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61A" w:rsidRPr="00954B22" w:rsidRDefault="00114607" w:rsidP="0020061F">
      <w:pPr>
        <w:ind w:left="0"/>
        <w:jc w:val="center"/>
        <w:rPr>
          <w:b/>
        </w:rPr>
      </w:pPr>
      <w:bookmarkStart w:id="0" w:name="_GoBack"/>
      <w:bookmarkEnd w:id="0"/>
      <w:r w:rsidRPr="00954B22">
        <w:rPr>
          <w:b/>
        </w:rPr>
        <w:t xml:space="preserve">GRIDLOCK </w:t>
      </w:r>
      <w:r w:rsidR="00FD0EE9" w:rsidRPr="00954B22">
        <w:rPr>
          <w:b/>
        </w:rPr>
        <w:t>AT BAY GRAY, INC.</w:t>
      </w:r>
    </w:p>
    <w:p w:rsidR="009D061A" w:rsidRPr="00954B22" w:rsidRDefault="009D061A" w:rsidP="0020061F">
      <w:pPr>
        <w:ind w:left="0"/>
        <w:jc w:val="center"/>
        <w:rPr>
          <w:b/>
        </w:rPr>
      </w:pPr>
    </w:p>
    <w:p w:rsidR="009D061A" w:rsidRPr="00954B22" w:rsidRDefault="009D061A" w:rsidP="0020061F">
      <w:pPr>
        <w:ind w:left="0"/>
        <w:jc w:val="center"/>
        <w:rPr>
          <w:b/>
        </w:rPr>
      </w:pPr>
      <w:r w:rsidRPr="00954B22">
        <w:rPr>
          <w:b/>
        </w:rPr>
        <w:t>Teaching Note</w:t>
      </w:r>
    </w:p>
    <w:p w:rsidR="009D061A" w:rsidRPr="00954B22" w:rsidRDefault="009D061A" w:rsidP="0020061F">
      <w:pPr>
        <w:ind w:left="0"/>
        <w:jc w:val="center"/>
        <w:rPr>
          <w:b/>
        </w:rPr>
      </w:pPr>
    </w:p>
    <w:p w:rsidR="009D061A" w:rsidRPr="00954B22" w:rsidRDefault="009D061A" w:rsidP="0020061F">
      <w:pPr>
        <w:ind w:left="0"/>
        <w:jc w:val="center"/>
        <w:rPr>
          <w:b/>
        </w:rPr>
      </w:pPr>
      <w:r w:rsidRPr="00954B22">
        <w:rPr>
          <w:b/>
        </w:rPr>
        <w:t>Overview</w:t>
      </w:r>
      <w:r w:rsidR="00CE1A5A" w:rsidRPr="00954B22">
        <w:rPr>
          <w:b/>
        </w:rPr>
        <w:t xml:space="preserve"> of the Incident</w:t>
      </w:r>
    </w:p>
    <w:p w:rsidR="007D7A6C" w:rsidRPr="00954B22" w:rsidRDefault="007D7A6C" w:rsidP="0020061F">
      <w:pPr>
        <w:ind w:left="0"/>
        <w:jc w:val="center"/>
        <w:rPr>
          <w:b/>
        </w:rPr>
      </w:pPr>
    </w:p>
    <w:p w:rsidR="00793014" w:rsidRPr="00954B22" w:rsidRDefault="00793014" w:rsidP="0020061F">
      <w:pPr>
        <w:ind w:left="0"/>
        <w:rPr>
          <w:rFonts w:eastAsia="Calibri"/>
        </w:rPr>
      </w:pPr>
      <w:r w:rsidRPr="00954B22">
        <w:t xml:space="preserve">The </w:t>
      </w:r>
      <w:r w:rsidR="00232D1F" w:rsidRPr="00954B22">
        <w:t xml:space="preserve">critical incident (CI) </w:t>
      </w:r>
      <w:r w:rsidRPr="00954B22">
        <w:t xml:space="preserve">focused on a </w:t>
      </w:r>
      <w:r w:rsidR="00DB6153" w:rsidRPr="00954B22">
        <w:t xml:space="preserve">contentious July 6, 2012 </w:t>
      </w:r>
      <w:r w:rsidR="00C97F0D" w:rsidRPr="00954B22">
        <w:t>meeting</w:t>
      </w:r>
      <w:r w:rsidRPr="00954B22">
        <w:t xml:space="preserve"> </w:t>
      </w:r>
      <w:r w:rsidR="00DB6153" w:rsidRPr="00954B22">
        <w:t xml:space="preserve">to break </w:t>
      </w:r>
      <w:r w:rsidR="00C97F0D" w:rsidRPr="00954B22">
        <w:t xml:space="preserve">the </w:t>
      </w:r>
      <w:r w:rsidR="00DB6153" w:rsidRPr="00954B22">
        <w:t xml:space="preserve">gridlock </w:t>
      </w:r>
      <w:r w:rsidR="009025BA" w:rsidRPr="00954B22">
        <w:t>concerning a</w:t>
      </w:r>
      <w:r w:rsidR="00DB6153" w:rsidRPr="00954B22">
        <w:t xml:space="preserve"> 2011 company buyout decision</w:t>
      </w:r>
      <w:r w:rsidRPr="00954B22">
        <w:t xml:space="preserve">.  The </w:t>
      </w:r>
      <w:r w:rsidR="00DB6153" w:rsidRPr="00954B22">
        <w:t xml:space="preserve">Bay Gray, Inc. (BGI) </w:t>
      </w:r>
      <w:r w:rsidRPr="00954B22">
        <w:t xml:space="preserve">founder retired </w:t>
      </w:r>
      <w:r w:rsidR="006C5447" w:rsidRPr="00954B22">
        <w:t>almost two decades ago</w:t>
      </w:r>
      <w:r w:rsidR="00C97F0D" w:rsidRPr="00954B22">
        <w:t xml:space="preserve"> </w:t>
      </w:r>
      <w:r w:rsidRPr="00954B22">
        <w:t xml:space="preserve">and awarded two of her three </w:t>
      </w:r>
      <w:proofErr w:type="gramStart"/>
      <w:r w:rsidRPr="00954B22">
        <w:t>daughters</w:t>
      </w:r>
      <w:proofErr w:type="gramEnd"/>
      <w:r w:rsidRPr="00954B22">
        <w:t xml:space="preserve"> equal ownership to run the small</w:t>
      </w:r>
      <w:r w:rsidR="00DB6153" w:rsidRPr="00954B22">
        <w:t xml:space="preserve"> family</w:t>
      </w:r>
      <w:r w:rsidRPr="00954B22">
        <w:t xml:space="preserve"> firm. The middle daughter, Rebecca, became CEO based on her prior work experience and MBA and all three daughters worked in the firm at times.  Family-business conflicts grew despite Rebecca’s eighteen years of attempts to resolve the conflicts in a lasting, effective manner.  </w:t>
      </w:r>
      <w:r w:rsidR="006C5447" w:rsidRPr="00954B22">
        <w:t>BGI</w:t>
      </w:r>
      <w:r w:rsidR="008632F9" w:rsidRPr="00954B22">
        <w:t xml:space="preserve"> </w:t>
      </w:r>
      <w:r w:rsidRPr="00954B22">
        <w:t xml:space="preserve">revenue peaked in 2008 and decreased during the 2009-2011 recession, but the firm maintained operating profits.  </w:t>
      </w:r>
      <w:r w:rsidRPr="00954B22">
        <w:rPr>
          <w:rFonts w:eastAsia="Calibri"/>
        </w:rPr>
        <w:t>Rebecca hired a consultant to find a buyer for BGI</w:t>
      </w:r>
      <w:r w:rsidR="00C97F0D" w:rsidRPr="00954B22">
        <w:rPr>
          <w:rFonts w:eastAsia="Calibri"/>
        </w:rPr>
        <w:t xml:space="preserve"> and</w:t>
      </w:r>
      <w:r w:rsidRPr="00954B22">
        <w:rPr>
          <w:rFonts w:eastAsia="Calibri"/>
        </w:rPr>
        <w:t xml:space="preserve"> all owners verbally agreed with the </w:t>
      </w:r>
      <w:r w:rsidR="0083704E" w:rsidRPr="00954B22">
        <w:rPr>
          <w:rFonts w:eastAsia="Calibri"/>
        </w:rPr>
        <w:t xml:space="preserve">buyout </w:t>
      </w:r>
      <w:r w:rsidRPr="00954B22">
        <w:rPr>
          <w:rFonts w:eastAsia="Calibri"/>
        </w:rPr>
        <w:t>deal</w:t>
      </w:r>
      <w:r w:rsidR="0083704E" w:rsidRPr="00954B22">
        <w:rPr>
          <w:rFonts w:eastAsia="Calibri"/>
        </w:rPr>
        <w:t xml:space="preserve"> in 2011</w:t>
      </w:r>
      <w:r w:rsidRPr="00954B22">
        <w:rPr>
          <w:rFonts w:eastAsia="Calibri"/>
        </w:rPr>
        <w:t xml:space="preserve">; but, her younger sister “backed out” of the deal leading to gridlock.  Afterwards, the </w:t>
      </w:r>
      <w:r w:rsidR="00C97F0D" w:rsidRPr="00954B22">
        <w:rPr>
          <w:rFonts w:eastAsia="Calibri"/>
        </w:rPr>
        <w:t>board of directors (</w:t>
      </w:r>
      <w:r w:rsidRPr="00954B22">
        <w:rPr>
          <w:rFonts w:eastAsia="Calibri"/>
        </w:rPr>
        <w:t>BOD</w:t>
      </w:r>
      <w:r w:rsidR="00C97F0D" w:rsidRPr="00954B22">
        <w:rPr>
          <w:rFonts w:eastAsia="Calibri"/>
        </w:rPr>
        <w:t>)</w:t>
      </w:r>
      <w:r w:rsidRPr="00954B22">
        <w:rPr>
          <w:rFonts w:eastAsia="Calibri"/>
        </w:rPr>
        <w:t xml:space="preserve"> developed six alternatives </w:t>
      </w:r>
      <w:r w:rsidR="00F023CA" w:rsidRPr="00954B22">
        <w:rPr>
          <w:rFonts w:eastAsia="Calibri"/>
        </w:rPr>
        <w:t xml:space="preserve">that </w:t>
      </w:r>
      <w:r w:rsidR="006C5447" w:rsidRPr="00954B22">
        <w:rPr>
          <w:rFonts w:eastAsia="Calibri"/>
        </w:rPr>
        <w:t xml:space="preserve">would </w:t>
      </w:r>
      <w:r w:rsidRPr="00954B22">
        <w:rPr>
          <w:rFonts w:eastAsia="Calibri"/>
        </w:rPr>
        <w:t xml:space="preserve">allow Rebecca and her older sister to exit in a manner that compensated all owners for their past efforts and provided continued employment for employees that wanted to stay.  The </w:t>
      </w:r>
      <w:r w:rsidR="00DC0BAE" w:rsidRPr="00954B22">
        <w:rPr>
          <w:rFonts w:eastAsia="Calibri"/>
        </w:rPr>
        <w:t xml:space="preserve">BOD designed </w:t>
      </w:r>
      <w:r w:rsidRPr="00954B22">
        <w:rPr>
          <w:rFonts w:eastAsia="Calibri"/>
        </w:rPr>
        <w:t xml:space="preserve">six alternatives to </w:t>
      </w:r>
      <w:r w:rsidR="0083704E" w:rsidRPr="00954B22">
        <w:rPr>
          <w:rFonts w:eastAsia="Calibri"/>
        </w:rPr>
        <w:t>remove</w:t>
      </w:r>
      <w:r w:rsidRPr="00954B22">
        <w:rPr>
          <w:rFonts w:eastAsia="Calibri"/>
        </w:rPr>
        <w:t xml:space="preserve"> the owner’s buyout decision gridlock </w:t>
      </w:r>
      <w:r w:rsidR="0083704E" w:rsidRPr="00954B22">
        <w:rPr>
          <w:rFonts w:eastAsia="Calibri"/>
        </w:rPr>
        <w:t>without</w:t>
      </w:r>
      <w:r w:rsidR="00DC0BAE" w:rsidRPr="00954B22">
        <w:rPr>
          <w:rFonts w:eastAsia="Calibri"/>
        </w:rPr>
        <w:t xml:space="preserve"> additional </w:t>
      </w:r>
      <w:r w:rsidR="0083704E" w:rsidRPr="00954B22">
        <w:rPr>
          <w:rFonts w:eastAsia="Calibri"/>
        </w:rPr>
        <w:t>legal fees</w:t>
      </w:r>
      <w:r w:rsidR="00F023CA" w:rsidRPr="00954B22">
        <w:rPr>
          <w:rFonts w:eastAsia="Calibri"/>
        </w:rPr>
        <w:t xml:space="preserve"> and </w:t>
      </w:r>
      <w:r w:rsidR="00DC0BAE" w:rsidRPr="00954B22">
        <w:rPr>
          <w:rFonts w:eastAsia="Calibri"/>
        </w:rPr>
        <w:t xml:space="preserve">the alternatives </w:t>
      </w:r>
      <w:r w:rsidRPr="00954B22">
        <w:rPr>
          <w:rFonts w:eastAsia="Calibri"/>
        </w:rPr>
        <w:t>became the sole agenda for the July</w:t>
      </w:r>
      <w:r w:rsidR="0083704E" w:rsidRPr="00954B22">
        <w:rPr>
          <w:rFonts w:eastAsia="Calibri"/>
        </w:rPr>
        <w:t xml:space="preserve"> 6,</w:t>
      </w:r>
      <w:r w:rsidRPr="00954B22">
        <w:rPr>
          <w:rFonts w:eastAsia="Calibri"/>
        </w:rPr>
        <w:t xml:space="preserve"> 2012 BOD meeting. This CI end</w:t>
      </w:r>
      <w:r w:rsidR="009C5017" w:rsidRPr="00954B22">
        <w:rPr>
          <w:rFonts w:eastAsia="Calibri"/>
        </w:rPr>
        <w:t>ed</w:t>
      </w:r>
      <w:r w:rsidRPr="00954B22">
        <w:rPr>
          <w:rFonts w:eastAsia="Calibri"/>
        </w:rPr>
        <w:t xml:space="preserve"> minutes prior to </w:t>
      </w:r>
      <w:r w:rsidR="0083704E" w:rsidRPr="00954B22">
        <w:rPr>
          <w:rFonts w:eastAsia="Calibri"/>
        </w:rPr>
        <w:t xml:space="preserve">start of </w:t>
      </w:r>
      <w:r w:rsidRPr="00954B22">
        <w:rPr>
          <w:rFonts w:eastAsia="Calibri"/>
        </w:rPr>
        <w:t xml:space="preserve">the </w:t>
      </w:r>
      <w:r w:rsidR="00F023CA" w:rsidRPr="00954B22">
        <w:rPr>
          <w:rFonts w:eastAsia="Calibri"/>
        </w:rPr>
        <w:t xml:space="preserve">July 6 </w:t>
      </w:r>
      <w:r w:rsidRPr="00954B22">
        <w:rPr>
          <w:rFonts w:eastAsia="Calibri"/>
        </w:rPr>
        <w:t>meeting</w:t>
      </w:r>
      <w:r w:rsidR="006C5447" w:rsidRPr="00954B22">
        <w:rPr>
          <w:rFonts w:eastAsia="Calibri"/>
        </w:rPr>
        <w:t>. A</w:t>
      </w:r>
      <w:r w:rsidRPr="00954B22">
        <w:rPr>
          <w:rFonts w:eastAsia="Calibri"/>
        </w:rPr>
        <w:t xml:space="preserve">n emotionally distraught Rebecca </w:t>
      </w:r>
      <w:r w:rsidR="00C97F0D" w:rsidRPr="00954B22">
        <w:rPr>
          <w:rFonts w:eastAsia="Calibri"/>
        </w:rPr>
        <w:t xml:space="preserve">tried </w:t>
      </w:r>
      <w:r w:rsidRPr="00954B22">
        <w:rPr>
          <w:rFonts w:eastAsia="Calibri"/>
        </w:rPr>
        <w:t xml:space="preserve">to write down one of the six alternatives she thought was best to escape </w:t>
      </w:r>
      <w:r w:rsidR="00F023CA" w:rsidRPr="00954B22">
        <w:rPr>
          <w:rFonts w:eastAsia="Calibri"/>
        </w:rPr>
        <w:t xml:space="preserve">the </w:t>
      </w:r>
      <w:r w:rsidRPr="00954B22">
        <w:rPr>
          <w:rFonts w:eastAsia="Calibri"/>
        </w:rPr>
        <w:t xml:space="preserve">gridlock and </w:t>
      </w:r>
      <w:r w:rsidR="00EC2124" w:rsidRPr="00954B22">
        <w:rPr>
          <w:rFonts w:eastAsia="Calibri"/>
        </w:rPr>
        <w:t xml:space="preserve">not </w:t>
      </w:r>
      <w:r w:rsidRPr="00954B22">
        <w:rPr>
          <w:rFonts w:eastAsia="Calibri"/>
        </w:rPr>
        <w:t xml:space="preserve">tarnish the BGI legacy.       </w:t>
      </w:r>
    </w:p>
    <w:p w:rsidR="00793014" w:rsidRPr="00954B22" w:rsidRDefault="00793014" w:rsidP="0020061F">
      <w:pPr>
        <w:ind w:left="0"/>
      </w:pPr>
    </w:p>
    <w:p w:rsidR="009D061A" w:rsidRPr="00954B22" w:rsidRDefault="009D061A" w:rsidP="0020061F">
      <w:pPr>
        <w:ind w:left="0"/>
        <w:jc w:val="center"/>
        <w:rPr>
          <w:b/>
        </w:rPr>
      </w:pPr>
      <w:r w:rsidRPr="00954B22">
        <w:rPr>
          <w:b/>
        </w:rPr>
        <w:t>Research Methods</w:t>
      </w:r>
    </w:p>
    <w:p w:rsidR="009D061A" w:rsidRPr="00954B22" w:rsidRDefault="009D061A" w:rsidP="0020061F">
      <w:pPr>
        <w:ind w:left="0"/>
      </w:pPr>
    </w:p>
    <w:p w:rsidR="006B6A0B" w:rsidRPr="00954B22" w:rsidRDefault="006B6A0B" w:rsidP="0020061F">
      <w:pPr>
        <w:ind w:left="0"/>
      </w:pPr>
      <w:r w:rsidRPr="00954B22">
        <w:t xml:space="preserve">This </w:t>
      </w:r>
      <w:r w:rsidR="005F133E" w:rsidRPr="00954B22">
        <w:t>decision</w:t>
      </w:r>
      <w:r w:rsidR="0083704E" w:rsidRPr="00954B22">
        <w:t>-</w:t>
      </w:r>
      <w:r w:rsidR="00133510" w:rsidRPr="00954B22">
        <w:t xml:space="preserve">based </w:t>
      </w:r>
      <w:r w:rsidRPr="00954B22">
        <w:t xml:space="preserve">critical incident </w:t>
      </w:r>
      <w:r w:rsidR="00AB1775" w:rsidRPr="00954B22">
        <w:t xml:space="preserve">(CI) </w:t>
      </w:r>
      <w:r w:rsidR="00133510" w:rsidRPr="00954B22">
        <w:t xml:space="preserve">relied </w:t>
      </w:r>
      <w:r w:rsidRPr="00954B22">
        <w:t>on field research</w:t>
      </w:r>
      <w:r w:rsidR="008C3246" w:rsidRPr="00954B22">
        <w:t xml:space="preserve"> </w:t>
      </w:r>
      <w:r w:rsidR="0026240A" w:rsidRPr="00954B22">
        <w:t xml:space="preserve">such as </w:t>
      </w:r>
      <w:r w:rsidR="008C3246" w:rsidRPr="00954B22">
        <w:t>p</w:t>
      </w:r>
      <w:r w:rsidRPr="00954B22">
        <w:t xml:space="preserve">ertinent data </w:t>
      </w:r>
      <w:r w:rsidR="00F5745B" w:rsidRPr="00954B22">
        <w:t xml:space="preserve">that </w:t>
      </w:r>
      <w:r w:rsidRPr="00954B22">
        <w:t xml:space="preserve">was gathered </w:t>
      </w:r>
      <w:r w:rsidR="008C3246" w:rsidRPr="00954B22">
        <w:t>from</w:t>
      </w:r>
      <w:r w:rsidRPr="00954B22">
        <w:t xml:space="preserve">: 1) interviews with </w:t>
      </w:r>
      <w:r w:rsidR="00403D82" w:rsidRPr="00954B22">
        <w:t xml:space="preserve">the </w:t>
      </w:r>
      <w:r w:rsidR="000C335B" w:rsidRPr="00954B22">
        <w:t>CEO</w:t>
      </w:r>
      <w:r w:rsidR="0037551D" w:rsidRPr="00954B22">
        <w:t>,</w:t>
      </w:r>
      <w:r w:rsidR="008C3246" w:rsidRPr="00954B22">
        <w:t xml:space="preserve"> </w:t>
      </w:r>
      <w:r w:rsidRPr="00954B22">
        <w:t>2)</w:t>
      </w:r>
      <w:r w:rsidR="00A76E66" w:rsidRPr="00954B22">
        <w:t xml:space="preserve"> </w:t>
      </w:r>
      <w:r w:rsidRPr="00954B22">
        <w:t xml:space="preserve">data provided by </w:t>
      </w:r>
      <w:r w:rsidR="00F5745B" w:rsidRPr="00954B22">
        <w:t>BGI</w:t>
      </w:r>
      <w:r w:rsidRPr="00954B22">
        <w:t xml:space="preserve"> at the request of author, 3) information from </w:t>
      </w:r>
      <w:r w:rsidR="00F5745B" w:rsidRPr="00954B22">
        <w:t>BGI</w:t>
      </w:r>
      <w:r w:rsidRPr="00954B22">
        <w:t xml:space="preserve"> records and 4) public domain sources in areas of family business, small business</w:t>
      </w:r>
      <w:r w:rsidR="00942624" w:rsidRPr="00954B22">
        <w:t xml:space="preserve"> </w:t>
      </w:r>
      <w:r w:rsidRPr="00954B22">
        <w:t xml:space="preserve">and entrepreneurship.  The </w:t>
      </w:r>
      <w:r w:rsidR="0037551D" w:rsidRPr="00954B22">
        <w:t xml:space="preserve">real </w:t>
      </w:r>
      <w:r w:rsidR="000C335B" w:rsidRPr="00954B22">
        <w:t>location</w:t>
      </w:r>
      <w:r w:rsidRPr="00954B22">
        <w:t xml:space="preserve">, </w:t>
      </w:r>
      <w:r w:rsidR="0037551D" w:rsidRPr="00954B22">
        <w:t xml:space="preserve">firm </w:t>
      </w:r>
      <w:r w:rsidRPr="00954B22">
        <w:t>name, employees</w:t>
      </w:r>
      <w:r w:rsidR="001B1F86" w:rsidRPr="00954B22">
        <w:t xml:space="preserve">, consultants </w:t>
      </w:r>
      <w:r w:rsidRPr="00954B22">
        <w:t xml:space="preserve">and </w:t>
      </w:r>
      <w:r w:rsidR="000C335B" w:rsidRPr="00954B22">
        <w:t>c</w:t>
      </w:r>
      <w:r w:rsidR="00C9103C" w:rsidRPr="00954B22">
        <w:t>ustomers</w:t>
      </w:r>
      <w:r w:rsidRPr="00954B22">
        <w:t xml:space="preserve"> </w:t>
      </w:r>
      <w:r w:rsidR="00223086" w:rsidRPr="00954B22">
        <w:t>were</w:t>
      </w:r>
      <w:r w:rsidR="008D0F76" w:rsidRPr="00954B22">
        <w:t xml:space="preserve"> disguised </w:t>
      </w:r>
      <w:r w:rsidRPr="00954B22">
        <w:t>to protect the anonymity and competitive position of th</w:t>
      </w:r>
      <w:r w:rsidR="001B1F86" w:rsidRPr="00954B22">
        <w:t>e</w:t>
      </w:r>
      <w:r w:rsidRPr="00954B22">
        <w:t xml:space="preserve"> small firm. The CEO </w:t>
      </w:r>
      <w:r w:rsidR="008D0F76" w:rsidRPr="00954B22">
        <w:t>required th</w:t>
      </w:r>
      <w:r w:rsidR="00A76E66" w:rsidRPr="00954B22">
        <w:t>e</w:t>
      </w:r>
      <w:r w:rsidR="008D0F76" w:rsidRPr="00954B22">
        <w:t xml:space="preserve"> </w:t>
      </w:r>
      <w:r w:rsidR="001B1F86" w:rsidRPr="00954B22">
        <w:t>CI</w:t>
      </w:r>
      <w:r w:rsidR="008D0F76" w:rsidRPr="00954B22">
        <w:t xml:space="preserve"> </w:t>
      </w:r>
      <w:r w:rsidR="00155195" w:rsidRPr="00954B22">
        <w:t xml:space="preserve">to be </w:t>
      </w:r>
      <w:r w:rsidR="008D0F76" w:rsidRPr="00954B22">
        <w:t>disguise</w:t>
      </w:r>
      <w:r w:rsidR="00155195" w:rsidRPr="00954B22">
        <w:t>d</w:t>
      </w:r>
      <w:r w:rsidR="008D0F76" w:rsidRPr="00954B22">
        <w:t xml:space="preserve"> and she </w:t>
      </w:r>
      <w:r w:rsidRPr="00954B22">
        <w:t>granted a publication release.</w:t>
      </w:r>
    </w:p>
    <w:p w:rsidR="006B6A0B" w:rsidRPr="00954B22" w:rsidRDefault="006B6A0B" w:rsidP="0020061F">
      <w:pPr>
        <w:ind w:left="0"/>
      </w:pPr>
    </w:p>
    <w:p w:rsidR="006B6A0B" w:rsidRPr="00954B22" w:rsidRDefault="0018184C" w:rsidP="0020061F">
      <w:pPr>
        <w:ind w:left="0"/>
      </w:pPr>
      <w:r w:rsidRPr="00954B22">
        <w:t>C</w:t>
      </w:r>
      <w:r w:rsidR="003E5874" w:rsidRPr="00954B22">
        <w:t xml:space="preserve">lasses </w:t>
      </w:r>
      <w:r w:rsidR="00215DA9" w:rsidRPr="00954B22">
        <w:t>best</w:t>
      </w:r>
      <w:r w:rsidR="003E5874" w:rsidRPr="00954B22">
        <w:t xml:space="preserve"> </w:t>
      </w:r>
      <w:r w:rsidR="00A76E66" w:rsidRPr="00954B22">
        <w:t xml:space="preserve">suited </w:t>
      </w:r>
      <w:r w:rsidR="00CB6D1A" w:rsidRPr="00954B22">
        <w:t>for</w:t>
      </w:r>
      <w:r w:rsidR="003E5874" w:rsidRPr="00954B22">
        <w:t xml:space="preserve"> this </w:t>
      </w:r>
      <w:r w:rsidR="005F133E" w:rsidRPr="00954B22">
        <w:t xml:space="preserve">decision </w:t>
      </w:r>
      <w:r w:rsidR="008D0F76" w:rsidRPr="00954B22">
        <w:t>CI</w:t>
      </w:r>
      <w:r w:rsidR="003E5874" w:rsidRPr="00954B22">
        <w:t xml:space="preserve"> are </w:t>
      </w:r>
      <w:r w:rsidRPr="00954B22">
        <w:t xml:space="preserve">upper division undergraduate and </w:t>
      </w:r>
      <w:r w:rsidR="00DA6996" w:rsidRPr="00954B22">
        <w:t>graduate l</w:t>
      </w:r>
      <w:r w:rsidR="00E6441E" w:rsidRPr="00954B22">
        <w:t xml:space="preserve">evel </w:t>
      </w:r>
      <w:r w:rsidRPr="00954B22">
        <w:t xml:space="preserve">courses in </w:t>
      </w:r>
      <w:r w:rsidR="003E5874" w:rsidRPr="00954B22">
        <w:t>family business, small business</w:t>
      </w:r>
      <w:r w:rsidR="00942624" w:rsidRPr="00954B22">
        <w:t xml:space="preserve"> </w:t>
      </w:r>
      <w:r w:rsidR="0026787F" w:rsidRPr="00954B22">
        <w:t>and entrepreneurship</w:t>
      </w:r>
      <w:r w:rsidR="003E5874" w:rsidRPr="00954B22">
        <w:t xml:space="preserve"> a</w:t>
      </w:r>
      <w:r w:rsidR="00942624" w:rsidRPr="00954B22">
        <w:t xml:space="preserve">s well as </w:t>
      </w:r>
      <w:r w:rsidRPr="00954B22">
        <w:t>classes</w:t>
      </w:r>
      <w:r w:rsidR="003E5874" w:rsidRPr="00954B22">
        <w:t xml:space="preserve"> </w:t>
      </w:r>
      <w:r w:rsidR="00155195" w:rsidRPr="00954B22">
        <w:t>with</w:t>
      </w:r>
      <w:r w:rsidR="00C9103C" w:rsidRPr="00954B22">
        <w:t xml:space="preserve"> </w:t>
      </w:r>
      <w:r w:rsidR="0026240A" w:rsidRPr="00954B22">
        <w:t xml:space="preserve">modules in </w:t>
      </w:r>
      <w:r w:rsidR="00C9103C" w:rsidRPr="00954B22">
        <w:t>conflict management and decision-making</w:t>
      </w:r>
      <w:r w:rsidR="0026787F" w:rsidRPr="00954B22">
        <w:t xml:space="preserve">. </w:t>
      </w:r>
      <w:r w:rsidR="003E5874" w:rsidRPr="00954B22">
        <w:t xml:space="preserve"> </w:t>
      </w:r>
      <w:r w:rsidR="006B6A0B" w:rsidRPr="00954B22">
        <w:t>Th</w:t>
      </w:r>
      <w:r w:rsidR="003E5874" w:rsidRPr="00954B22">
        <w:t xml:space="preserve">e </w:t>
      </w:r>
      <w:r w:rsidR="0026606E" w:rsidRPr="00954B22">
        <w:t xml:space="preserve">CI </w:t>
      </w:r>
      <w:r w:rsidR="006B6A0B" w:rsidRPr="00954B22">
        <w:t xml:space="preserve">decision </w:t>
      </w:r>
      <w:r w:rsidR="003E5874" w:rsidRPr="00954B22">
        <w:t xml:space="preserve">focus </w:t>
      </w:r>
      <w:r w:rsidR="0083704E" w:rsidRPr="00954B22">
        <w:t>is</w:t>
      </w:r>
      <w:r w:rsidR="00DA6996" w:rsidRPr="00954B22">
        <w:t xml:space="preserve"> </w:t>
      </w:r>
      <w:r w:rsidR="0026606E" w:rsidRPr="00954B22">
        <w:t xml:space="preserve">the six </w:t>
      </w:r>
      <w:r w:rsidR="0026240A" w:rsidRPr="00954B22">
        <w:t>alternatives</w:t>
      </w:r>
      <w:r w:rsidR="00C9103C" w:rsidRPr="00954B22">
        <w:t xml:space="preserve"> </w:t>
      </w:r>
      <w:r w:rsidR="00DA6996" w:rsidRPr="00954B22">
        <w:t>developed</w:t>
      </w:r>
      <w:r w:rsidR="0026240A" w:rsidRPr="00954B22">
        <w:t xml:space="preserve"> by the BOD</w:t>
      </w:r>
      <w:r w:rsidR="0026606E" w:rsidRPr="00954B22">
        <w:t xml:space="preserve"> for July 6, 2012 </w:t>
      </w:r>
      <w:r w:rsidR="00795FE5" w:rsidRPr="00954B22">
        <w:t xml:space="preserve">and which </w:t>
      </w:r>
      <w:r w:rsidR="0026606E" w:rsidRPr="00954B22">
        <w:t>alternative</w:t>
      </w:r>
      <w:r w:rsidR="0026240A" w:rsidRPr="00954B22">
        <w:t xml:space="preserve"> the CEO </w:t>
      </w:r>
      <w:r w:rsidR="00795FE5" w:rsidRPr="00954B22">
        <w:t xml:space="preserve">should </w:t>
      </w:r>
      <w:r w:rsidR="0026240A" w:rsidRPr="00954B22">
        <w:t>select to meet the goals of all stakeholders and break the owner’s decision gridlock.</w:t>
      </w:r>
      <w:r w:rsidR="00215DA9" w:rsidRPr="00954B22">
        <w:t xml:space="preserve">  Students are expected to </w:t>
      </w:r>
      <w:r w:rsidR="00DA6996" w:rsidRPr="00954B22">
        <w:t xml:space="preserve">ponder </w:t>
      </w:r>
      <w:r w:rsidR="00215DA9" w:rsidRPr="00954B22">
        <w:t xml:space="preserve">the role of family conflict and decision-making </w:t>
      </w:r>
      <w:r w:rsidR="00DA6996" w:rsidRPr="00954B22">
        <w:t>forces</w:t>
      </w:r>
      <w:r w:rsidR="00215DA9" w:rsidRPr="00954B22">
        <w:t xml:space="preserve"> as they develop </w:t>
      </w:r>
      <w:r w:rsidR="00DA6996" w:rsidRPr="00954B22">
        <w:t>reco</w:t>
      </w:r>
      <w:r w:rsidR="00215DA9" w:rsidRPr="00954B22">
        <w:t xml:space="preserve">mmendations.  </w:t>
      </w:r>
    </w:p>
    <w:p w:rsidR="00EF48BF" w:rsidRPr="00954B22" w:rsidRDefault="006B6A0B" w:rsidP="0020061F">
      <w:pPr>
        <w:ind w:left="0"/>
      </w:pPr>
      <w:r w:rsidRPr="00954B22">
        <w:t xml:space="preserve"> </w:t>
      </w:r>
    </w:p>
    <w:p w:rsidR="00EA09DA" w:rsidRPr="00954B22" w:rsidRDefault="00EA09DA" w:rsidP="0020061F">
      <w:pPr>
        <w:ind w:left="0"/>
        <w:jc w:val="center"/>
        <w:rPr>
          <w:b/>
        </w:rPr>
      </w:pPr>
      <w:r w:rsidRPr="00954B22">
        <w:rPr>
          <w:b/>
        </w:rPr>
        <w:t>Learning Objectives</w:t>
      </w:r>
    </w:p>
    <w:p w:rsidR="00232D1F" w:rsidRPr="00954B22" w:rsidRDefault="00232D1F" w:rsidP="0020061F">
      <w:pPr>
        <w:ind w:left="0"/>
        <w:jc w:val="center"/>
        <w:rPr>
          <w:b/>
        </w:rPr>
      </w:pPr>
    </w:p>
    <w:p w:rsidR="007736E9" w:rsidRPr="00954B22" w:rsidRDefault="007736E9" w:rsidP="0020061F">
      <w:pPr>
        <w:ind w:left="0"/>
      </w:pPr>
      <w:r w:rsidRPr="00954B22">
        <w:t>The student learning focus involves</w:t>
      </w:r>
      <w:r w:rsidR="003F1ADD" w:rsidRPr="00954B22">
        <w:t xml:space="preserve"> </w:t>
      </w:r>
      <w:r w:rsidRPr="00954B22">
        <w:t xml:space="preserve">cognitive and skill </w:t>
      </w:r>
      <w:r w:rsidR="003F1ADD" w:rsidRPr="00954B22">
        <w:t xml:space="preserve">growth </w:t>
      </w:r>
      <w:r w:rsidR="00AA03EF" w:rsidRPr="00954B22">
        <w:t xml:space="preserve">to </w:t>
      </w:r>
      <w:r w:rsidR="003F1ADD" w:rsidRPr="00954B22">
        <w:t xml:space="preserve">link </w:t>
      </w:r>
      <w:r w:rsidR="00C06D6D" w:rsidRPr="00954B22">
        <w:t>pertinent</w:t>
      </w:r>
      <w:r w:rsidRPr="00954B22">
        <w:t xml:space="preserve"> </w:t>
      </w:r>
      <w:r w:rsidR="00D30C01" w:rsidRPr="00954B22">
        <w:t>concepts,</w:t>
      </w:r>
      <w:r w:rsidR="003F1ADD" w:rsidRPr="00954B22">
        <w:t xml:space="preserve"> </w:t>
      </w:r>
      <w:r w:rsidR="00AA03EF" w:rsidRPr="00954B22">
        <w:t>models</w:t>
      </w:r>
      <w:r w:rsidR="003F1ADD" w:rsidRPr="00954B22">
        <w:t xml:space="preserve"> and </w:t>
      </w:r>
      <w:r w:rsidRPr="00954B22">
        <w:t xml:space="preserve">theories in areas such as </w:t>
      </w:r>
      <w:r w:rsidR="00C06D6D" w:rsidRPr="00954B22">
        <w:t>systems theory, decision</w:t>
      </w:r>
      <w:r w:rsidRPr="00954B22">
        <w:t>-making</w:t>
      </w:r>
      <w:r w:rsidR="00C06D6D" w:rsidRPr="00954B22">
        <w:t>,</w:t>
      </w:r>
      <w:r w:rsidRPr="00954B22">
        <w:t xml:space="preserve"> family business and conflict management.  Appendix A </w:t>
      </w:r>
      <w:r w:rsidR="0026606E" w:rsidRPr="00954B22">
        <w:t xml:space="preserve">of the TN </w:t>
      </w:r>
      <w:r w:rsidR="00D30C01" w:rsidRPr="00954B22">
        <w:t>is</w:t>
      </w:r>
      <w:r w:rsidRPr="00954B22">
        <w:t xml:space="preserve"> </w:t>
      </w:r>
      <w:r w:rsidR="00C06D6D" w:rsidRPr="00954B22">
        <w:t xml:space="preserve">offered </w:t>
      </w:r>
      <w:r w:rsidRPr="00954B22">
        <w:t xml:space="preserve">to </w:t>
      </w:r>
      <w:r w:rsidR="0026606E" w:rsidRPr="00954B22">
        <w:t>display the</w:t>
      </w:r>
      <w:r w:rsidRPr="00954B22">
        <w:t xml:space="preserve"> </w:t>
      </w:r>
      <w:r w:rsidR="0026606E" w:rsidRPr="00954B22">
        <w:t xml:space="preserve">key </w:t>
      </w:r>
      <w:r w:rsidRPr="00954B22">
        <w:t xml:space="preserve">relationships between two learning objectives and three discussion questions with </w:t>
      </w:r>
      <w:r w:rsidR="00D30C01" w:rsidRPr="00954B22">
        <w:t xml:space="preserve">associated </w:t>
      </w:r>
      <w:r w:rsidRPr="00954B22">
        <w:t>levels in Bloom’s Taxonomy</w:t>
      </w:r>
      <w:r w:rsidR="003F1ADD" w:rsidRPr="00954B22">
        <w:t xml:space="preserve"> (</w:t>
      </w:r>
      <w:hyperlink r:id="rId9" w:history="1">
        <w:r w:rsidR="003F1ADD" w:rsidRPr="00954B22">
          <w:rPr>
            <w:rStyle w:val="Hyperlink"/>
          </w:rPr>
          <w:t>http://www.officeport.com/edu/blooms.htm</w:t>
        </w:r>
      </w:hyperlink>
      <w:r w:rsidR="003F1ADD" w:rsidRPr="00954B22">
        <w:rPr>
          <w:rStyle w:val="Hyperlink"/>
        </w:rPr>
        <w:t>)</w:t>
      </w:r>
      <w:r w:rsidRPr="00954B22">
        <w:t xml:space="preserve">.  After reading the </w:t>
      </w:r>
      <w:r w:rsidR="00C06D6D" w:rsidRPr="00954B22">
        <w:t>CI</w:t>
      </w:r>
      <w:r w:rsidRPr="00954B22">
        <w:t xml:space="preserve">, student should be able to: </w:t>
      </w:r>
    </w:p>
    <w:p w:rsidR="00DA6996" w:rsidRPr="00954B22" w:rsidRDefault="00656CC7" w:rsidP="00DA6996">
      <w:pPr>
        <w:pStyle w:val="FreeFormA"/>
        <w:keepNext/>
        <w:widowControl w:val="0"/>
        <w:numPr>
          <w:ilvl w:val="0"/>
          <w:numId w:val="30"/>
        </w:numPr>
        <w:tabs>
          <w:tab w:val="left" w:pos="8280"/>
          <w:tab w:val="left" w:pos="8640"/>
        </w:tabs>
        <w:rPr>
          <w:rFonts w:ascii="Times New Roman" w:hAnsi="Times New Roman"/>
          <w:szCs w:val="24"/>
        </w:rPr>
      </w:pPr>
      <w:r w:rsidRPr="00954B22">
        <w:rPr>
          <w:rFonts w:ascii="Times New Roman" w:hAnsi="Times New Roman"/>
          <w:szCs w:val="24"/>
        </w:rPr>
        <w:lastRenderedPageBreak/>
        <w:t xml:space="preserve">Analyze </w:t>
      </w:r>
      <w:r w:rsidR="007736E9" w:rsidRPr="00954B22">
        <w:rPr>
          <w:rFonts w:ascii="Times New Roman" w:hAnsi="Times New Roman"/>
          <w:szCs w:val="24"/>
        </w:rPr>
        <w:t xml:space="preserve">and recommend </w:t>
      </w:r>
      <w:r w:rsidR="00DA6996" w:rsidRPr="00954B22">
        <w:rPr>
          <w:rFonts w:ascii="Times New Roman" w:hAnsi="Times New Roman"/>
          <w:szCs w:val="24"/>
        </w:rPr>
        <w:t xml:space="preserve">alternatives </w:t>
      </w:r>
      <w:r w:rsidRPr="00954B22">
        <w:rPr>
          <w:rFonts w:ascii="Times New Roman" w:hAnsi="Times New Roman"/>
          <w:szCs w:val="24"/>
        </w:rPr>
        <w:t xml:space="preserve">available to stakeholders when a small family business </w:t>
      </w:r>
    </w:p>
    <w:p w:rsidR="00EA09DA" w:rsidRPr="00954B22" w:rsidRDefault="00DA6996" w:rsidP="00DA6996">
      <w:pPr>
        <w:pStyle w:val="FreeFormA"/>
        <w:keepNext/>
        <w:widowControl w:val="0"/>
        <w:tabs>
          <w:tab w:val="left" w:pos="8280"/>
          <w:tab w:val="left" w:pos="8640"/>
        </w:tabs>
        <w:ind w:left="84"/>
        <w:rPr>
          <w:rFonts w:ascii="Times New Roman" w:hAnsi="Times New Roman"/>
          <w:szCs w:val="24"/>
        </w:rPr>
      </w:pPr>
      <w:r w:rsidRPr="00954B22">
        <w:rPr>
          <w:rFonts w:ascii="Times New Roman" w:hAnsi="Times New Roman"/>
          <w:szCs w:val="24"/>
        </w:rPr>
        <w:t xml:space="preserve"> </w:t>
      </w:r>
      <w:proofErr w:type="gramStart"/>
      <w:r w:rsidRPr="00954B22">
        <w:rPr>
          <w:rFonts w:ascii="Times New Roman" w:hAnsi="Times New Roman"/>
          <w:szCs w:val="24"/>
        </w:rPr>
        <w:t>i</w:t>
      </w:r>
      <w:r w:rsidR="00656CC7" w:rsidRPr="00954B22">
        <w:rPr>
          <w:rFonts w:ascii="Times New Roman" w:hAnsi="Times New Roman"/>
          <w:szCs w:val="24"/>
        </w:rPr>
        <w:t>s</w:t>
      </w:r>
      <w:proofErr w:type="gramEnd"/>
      <w:r w:rsidRPr="00954B22">
        <w:rPr>
          <w:rFonts w:ascii="Times New Roman" w:hAnsi="Times New Roman"/>
          <w:szCs w:val="24"/>
        </w:rPr>
        <w:t xml:space="preserve"> </w:t>
      </w:r>
      <w:r w:rsidR="00656CC7" w:rsidRPr="00954B22">
        <w:rPr>
          <w:rFonts w:ascii="Times New Roman" w:hAnsi="Times New Roman"/>
          <w:szCs w:val="24"/>
        </w:rPr>
        <w:t>sold</w:t>
      </w:r>
      <w:r w:rsidR="00EA09DA" w:rsidRPr="00954B22">
        <w:rPr>
          <w:rFonts w:ascii="Times New Roman" w:hAnsi="Times New Roman"/>
          <w:szCs w:val="24"/>
        </w:rPr>
        <w:t>. (Q</w:t>
      </w:r>
      <w:r w:rsidR="00AA03EF" w:rsidRPr="00954B22">
        <w:rPr>
          <w:rFonts w:ascii="Times New Roman" w:hAnsi="Times New Roman"/>
          <w:szCs w:val="24"/>
        </w:rPr>
        <w:t xml:space="preserve"> </w:t>
      </w:r>
      <w:r w:rsidR="00EA09DA" w:rsidRPr="00954B22">
        <w:rPr>
          <w:rFonts w:ascii="Times New Roman" w:hAnsi="Times New Roman"/>
          <w:szCs w:val="24"/>
        </w:rPr>
        <w:t>#1</w:t>
      </w:r>
      <w:r w:rsidR="00C06D6D" w:rsidRPr="00954B22">
        <w:rPr>
          <w:rFonts w:ascii="Times New Roman" w:hAnsi="Times New Roman"/>
          <w:szCs w:val="24"/>
        </w:rPr>
        <w:t>, Q #2</w:t>
      </w:r>
      <w:r w:rsidR="00EA09DA" w:rsidRPr="00954B22">
        <w:rPr>
          <w:rFonts w:ascii="Times New Roman" w:hAnsi="Times New Roman"/>
          <w:szCs w:val="24"/>
        </w:rPr>
        <w:t>)</w:t>
      </w:r>
    </w:p>
    <w:p w:rsidR="00656CC7" w:rsidRPr="00954B22" w:rsidRDefault="00656CC7" w:rsidP="0020061F">
      <w:pPr>
        <w:pStyle w:val="FreeFormA"/>
        <w:keepNext/>
        <w:widowControl w:val="0"/>
        <w:tabs>
          <w:tab w:val="left" w:pos="8280"/>
          <w:tab w:val="left" w:pos="8640"/>
        </w:tabs>
        <w:ind w:hanging="216"/>
        <w:rPr>
          <w:rFonts w:ascii="Times New Roman" w:hAnsi="Times New Roman"/>
          <w:szCs w:val="24"/>
        </w:rPr>
      </w:pPr>
    </w:p>
    <w:p w:rsidR="007D7A6C" w:rsidRPr="00954B22" w:rsidRDefault="007D7A6C" w:rsidP="0020061F">
      <w:pPr>
        <w:ind w:left="0"/>
      </w:pPr>
      <w:r w:rsidRPr="00954B22">
        <w:t xml:space="preserve"> </w:t>
      </w:r>
      <w:r w:rsidR="00656CC7" w:rsidRPr="00954B22">
        <w:t xml:space="preserve">2. Evaluate the role family-business conflict play in decision-making at small family firms like </w:t>
      </w:r>
      <w:r w:rsidRPr="00954B22">
        <w:t xml:space="preserve"> </w:t>
      </w:r>
    </w:p>
    <w:p w:rsidR="00656CC7" w:rsidRPr="00954B22" w:rsidRDefault="007D7A6C" w:rsidP="0020061F">
      <w:pPr>
        <w:ind w:left="0"/>
      </w:pPr>
      <w:r w:rsidRPr="00954B22">
        <w:t xml:space="preserve">  </w:t>
      </w:r>
      <w:proofErr w:type="gramStart"/>
      <w:r w:rsidR="00656CC7" w:rsidRPr="00954B22">
        <w:t>BGI.</w:t>
      </w:r>
      <w:proofErr w:type="gramEnd"/>
      <w:r w:rsidR="00656CC7" w:rsidRPr="00954B22">
        <w:t xml:space="preserve"> (Q</w:t>
      </w:r>
      <w:r w:rsidR="00AA03EF" w:rsidRPr="00954B22">
        <w:t xml:space="preserve"> </w:t>
      </w:r>
      <w:r w:rsidR="00656CC7" w:rsidRPr="00954B22">
        <w:t>#</w:t>
      </w:r>
      <w:r w:rsidR="00C06D6D" w:rsidRPr="00954B22">
        <w:t>3</w:t>
      </w:r>
      <w:r w:rsidR="00656CC7" w:rsidRPr="00954B22">
        <w:t>)</w:t>
      </w:r>
    </w:p>
    <w:p w:rsidR="00656CC7" w:rsidRPr="00954B22" w:rsidRDefault="00656CC7" w:rsidP="0020061F">
      <w:pPr>
        <w:pStyle w:val="FreeFormA"/>
        <w:keepNext/>
        <w:widowControl w:val="0"/>
        <w:tabs>
          <w:tab w:val="left" w:pos="8280"/>
          <w:tab w:val="left" w:pos="8640"/>
        </w:tabs>
        <w:ind w:hanging="216"/>
        <w:rPr>
          <w:rFonts w:ascii="Times New Roman" w:hAnsi="Times New Roman"/>
          <w:szCs w:val="24"/>
        </w:rPr>
      </w:pPr>
    </w:p>
    <w:p w:rsidR="00EA09DA" w:rsidRPr="00954B22" w:rsidRDefault="00EA09DA" w:rsidP="0020061F">
      <w:pPr>
        <w:pStyle w:val="FreeFormA"/>
        <w:keepNext/>
        <w:widowControl w:val="0"/>
        <w:spacing w:line="480" w:lineRule="auto"/>
        <w:jc w:val="center"/>
        <w:rPr>
          <w:rFonts w:ascii="Times New Roman" w:hAnsi="Times New Roman"/>
          <w:b/>
        </w:rPr>
      </w:pPr>
      <w:r w:rsidRPr="00954B22">
        <w:rPr>
          <w:rFonts w:ascii="Times New Roman" w:hAnsi="Times New Roman"/>
          <w:b/>
        </w:rPr>
        <w:t>Discussion Questions</w:t>
      </w:r>
    </w:p>
    <w:p w:rsidR="00EA09DA" w:rsidRPr="00954B22" w:rsidRDefault="00C70780" w:rsidP="0020061F">
      <w:pPr>
        <w:pStyle w:val="FreeFormA"/>
        <w:keepNext/>
        <w:widowControl w:val="0"/>
        <w:rPr>
          <w:rFonts w:ascii="Times New Roman" w:hAnsi="Times New Roman"/>
        </w:rPr>
      </w:pPr>
      <w:r w:rsidRPr="00954B22">
        <w:rPr>
          <w:rFonts w:ascii="Times New Roman" w:hAnsi="Times New Roman"/>
        </w:rPr>
        <w:t xml:space="preserve">  </w:t>
      </w:r>
      <w:r w:rsidR="00EA09DA" w:rsidRPr="00954B22">
        <w:rPr>
          <w:rFonts w:ascii="Times New Roman" w:hAnsi="Times New Roman"/>
        </w:rPr>
        <w:t>The specific questions are:</w:t>
      </w:r>
    </w:p>
    <w:p w:rsidR="00EA09DA" w:rsidRPr="00954B22" w:rsidRDefault="00EA09DA" w:rsidP="0020061F">
      <w:pPr>
        <w:pStyle w:val="FreeFormA"/>
        <w:keepNext/>
        <w:widowControl w:val="0"/>
        <w:tabs>
          <w:tab w:val="left" w:pos="8280"/>
          <w:tab w:val="left" w:pos="8640"/>
        </w:tabs>
        <w:rPr>
          <w:rFonts w:ascii="Times New Roman" w:hAnsi="Times New Roman"/>
        </w:rPr>
      </w:pPr>
    </w:p>
    <w:p w:rsidR="00C06D6D" w:rsidRPr="00954B22" w:rsidRDefault="00C06D6D" w:rsidP="007D7A6C">
      <w:pPr>
        <w:pStyle w:val="FreeFormA"/>
        <w:keepNext/>
        <w:widowControl w:val="0"/>
        <w:numPr>
          <w:ilvl w:val="0"/>
          <w:numId w:val="28"/>
        </w:numPr>
        <w:tabs>
          <w:tab w:val="left" w:pos="240"/>
        </w:tabs>
        <w:rPr>
          <w:rFonts w:ascii="Times New Roman" w:hAnsi="Times New Roman"/>
        </w:rPr>
      </w:pPr>
      <w:r w:rsidRPr="00954B22">
        <w:rPr>
          <w:rFonts w:ascii="Times New Roman" w:hAnsi="Times New Roman"/>
        </w:rPr>
        <w:t xml:space="preserve">What viable alternatives existed, for the CEO (Rebecca Gray) in July 2012, to meet her   </w:t>
      </w:r>
    </w:p>
    <w:p w:rsidR="00C06D6D" w:rsidRPr="00954B22" w:rsidRDefault="00C06D6D" w:rsidP="0020061F">
      <w:pPr>
        <w:pStyle w:val="FreeFormA"/>
        <w:keepNext/>
        <w:widowControl w:val="0"/>
        <w:tabs>
          <w:tab w:val="left" w:pos="240"/>
        </w:tabs>
        <w:ind w:hanging="240"/>
        <w:rPr>
          <w:rFonts w:ascii="Times New Roman" w:hAnsi="Times New Roman"/>
        </w:rPr>
      </w:pPr>
      <w:r w:rsidRPr="00954B22">
        <w:rPr>
          <w:rFonts w:ascii="Times New Roman" w:hAnsi="Times New Roman"/>
        </w:rPr>
        <w:t xml:space="preserve">       </w:t>
      </w:r>
      <w:proofErr w:type="gramStart"/>
      <w:r w:rsidRPr="00954B22">
        <w:rPr>
          <w:rFonts w:ascii="Times New Roman" w:hAnsi="Times New Roman"/>
        </w:rPr>
        <w:t>personal</w:t>
      </w:r>
      <w:proofErr w:type="gramEnd"/>
      <w:r w:rsidRPr="00954B22">
        <w:rPr>
          <w:rFonts w:ascii="Times New Roman" w:hAnsi="Times New Roman"/>
        </w:rPr>
        <w:t xml:space="preserve"> interests and the interests of other key company stakeholders? </w:t>
      </w:r>
    </w:p>
    <w:p w:rsidR="00C06D6D" w:rsidRPr="00954B22" w:rsidRDefault="00C06D6D" w:rsidP="0020061F">
      <w:pPr>
        <w:pStyle w:val="FreeFormA"/>
        <w:keepNext/>
        <w:widowControl w:val="0"/>
        <w:tabs>
          <w:tab w:val="left" w:pos="240"/>
        </w:tabs>
        <w:ind w:hanging="240"/>
        <w:rPr>
          <w:rFonts w:ascii="Times New Roman" w:hAnsi="Times New Roman"/>
        </w:rPr>
      </w:pPr>
    </w:p>
    <w:p w:rsidR="00C06D6D" w:rsidRPr="00954B22" w:rsidRDefault="00C06D6D" w:rsidP="0020061F">
      <w:pPr>
        <w:pStyle w:val="FreeFormA"/>
        <w:keepNext/>
        <w:widowControl w:val="0"/>
        <w:tabs>
          <w:tab w:val="left" w:pos="240"/>
        </w:tabs>
        <w:ind w:hanging="240"/>
        <w:rPr>
          <w:rFonts w:ascii="Times New Roman" w:hAnsi="Times New Roman"/>
        </w:rPr>
      </w:pPr>
      <w:r w:rsidRPr="00954B22">
        <w:rPr>
          <w:rFonts w:ascii="Times New Roman" w:hAnsi="Times New Roman"/>
        </w:rPr>
        <w:t xml:space="preserve">      2.  Which alternative is the best to balance the interests of all stakeholders? </w:t>
      </w:r>
    </w:p>
    <w:p w:rsidR="00C06D6D" w:rsidRPr="00954B22" w:rsidRDefault="00C06D6D" w:rsidP="0020061F">
      <w:pPr>
        <w:pStyle w:val="FreeFormA"/>
        <w:keepNext/>
        <w:widowControl w:val="0"/>
        <w:tabs>
          <w:tab w:val="left" w:pos="240"/>
        </w:tabs>
        <w:ind w:hanging="240"/>
        <w:rPr>
          <w:rFonts w:ascii="Times New Roman" w:hAnsi="Times New Roman"/>
        </w:rPr>
      </w:pPr>
    </w:p>
    <w:p w:rsidR="00C06D6D" w:rsidRPr="00954B22" w:rsidRDefault="00C06D6D" w:rsidP="0020061F">
      <w:pPr>
        <w:pStyle w:val="FreeFormA"/>
        <w:keepNext/>
        <w:widowControl w:val="0"/>
        <w:tabs>
          <w:tab w:val="left" w:pos="240"/>
        </w:tabs>
        <w:ind w:hanging="240"/>
        <w:rPr>
          <w:rFonts w:ascii="Times New Roman" w:hAnsi="Times New Roman"/>
        </w:rPr>
      </w:pPr>
      <w:r w:rsidRPr="00954B22">
        <w:rPr>
          <w:rFonts w:ascii="Times New Roman" w:hAnsi="Times New Roman"/>
        </w:rPr>
        <w:t xml:space="preserve">      3. What role did the family conflict play in the decision to sell BGI? </w:t>
      </w:r>
    </w:p>
    <w:p w:rsidR="00EA09DA" w:rsidRPr="00954B22" w:rsidRDefault="00A90315" w:rsidP="0020061F">
      <w:pPr>
        <w:pStyle w:val="FreeFormA"/>
        <w:keepNext/>
        <w:widowControl w:val="0"/>
        <w:tabs>
          <w:tab w:val="left" w:pos="240"/>
        </w:tabs>
        <w:ind w:hanging="240"/>
        <w:rPr>
          <w:rFonts w:ascii="Times New Roman" w:hAnsi="Times New Roman"/>
        </w:rPr>
      </w:pPr>
      <w:r w:rsidRPr="00954B22">
        <w:rPr>
          <w:rFonts w:ascii="Times New Roman" w:hAnsi="Times New Roman"/>
        </w:rPr>
        <w:t xml:space="preserve"> </w:t>
      </w:r>
    </w:p>
    <w:p w:rsidR="007840CF" w:rsidRPr="00954B22" w:rsidRDefault="007840CF" w:rsidP="0020061F">
      <w:pPr>
        <w:ind w:left="0"/>
        <w:jc w:val="center"/>
        <w:rPr>
          <w:b/>
        </w:rPr>
      </w:pPr>
      <w:r w:rsidRPr="00954B22">
        <w:rPr>
          <w:b/>
        </w:rPr>
        <w:t>Relevant Theory and Literature</w:t>
      </w:r>
    </w:p>
    <w:p w:rsidR="007D7A6C" w:rsidRPr="00954B22" w:rsidRDefault="007D7A6C" w:rsidP="0020061F">
      <w:pPr>
        <w:ind w:left="0"/>
      </w:pPr>
    </w:p>
    <w:p w:rsidR="007D7A6C" w:rsidRPr="00954B22" w:rsidRDefault="00FB105B" w:rsidP="0020061F">
      <w:pPr>
        <w:ind w:left="0"/>
      </w:pPr>
      <w:r w:rsidRPr="00954B22">
        <w:t xml:space="preserve">While two </w:t>
      </w:r>
      <w:proofErr w:type="gramStart"/>
      <w:r w:rsidR="00EC2124" w:rsidRPr="00954B22">
        <w:t>minority</w:t>
      </w:r>
      <w:proofErr w:type="gramEnd"/>
      <w:r w:rsidR="00EC2124" w:rsidRPr="00954B22">
        <w:t xml:space="preserve"> (%) </w:t>
      </w:r>
      <w:r w:rsidR="00DF6C3A" w:rsidRPr="00954B22">
        <w:t xml:space="preserve">BGI </w:t>
      </w:r>
      <w:r w:rsidR="00EC2124" w:rsidRPr="00954B22">
        <w:t xml:space="preserve">owners </w:t>
      </w:r>
      <w:r w:rsidR="00471C99" w:rsidRPr="00954B22">
        <w:t xml:space="preserve">created </w:t>
      </w:r>
      <w:r w:rsidR="00250939" w:rsidRPr="00954B22">
        <w:t xml:space="preserve">decision </w:t>
      </w:r>
      <w:r w:rsidR="00EC2124" w:rsidRPr="00954B22">
        <w:t>“</w:t>
      </w:r>
      <w:r w:rsidR="00471C99" w:rsidRPr="00954B22">
        <w:t>gridlock</w:t>
      </w:r>
      <w:r w:rsidR="00EC2124" w:rsidRPr="00954B22">
        <w:t xml:space="preserve">” </w:t>
      </w:r>
      <w:r w:rsidR="00250939" w:rsidRPr="00954B22">
        <w:t>after</w:t>
      </w:r>
      <w:r w:rsidR="00471C99" w:rsidRPr="00954B22">
        <w:t xml:space="preserve"> </w:t>
      </w:r>
      <w:r w:rsidR="00C101A0" w:rsidRPr="00954B22">
        <w:t xml:space="preserve">a </w:t>
      </w:r>
      <w:r w:rsidR="00313B1F" w:rsidRPr="00954B22">
        <w:t>2011</w:t>
      </w:r>
      <w:r w:rsidR="00EC2124" w:rsidRPr="00954B22">
        <w:t xml:space="preserve"> buyout decision </w:t>
      </w:r>
      <w:r w:rsidR="00313B1F" w:rsidRPr="00954B22">
        <w:t>by</w:t>
      </w:r>
      <w:r w:rsidR="00EC2124" w:rsidRPr="00954B22">
        <w:t xml:space="preserve"> </w:t>
      </w:r>
      <w:r w:rsidR="00DF6C3A" w:rsidRPr="00954B22">
        <w:t>all</w:t>
      </w:r>
      <w:r w:rsidR="00471C99" w:rsidRPr="00954B22">
        <w:t xml:space="preserve"> </w:t>
      </w:r>
      <w:r w:rsidR="009025BA" w:rsidRPr="00954B22">
        <w:t>owners;</w:t>
      </w:r>
      <w:r w:rsidR="00EC2124" w:rsidRPr="00954B22">
        <w:t xml:space="preserve"> this is not </w:t>
      </w:r>
      <w:proofErr w:type="gramStart"/>
      <w:r w:rsidR="00EC2124" w:rsidRPr="00954B22">
        <w:t>a board</w:t>
      </w:r>
      <w:proofErr w:type="gramEnd"/>
      <w:r w:rsidR="00EC2124" w:rsidRPr="00954B22">
        <w:t xml:space="preserve"> governance or </w:t>
      </w:r>
      <w:r w:rsidR="00313B1F" w:rsidRPr="00954B22">
        <w:t xml:space="preserve">a </w:t>
      </w:r>
      <w:r w:rsidR="00EC2124" w:rsidRPr="00954B22">
        <w:t xml:space="preserve">quantitative, financial </w:t>
      </w:r>
      <w:r w:rsidR="00B936D5" w:rsidRPr="00954B22">
        <w:t>CI</w:t>
      </w:r>
      <w:r w:rsidR="00EC2124" w:rsidRPr="00954B22">
        <w:t xml:space="preserve">.  </w:t>
      </w:r>
      <w:r w:rsidR="00087478" w:rsidRPr="00954B22">
        <w:t xml:space="preserve">A short list of pertinent theories and models that cover the </w:t>
      </w:r>
      <w:r w:rsidR="003D5013" w:rsidRPr="00954B22">
        <w:t xml:space="preserve">main </w:t>
      </w:r>
      <w:r w:rsidR="00087478" w:rsidRPr="00954B22">
        <w:t xml:space="preserve">focus of family conflict and </w:t>
      </w:r>
      <w:r w:rsidR="00EC2124" w:rsidRPr="00954B22">
        <w:t xml:space="preserve">non-quantitative </w:t>
      </w:r>
      <w:r w:rsidR="00087478" w:rsidRPr="00954B22">
        <w:t xml:space="preserve">decision-making are </w:t>
      </w:r>
      <w:r w:rsidR="00250939" w:rsidRPr="00954B22">
        <w:t xml:space="preserve">proposed </w:t>
      </w:r>
      <w:r w:rsidR="00087478" w:rsidRPr="00954B22">
        <w:t xml:space="preserve">as background for addressing the learning objectives and </w:t>
      </w:r>
      <w:r w:rsidR="00C101A0" w:rsidRPr="00954B22">
        <w:t xml:space="preserve">three </w:t>
      </w:r>
      <w:r w:rsidR="00087478" w:rsidRPr="00954B22">
        <w:t xml:space="preserve">associated </w:t>
      </w:r>
      <w:r w:rsidR="00471C99" w:rsidRPr="00954B22">
        <w:t>discussion questions</w:t>
      </w:r>
      <w:r w:rsidR="00087478" w:rsidRPr="00954B22">
        <w:t xml:space="preserve">. </w:t>
      </w:r>
      <w:r w:rsidR="00250939" w:rsidRPr="00954B22">
        <w:t xml:space="preserve"> P</w:t>
      </w:r>
      <w:r w:rsidR="00087478" w:rsidRPr="00954B22">
        <w:t xml:space="preserve">lanned behavior and decision matrix </w:t>
      </w:r>
      <w:r w:rsidR="00DF6C3A" w:rsidRPr="00954B22">
        <w:t xml:space="preserve">concepts </w:t>
      </w:r>
      <w:r w:rsidR="00087478" w:rsidRPr="00954B22">
        <w:t xml:space="preserve">from the OB literature </w:t>
      </w:r>
      <w:r w:rsidR="00EC2124" w:rsidRPr="00954B22">
        <w:t xml:space="preserve">together with </w:t>
      </w:r>
      <w:r w:rsidR="00087478" w:rsidRPr="00954B22">
        <w:t xml:space="preserve">stakeholder analysis and impact analysis from the strategic management literature are offered for discussion questions #1 and #2.  </w:t>
      </w:r>
      <w:r w:rsidR="00C60D27" w:rsidRPr="00954B22">
        <w:t>F</w:t>
      </w:r>
      <w:r w:rsidR="00087478" w:rsidRPr="00954B22">
        <w:t xml:space="preserve">inancial, social and human capital theories are intermixed </w:t>
      </w:r>
      <w:r w:rsidR="00C101A0" w:rsidRPr="00954B22">
        <w:t xml:space="preserve">in discussion questions #1 and #2 </w:t>
      </w:r>
      <w:r w:rsidR="00087478" w:rsidRPr="00954B22">
        <w:t xml:space="preserve">with stakeholder </w:t>
      </w:r>
      <w:r w:rsidRPr="00954B22">
        <w:t xml:space="preserve">category </w:t>
      </w:r>
      <w:r w:rsidR="00087478" w:rsidRPr="00954B22">
        <w:t xml:space="preserve">impact analysis to </w:t>
      </w:r>
      <w:r w:rsidR="006D4158" w:rsidRPr="00954B22">
        <w:t>create</w:t>
      </w:r>
      <w:r w:rsidR="00087478" w:rsidRPr="00954B22">
        <w:t xml:space="preserve"> a practical, non-quantitative </w:t>
      </w:r>
      <w:r w:rsidR="00250939" w:rsidRPr="00954B22">
        <w:t xml:space="preserve">decision matrix (see </w:t>
      </w:r>
      <w:r w:rsidR="00A57A6E" w:rsidRPr="00954B22">
        <w:t>TN, Table 1</w:t>
      </w:r>
      <w:r w:rsidR="00250939" w:rsidRPr="00954B22">
        <w:t>)</w:t>
      </w:r>
      <w:r w:rsidR="00087478" w:rsidRPr="00954B22">
        <w:t xml:space="preserve"> for </w:t>
      </w:r>
      <w:r w:rsidR="0050648A" w:rsidRPr="00954B22">
        <w:t xml:space="preserve">six BOD </w:t>
      </w:r>
      <w:r w:rsidR="00250939" w:rsidRPr="00954B22">
        <w:t>alternatives</w:t>
      </w:r>
      <w:r w:rsidR="00DF589A" w:rsidRPr="00954B22">
        <w:t xml:space="preserve"> built around the </w:t>
      </w:r>
      <w:r w:rsidR="00C60D27" w:rsidRPr="00954B22">
        <w:t>family</w:t>
      </w:r>
      <w:r w:rsidR="002B29C8" w:rsidRPr="00954B22">
        <w:t xml:space="preserve"> </w:t>
      </w:r>
      <w:r w:rsidR="00C60D27" w:rsidRPr="00954B22">
        <w:t xml:space="preserve">business behavior of </w:t>
      </w:r>
      <w:r w:rsidR="00DF589A" w:rsidRPr="00954B22">
        <w:t>key stakeholders</w:t>
      </w:r>
      <w:r w:rsidR="001C7E05" w:rsidRPr="00954B22">
        <w:t xml:space="preserve"> in the CI</w:t>
      </w:r>
      <w:r w:rsidR="00087478" w:rsidRPr="00954B22">
        <w:t xml:space="preserve">.  </w:t>
      </w:r>
      <w:r w:rsidR="00DF589A" w:rsidRPr="00954B22">
        <w:t>Stakeholder l</w:t>
      </w:r>
      <w:r w:rsidR="00087478" w:rsidRPr="00954B22">
        <w:t xml:space="preserve">eadership and conflict style scores </w:t>
      </w:r>
      <w:r w:rsidR="00A57A6E" w:rsidRPr="00954B22">
        <w:t>ar</w:t>
      </w:r>
      <w:r w:rsidR="00087478" w:rsidRPr="00954B22">
        <w:t xml:space="preserve">e available in </w:t>
      </w:r>
      <w:r w:rsidR="00A57A6E" w:rsidRPr="00954B22">
        <w:t xml:space="preserve">the </w:t>
      </w:r>
      <w:r w:rsidR="00087478" w:rsidRPr="00954B22">
        <w:t>CI</w:t>
      </w:r>
      <w:r w:rsidR="00C101A0" w:rsidRPr="00954B22">
        <w:t>, Table 1</w:t>
      </w:r>
      <w:r w:rsidR="00087478" w:rsidRPr="00954B22">
        <w:t>; hence, research related to relationship</w:t>
      </w:r>
      <w:r w:rsidR="00250939" w:rsidRPr="00954B22">
        <w:t>s</w:t>
      </w:r>
      <w:r w:rsidR="00087478" w:rsidRPr="00954B22">
        <w:t xml:space="preserve"> between leadership</w:t>
      </w:r>
      <w:r w:rsidR="00DF589A" w:rsidRPr="00954B22">
        <w:t xml:space="preserve">, </w:t>
      </w:r>
      <w:r w:rsidR="00087478" w:rsidRPr="00954B22">
        <w:t xml:space="preserve">conflict management </w:t>
      </w:r>
      <w:r w:rsidR="00C101A0" w:rsidRPr="00954B22">
        <w:t xml:space="preserve">and teamwork </w:t>
      </w:r>
      <w:r w:rsidR="00250939" w:rsidRPr="00954B22">
        <w:t>are</w:t>
      </w:r>
      <w:r w:rsidR="00087478" w:rsidRPr="00954B22">
        <w:t xml:space="preserve"> </w:t>
      </w:r>
      <w:r w:rsidR="00C101A0" w:rsidRPr="00954B22">
        <w:t>applied</w:t>
      </w:r>
      <w:r w:rsidR="00087478" w:rsidRPr="00954B22">
        <w:t xml:space="preserve"> in discussion question #3.  </w:t>
      </w:r>
      <w:r w:rsidR="00A57A6E" w:rsidRPr="00954B22">
        <w:t xml:space="preserve"> </w:t>
      </w:r>
      <w:r w:rsidR="00087478" w:rsidRPr="00954B22">
        <w:t>The traditional Sustainable Family Business (SFB) model is the usual starting point for analyzing family</w:t>
      </w:r>
      <w:r w:rsidR="002B29C8" w:rsidRPr="00954B22">
        <w:t xml:space="preserve"> </w:t>
      </w:r>
      <w:r w:rsidR="00EA6E4B" w:rsidRPr="00954B22">
        <w:t>b</w:t>
      </w:r>
      <w:r w:rsidR="00087478" w:rsidRPr="00954B22">
        <w:t xml:space="preserve">usiness dynamics and </w:t>
      </w:r>
      <w:r w:rsidR="002B29C8" w:rsidRPr="00954B22">
        <w:t>SFB</w:t>
      </w:r>
      <w:r w:rsidR="00087478" w:rsidRPr="00954B22">
        <w:t xml:space="preserve"> is covered first in this application of </w:t>
      </w:r>
      <w:r w:rsidR="001C7E05" w:rsidRPr="00954B22">
        <w:t xml:space="preserve">teamwork and </w:t>
      </w:r>
      <w:r w:rsidR="00087478" w:rsidRPr="00954B22">
        <w:t xml:space="preserve">conflict management models (Stafford, Duncan, Danes, &amp; Winter, 1999).  </w:t>
      </w:r>
      <w:r w:rsidR="00C60D27" w:rsidRPr="00954B22">
        <w:t xml:space="preserve">Two-sided </w:t>
      </w:r>
      <w:r w:rsidR="00EA6E4B" w:rsidRPr="00954B22">
        <w:t>models</w:t>
      </w:r>
      <w:r w:rsidR="00C60D27" w:rsidRPr="00954B22">
        <w:t xml:space="preserve"> such as SFB have been questioned in the literature as highly compartmentalized and lacking integration (Danes, Stafford, Haynes &amp; </w:t>
      </w:r>
      <w:proofErr w:type="spellStart"/>
      <w:r w:rsidR="00C60D27" w:rsidRPr="00954B22">
        <w:t>Amarapurkar</w:t>
      </w:r>
      <w:proofErr w:type="spellEnd"/>
      <w:r w:rsidR="00C60D27" w:rsidRPr="00954B22">
        <w:t xml:space="preserve">, 2009; </w:t>
      </w:r>
      <w:proofErr w:type="spellStart"/>
      <w:r w:rsidR="00C60D27" w:rsidRPr="00954B22">
        <w:t>Distelberg</w:t>
      </w:r>
      <w:proofErr w:type="spellEnd"/>
      <w:r w:rsidR="00C60D27" w:rsidRPr="00954B22">
        <w:t xml:space="preserve"> &amp; Sorenson, 2009).  </w:t>
      </w:r>
      <w:r w:rsidR="00CC2E61" w:rsidRPr="00954B22">
        <w:t xml:space="preserve">Davis (1982) offers a </w:t>
      </w:r>
      <w:r w:rsidR="004B3106" w:rsidRPr="00954B22">
        <w:t xml:space="preserve">model </w:t>
      </w:r>
      <w:r w:rsidR="00EC4770" w:rsidRPr="00954B22">
        <w:t>that contains more items (</w:t>
      </w:r>
      <w:r w:rsidR="004B3106" w:rsidRPr="00954B22">
        <w:t>family members, employees and owners</w:t>
      </w:r>
      <w:r w:rsidR="00EC4770" w:rsidRPr="00954B22">
        <w:t xml:space="preserve">) yet, </w:t>
      </w:r>
      <w:r w:rsidR="00CC2E61" w:rsidRPr="00954B22">
        <w:t xml:space="preserve">lacks integration.  </w:t>
      </w:r>
      <w:r w:rsidR="00C60D27" w:rsidRPr="00954B22">
        <w:t xml:space="preserve">Poza and Daugherty (2013) indicate Systems Theory can be used to integrate </w:t>
      </w:r>
      <w:r w:rsidR="00111DBD" w:rsidRPr="00954B22">
        <w:t>th</w:t>
      </w:r>
      <w:r w:rsidR="00C60D27" w:rsidRPr="00954B22">
        <w:t>ree overlapping, interacting</w:t>
      </w:r>
      <w:r w:rsidR="002B29C8" w:rsidRPr="00954B22">
        <w:t xml:space="preserve"> </w:t>
      </w:r>
      <w:r w:rsidR="00C60D27" w:rsidRPr="00954B22">
        <w:t xml:space="preserve">and interdependent </w:t>
      </w:r>
      <w:r w:rsidR="00CC2E61" w:rsidRPr="00954B22">
        <w:t xml:space="preserve">management, </w:t>
      </w:r>
      <w:r w:rsidR="00C60D27" w:rsidRPr="00954B22">
        <w:t>family</w:t>
      </w:r>
      <w:r w:rsidR="00CC2E61" w:rsidRPr="00954B22">
        <w:t xml:space="preserve"> </w:t>
      </w:r>
      <w:r w:rsidR="00C60D27" w:rsidRPr="00954B22">
        <w:t>and ownership</w:t>
      </w:r>
      <w:r w:rsidR="00D82A83" w:rsidRPr="00954B22">
        <w:t xml:space="preserve"> subsystems</w:t>
      </w:r>
      <w:r w:rsidR="00C60D27" w:rsidRPr="00954B22">
        <w:t xml:space="preserve"> in a practical manner.  </w:t>
      </w:r>
      <w:r w:rsidR="00CC2E61" w:rsidRPr="00954B22">
        <w:t xml:space="preserve">Hence, a </w:t>
      </w:r>
      <w:r w:rsidR="00C60D27" w:rsidRPr="00954B22">
        <w:t xml:space="preserve">more </w:t>
      </w:r>
      <w:r w:rsidR="00635BA8" w:rsidRPr="00954B22">
        <w:t>comple</w:t>
      </w:r>
      <w:r w:rsidR="001C7E05" w:rsidRPr="00954B22">
        <w:t>te</w:t>
      </w:r>
      <w:r w:rsidR="00635BA8" w:rsidRPr="00954B22">
        <w:t xml:space="preserve"> and </w:t>
      </w:r>
      <w:r w:rsidR="00C60D27" w:rsidRPr="00954B22">
        <w:t xml:space="preserve">integrated Poza and Daugherty (2013) Systems Theory is </w:t>
      </w:r>
      <w:r w:rsidR="00635BA8" w:rsidRPr="00954B22">
        <w:t>used</w:t>
      </w:r>
      <w:r w:rsidR="00C60D27" w:rsidRPr="00954B22">
        <w:t xml:space="preserve"> in discussion question #3 to </w:t>
      </w:r>
      <w:r w:rsidR="00EC2124" w:rsidRPr="00954B22">
        <w:t xml:space="preserve">further </w:t>
      </w:r>
      <w:r w:rsidR="00635BA8" w:rsidRPr="00954B22">
        <w:t xml:space="preserve">analyze and evaluate </w:t>
      </w:r>
      <w:r w:rsidR="00C60D27" w:rsidRPr="00954B22">
        <w:t>family</w:t>
      </w:r>
      <w:r w:rsidR="002B29C8" w:rsidRPr="00954B22">
        <w:t xml:space="preserve"> </w:t>
      </w:r>
      <w:r w:rsidR="00C60D27" w:rsidRPr="00954B22">
        <w:t xml:space="preserve">business </w:t>
      </w:r>
      <w:r w:rsidR="00F04A1D" w:rsidRPr="00954B22">
        <w:t xml:space="preserve">strife </w:t>
      </w:r>
      <w:r w:rsidR="001C7E05" w:rsidRPr="00954B22">
        <w:t>shown</w:t>
      </w:r>
      <w:r w:rsidR="00C60D27" w:rsidRPr="00954B22">
        <w:t xml:space="preserve"> in the CI.  </w:t>
      </w:r>
      <w:r w:rsidR="0070544C" w:rsidRPr="00954B22">
        <w:t>T</w:t>
      </w:r>
      <w:r w:rsidR="00A7377D" w:rsidRPr="00954B22">
        <w:t xml:space="preserve">he CI provides </w:t>
      </w:r>
      <w:r w:rsidR="00797071" w:rsidRPr="00954B22">
        <w:t>a</w:t>
      </w:r>
      <w:r w:rsidR="00F04A1D" w:rsidRPr="00954B22">
        <w:t xml:space="preserve"> context </w:t>
      </w:r>
      <w:r w:rsidR="00A7377D" w:rsidRPr="00954B22">
        <w:t xml:space="preserve">for </w:t>
      </w:r>
      <w:r w:rsidR="0070544C" w:rsidRPr="00954B22">
        <w:t xml:space="preserve">examining </w:t>
      </w:r>
      <w:r w:rsidR="00A7377D" w:rsidRPr="00954B22">
        <w:t xml:space="preserve">discord between siblings, </w:t>
      </w:r>
      <w:r w:rsidR="00797071" w:rsidRPr="00954B22">
        <w:t xml:space="preserve">the </w:t>
      </w:r>
      <w:r w:rsidR="0070544C" w:rsidRPr="00954B22">
        <w:t xml:space="preserve">personal and </w:t>
      </w:r>
      <w:r w:rsidR="00A7377D" w:rsidRPr="00954B22">
        <w:t xml:space="preserve">company goal-oriented intentions and interests </w:t>
      </w:r>
      <w:r w:rsidR="00F04A1D" w:rsidRPr="00954B22">
        <w:t xml:space="preserve">of stakeholders </w:t>
      </w:r>
      <w:r w:rsidR="00A7377D" w:rsidRPr="00954B22">
        <w:t xml:space="preserve">as well as </w:t>
      </w:r>
      <w:r w:rsidR="0070544C" w:rsidRPr="00954B22">
        <w:t xml:space="preserve">a description of their agency, </w:t>
      </w:r>
      <w:r w:rsidR="00A7377D" w:rsidRPr="00954B22">
        <w:t xml:space="preserve">transactional and self-serving behaviors.  </w:t>
      </w:r>
      <w:r w:rsidR="0070544C" w:rsidRPr="00954B22">
        <w:t xml:space="preserve">Thus, </w:t>
      </w:r>
      <w:r w:rsidR="00F04A1D" w:rsidRPr="00954B22">
        <w:t xml:space="preserve">other </w:t>
      </w:r>
      <w:r w:rsidR="00087478" w:rsidRPr="00954B22">
        <w:t xml:space="preserve">behavioral theories related to family conflict </w:t>
      </w:r>
      <w:r w:rsidR="001C7E05" w:rsidRPr="00954B22">
        <w:t xml:space="preserve">in the literature </w:t>
      </w:r>
      <w:r w:rsidR="00087478" w:rsidRPr="00954B22">
        <w:t xml:space="preserve">such as </w:t>
      </w:r>
      <w:r w:rsidR="004B1488" w:rsidRPr="00954B22">
        <w:t xml:space="preserve">Stewardship, </w:t>
      </w:r>
      <w:r w:rsidR="00EA6E4B" w:rsidRPr="00954B22">
        <w:t xml:space="preserve">Agency and </w:t>
      </w:r>
      <w:r w:rsidR="00087478" w:rsidRPr="00954B22">
        <w:t>Sibling Rivalry</w:t>
      </w:r>
      <w:r w:rsidR="004B1488" w:rsidRPr="00954B22">
        <w:t xml:space="preserve"> </w:t>
      </w:r>
      <w:r w:rsidR="00087478" w:rsidRPr="00954B22">
        <w:t>theor</w:t>
      </w:r>
      <w:r w:rsidR="00797071" w:rsidRPr="00954B22">
        <w:t>ies</w:t>
      </w:r>
      <w:r w:rsidR="00087478" w:rsidRPr="00954B22">
        <w:t xml:space="preserve"> </w:t>
      </w:r>
      <w:r w:rsidR="004B1488" w:rsidRPr="00954B22">
        <w:t>are</w:t>
      </w:r>
      <w:r w:rsidR="00087478" w:rsidRPr="00954B22">
        <w:t xml:space="preserve"> </w:t>
      </w:r>
      <w:r w:rsidR="004B1488" w:rsidRPr="00954B22">
        <w:t xml:space="preserve">tapped </w:t>
      </w:r>
      <w:r w:rsidR="00087478" w:rsidRPr="00954B22">
        <w:t xml:space="preserve">to support </w:t>
      </w:r>
      <w:r w:rsidR="006D4158" w:rsidRPr="00954B22">
        <w:t xml:space="preserve">the multi-faceted </w:t>
      </w:r>
      <w:r w:rsidR="00087478" w:rsidRPr="00954B22">
        <w:t>family</w:t>
      </w:r>
      <w:r w:rsidR="00797071" w:rsidRPr="00954B22">
        <w:t xml:space="preserve"> </w:t>
      </w:r>
      <w:r w:rsidR="00087478" w:rsidRPr="00954B22">
        <w:t>business conflict analysis in discussion question</w:t>
      </w:r>
      <w:r w:rsidR="00A7377D" w:rsidRPr="00954B22">
        <w:t xml:space="preserve"> </w:t>
      </w:r>
      <w:r w:rsidR="00087478" w:rsidRPr="00954B22">
        <w:t xml:space="preserve">#3.  </w:t>
      </w:r>
    </w:p>
    <w:p w:rsidR="00AD6165" w:rsidRPr="00954B22" w:rsidRDefault="00696725" w:rsidP="0020061F">
      <w:pPr>
        <w:ind w:left="0"/>
        <w:jc w:val="center"/>
        <w:rPr>
          <w:b/>
        </w:rPr>
      </w:pPr>
      <w:r w:rsidRPr="00954B22">
        <w:rPr>
          <w:b/>
        </w:rPr>
        <w:lastRenderedPageBreak/>
        <w:t xml:space="preserve">Answers to </w:t>
      </w:r>
      <w:r w:rsidR="009D061A" w:rsidRPr="00954B22">
        <w:rPr>
          <w:b/>
        </w:rPr>
        <w:t>Questions</w:t>
      </w:r>
    </w:p>
    <w:p w:rsidR="00977025" w:rsidRPr="00954B22" w:rsidRDefault="00977025" w:rsidP="0020061F">
      <w:pPr>
        <w:ind w:left="0"/>
      </w:pPr>
    </w:p>
    <w:p w:rsidR="00391032" w:rsidRPr="00954B22" w:rsidRDefault="007D7A6C" w:rsidP="007D7A6C">
      <w:pPr>
        <w:pStyle w:val="FreeFormA"/>
        <w:keepNext/>
        <w:widowControl w:val="0"/>
        <w:numPr>
          <w:ilvl w:val="0"/>
          <w:numId w:val="29"/>
        </w:numPr>
        <w:tabs>
          <w:tab w:val="left" w:pos="240"/>
        </w:tabs>
        <w:rPr>
          <w:rFonts w:ascii="Times New Roman" w:hAnsi="Times New Roman"/>
        </w:rPr>
      </w:pPr>
      <w:r w:rsidRPr="00954B22">
        <w:rPr>
          <w:rFonts w:ascii="Times New Roman" w:hAnsi="Times New Roman"/>
        </w:rPr>
        <w:t xml:space="preserve">  </w:t>
      </w:r>
      <w:r w:rsidR="00391032" w:rsidRPr="00954B22">
        <w:rPr>
          <w:rFonts w:ascii="Times New Roman" w:hAnsi="Times New Roman"/>
        </w:rPr>
        <w:t xml:space="preserve">What viable alternatives existed, for the CEO (Rebecca Gray) in July 2012, to meet her   </w:t>
      </w:r>
    </w:p>
    <w:p w:rsidR="00391032" w:rsidRPr="00954B22" w:rsidRDefault="00391032" w:rsidP="0020061F">
      <w:pPr>
        <w:pStyle w:val="FreeFormA"/>
        <w:keepNext/>
        <w:widowControl w:val="0"/>
        <w:tabs>
          <w:tab w:val="left" w:pos="240"/>
        </w:tabs>
        <w:ind w:hanging="240"/>
        <w:rPr>
          <w:rFonts w:ascii="Times New Roman" w:hAnsi="Times New Roman"/>
        </w:rPr>
      </w:pPr>
      <w:r w:rsidRPr="00954B22">
        <w:rPr>
          <w:rFonts w:ascii="Times New Roman" w:hAnsi="Times New Roman"/>
        </w:rPr>
        <w:t xml:space="preserve">       </w:t>
      </w:r>
      <w:proofErr w:type="gramStart"/>
      <w:r w:rsidRPr="00954B22">
        <w:rPr>
          <w:rFonts w:ascii="Times New Roman" w:hAnsi="Times New Roman"/>
        </w:rPr>
        <w:t>personal</w:t>
      </w:r>
      <w:proofErr w:type="gramEnd"/>
      <w:r w:rsidRPr="00954B22">
        <w:rPr>
          <w:rFonts w:ascii="Times New Roman" w:hAnsi="Times New Roman"/>
        </w:rPr>
        <w:t xml:space="preserve"> interests and the interests of other key company stakeholders? </w:t>
      </w:r>
    </w:p>
    <w:p w:rsidR="003B1FAD" w:rsidRPr="00954B22" w:rsidRDefault="003B1FAD" w:rsidP="0020061F">
      <w:pPr>
        <w:ind w:left="0"/>
      </w:pPr>
    </w:p>
    <w:p w:rsidR="009D553A" w:rsidRPr="00954B22" w:rsidRDefault="003B1FAD" w:rsidP="009D553A">
      <w:pPr>
        <w:ind w:left="0"/>
      </w:pPr>
      <w:r w:rsidRPr="00954B22">
        <w:rPr>
          <w:b/>
        </w:rPr>
        <w:t>The Decision Process</w:t>
      </w:r>
      <w:r w:rsidR="009D553A" w:rsidRPr="00954B22">
        <w:rPr>
          <w:b/>
        </w:rPr>
        <w:t xml:space="preserve"> </w:t>
      </w:r>
    </w:p>
    <w:p w:rsidR="003B1FAD" w:rsidRPr="00954B22" w:rsidRDefault="003B1FAD" w:rsidP="0020061F">
      <w:pPr>
        <w:ind w:left="0"/>
        <w:rPr>
          <w:b/>
        </w:rPr>
      </w:pPr>
    </w:p>
    <w:p w:rsidR="007F4EFD" w:rsidRPr="00954B22" w:rsidRDefault="00F56F4C" w:rsidP="0020061F">
      <w:pPr>
        <w:ind w:left="0"/>
      </w:pPr>
      <w:r w:rsidRPr="00954B22">
        <w:t xml:space="preserve">Since this is a CI rather than a multi-dimensional case, the decision focus is based on selection of one of the six alternatives presented in </w:t>
      </w:r>
      <w:r w:rsidR="009025BA" w:rsidRPr="00954B22">
        <w:t>CI, Table</w:t>
      </w:r>
      <w:r w:rsidRPr="00954B22">
        <w:t xml:space="preserve"> 2 and the analysis is narrowed down to the decision “impact” and associated models.  Insufficient financial and other pertinent data exist in this CI to perform meaningful quantitative financial or decision theory analysis.  </w:t>
      </w:r>
      <w:r w:rsidR="002E23A8" w:rsidRPr="00954B22">
        <w:t xml:space="preserve">Courtney, </w:t>
      </w:r>
      <w:proofErr w:type="spellStart"/>
      <w:r w:rsidR="002E23A8" w:rsidRPr="00954B22">
        <w:t>Lovallo</w:t>
      </w:r>
      <w:proofErr w:type="spellEnd"/>
      <w:r w:rsidR="002E23A8" w:rsidRPr="00954B22">
        <w:t xml:space="preserve"> &amp; Clarke (2013) indicate problem</w:t>
      </w:r>
      <w:r w:rsidR="00051416" w:rsidRPr="00954B22">
        <w:t>s</w:t>
      </w:r>
      <w:r w:rsidR="002E23A8" w:rsidRPr="00954B22">
        <w:t xml:space="preserve"> regarding decision-making that most managers face </w:t>
      </w:r>
      <w:r w:rsidR="00051416" w:rsidRPr="00954B22">
        <w:t>are</w:t>
      </w:r>
      <w:r w:rsidR="002E23A8" w:rsidRPr="00954B22">
        <w:t xml:space="preserve"> not a lack of appropriate tools but matching the right tool to the situation.  </w:t>
      </w:r>
      <w:r w:rsidR="00391032" w:rsidRPr="00954B22">
        <w:t>F</w:t>
      </w:r>
      <w:r w:rsidR="003B1FAD" w:rsidRPr="00954B22">
        <w:t>amily</w:t>
      </w:r>
      <w:r w:rsidR="00B27D43" w:rsidRPr="00954B22">
        <w:t xml:space="preserve"> </w:t>
      </w:r>
      <w:r w:rsidR="003B1FAD" w:rsidRPr="00954B22">
        <w:t xml:space="preserve">business and </w:t>
      </w:r>
      <w:r w:rsidR="00B27D43" w:rsidRPr="00954B22">
        <w:t>OB/M</w:t>
      </w:r>
      <w:r w:rsidR="003B1FAD" w:rsidRPr="00954B22">
        <w:t>anagement literature indicate decision-making processes that are objective, transparent and participatory and address the risk factors involved in problem</w:t>
      </w:r>
      <w:r w:rsidR="00051416" w:rsidRPr="00954B22">
        <w:t>s</w:t>
      </w:r>
      <w:r w:rsidR="003B1FAD" w:rsidRPr="00954B22">
        <w:t xml:space="preserve"> have a better chance of solving problem</w:t>
      </w:r>
      <w:r w:rsidR="00051416" w:rsidRPr="00954B22">
        <w:t>s</w:t>
      </w:r>
      <w:r w:rsidR="003B1FAD" w:rsidRPr="00954B22">
        <w:t xml:space="preserve"> and acceptance (Handler, 1994; </w:t>
      </w:r>
      <w:proofErr w:type="spellStart"/>
      <w:r w:rsidR="003B1FAD" w:rsidRPr="00954B22">
        <w:t>Osland</w:t>
      </w:r>
      <w:proofErr w:type="spellEnd"/>
      <w:r w:rsidR="003B1FAD" w:rsidRPr="00954B22">
        <w:t xml:space="preserve">, </w:t>
      </w:r>
      <w:r w:rsidR="003A21C6" w:rsidRPr="00954B22">
        <w:t>K</w:t>
      </w:r>
      <w:r w:rsidR="001E4E32" w:rsidRPr="00954B22">
        <w:t>olb</w:t>
      </w:r>
      <w:r w:rsidR="003A21C6" w:rsidRPr="00954B22">
        <w:t>, Rubin</w:t>
      </w:r>
      <w:r w:rsidR="001E4E32" w:rsidRPr="00954B22">
        <w:t xml:space="preserve"> </w:t>
      </w:r>
      <w:r w:rsidR="006B4473" w:rsidRPr="00954B22">
        <w:t>&amp; Turner</w:t>
      </w:r>
      <w:r w:rsidR="003B1FAD" w:rsidRPr="00954B22">
        <w:t>, 2007).  Sharma, Chrisman &amp; Chua (2003) relied on th</w:t>
      </w:r>
      <w:r w:rsidR="009044B2" w:rsidRPr="00954B22">
        <w:t>is notion to craft the</w:t>
      </w:r>
      <w:r w:rsidR="003B1FAD" w:rsidRPr="00954B22">
        <w:t xml:space="preserve"> theory of planned behavior in the specific situation of succession planning</w:t>
      </w:r>
      <w:r w:rsidR="006B4473" w:rsidRPr="00954B22">
        <w:t xml:space="preserve"> in a family firm</w:t>
      </w:r>
      <w:r w:rsidR="003B1FAD" w:rsidRPr="00954B22">
        <w:t xml:space="preserve">, </w:t>
      </w:r>
      <w:r w:rsidR="00B75C63" w:rsidRPr="00954B22">
        <w:t xml:space="preserve">noting </w:t>
      </w:r>
      <w:r w:rsidR="003B1FAD" w:rsidRPr="00954B22">
        <w:t xml:space="preserve">the probability that a behavior will occur is dependent on the intention of an individual to engage in that behavior.  </w:t>
      </w:r>
      <w:r w:rsidR="007F4EFD" w:rsidRPr="00954B22">
        <w:t xml:space="preserve">This </w:t>
      </w:r>
      <w:r w:rsidR="00B75C63" w:rsidRPr="00954B22">
        <w:t xml:space="preserve">“planned behavior” </w:t>
      </w:r>
      <w:r w:rsidR="009044B2" w:rsidRPr="00954B22">
        <w:t>concept</w:t>
      </w:r>
      <w:r w:rsidR="007F4EFD" w:rsidRPr="00954B22">
        <w:t xml:space="preserve"> </w:t>
      </w:r>
      <w:r w:rsidR="00110BFB" w:rsidRPr="00954B22">
        <w:t>was</w:t>
      </w:r>
      <w:r w:rsidR="007F4EFD" w:rsidRPr="00954B22">
        <w:t xml:space="preserve"> extended </w:t>
      </w:r>
      <w:r w:rsidR="00B75C63" w:rsidRPr="00954B22">
        <w:t xml:space="preserve">in this instance </w:t>
      </w:r>
      <w:r w:rsidR="007F4EFD" w:rsidRPr="00954B22">
        <w:t xml:space="preserve">to cover </w:t>
      </w:r>
      <w:r w:rsidR="00051416" w:rsidRPr="00954B22">
        <w:t xml:space="preserve">buyout </w:t>
      </w:r>
      <w:r w:rsidR="007F4EFD" w:rsidRPr="00954B22">
        <w:t>decision</w:t>
      </w:r>
      <w:r w:rsidR="00051416" w:rsidRPr="00954B22">
        <w:t>-</w:t>
      </w:r>
      <w:r w:rsidR="007F4EFD" w:rsidRPr="00954B22">
        <w:t xml:space="preserve">making </w:t>
      </w:r>
      <w:r w:rsidR="00BF26E6" w:rsidRPr="00954B22">
        <w:t xml:space="preserve">behavior of </w:t>
      </w:r>
      <w:r w:rsidR="00B75C63" w:rsidRPr="00954B22">
        <w:t>a</w:t>
      </w:r>
      <w:r w:rsidR="004E47C8" w:rsidRPr="00954B22">
        <w:t xml:space="preserve"> </w:t>
      </w:r>
      <w:r w:rsidR="007F4EFD" w:rsidRPr="00954B22">
        <w:t>small</w:t>
      </w:r>
      <w:r w:rsidR="00110BFB" w:rsidRPr="00954B22">
        <w:t xml:space="preserve">, family court reporting </w:t>
      </w:r>
      <w:r w:rsidR="00BF26E6" w:rsidRPr="00954B22">
        <w:t xml:space="preserve">firm’s BOD as they developed </w:t>
      </w:r>
      <w:r w:rsidR="004E47C8" w:rsidRPr="00954B22">
        <w:t xml:space="preserve">six </w:t>
      </w:r>
      <w:r w:rsidR="003A3280" w:rsidRPr="00954B22">
        <w:t>alternative</w:t>
      </w:r>
      <w:r w:rsidR="00292E59" w:rsidRPr="00954B22">
        <w:t>s</w:t>
      </w:r>
      <w:r w:rsidR="00BF26E6" w:rsidRPr="00954B22">
        <w:t xml:space="preserve"> to break </w:t>
      </w:r>
      <w:r w:rsidRPr="00954B22">
        <w:t>a buyout</w:t>
      </w:r>
      <w:r w:rsidR="00BF26E6" w:rsidRPr="00954B22">
        <w:t xml:space="preserve"> decision gridlock</w:t>
      </w:r>
      <w:r w:rsidR="007F4EFD" w:rsidRPr="00954B22">
        <w:t xml:space="preserve">.  </w:t>
      </w:r>
      <w:r w:rsidR="00051416" w:rsidRPr="00954B22">
        <w:t>Hence</w:t>
      </w:r>
      <w:r w:rsidR="00292E59" w:rsidRPr="00954B22">
        <w:t xml:space="preserve">, </w:t>
      </w:r>
      <w:r w:rsidR="00757E6A" w:rsidRPr="00954B22">
        <w:t xml:space="preserve">the author’s </w:t>
      </w:r>
      <w:r w:rsidR="00D47278" w:rsidRPr="00954B22">
        <w:t>sample</w:t>
      </w:r>
      <w:r w:rsidR="003B1FAD" w:rsidRPr="00954B22">
        <w:t xml:space="preserve"> response </w:t>
      </w:r>
      <w:r w:rsidR="009044B2" w:rsidRPr="00954B22">
        <w:t xml:space="preserve">in TN, Table 1 </w:t>
      </w:r>
      <w:r w:rsidRPr="00954B22">
        <w:t>is</w:t>
      </w:r>
      <w:r w:rsidR="003B1FAD" w:rsidRPr="00954B22">
        <w:t xml:space="preserve"> </w:t>
      </w:r>
      <w:r w:rsidR="009025BA" w:rsidRPr="00954B22">
        <w:t>framed around</w:t>
      </w:r>
      <w:r w:rsidR="003B1FAD" w:rsidRPr="00954B22">
        <w:t xml:space="preserve"> </w:t>
      </w:r>
      <w:r w:rsidR="007F4EFD" w:rsidRPr="00954B22">
        <w:t xml:space="preserve">six </w:t>
      </w:r>
      <w:r w:rsidR="003A3280" w:rsidRPr="00954B22">
        <w:t>alternative</w:t>
      </w:r>
      <w:r w:rsidR="007F4EFD" w:rsidRPr="00954B22">
        <w:t xml:space="preserve">s the </w:t>
      </w:r>
      <w:r w:rsidR="00051416" w:rsidRPr="00954B22">
        <w:t>firm’s BOD</w:t>
      </w:r>
      <w:r w:rsidR="007F4EFD" w:rsidRPr="00954B22">
        <w:t xml:space="preserve"> developed </w:t>
      </w:r>
      <w:r w:rsidR="00B75C63" w:rsidRPr="00954B22">
        <w:t xml:space="preserve">as a last ditched effort to sustain the legacy of BGI and achieve </w:t>
      </w:r>
      <w:r w:rsidR="00BF26E6" w:rsidRPr="00954B22">
        <w:t xml:space="preserve">company and individual </w:t>
      </w:r>
      <w:r w:rsidR="00B75C63" w:rsidRPr="00954B22">
        <w:t xml:space="preserve">goals of </w:t>
      </w:r>
      <w:r w:rsidR="00BF26E6" w:rsidRPr="00954B22">
        <w:t xml:space="preserve">low financial risk and low legal cost and high </w:t>
      </w:r>
      <w:r w:rsidR="00B75C63" w:rsidRPr="00954B22">
        <w:t xml:space="preserve">equity </w:t>
      </w:r>
      <w:r w:rsidR="00BF26E6" w:rsidRPr="00954B22">
        <w:t>outcomes</w:t>
      </w:r>
      <w:r w:rsidR="00E238D5" w:rsidRPr="00954B22">
        <w:t>, job security</w:t>
      </w:r>
      <w:r w:rsidR="00BF26E6" w:rsidRPr="00954B22">
        <w:t xml:space="preserve"> </w:t>
      </w:r>
      <w:r w:rsidR="00B75C63" w:rsidRPr="00954B22">
        <w:t>and family harmony</w:t>
      </w:r>
      <w:r w:rsidR="00461BAC" w:rsidRPr="00954B22">
        <w:t xml:space="preserve"> from the perspective of each stakeholder.</w:t>
      </w:r>
    </w:p>
    <w:p w:rsidR="007F4EFD" w:rsidRPr="00954B22" w:rsidRDefault="007F4EFD" w:rsidP="0020061F">
      <w:pPr>
        <w:ind w:left="0"/>
      </w:pPr>
    </w:p>
    <w:p w:rsidR="00391032" w:rsidRPr="00954B22" w:rsidRDefault="00F56F4C" w:rsidP="0020061F">
      <w:pPr>
        <w:ind w:left="0"/>
      </w:pPr>
      <w:r w:rsidRPr="00954B22">
        <w:t xml:space="preserve">The sample decision matrix </w:t>
      </w:r>
      <w:r w:rsidR="00E238D5" w:rsidRPr="00954B22">
        <w:t xml:space="preserve">displayed </w:t>
      </w:r>
      <w:r w:rsidRPr="00954B22">
        <w:t xml:space="preserve">in TN, Table 1 focuses on the impacts each alternative provided in the CI, Table 2 are likely to have on each internal BGI stakeholder </w:t>
      </w:r>
      <w:r w:rsidR="00E238D5" w:rsidRPr="00954B22">
        <w:t>and</w:t>
      </w:r>
      <w:r w:rsidRPr="00954B22">
        <w:t xml:space="preserve"> the overall firm.  Since t</w:t>
      </w:r>
      <w:r w:rsidR="002B4332" w:rsidRPr="00954B22">
        <w:t>he CI did not indicate a priority for any alternative</w:t>
      </w:r>
      <w:r w:rsidR="00E238D5" w:rsidRPr="00954B22">
        <w:t xml:space="preserve">, </w:t>
      </w:r>
      <w:r w:rsidR="00246389" w:rsidRPr="00954B22">
        <w:t xml:space="preserve">the numerical sequence of the six alternatives </w:t>
      </w:r>
      <w:r w:rsidRPr="00954B22">
        <w:t xml:space="preserve">displayed </w:t>
      </w:r>
      <w:r w:rsidR="00246389" w:rsidRPr="00954B22">
        <w:t xml:space="preserve">in </w:t>
      </w:r>
      <w:r w:rsidR="002B4332" w:rsidRPr="00954B22">
        <w:t xml:space="preserve">TN, Table 1 </w:t>
      </w:r>
      <w:r w:rsidR="00E238D5" w:rsidRPr="00954B22">
        <w:t>is</w:t>
      </w:r>
      <w:r w:rsidR="00246389" w:rsidRPr="00954B22">
        <w:t xml:space="preserve"> random</w:t>
      </w:r>
      <w:r w:rsidR="002B4332" w:rsidRPr="00954B22">
        <w:t>.</w:t>
      </w:r>
      <w:r w:rsidR="00246389" w:rsidRPr="00954B22">
        <w:t xml:space="preserve">  </w:t>
      </w:r>
      <w:r w:rsidR="00CF4B8D" w:rsidRPr="00954B22">
        <w:t>“I</w:t>
      </w:r>
      <w:r w:rsidR="00213559" w:rsidRPr="00954B22">
        <w:t>mpact</w:t>
      </w:r>
      <w:r w:rsidR="000C6CE9" w:rsidRPr="00954B22">
        <w:t>”</w:t>
      </w:r>
      <w:r w:rsidR="00213559" w:rsidRPr="00954B22">
        <w:t xml:space="preserve"> </w:t>
      </w:r>
      <w:r w:rsidR="00292E59" w:rsidRPr="00954B22">
        <w:t xml:space="preserve">can be measured in </w:t>
      </w:r>
      <w:r w:rsidR="00D47278" w:rsidRPr="00954B22">
        <w:t>a</w:t>
      </w:r>
      <w:r w:rsidR="00292E59" w:rsidRPr="00954B22">
        <w:t xml:space="preserve"> number of </w:t>
      </w:r>
      <w:r w:rsidR="004C354B" w:rsidRPr="00954B22">
        <w:t xml:space="preserve">different </w:t>
      </w:r>
      <w:r w:rsidR="009025BA" w:rsidRPr="00954B22">
        <w:t>ways; thus</w:t>
      </w:r>
      <w:r w:rsidR="00CF4B8D" w:rsidRPr="00954B22">
        <w:t>, impact</w:t>
      </w:r>
      <w:r w:rsidR="00292E59" w:rsidRPr="00954B22">
        <w:t xml:space="preserve"> </w:t>
      </w:r>
      <w:r w:rsidR="001B44D9" w:rsidRPr="00954B22">
        <w:t>is</w:t>
      </w:r>
      <w:r w:rsidR="00213559" w:rsidRPr="00954B22">
        <w:t xml:space="preserve"> </w:t>
      </w:r>
      <w:r w:rsidR="0062781B" w:rsidRPr="00954B22">
        <w:t xml:space="preserve">categorized in </w:t>
      </w:r>
      <w:r w:rsidR="00757E6A" w:rsidRPr="00954B22">
        <w:t>th</w:t>
      </w:r>
      <w:r w:rsidRPr="00954B22">
        <w:t>is</w:t>
      </w:r>
      <w:r w:rsidR="0062781B" w:rsidRPr="00954B22">
        <w:t xml:space="preserve"> </w:t>
      </w:r>
      <w:r w:rsidR="000E1F22" w:rsidRPr="00954B22">
        <w:t xml:space="preserve">non-quantitative </w:t>
      </w:r>
      <w:r w:rsidR="0062781B" w:rsidRPr="00954B22">
        <w:t xml:space="preserve">analysis </w:t>
      </w:r>
      <w:r w:rsidR="00213559" w:rsidRPr="00954B22">
        <w:t xml:space="preserve">based on </w:t>
      </w:r>
      <w:r w:rsidR="000C6CE9" w:rsidRPr="00954B22">
        <w:t xml:space="preserve">standard categories such as </w:t>
      </w:r>
      <w:r w:rsidR="00213559" w:rsidRPr="00954B22">
        <w:t>financial</w:t>
      </w:r>
      <w:r w:rsidR="00842A80" w:rsidRPr="00954B22">
        <w:t xml:space="preserve">, social and human capital </w:t>
      </w:r>
      <w:r w:rsidR="000C6CE9" w:rsidRPr="00954B22">
        <w:t xml:space="preserve">and </w:t>
      </w:r>
      <w:r w:rsidR="001B44D9" w:rsidRPr="00954B22">
        <w:t xml:space="preserve">the </w:t>
      </w:r>
      <w:r w:rsidR="00842A80" w:rsidRPr="00954B22">
        <w:t xml:space="preserve">implications to each </w:t>
      </w:r>
      <w:r w:rsidR="000C6CE9" w:rsidRPr="00954B22">
        <w:t xml:space="preserve">internal </w:t>
      </w:r>
      <w:r w:rsidR="00110BFB" w:rsidRPr="00954B22">
        <w:t>constituent</w:t>
      </w:r>
      <w:r w:rsidR="009C3877" w:rsidRPr="00954B22">
        <w:t xml:space="preserve"> </w:t>
      </w:r>
      <w:r w:rsidR="001B44D9" w:rsidRPr="00954B22">
        <w:t>are</w:t>
      </w:r>
      <w:r w:rsidR="000C6CE9" w:rsidRPr="00954B22">
        <w:t xml:space="preserve"> discussed</w:t>
      </w:r>
      <w:r w:rsidR="00F36962" w:rsidRPr="00954B22">
        <w:t xml:space="preserve"> (Danes, </w:t>
      </w:r>
      <w:r w:rsidR="00757E6A" w:rsidRPr="00954B22">
        <w:t>et. al,</w:t>
      </w:r>
      <w:r w:rsidR="00F36962" w:rsidRPr="00954B22">
        <w:t xml:space="preserve"> 2009)</w:t>
      </w:r>
      <w:r w:rsidR="000C6CE9" w:rsidRPr="00954B22">
        <w:t xml:space="preserve">.  </w:t>
      </w:r>
      <w:r w:rsidR="00757E6A" w:rsidRPr="00954B22">
        <w:t>The</w:t>
      </w:r>
      <w:r w:rsidR="0062781B" w:rsidRPr="00954B22">
        <w:t xml:space="preserve"> </w:t>
      </w:r>
      <w:r w:rsidR="009C3877" w:rsidRPr="00954B22">
        <w:t xml:space="preserve">proxies </w:t>
      </w:r>
      <w:r w:rsidR="00757E6A" w:rsidRPr="00954B22">
        <w:t xml:space="preserve">used in the </w:t>
      </w:r>
      <w:r w:rsidR="009237A5" w:rsidRPr="00954B22">
        <w:t xml:space="preserve">CI and </w:t>
      </w:r>
      <w:r w:rsidR="00757E6A" w:rsidRPr="00954B22">
        <w:t xml:space="preserve">author’s </w:t>
      </w:r>
      <w:r w:rsidR="009237A5" w:rsidRPr="00954B22">
        <w:t xml:space="preserve">sample </w:t>
      </w:r>
      <w:r w:rsidR="00292E59" w:rsidRPr="00954B22">
        <w:t xml:space="preserve">response </w:t>
      </w:r>
      <w:r w:rsidR="009C3877" w:rsidRPr="00954B22">
        <w:t xml:space="preserve">for </w:t>
      </w:r>
      <w:r w:rsidR="00233F65" w:rsidRPr="00954B22">
        <w:t xml:space="preserve">stakeholder intentions related to </w:t>
      </w:r>
      <w:r w:rsidR="009C3877" w:rsidRPr="00954B22">
        <w:t xml:space="preserve">financial impact </w:t>
      </w:r>
      <w:r w:rsidR="000C6CE9" w:rsidRPr="00954B22">
        <w:t>are</w:t>
      </w:r>
      <w:r w:rsidR="00D72643" w:rsidRPr="00954B22">
        <w:t xml:space="preserve"> </w:t>
      </w:r>
      <w:r w:rsidR="00097533" w:rsidRPr="00954B22">
        <w:t xml:space="preserve">cash, </w:t>
      </w:r>
      <w:r w:rsidR="00D72643" w:rsidRPr="00954B22">
        <w:t xml:space="preserve">buyout </w:t>
      </w:r>
      <w:r w:rsidR="000C6CE9" w:rsidRPr="00954B22">
        <w:t>income</w:t>
      </w:r>
      <w:r w:rsidR="00097533" w:rsidRPr="00954B22">
        <w:t>,</w:t>
      </w:r>
      <w:r w:rsidR="00D72643" w:rsidRPr="00954B22">
        <w:t xml:space="preserve"> job income, future employment prospects, </w:t>
      </w:r>
      <w:r w:rsidR="0062781B" w:rsidRPr="00954B22">
        <w:t>t</w:t>
      </w:r>
      <w:r w:rsidR="00D72643" w:rsidRPr="00954B22">
        <w:t>ax consequences and legal costs.</w:t>
      </w:r>
      <w:r w:rsidR="0062781B" w:rsidRPr="00954B22">
        <w:t xml:space="preserve">  </w:t>
      </w:r>
      <w:r w:rsidR="009237A5" w:rsidRPr="00954B22">
        <w:t>Specific e</w:t>
      </w:r>
      <w:r w:rsidR="00CF4B8D" w:rsidRPr="00954B22">
        <w:t xml:space="preserve">xamples for these </w:t>
      </w:r>
      <w:r w:rsidR="009237A5" w:rsidRPr="00954B22">
        <w:t xml:space="preserve">financial </w:t>
      </w:r>
      <w:r w:rsidR="00CF4B8D" w:rsidRPr="00954B22">
        <w:t>proxies as they relate to each stakeholder and BGI are provided in the C</w:t>
      </w:r>
      <w:r w:rsidR="002B4332" w:rsidRPr="00954B22">
        <w:t>ompany Background</w:t>
      </w:r>
      <w:r w:rsidR="00097533" w:rsidRPr="00954B22">
        <w:t xml:space="preserve">, </w:t>
      </w:r>
      <w:r w:rsidR="002B4332" w:rsidRPr="00954B22">
        <w:t>Meetin</w:t>
      </w:r>
      <w:r w:rsidR="003F73E9" w:rsidRPr="00954B22">
        <w:t>g</w:t>
      </w:r>
      <w:r w:rsidR="002B4332" w:rsidRPr="00954B22">
        <w:t>s</w:t>
      </w:r>
      <w:r w:rsidR="00097533" w:rsidRPr="00954B22">
        <w:t xml:space="preserve"> and Focus Summary</w:t>
      </w:r>
      <w:r w:rsidR="002B4332" w:rsidRPr="00954B22">
        <w:t xml:space="preserve"> sections of the C</w:t>
      </w:r>
      <w:r w:rsidR="00CF4B8D" w:rsidRPr="00954B22">
        <w:t xml:space="preserve">I.  </w:t>
      </w:r>
      <w:proofErr w:type="spellStart"/>
      <w:r w:rsidR="0062781B" w:rsidRPr="00954B22">
        <w:t>Pennings</w:t>
      </w:r>
      <w:proofErr w:type="spellEnd"/>
      <w:r w:rsidR="0062781B" w:rsidRPr="00954B22">
        <w:t xml:space="preserve">, Lee &amp; Van </w:t>
      </w:r>
      <w:proofErr w:type="spellStart"/>
      <w:r w:rsidR="0062781B" w:rsidRPr="00954B22">
        <w:t>Witteloostuijn</w:t>
      </w:r>
      <w:proofErr w:type="spellEnd"/>
      <w:r w:rsidR="0062781B" w:rsidRPr="00954B22">
        <w:t xml:space="preserve"> (1998) conducted a study concerning the effect of human and social capital on firm dissolution and concluded there was a strong relationship</w:t>
      </w:r>
      <w:r w:rsidR="000C6CE9" w:rsidRPr="00954B22">
        <w:t xml:space="preserve"> between these two categories and firm outcomes. </w:t>
      </w:r>
      <w:r w:rsidR="0062781B" w:rsidRPr="00954B22">
        <w:t xml:space="preserve"> These two measures of capital </w:t>
      </w:r>
      <w:r w:rsidR="00097533" w:rsidRPr="00954B22">
        <w:t xml:space="preserve">are infused </w:t>
      </w:r>
      <w:r w:rsidR="0062781B" w:rsidRPr="00954B22">
        <w:t xml:space="preserve">in </w:t>
      </w:r>
      <w:r w:rsidR="00757E6A" w:rsidRPr="00954B22">
        <w:t xml:space="preserve">the author’s </w:t>
      </w:r>
      <w:r w:rsidR="0062781B" w:rsidRPr="00954B22">
        <w:t xml:space="preserve">stakeholder impact analysis.  </w:t>
      </w:r>
      <w:r w:rsidR="00D47278" w:rsidRPr="00954B22">
        <w:t xml:space="preserve">Proxies </w:t>
      </w:r>
      <w:r w:rsidR="00233F65" w:rsidRPr="00954B22">
        <w:t xml:space="preserve">related to stakeholder intentions </w:t>
      </w:r>
      <w:r w:rsidR="00D47278" w:rsidRPr="00954B22">
        <w:t xml:space="preserve">for social capital </w:t>
      </w:r>
      <w:r w:rsidR="002B4332" w:rsidRPr="00954B22">
        <w:t xml:space="preserve">are portrayed </w:t>
      </w:r>
      <w:r w:rsidR="00D47278" w:rsidRPr="00954B22">
        <w:t xml:space="preserve">in </w:t>
      </w:r>
      <w:r w:rsidR="00154776" w:rsidRPr="00954B22">
        <w:t xml:space="preserve">the </w:t>
      </w:r>
      <w:r w:rsidR="002B4332" w:rsidRPr="00954B22">
        <w:t xml:space="preserve">CI </w:t>
      </w:r>
      <w:r w:rsidR="00097533" w:rsidRPr="00954B22">
        <w:t xml:space="preserve">and TN, Table 1 </w:t>
      </w:r>
      <w:r w:rsidR="002B4332" w:rsidRPr="00954B22">
        <w:t xml:space="preserve">as </w:t>
      </w:r>
      <w:r w:rsidR="00D47278" w:rsidRPr="00954B22">
        <w:t xml:space="preserve">the BGI legacy, family and professional relationships and </w:t>
      </w:r>
      <w:r w:rsidR="00233F65" w:rsidRPr="00954B22">
        <w:t xml:space="preserve">behavioral </w:t>
      </w:r>
      <w:r w:rsidR="00D47278" w:rsidRPr="00954B22">
        <w:t xml:space="preserve">proxies for human capital </w:t>
      </w:r>
      <w:r w:rsidR="00AC6121" w:rsidRPr="00954B22">
        <w:t>are</w:t>
      </w:r>
      <w:r w:rsidR="00D47278" w:rsidRPr="00954B22">
        <w:t xml:space="preserve"> </w:t>
      </w:r>
      <w:r w:rsidR="002B4332" w:rsidRPr="00954B22">
        <w:t xml:space="preserve">depicted as </w:t>
      </w:r>
      <w:r w:rsidR="00D47278" w:rsidRPr="00954B22">
        <w:t xml:space="preserve">job knowledge related to job control, opportunity to leave the firm, continued involvement with </w:t>
      </w:r>
      <w:r w:rsidR="000C6CE9" w:rsidRPr="00954B22">
        <w:t xml:space="preserve">BGI </w:t>
      </w:r>
      <w:r w:rsidR="00D47278" w:rsidRPr="00954B22">
        <w:t xml:space="preserve">and </w:t>
      </w:r>
      <w:r w:rsidR="000C6CE9" w:rsidRPr="00954B22">
        <w:t xml:space="preserve">the </w:t>
      </w:r>
      <w:r w:rsidR="00D47278" w:rsidRPr="00954B22">
        <w:t xml:space="preserve">level of job duties and responsibilities. </w:t>
      </w:r>
      <w:r w:rsidR="008249BC" w:rsidRPr="00954B22">
        <w:t xml:space="preserve"> Alternatives #1, #3 and #4 are explored in </w:t>
      </w:r>
      <w:r w:rsidR="004D7037" w:rsidRPr="00954B22">
        <w:t xml:space="preserve">more </w:t>
      </w:r>
      <w:r w:rsidR="008249BC" w:rsidRPr="00954B22">
        <w:t xml:space="preserve">detail because they are </w:t>
      </w:r>
      <w:r w:rsidR="00233F65" w:rsidRPr="00954B22">
        <w:t>more</w:t>
      </w:r>
      <w:r w:rsidR="008249BC" w:rsidRPr="00954B22">
        <w:t xml:space="preserve"> dissimilar in content and impact.</w:t>
      </w:r>
      <w:r w:rsidR="00D47278" w:rsidRPr="00954B22">
        <w:t xml:space="preserve"> </w:t>
      </w:r>
      <w:r w:rsidR="006E7EB1" w:rsidRPr="00954B22">
        <w:t xml:space="preserve">Due to the small ownership </w:t>
      </w:r>
      <w:r w:rsidR="00440B6C" w:rsidRPr="00954B22">
        <w:t>percent (</w:t>
      </w:r>
      <w:r w:rsidR="006E7EB1" w:rsidRPr="00954B22">
        <w:t>%</w:t>
      </w:r>
      <w:r w:rsidR="00440B6C" w:rsidRPr="00954B22">
        <w:t>)</w:t>
      </w:r>
      <w:r w:rsidR="006E7EB1" w:rsidRPr="00954B22">
        <w:t xml:space="preserve">, the positive financial impact of </w:t>
      </w:r>
      <w:r w:rsidR="005858A1" w:rsidRPr="00954B22">
        <w:t>alternatives</w:t>
      </w:r>
      <w:r w:rsidR="006E7EB1" w:rsidRPr="00954B22">
        <w:t xml:space="preserve"> #2, </w:t>
      </w:r>
      <w:r w:rsidR="00440B6C" w:rsidRPr="00954B22">
        <w:t>#</w:t>
      </w:r>
      <w:r w:rsidR="006E7EB1" w:rsidRPr="00954B22">
        <w:t xml:space="preserve">5 and </w:t>
      </w:r>
      <w:r w:rsidR="00440B6C" w:rsidRPr="00954B22">
        <w:lastRenderedPageBreak/>
        <w:t>#</w:t>
      </w:r>
      <w:r w:rsidR="006E7EB1" w:rsidRPr="00954B22">
        <w:t xml:space="preserve">6 for Martha, </w:t>
      </w:r>
      <w:r w:rsidR="00440B6C" w:rsidRPr="00954B22">
        <w:t>Samantha</w:t>
      </w:r>
      <w:r w:rsidR="006E7EB1" w:rsidRPr="00954B22">
        <w:t xml:space="preserve"> and Kayla are small and not </w:t>
      </w:r>
      <w:r w:rsidR="00EB5FDC" w:rsidRPr="00954B22">
        <w:t xml:space="preserve">specifically </w:t>
      </w:r>
      <w:r w:rsidR="006E7EB1" w:rsidRPr="00954B22">
        <w:t xml:space="preserve">mentioned in Table 1.  These three </w:t>
      </w:r>
      <w:r w:rsidR="005858A1" w:rsidRPr="00954B22">
        <w:t xml:space="preserve">alternatives </w:t>
      </w:r>
      <w:r w:rsidR="006E7EB1" w:rsidRPr="00954B22">
        <w:t xml:space="preserve">are only slightly better for Rebecca than </w:t>
      </w:r>
      <w:r w:rsidR="005858A1" w:rsidRPr="00954B22">
        <w:t>alternative</w:t>
      </w:r>
      <w:r w:rsidR="006E7EB1" w:rsidRPr="00954B22">
        <w:t xml:space="preserve"> #3 and unlikely that Kayla and Samantha would support them because less cash would be left in the company to use.  </w:t>
      </w:r>
    </w:p>
    <w:p w:rsidR="00D9417F" w:rsidRPr="00954B22" w:rsidRDefault="00D9417F" w:rsidP="0020061F">
      <w:pPr>
        <w:ind w:left="0"/>
      </w:pPr>
    </w:p>
    <w:p w:rsidR="009D553A" w:rsidRPr="00954B22" w:rsidRDefault="009D553A" w:rsidP="00CF4B8D">
      <w:pPr>
        <w:ind w:left="0"/>
      </w:pPr>
      <w:r w:rsidRPr="00954B22">
        <w:t>A</w:t>
      </w:r>
      <w:r w:rsidR="00D9417F" w:rsidRPr="00954B22">
        <w:t>lternative #1, “</w:t>
      </w:r>
      <w:r w:rsidR="00233F65" w:rsidRPr="00954B22">
        <w:t>F</w:t>
      </w:r>
      <w:r w:rsidR="00D9417F" w:rsidRPr="00954B22">
        <w:t xml:space="preserve">ile suit </w:t>
      </w:r>
      <w:r w:rsidR="009025BA" w:rsidRPr="00954B22">
        <w:t>against</w:t>
      </w:r>
      <w:r w:rsidR="00D9417F" w:rsidRPr="00954B22">
        <w:t xml:space="preserve"> Samantha for Breach of Contract” </w:t>
      </w:r>
      <w:r w:rsidR="00184048" w:rsidRPr="00954B22">
        <w:t xml:space="preserve">is </w:t>
      </w:r>
      <w:r w:rsidR="00154776" w:rsidRPr="00954B22">
        <w:t xml:space="preserve">the </w:t>
      </w:r>
      <w:r w:rsidR="008249BC" w:rsidRPr="00954B22">
        <w:t>same</w:t>
      </w:r>
      <w:r w:rsidR="00154776" w:rsidRPr="00954B22">
        <w:t xml:space="preserve"> alternative</w:t>
      </w:r>
      <w:r w:rsidR="007F613B" w:rsidRPr="00954B22">
        <w:t xml:space="preserve"> as</w:t>
      </w:r>
      <w:r w:rsidR="008249BC" w:rsidRPr="00954B22">
        <w:t xml:space="preserve"> </w:t>
      </w:r>
      <w:r w:rsidR="00DF12A9" w:rsidRPr="00954B22">
        <w:t>displayed</w:t>
      </w:r>
      <w:r w:rsidR="008249BC" w:rsidRPr="00954B22">
        <w:t xml:space="preserve"> </w:t>
      </w:r>
      <w:r w:rsidR="00154776" w:rsidRPr="00954B22">
        <w:t xml:space="preserve">in </w:t>
      </w:r>
      <w:r w:rsidR="007F613B" w:rsidRPr="00954B22">
        <w:t>CI</w:t>
      </w:r>
      <w:r w:rsidR="00154776" w:rsidRPr="00954B22">
        <w:t xml:space="preserve">, Table 2.  This action is </w:t>
      </w:r>
      <w:r w:rsidR="00184048" w:rsidRPr="00954B22">
        <w:t>likely to have different impacts for</w:t>
      </w:r>
      <w:r w:rsidR="00EB5FDC" w:rsidRPr="00954B22">
        <w:t xml:space="preserve"> </w:t>
      </w:r>
      <w:r w:rsidR="007F613B" w:rsidRPr="00954B22">
        <w:t xml:space="preserve">each </w:t>
      </w:r>
      <w:r w:rsidR="00184048" w:rsidRPr="00954B22">
        <w:t xml:space="preserve">stakeholder. </w:t>
      </w:r>
      <w:r w:rsidR="00EB5FDC" w:rsidRPr="00954B22">
        <w:t xml:space="preserve"> </w:t>
      </w:r>
      <w:r w:rsidR="00725CC8" w:rsidRPr="00954B22">
        <w:t>On the surface</w:t>
      </w:r>
      <w:r w:rsidR="009025BA" w:rsidRPr="00954B22">
        <w:t>, it</w:t>
      </w:r>
      <w:r w:rsidR="00725CC8" w:rsidRPr="00954B22">
        <w:t xml:space="preserve"> appears the threat of legal action would force Samantha to comply with the 2011 buyout agreement. </w:t>
      </w:r>
      <w:r w:rsidR="00233F65" w:rsidRPr="00954B22">
        <w:t xml:space="preserve"> </w:t>
      </w:r>
      <w:r w:rsidR="00EB5FDC" w:rsidRPr="00954B22">
        <w:t>Yet</w:t>
      </w:r>
      <w:r w:rsidR="00233F65" w:rsidRPr="00954B22">
        <w:t>, t</w:t>
      </w:r>
      <w:r w:rsidR="00184048" w:rsidRPr="00954B22">
        <w:t>he CI suggests the impact on family members to alternative</w:t>
      </w:r>
      <w:r w:rsidR="00EB5FDC" w:rsidRPr="00954B22">
        <w:t xml:space="preserve"> </w:t>
      </w:r>
      <w:r w:rsidR="00184048" w:rsidRPr="00954B22">
        <w:t xml:space="preserve">#1 is most likely </w:t>
      </w:r>
      <w:r w:rsidR="00154776" w:rsidRPr="00954B22">
        <w:t>based on family and reputation relationship</w:t>
      </w:r>
      <w:r w:rsidR="00233F65" w:rsidRPr="00954B22">
        <w:t xml:space="preserve"> intentions or behavior</w:t>
      </w:r>
      <w:r w:rsidR="007F613B" w:rsidRPr="00954B22">
        <w:t>s</w:t>
      </w:r>
      <w:r w:rsidR="00233F65" w:rsidRPr="00954B22">
        <w:t xml:space="preserve"> </w:t>
      </w:r>
      <w:r w:rsidR="007F613B" w:rsidRPr="00954B22">
        <w:t>that</w:t>
      </w:r>
      <w:r w:rsidR="00154776" w:rsidRPr="00954B22">
        <w:t xml:space="preserve"> are usually included </w:t>
      </w:r>
      <w:r w:rsidR="00184048" w:rsidRPr="00954B22">
        <w:t xml:space="preserve">in the social capital category. </w:t>
      </w:r>
      <w:r w:rsidR="009025BA" w:rsidRPr="00954B22">
        <w:t xml:space="preserve"> </w:t>
      </w:r>
      <w:r w:rsidR="00EB5FDC" w:rsidRPr="00954B22">
        <w:t xml:space="preserve">At first, </w:t>
      </w:r>
      <w:r w:rsidR="009025BA" w:rsidRPr="00954B22">
        <w:t>Martha</w:t>
      </w:r>
      <w:r w:rsidR="00FA2A35" w:rsidRPr="00954B22">
        <w:t xml:space="preserve">, Rebecca and Jamie supported alternative #1 in the CI, but </w:t>
      </w:r>
      <w:r w:rsidR="00FE4780" w:rsidRPr="00954B22">
        <w:t xml:space="preserve">later alleged </w:t>
      </w:r>
      <w:r w:rsidR="00FA2A35" w:rsidRPr="00954B22">
        <w:t xml:space="preserve">it would add to family discord and harm </w:t>
      </w:r>
      <w:r w:rsidR="00EB5FDC" w:rsidRPr="00954B22">
        <w:t>BGI</w:t>
      </w:r>
      <w:r w:rsidR="00FA2A35" w:rsidRPr="00954B22">
        <w:t xml:space="preserve"> legacy</w:t>
      </w:r>
      <w:r w:rsidR="00233F65" w:rsidRPr="00954B22">
        <w:t xml:space="preserve"> and behaved </w:t>
      </w:r>
      <w:r w:rsidR="00D05F1D" w:rsidRPr="00954B22">
        <w:t>as if they did not support alternative #1</w:t>
      </w:r>
      <w:r w:rsidR="00FA2A35" w:rsidRPr="00954B22">
        <w:t xml:space="preserve">.  </w:t>
      </w:r>
      <w:r w:rsidR="00A4778E" w:rsidRPr="00954B22">
        <w:t xml:space="preserve">It </w:t>
      </w:r>
      <w:r w:rsidR="003F73E9" w:rsidRPr="00954B22">
        <w:t>is unlikely that Samantha</w:t>
      </w:r>
      <w:r w:rsidR="00A4778E" w:rsidRPr="00954B22">
        <w:t xml:space="preserve">, </w:t>
      </w:r>
      <w:r w:rsidR="003F73E9" w:rsidRPr="00954B22">
        <w:t xml:space="preserve">Kayla </w:t>
      </w:r>
      <w:r w:rsidR="00A4778E" w:rsidRPr="00954B22">
        <w:t xml:space="preserve">and Gail </w:t>
      </w:r>
      <w:r w:rsidR="003F73E9" w:rsidRPr="00954B22">
        <w:t>would support</w:t>
      </w:r>
      <w:r w:rsidR="00DF12A9" w:rsidRPr="00954B22">
        <w:t xml:space="preserve"> </w:t>
      </w:r>
      <w:r w:rsidR="003F73E9" w:rsidRPr="00954B22">
        <w:t xml:space="preserve">alternative </w:t>
      </w:r>
      <w:r w:rsidR="004E302E" w:rsidRPr="00954B22">
        <w:t xml:space="preserve">#1 </w:t>
      </w:r>
      <w:r w:rsidR="00D05F1D" w:rsidRPr="00954B22">
        <w:t xml:space="preserve">because </w:t>
      </w:r>
      <w:r w:rsidR="00DF12A9" w:rsidRPr="00954B22">
        <w:t>i</w:t>
      </w:r>
      <w:r w:rsidR="00D05F1D" w:rsidRPr="00954B22">
        <w:t>t</w:t>
      </w:r>
      <w:r w:rsidR="00A4778E" w:rsidRPr="00954B22">
        <w:t xml:space="preserve"> is in direct opposition to their self-</w:t>
      </w:r>
      <w:r w:rsidR="008249BC" w:rsidRPr="00954B22">
        <w:t xml:space="preserve">interests </w:t>
      </w:r>
      <w:r w:rsidR="00E238D5" w:rsidRPr="00954B22">
        <w:t>rooted in</w:t>
      </w:r>
      <w:r w:rsidR="008249BC" w:rsidRPr="00954B22">
        <w:t xml:space="preserve"> </w:t>
      </w:r>
      <w:r w:rsidR="00DF12A9" w:rsidRPr="00954B22">
        <w:t xml:space="preserve">basic human capital </w:t>
      </w:r>
      <w:r w:rsidR="00D05F1D" w:rsidRPr="00954B22">
        <w:t>intentions</w:t>
      </w:r>
      <w:r w:rsidR="00A4778E" w:rsidRPr="00954B22">
        <w:t xml:space="preserve">. </w:t>
      </w:r>
      <w:r w:rsidR="00DF12A9" w:rsidRPr="00954B22">
        <w:t xml:space="preserve"> </w:t>
      </w:r>
      <w:r w:rsidR="00A4778E" w:rsidRPr="00954B22">
        <w:t xml:space="preserve">Since Gail </w:t>
      </w:r>
      <w:r w:rsidR="004E302E" w:rsidRPr="00954B22">
        <w:t>has</w:t>
      </w:r>
      <w:r w:rsidR="00A4778E" w:rsidRPr="00954B22">
        <w:t xml:space="preserve"> </w:t>
      </w:r>
      <w:r w:rsidR="00DF12A9" w:rsidRPr="00954B22">
        <w:t xml:space="preserve">only </w:t>
      </w:r>
      <w:r w:rsidR="004E302E" w:rsidRPr="00954B22">
        <w:t xml:space="preserve">an </w:t>
      </w:r>
      <w:r w:rsidR="00DF12A9" w:rsidRPr="00954B22">
        <w:t>employee</w:t>
      </w:r>
      <w:r w:rsidR="004E302E" w:rsidRPr="00954B22">
        <w:t xml:space="preserve"> role</w:t>
      </w:r>
      <w:r w:rsidR="00A4778E" w:rsidRPr="00954B22">
        <w:t xml:space="preserve">, she would not be party to a breach of contract suit </w:t>
      </w:r>
      <w:r w:rsidR="008A6AB4" w:rsidRPr="00954B22">
        <w:t xml:space="preserve">based on </w:t>
      </w:r>
      <w:r w:rsidR="004E302E" w:rsidRPr="00954B22">
        <w:t xml:space="preserve">firm </w:t>
      </w:r>
      <w:r w:rsidRPr="00954B22">
        <w:t xml:space="preserve">ownership. </w:t>
      </w:r>
      <w:r w:rsidR="00DF12A9" w:rsidRPr="00954B22">
        <w:t xml:space="preserve"> BGI </w:t>
      </w:r>
      <w:r w:rsidRPr="00954B22">
        <w:t xml:space="preserve">impact </w:t>
      </w:r>
      <w:r w:rsidR="00D05F1D" w:rsidRPr="00954B22">
        <w:t xml:space="preserve">has little to do </w:t>
      </w:r>
      <w:r w:rsidR="00047F89" w:rsidRPr="00954B22">
        <w:t>with relationship</w:t>
      </w:r>
      <w:r w:rsidR="00D05F1D" w:rsidRPr="00954B22">
        <w:t xml:space="preserve"> intentions and more to do with </w:t>
      </w:r>
      <w:r w:rsidR="00FE4780" w:rsidRPr="00954B22">
        <w:t>added</w:t>
      </w:r>
      <w:r w:rsidR="00E238D5" w:rsidRPr="00954B22">
        <w:t xml:space="preserve"> </w:t>
      </w:r>
      <w:r w:rsidR="00D05F1D" w:rsidRPr="00954B22">
        <w:t xml:space="preserve">legal </w:t>
      </w:r>
      <w:r w:rsidR="00FE4780" w:rsidRPr="00954B22">
        <w:t xml:space="preserve">fees </w:t>
      </w:r>
      <w:r w:rsidR="008A6AB4" w:rsidRPr="00954B22">
        <w:t xml:space="preserve">related </w:t>
      </w:r>
      <w:r w:rsidR="00D05F1D" w:rsidRPr="00954B22">
        <w:t xml:space="preserve">to </w:t>
      </w:r>
      <w:r w:rsidR="00FE4780" w:rsidRPr="00954B22">
        <w:t>a</w:t>
      </w:r>
      <w:r w:rsidR="00D05F1D" w:rsidRPr="00954B22">
        <w:t xml:space="preserve"> breach of contract suit and the cost and </w:t>
      </w:r>
      <w:r w:rsidR="00E238D5" w:rsidRPr="00954B22">
        <w:t>i</w:t>
      </w:r>
      <w:r w:rsidR="00D05F1D" w:rsidRPr="00954B22">
        <w:t xml:space="preserve">nconvenience with replacing </w:t>
      </w:r>
      <w:r w:rsidR="00E238D5" w:rsidRPr="00954B22">
        <w:t>Samant</w:t>
      </w:r>
      <w:r w:rsidR="00D05F1D" w:rsidRPr="00954B22">
        <w:t>h</w:t>
      </w:r>
      <w:r w:rsidR="00E238D5" w:rsidRPr="00954B22">
        <w:t>a</w:t>
      </w:r>
      <w:r w:rsidR="00D05F1D" w:rsidRPr="00954B22">
        <w:t xml:space="preserve"> in the firm. Thus, intentions </w:t>
      </w:r>
      <w:r w:rsidRPr="00954B22">
        <w:t>would most likely lie in the financial and human capital areas</w:t>
      </w:r>
      <w:r w:rsidR="00D05F1D" w:rsidRPr="00954B22">
        <w:t xml:space="preserve"> and </w:t>
      </w:r>
      <w:r w:rsidRPr="00954B22">
        <w:t>TN, Table 1 lists the</w:t>
      </w:r>
      <w:r w:rsidR="008A6AB4" w:rsidRPr="00954B22">
        <w:t>se major BGI</w:t>
      </w:r>
      <w:r w:rsidRPr="00954B22">
        <w:t xml:space="preserve"> impacts as “</w:t>
      </w:r>
      <w:r w:rsidR="000F7C79" w:rsidRPr="00954B22">
        <w:t>R</w:t>
      </w:r>
      <w:r w:rsidRPr="00954B22">
        <w:t xml:space="preserve">eplacement of Samantha (human capital) and up-front legal </w:t>
      </w:r>
      <w:r w:rsidR="00FE4780" w:rsidRPr="00954B22">
        <w:t>costs</w:t>
      </w:r>
      <w:r w:rsidRPr="00954B22">
        <w:t xml:space="preserve"> (financial capital</w:t>
      </w:r>
      <w:r w:rsidR="00FE4780" w:rsidRPr="00954B22">
        <w:t>)</w:t>
      </w:r>
      <w:r w:rsidR="00377516" w:rsidRPr="00954B22">
        <w:t xml:space="preserve">.” </w:t>
      </w:r>
      <w:r w:rsidRPr="00954B22">
        <w:t xml:space="preserve"> </w:t>
      </w:r>
      <w:r w:rsidR="004E302E" w:rsidRPr="00954B22">
        <w:t xml:space="preserve">The CI </w:t>
      </w:r>
      <w:r w:rsidR="00FA2A35" w:rsidRPr="00954B22">
        <w:t xml:space="preserve">Background and Meetings </w:t>
      </w:r>
      <w:r w:rsidR="009025BA" w:rsidRPr="00954B22">
        <w:t xml:space="preserve">sections describe proxies such as family relationships as the </w:t>
      </w:r>
      <w:r w:rsidR="008A6AB4" w:rsidRPr="00954B22">
        <w:t xml:space="preserve">main </w:t>
      </w:r>
      <w:r w:rsidR="009025BA" w:rsidRPr="00954B22">
        <w:t>source of conflict and suggest</w:t>
      </w:r>
      <w:r w:rsidR="00FA2A35" w:rsidRPr="00954B22">
        <w:t xml:space="preserve"> </w:t>
      </w:r>
      <w:r w:rsidR="004E302E" w:rsidRPr="00954B22">
        <w:t xml:space="preserve">over </w:t>
      </w:r>
      <w:r w:rsidR="00D05F1D" w:rsidRPr="00954B22">
        <w:t xml:space="preserve">emphasis on </w:t>
      </w:r>
      <w:r w:rsidR="008249BC" w:rsidRPr="00954B22">
        <w:t xml:space="preserve">social capital </w:t>
      </w:r>
      <w:r w:rsidR="00725CC8" w:rsidRPr="00954B22">
        <w:t xml:space="preserve">helped to create the gridlock. </w:t>
      </w:r>
    </w:p>
    <w:p w:rsidR="009D553A" w:rsidRPr="00954B22" w:rsidRDefault="009D553A" w:rsidP="00CF4B8D">
      <w:pPr>
        <w:ind w:left="0"/>
      </w:pPr>
    </w:p>
    <w:p w:rsidR="00725CC8" w:rsidRPr="00954B22" w:rsidRDefault="00EB5FDC" w:rsidP="00CF4B8D">
      <w:pPr>
        <w:ind w:left="0"/>
      </w:pPr>
      <w:r w:rsidRPr="00954B22">
        <w:t>A</w:t>
      </w:r>
      <w:r w:rsidR="008249BC" w:rsidRPr="00954B22">
        <w:t>lternative</w:t>
      </w:r>
      <w:r w:rsidRPr="00954B22">
        <w:t xml:space="preserve"> #3</w:t>
      </w:r>
      <w:r w:rsidR="008249BC" w:rsidRPr="00954B22">
        <w:t xml:space="preserve">, “Buy the terminated stock of Jamie and Rebecca” invoke financial and human capital interests and </w:t>
      </w:r>
      <w:r w:rsidR="00D05F1D" w:rsidRPr="00954B22">
        <w:t>intentions</w:t>
      </w:r>
      <w:r w:rsidR="008249BC" w:rsidRPr="00954B22">
        <w:t xml:space="preserve"> for most stakeholders.  </w:t>
      </w:r>
      <w:r w:rsidR="00725CC8" w:rsidRPr="00954B22">
        <w:t xml:space="preserve">A clear-cut financial decision by the BOD </w:t>
      </w:r>
      <w:r w:rsidR="00465652" w:rsidRPr="00954B22">
        <w:t>(</w:t>
      </w:r>
      <w:r w:rsidR="00725CC8" w:rsidRPr="00954B22">
        <w:t>Rebecca, Jamie and Martha</w:t>
      </w:r>
      <w:r w:rsidR="00465652" w:rsidRPr="00954B22">
        <w:t>)</w:t>
      </w:r>
      <w:r w:rsidR="00725CC8" w:rsidRPr="00954B22">
        <w:t xml:space="preserve"> would result in the buyout agreed to in 2011</w:t>
      </w:r>
      <w:r w:rsidR="00D05F1D" w:rsidRPr="00954B22">
        <w:t xml:space="preserve"> and other</w:t>
      </w:r>
      <w:r w:rsidR="00377516" w:rsidRPr="00954B22">
        <w:t>s</w:t>
      </w:r>
      <w:r w:rsidR="00D05F1D" w:rsidRPr="00954B22">
        <w:t xml:space="preserve"> would have to “live with” the decision. </w:t>
      </w:r>
      <w:r w:rsidR="00725CC8" w:rsidRPr="00954B22">
        <w:t xml:space="preserve"> </w:t>
      </w:r>
      <w:r w:rsidR="008249BC" w:rsidRPr="00954B22">
        <w:t xml:space="preserve">Jamie’s </w:t>
      </w:r>
      <w:r w:rsidR="00D05F1D" w:rsidRPr="00954B22">
        <w:t>intentions and behavior are</w:t>
      </w:r>
      <w:r w:rsidR="008249BC" w:rsidRPr="00954B22">
        <w:t xml:space="preserve"> portrayed </w:t>
      </w:r>
      <w:r w:rsidR="00D46637" w:rsidRPr="00954B22">
        <w:t xml:space="preserve">in the CI </w:t>
      </w:r>
      <w:r w:rsidR="008249BC" w:rsidRPr="00954B22">
        <w:t xml:space="preserve">as strictly financial and she no longer works in the firm and </w:t>
      </w:r>
      <w:r w:rsidR="00D46637" w:rsidRPr="00954B22">
        <w:t xml:space="preserve">is uninterested in </w:t>
      </w:r>
      <w:r w:rsidR="008249BC" w:rsidRPr="00954B22">
        <w:t>return</w:t>
      </w:r>
      <w:r w:rsidR="00D46637" w:rsidRPr="00954B22">
        <w:t>ing</w:t>
      </w:r>
      <w:r w:rsidR="008249BC" w:rsidRPr="00954B22">
        <w:t>.  The Company Background and Meetings section of the CI reveal</w:t>
      </w:r>
      <w:r w:rsidR="00465652" w:rsidRPr="00954B22">
        <w:t>s</w:t>
      </w:r>
      <w:r w:rsidR="008249BC" w:rsidRPr="00954B22">
        <w:t xml:space="preserve"> </w:t>
      </w:r>
      <w:r w:rsidR="00B53EDB" w:rsidRPr="00954B22">
        <w:t>remaining</w:t>
      </w:r>
      <w:r w:rsidR="008249BC" w:rsidRPr="00954B22">
        <w:t xml:space="preserve"> stock owners</w:t>
      </w:r>
      <w:r w:rsidR="00D46637" w:rsidRPr="00954B22">
        <w:t>;</w:t>
      </w:r>
      <w:r w:rsidR="008249BC" w:rsidRPr="00954B22">
        <w:t xml:space="preserve"> Rebecca, Samantha, Martha and Kayla have mixed </w:t>
      </w:r>
      <w:r w:rsidR="00D46637" w:rsidRPr="00954B22">
        <w:t xml:space="preserve">intentions and behavior </w:t>
      </w:r>
      <w:r w:rsidR="008249BC" w:rsidRPr="00954B22">
        <w:t xml:space="preserve">surrounding alternative #3 that fit into </w:t>
      </w:r>
      <w:r w:rsidR="00D46637" w:rsidRPr="00954B22">
        <w:t xml:space="preserve">all three </w:t>
      </w:r>
      <w:r w:rsidR="008249BC" w:rsidRPr="00954B22">
        <w:t xml:space="preserve">capital categories.  </w:t>
      </w:r>
      <w:r w:rsidR="00465652" w:rsidRPr="00954B22">
        <w:t>P</w:t>
      </w:r>
      <w:r w:rsidR="008249BC" w:rsidRPr="00954B22">
        <w:t xml:space="preserve">roxies for Rebecca’s </w:t>
      </w:r>
      <w:r w:rsidR="00D46637" w:rsidRPr="00954B22">
        <w:t>intentions are</w:t>
      </w:r>
      <w:r w:rsidR="008249BC" w:rsidRPr="00954B22">
        <w:t xml:space="preserve"> income over time (financial) and opportunity to exit on her own terms (human).  Samantha’s </w:t>
      </w:r>
      <w:r w:rsidR="00D46637" w:rsidRPr="00954B22">
        <w:t>intentions are</w:t>
      </w:r>
      <w:r w:rsidR="008249BC" w:rsidRPr="00954B22">
        <w:t xml:space="preserve"> described in the CI as ownership (financial) and continued job control and employment (human)</w:t>
      </w:r>
      <w:r w:rsidR="00377516" w:rsidRPr="00954B22">
        <w:t>. P</w:t>
      </w:r>
      <w:r w:rsidR="008249BC" w:rsidRPr="00954B22">
        <w:t xml:space="preserve">roxies for Martha’s </w:t>
      </w:r>
      <w:r w:rsidR="00D46637" w:rsidRPr="00954B22">
        <w:t xml:space="preserve">intentions </w:t>
      </w:r>
      <w:r w:rsidR="008249BC" w:rsidRPr="00954B22">
        <w:t xml:space="preserve">are described as some small income based on </w:t>
      </w:r>
      <w:r w:rsidR="00377516" w:rsidRPr="00954B22">
        <w:t xml:space="preserve">her </w:t>
      </w:r>
      <w:r w:rsidR="008249BC" w:rsidRPr="00954B22">
        <w:t xml:space="preserve">small 1% ownership (financial) but more importantly </w:t>
      </w:r>
      <w:r w:rsidR="00377516" w:rsidRPr="00954B22">
        <w:t xml:space="preserve">her interest in </w:t>
      </w:r>
      <w:r w:rsidR="008249BC" w:rsidRPr="00954B22">
        <w:t>legacy (social).</w:t>
      </w:r>
      <w:r w:rsidR="00D46637" w:rsidRPr="00954B22">
        <w:t xml:space="preserve"> </w:t>
      </w:r>
      <w:r w:rsidR="008249BC" w:rsidRPr="00954B22">
        <w:t xml:space="preserve"> Gail </w:t>
      </w:r>
      <w:r w:rsidR="00B53EDB" w:rsidRPr="00954B22">
        <w:t>is</w:t>
      </w:r>
      <w:r w:rsidR="008249BC" w:rsidRPr="00954B22">
        <w:t xml:space="preserve"> not a</w:t>
      </w:r>
      <w:r w:rsidR="00D46637" w:rsidRPr="00954B22">
        <w:t xml:space="preserve"> stockholder </w:t>
      </w:r>
      <w:r w:rsidR="008249BC" w:rsidRPr="00954B22">
        <w:t xml:space="preserve">and would be </w:t>
      </w:r>
      <w:r w:rsidR="00D46637" w:rsidRPr="00954B22">
        <w:t xml:space="preserve">minimally </w:t>
      </w:r>
      <w:r w:rsidR="008249BC" w:rsidRPr="00954B22">
        <w:t xml:space="preserve">impacted by stock transaction but her </w:t>
      </w:r>
      <w:r w:rsidR="00D46637" w:rsidRPr="00954B22">
        <w:t xml:space="preserve">primary </w:t>
      </w:r>
      <w:r w:rsidR="008249BC" w:rsidRPr="00954B22">
        <w:t>interest in alternative #3 is related to impact of the stock transaction</w:t>
      </w:r>
      <w:r w:rsidR="00B53EDB" w:rsidRPr="00954B22">
        <w:t>s</w:t>
      </w:r>
      <w:r w:rsidR="008249BC" w:rsidRPr="00954B22">
        <w:t xml:space="preserve"> on her guaranteed future employment (human).  </w:t>
      </w:r>
      <w:r w:rsidR="00465652" w:rsidRPr="00954B22">
        <w:t>Thus,</w:t>
      </w:r>
      <w:r w:rsidR="008249BC" w:rsidRPr="00954B22">
        <w:t xml:space="preserve"> the overall impact on BGI fits into all three capital categories, financial, social and human</w:t>
      </w:r>
      <w:r w:rsidR="00725CC8" w:rsidRPr="00954B22">
        <w:t>.</w:t>
      </w:r>
    </w:p>
    <w:p w:rsidR="00921E4A" w:rsidRPr="00954B22" w:rsidRDefault="00921E4A" w:rsidP="00CF4B8D">
      <w:pPr>
        <w:ind w:left="0"/>
      </w:pPr>
    </w:p>
    <w:p w:rsidR="00921E4A" w:rsidRPr="00954B22" w:rsidRDefault="00F9478B" w:rsidP="00CF4B8D">
      <w:pPr>
        <w:ind w:left="0"/>
      </w:pPr>
      <w:r w:rsidRPr="00954B22">
        <w:t>A</w:t>
      </w:r>
      <w:r w:rsidR="00480007" w:rsidRPr="00954B22">
        <w:t>lternative</w:t>
      </w:r>
      <w:r w:rsidRPr="00954B22">
        <w:t xml:space="preserve"> #4</w:t>
      </w:r>
      <w:r w:rsidR="00480007" w:rsidRPr="00954B22">
        <w:t xml:space="preserve">, “Replace Rebecca with Part-time Financial Mgr. and promote Kayla to VP Operations” has </w:t>
      </w:r>
      <w:r w:rsidR="00B53EDB" w:rsidRPr="00954B22">
        <w:t>more</w:t>
      </w:r>
      <w:r w:rsidR="00480007" w:rsidRPr="00954B22">
        <w:t xml:space="preserve"> human capital</w:t>
      </w:r>
      <w:r w:rsidR="00B53EDB" w:rsidRPr="00954B22">
        <w:t xml:space="preserve"> impact </w:t>
      </w:r>
      <w:r w:rsidRPr="00954B22">
        <w:t>than the financial</w:t>
      </w:r>
      <w:r w:rsidR="00480007" w:rsidRPr="00954B22">
        <w:t>.</w:t>
      </w:r>
      <w:r w:rsidR="0075550B" w:rsidRPr="00954B22">
        <w:t xml:space="preserve"> </w:t>
      </w:r>
      <w:r w:rsidR="0045478F" w:rsidRPr="00954B22">
        <w:t xml:space="preserve">Since </w:t>
      </w:r>
      <w:r w:rsidR="001E2636" w:rsidRPr="00954B22">
        <w:t>Jamie</w:t>
      </w:r>
      <w:r w:rsidR="0045478F" w:rsidRPr="00954B22">
        <w:t xml:space="preserve"> is no</w:t>
      </w:r>
      <w:r w:rsidR="000F7C79" w:rsidRPr="00954B22">
        <w:t xml:space="preserve"> longer</w:t>
      </w:r>
      <w:r w:rsidR="0045478F" w:rsidRPr="00954B22">
        <w:t xml:space="preserve"> employed at BGI</w:t>
      </w:r>
      <w:r w:rsidR="00636049" w:rsidRPr="00954B22">
        <w:t>,</w:t>
      </w:r>
      <w:r w:rsidR="0045478F" w:rsidRPr="00954B22">
        <w:t xml:space="preserve"> her</w:t>
      </w:r>
      <w:r w:rsidR="001E2636" w:rsidRPr="00954B22">
        <w:t xml:space="preserve"> </w:t>
      </w:r>
      <w:r w:rsidR="0045478F" w:rsidRPr="00954B22">
        <w:t>motives</w:t>
      </w:r>
      <w:r w:rsidR="001E2636" w:rsidRPr="00954B22">
        <w:t xml:space="preserve"> are </w:t>
      </w:r>
      <w:r w:rsidR="0045478F" w:rsidRPr="00954B22">
        <w:t>fin</w:t>
      </w:r>
      <w:r w:rsidR="001E2636" w:rsidRPr="00954B22">
        <w:t xml:space="preserve">ancial but </w:t>
      </w:r>
      <w:r w:rsidRPr="00954B22">
        <w:t>alternative</w:t>
      </w:r>
      <w:r w:rsidR="000F7C79" w:rsidRPr="00954B22">
        <w:t xml:space="preserve"> #4</w:t>
      </w:r>
      <w:r w:rsidRPr="00954B22">
        <w:t xml:space="preserve"> </w:t>
      </w:r>
      <w:r w:rsidR="00455214" w:rsidRPr="00954B22">
        <w:t>w</w:t>
      </w:r>
      <w:r w:rsidRPr="00954B22">
        <w:t>ould result in</w:t>
      </w:r>
      <w:r w:rsidR="001E2636" w:rsidRPr="00954B22">
        <w:t xml:space="preserve"> less cash available for payouts</w:t>
      </w:r>
      <w:r w:rsidRPr="00954B22">
        <w:t xml:space="preserve"> </w:t>
      </w:r>
      <w:r w:rsidR="000F7C79" w:rsidRPr="00954B22">
        <w:t xml:space="preserve">to </w:t>
      </w:r>
      <w:r w:rsidRPr="00954B22">
        <w:t>other</w:t>
      </w:r>
      <w:r w:rsidR="0045478F" w:rsidRPr="00954B22">
        <w:t>s</w:t>
      </w:r>
      <w:r w:rsidRPr="00954B22">
        <w:t xml:space="preserve"> than </w:t>
      </w:r>
      <w:r w:rsidR="00455214" w:rsidRPr="00954B22">
        <w:t xml:space="preserve">to </w:t>
      </w:r>
      <w:r w:rsidRPr="00954B22">
        <w:t>Rebecca</w:t>
      </w:r>
      <w:r w:rsidR="001E2636" w:rsidRPr="00954B22">
        <w:t xml:space="preserve">. </w:t>
      </w:r>
      <w:r w:rsidR="0075550B" w:rsidRPr="00954B22">
        <w:t xml:space="preserve"> </w:t>
      </w:r>
      <w:r w:rsidR="0060464E" w:rsidRPr="00954B22">
        <w:t xml:space="preserve">Jamie </w:t>
      </w:r>
      <w:r w:rsidR="00DF12A9" w:rsidRPr="00954B22">
        <w:t xml:space="preserve">and Rebecca </w:t>
      </w:r>
      <w:r w:rsidR="0075550B" w:rsidRPr="00954B22">
        <w:t>would receive less cash income in the short run</w:t>
      </w:r>
      <w:r w:rsidR="00636049" w:rsidRPr="00954B22">
        <w:t xml:space="preserve"> but</w:t>
      </w:r>
      <w:r w:rsidR="0075550B" w:rsidRPr="00954B22">
        <w:t xml:space="preserve"> </w:t>
      </w:r>
      <w:r w:rsidR="0060464E" w:rsidRPr="00954B22">
        <w:t>Rebecca</w:t>
      </w:r>
      <w:r w:rsidR="00DF12A9" w:rsidRPr="00954B22">
        <w:t xml:space="preserve"> loses her</w:t>
      </w:r>
      <w:r w:rsidRPr="00954B22">
        <w:t xml:space="preserve"> </w:t>
      </w:r>
      <w:r w:rsidR="0045478F" w:rsidRPr="00954B22">
        <w:t xml:space="preserve">CEO </w:t>
      </w:r>
      <w:r w:rsidRPr="00954B22">
        <w:t xml:space="preserve">salary </w:t>
      </w:r>
      <w:r w:rsidR="00636049" w:rsidRPr="00954B22">
        <w:t>and</w:t>
      </w:r>
      <w:r w:rsidR="0075550B" w:rsidRPr="00954B22">
        <w:t xml:space="preserve"> gain</w:t>
      </w:r>
      <w:r w:rsidR="001E2636" w:rsidRPr="00954B22">
        <w:t xml:space="preserve">s </w:t>
      </w:r>
      <w:r w:rsidR="0075550B" w:rsidRPr="00954B22">
        <w:t xml:space="preserve">freedom from </w:t>
      </w:r>
      <w:r w:rsidRPr="00954B22">
        <w:t xml:space="preserve">job </w:t>
      </w:r>
      <w:r w:rsidR="00DF12A9" w:rsidRPr="00954B22">
        <w:t>duties</w:t>
      </w:r>
      <w:r w:rsidR="0075550B" w:rsidRPr="00954B22">
        <w:t xml:space="preserve"> and</w:t>
      </w:r>
      <w:r w:rsidR="00455214" w:rsidRPr="00954B22">
        <w:t xml:space="preserve"> the</w:t>
      </w:r>
      <w:r w:rsidR="0075550B" w:rsidRPr="00954B22">
        <w:t xml:space="preserve"> conflict</w:t>
      </w:r>
      <w:r w:rsidR="00455214" w:rsidRPr="00954B22">
        <w:t>s</w:t>
      </w:r>
      <w:r w:rsidR="0075550B" w:rsidRPr="00954B22">
        <w:t xml:space="preserve"> </w:t>
      </w:r>
      <w:r w:rsidR="001E2636" w:rsidRPr="00954B22">
        <w:t>mentioned in the CI</w:t>
      </w:r>
      <w:r w:rsidR="0075550B" w:rsidRPr="00954B22">
        <w:t xml:space="preserve">. </w:t>
      </w:r>
      <w:r w:rsidRPr="00954B22">
        <w:t xml:space="preserve"> </w:t>
      </w:r>
      <w:r w:rsidR="000F7C79" w:rsidRPr="00954B22">
        <w:t>F</w:t>
      </w:r>
      <w:r w:rsidR="0045478F" w:rsidRPr="00954B22">
        <w:t>amily</w:t>
      </w:r>
      <w:r w:rsidR="0075550B" w:rsidRPr="00954B22">
        <w:t xml:space="preserve"> continuity </w:t>
      </w:r>
      <w:r w:rsidRPr="00954B22">
        <w:t xml:space="preserve">gained </w:t>
      </w:r>
      <w:r w:rsidR="001E2636" w:rsidRPr="00954B22">
        <w:t xml:space="preserve">in alternative #4 </w:t>
      </w:r>
      <w:r w:rsidRPr="00954B22">
        <w:t xml:space="preserve">allows </w:t>
      </w:r>
      <w:r w:rsidR="001E2636" w:rsidRPr="00954B22">
        <w:t xml:space="preserve">Martha </w:t>
      </w:r>
      <w:r w:rsidRPr="00954B22">
        <w:t xml:space="preserve">to </w:t>
      </w:r>
      <w:r w:rsidR="0075550B" w:rsidRPr="00954B22">
        <w:t xml:space="preserve">retain </w:t>
      </w:r>
      <w:r w:rsidRPr="00954B22">
        <w:t>focus on</w:t>
      </w:r>
      <w:r w:rsidR="0075550B" w:rsidRPr="00954B22">
        <w:t xml:space="preserve"> </w:t>
      </w:r>
      <w:r w:rsidR="00DF12A9" w:rsidRPr="00954B22">
        <w:t xml:space="preserve">BGI </w:t>
      </w:r>
      <w:r w:rsidR="0075550B" w:rsidRPr="00954B22">
        <w:t xml:space="preserve">legacy that is important </w:t>
      </w:r>
      <w:r w:rsidR="001E2636" w:rsidRPr="00954B22">
        <w:t>to her</w:t>
      </w:r>
      <w:r w:rsidR="0075550B" w:rsidRPr="00954B22">
        <w:t xml:space="preserve">. </w:t>
      </w:r>
      <w:r w:rsidR="000F7C79" w:rsidRPr="00954B22">
        <w:t xml:space="preserve"> </w:t>
      </w:r>
      <w:r w:rsidR="00DF12A9" w:rsidRPr="00954B22">
        <w:t>P</w:t>
      </w:r>
      <w:r w:rsidR="0075550B" w:rsidRPr="00954B22">
        <w:t>ro</w:t>
      </w:r>
      <w:r w:rsidR="00DF12A9" w:rsidRPr="00954B22">
        <w:t>xies related to</w:t>
      </w:r>
      <w:r w:rsidR="0075550B" w:rsidRPr="00954B22">
        <w:t xml:space="preserve"> job control and continued </w:t>
      </w:r>
      <w:proofErr w:type="gramStart"/>
      <w:r w:rsidR="0075550B" w:rsidRPr="00954B22">
        <w:t xml:space="preserve">employment </w:t>
      </w:r>
      <w:r w:rsidR="00DF12A9" w:rsidRPr="00954B22">
        <w:t>are</w:t>
      </w:r>
      <w:proofErr w:type="gramEnd"/>
      <w:r w:rsidR="00DF12A9" w:rsidRPr="00954B22">
        <w:t xml:space="preserve"> shown in </w:t>
      </w:r>
      <w:r w:rsidR="0075550B" w:rsidRPr="00954B22">
        <w:t xml:space="preserve">the CI </w:t>
      </w:r>
      <w:r w:rsidR="00DF12A9" w:rsidRPr="00954B22">
        <w:t>as</w:t>
      </w:r>
      <w:r w:rsidR="0075550B" w:rsidRPr="00954B22">
        <w:t xml:space="preserve"> important to Samantha, Kayla and Gail.  </w:t>
      </w:r>
      <w:r w:rsidR="001E2636" w:rsidRPr="00954B22">
        <w:t xml:space="preserve">BGI gains short term focus on </w:t>
      </w:r>
      <w:r w:rsidR="001E2636" w:rsidRPr="00954B22">
        <w:lastRenderedPageBreak/>
        <w:t xml:space="preserve">financial capital but less emphasis on </w:t>
      </w:r>
      <w:r w:rsidR="00636049" w:rsidRPr="00954B22">
        <w:t xml:space="preserve">the </w:t>
      </w:r>
      <w:r w:rsidR="001E2636" w:rsidRPr="00954B22">
        <w:t>strategic issues Rebecca emphasized as CEO.</w:t>
      </w:r>
      <w:r w:rsidR="00480007" w:rsidRPr="00954B22">
        <w:t xml:space="preserve"> </w:t>
      </w:r>
    </w:p>
    <w:p w:rsidR="006E7EB1" w:rsidRPr="00954B22" w:rsidRDefault="006E7EB1" w:rsidP="00CF4B8D">
      <w:pPr>
        <w:ind w:left="0"/>
      </w:pPr>
    </w:p>
    <w:p w:rsidR="00857EC2" w:rsidRPr="00954B22" w:rsidRDefault="00857EC2" w:rsidP="0020061F">
      <w:pPr>
        <w:ind w:left="0"/>
      </w:pPr>
      <w:proofErr w:type="gramStart"/>
      <w:r w:rsidRPr="00954B22">
        <w:t>Table 1.</w:t>
      </w:r>
      <w:proofErr w:type="gramEnd"/>
      <w:r w:rsidRPr="00954B22">
        <w:t xml:space="preserve">  Stakeholder Impact Analysis of BGI July 2012 Decision </w:t>
      </w:r>
      <w:r w:rsidR="00EB5746" w:rsidRPr="00954B22">
        <w:t>Alternatives</w:t>
      </w:r>
      <w:r w:rsidRPr="00954B22">
        <w:t xml:space="preserve"> </w:t>
      </w:r>
    </w:p>
    <w:tbl>
      <w:tblPr>
        <w:tblW w:w="9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40"/>
        <w:gridCol w:w="1530"/>
        <w:gridCol w:w="1376"/>
        <w:gridCol w:w="1356"/>
        <w:gridCol w:w="1498"/>
        <w:gridCol w:w="1486"/>
      </w:tblGrid>
      <w:tr w:rsidR="00857EC2" w:rsidRPr="00954B22" w:rsidTr="006C1D2D">
        <w:trPr>
          <w:trHeight w:val="173"/>
        </w:trPr>
        <w:tc>
          <w:tcPr>
            <w:tcW w:w="990" w:type="dxa"/>
            <w:shd w:val="clear" w:color="auto" w:fill="auto"/>
          </w:tcPr>
          <w:p w:rsidR="00857EC2" w:rsidRPr="00954B22" w:rsidRDefault="00857EC2" w:rsidP="0020061F">
            <w:pPr>
              <w:ind w:left="0"/>
              <w:rPr>
                <w:sz w:val="16"/>
                <w:szCs w:val="16"/>
              </w:rPr>
            </w:pPr>
            <w:r w:rsidRPr="00954B22">
              <w:rPr>
                <w:sz w:val="16"/>
                <w:szCs w:val="16"/>
              </w:rPr>
              <w:t>Name</w:t>
            </w:r>
          </w:p>
        </w:tc>
        <w:tc>
          <w:tcPr>
            <w:tcW w:w="1440" w:type="dxa"/>
            <w:shd w:val="clear" w:color="auto" w:fill="auto"/>
          </w:tcPr>
          <w:p w:rsidR="00857EC2" w:rsidRPr="00954B22" w:rsidRDefault="00EB5746" w:rsidP="0020061F">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#1</w:t>
            </w:r>
          </w:p>
        </w:tc>
        <w:tc>
          <w:tcPr>
            <w:tcW w:w="1530" w:type="dxa"/>
            <w:shd w:val="clear" w:color="auto" w:fill="auto"/>
          </w:tcPr>
          <w:p w:rsidR="00857EC2" w:rsidRPr="00954B22" w:rsidRDefault="00E63670" w:rsidP="00B83162">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#2</w:t>
            </w:r>
          </w:p>
        </w:tc>
        <w:tc>
          <w:tcPr>
            <w:tcW w:w="1376" w:type="dxa"/>
            <w:shd w:val="clear" w:color="auto" w:fill="auto"/>
          </w:tcPr>
          <w:p w:rsidR="00857EC2" w:rsidRPr="00954B22" w:rsidRDefault="00EB5746" w:rsidP="00B83162">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#3</w:t>
            </w:r>
          </w:p>
        </w:tc>
        <w:tc>
          <w:tcPr>
            <w:tcW w:w="1356" w:type="dxa"/>
            <w:shd w:val="clear" w:color="auto" w:fill="auto"/>
          </w:tcPr>
          <w:p w:rsidR="00857EC2" w:rsidRPr="00954B22" w:rsidRDefault="00EB5746" w:rsidP="00B83162">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#4</w:t>
            </w:r>
          </w:p>
        </w:tc>
        <w:tc>
          <w:tcPr>
            <w:tcW w:w="1498" w:type="dxa"/>
            <w:shd w:val="clear" w:color="auto" w:fill="auto"/>
          </w:tcPr>
          <w:p w:rsidR="00857EC2" w:rsidRPr="00954B22" w:rsidRDefault="00EB5746" w:rsidP="00B83162">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#5</w:t>
            </w:r>
          </w:p>
        </w:tc>
        <w:tc>
          <w:tcPr>
            <w:tcW w:w="1486" w:type="dxa"/>
            <w:shd w:val="clear" w:color="auto" w:fill="auto"/>
          </w:tcPr>
          <w:p w:rsidR="00857EC2" w:rsidRPr="00954B22" w:rsidRDefault="00EB5746" w:rsidP="00B83162">
            <w:pPr>
              <w:ind w:left="0"/>
              <w:rPr>
                <w:sz w:val="16"/>
                <w:szCs w:val="16"/>
              </w:rPr>
            </w:pPr>
            <w:r w:rsidRPr="00954B22">
              <w:rPr>
                <w:sz w:val="16"/>
                <w:szCs w:val="16"/>
              </w:rPr>
              <w:t>Alternative</w:t>
            </w:r>
            <w:r w:rsidR="00B83162" w:rsidRPr="00954B22">
              <w:rPr>
                <w:sz w:val="16"/>
                <w:szCs w:val="16"/>
              </w:rPr>
              <w:t xml:space="preserve"> </w:t>
            </w:r>
            <w:r w:rsidR="00857EC2" w:rsidRPr="00954B22">
              <w:rPr>
                <w:sz w:val="16"/>
                <w:szCs w:val="16"/>
              </w:rPr>
              <w:t xml:space="preserve"> #6</w:t>
            </w:r>
          </w:p>
        </w:tc>
      </w:tr>
      <w:tr w:rsidR="00857EC2" w:rsidRPr="00954B22" w:rsidTr="006C1D2D">
        <w:trPr>
          <w:trHeight w:val="1241"/>
        </w:trPr>
        <w:tc>
          <w:tcPr>
            <w:tcW w:w="990" w:type="dxa"/>
            <w:shd w:val="clear" w:color="auto" w:fill="auto"/>
          </w:tcPr>
          <w:p w:rsidR="00857EC2" w:rsidRPr="00954B22" w:rsidRDefault="00857EC2" w:rsidP="0020061F">
            <w:pPr>
              <w:ind w:left="0"/>
              <w:rPr>
                <w:sz w:val="16"/>
                <w:szCs w:val="16"/>
              </w:rPr>
            </w:pPr>
            <w:r w:rsidRPr="00954B22">
              <w:rPr>
                <w:sz w:val="16"/>
                <w:szCs w:val="16"/>
              </w:rPr>
              <w:t>Company Action</w:t>
            </w:r>
          </w:p>
        </w:tc>
        <w:tc>
          <w:tcPr>
            <w:tcW w:w="1440" w:type="dxa"/>
            <w:shd w:val="clear" w:color="auto" w:fill="auto"/>
          </w:tcPr>
          <w:p w:rsidR="00857EC2" w:rsidRPr="00954B22" w:rsidRDefault="00857EC2" w:rsidP="0020061F">
            <w:pPr>
              <w:ind w:left="0"/>
              <w:rPr>
                <w:sz w:val="16"/>
                <w:szCs w:val="16"/>
              </w:rPr>
            </w:pPr>
            <w:r w:rsidRPr="00954B22">
              <w:rPr>
                <w:sz w:val="16"/>
                <w:szCs w:val="16"/>
              </w:rPr>
              <w:t>File suit against Samantha for Breach of Contract</w:t>
            </w:r>
          </w:p>
        </w:tc>
        <w:tc>
          <w:tcPr>
            <w:tcW w:w="1530" w:type="dxa"/>
            <w:shd w:val="clear" w:color="auto" w:fill="auto"/>
          </w:tcPr>
          <w:p w:rsidR="00857EC2" w:rsidRPr="00954B22" w:rsidRDefault="00857EC2" w:rsidP="0020061F">
            <w:pPr>
              <w:ind w:left="0"/>
              <w:rPr>
                <w:sz w:val="16"/>
                <w:szCs w:val="16"/>
              </w:rPr>
            </w:pPr>
            <w:r w:rsidRPr="00954B22">
              <w:rPr>
                <w:sz w:val="16"/>
                <w:szCs w:val="16"/>
              </w:rPr>
              <w:t xml:space="preserve">Sell BGI to the  Company that made previous offer </w:t>
            </w:r>
          </w:p>
        </w:tc>
        <w:tc>
          <w:tcPr>
            <w:tcW w:w="1376" w:type="dxa"/>
            <w:shd w:val="clear" w:color="auto" w:fill="auto"/>
          </w:tcPr>
          <w:p w:rsidR="00857EC2" w:rsidRPr="00954B22" w:rsidRDefault="00857EC2" w:rsidP="0020061F">
            <w:pPr>
              <w:ind w:left="0"/>
              <w:rPr>
                <w:sz w:val="16"/>
                <w:szCs w:val="16"/>
              </w:rPr>
            </w:pPr>
            <w:r w:rsidRPr="00954B22">
              <w:rPr>
                <w:sz w:val="16"/>
                <w:szCs w:val="16"/>
              </w:rPr>
              <w:t>Buy terminated stock of  Jamie and Rebecca</w:t>
            </w:r>
          </w:p>
        </w:tc>
        <w:tc>
          <w:tcPr>
            <w:tcW w:w="1356" w:type="dxa"/>
            <w:shd w:val="clear" w:color="auto" w:fill="auto"/>
          </w:tcPr>
          <w:p w:rsidR="00857EC2" w:rsidRPr="00954B22" w:rsidRDefault="00857EC2" w:rsidP="0020061F">
            <w:pPr>
              <w:ind w:left="0"/>
              <w:rPr>
                <w:sz w:val="16"/>
                <w:szCs w:val="16"/>
              </w:rPr>
            </w:pPr>
            <w:r w:rsidRPr="00954B22">
              <w:rPr>
                <w:sz w:val="16"/>
                <w:szCs w:val="16"/>
              </w:rPr>
              <w:t>Replace Rebecca with Part-time Financial Mgr. and promote Kayla to VP Operations</w:t>
            </w:r>
          </w:p>
        </w:tc>
        <w:tc>
          <w:tcPr>
            <w:tcW w:w="1498" w:type="dxa"/>
            <w:shd w:val="clear" w:color="auto" w:fill="auto"/>
          </w:tcPr>
          <w:p w:rsidR="00857EC2" w:rsidRPr="00954B22" w:rsidRDefault="00857EC2" w:rsidP="0020061F">
            <w:pPr>
              <w:ind w:left="0"/>
              <w:rPr>
                <w:sz w:val="16"/>
                <w:szCs w:val="16"/>
              </w:rPr>
            </w:pPr>
            <w:r w:rsidRPr="00954B22">
              <w:rPr>
                <w:sz w:val="16"/>
                <w:szCs w:val="16"/>
              </w:rPr>
              <w:t xml:space="preserve">Pay cash settlement to Rebecca who retires but retains BGI stock and BOD membership </w:t>
            </w:r>
          </w:p>
        </w:tc>
        <w:tc>
          <w:tcPr>
            <w:tcW w:w="1486" w:type="dxa"/>
            <w:shd w:val="clear" w:color="auto" w:fill="auto"/>
          </w:tcPr>
          <w:p w:rsidR="00857EC2" w:rsidRPr="00954B22" w:rsidRDefault="00857EC2" w:rsidP="0020061F">
            <w:pPr>
              <w:ind w:left="0"/>
              <w:rPr>
                <w:sz w:val="16"/>
                <w:szCs w:val="16"/>
              </w:rPr>
            </w:pPr>
            <w:r w:rsidRPr="00954B22">
              <w:rPr>
                <w:sz w:val="16"/>
                <w:szCs w:val="16"/>
              </w:rPr>
              <w:t>Purchase all of Rebecca’s stock and she retires</w:t>
            </w:r>
          </w:p>
        </w:tc>
      </w:tr>
      <w:tr w:rsidR="00857EC2" w:rsidRPr="00954B22" w:rsidTr="006C1D2D">
        <w:trPr>
          <w:trHeight w:val="293"/>
        </w:trPr>
        <w:tc>
          <w:tcPr>
            <w:tcW w:w="990" w:type="dxa"/>
            <w:shd w:val="clear" w:color="auto" w:fill="auto"/>
          </w:tcPr>
          <w:p w:rsidR="00857EC2" w:rsidRPr="00954B22" w:rsidRDefault="00857EC2" w:rsidP="0020061F">
            <w:pPr>
              <w:ind w:left="0"/>
              <w:rPr>
                <w:sz w:val="16"/>
                <w:szCs w:val="16"/>
              </w:rPr>
            </w:pPr>
            <w:r w:rsidRPr="00954B22">
              <w:rPr>
                <w:sz w:val="16"/>
                <w:szCs w:val="16"/>
              </w:rPr>
              <w:t xml:space="preserve">Stakeholder  Impact </w:t>
            </w:r>
          </w:p>
        </w:tc>
        <w:tc>
          <w:tcPr>
            <w:tcW w:w="1440" w:type="dxa"/>
            <w:shd w:val="clear" w:color="auto" w:fill="auto"/>
          </w:tcPr>
          <w:p w:rsidR="00857EC2" w:rsidRPr="00954B22" w:rsidRDefault="00857EC2" w:rsidP="0020061F">
            <w:pPr>
              <w:ind w:left="0"/>
              <w:rPr>
                <w:sz w:val="16"/>
                <w:szCs w:val="16"/>
              </w:rPr>
            </w:pPr>
          </w:p>
        </w:tc>
        <w:tc>
          <w:tcPr>
            <w:tcW w:w="1530" w:type="dxa"/>
            <w:shd w:val="clear" w:color="auto" w:fill="auto"/>
          </w:tcPr>
          <w:p w:rsidR="00857EC2" w:rsidRPr="00954B22" w:rsidRDefault="00857EC2" w:rsidP="0020061F">
            <w:pPr>
              <w:ind w:left="0"/>
              <w:rPr>
                <w:sz w:val="16"/>
                <w:szCs w:val="16"/>
              </w:rPr>
            </w:pPr>
          </w:p>
        </w:tc>
        <w:tc>
          <w:tcPr>
            <w:tcW w:w="1376" w:type="dxa"/>
            <w:shd w:val="clear" w:color="auto" w:fill="auto"/>
          </w:tcPr>
          <w:p w:rsidR="00857EC2" w:rsidRPr="00954B22" w:rsidRDefault="00857EC2" w:rsidP="0020061F">
            <w:pPr>
              <w:ind w:left="0"/>
              <w:rPr>
                <w:sz w:val="16"/>
                <w:szCs w:val="16"/>
              </w:rPr>
            </w:pPr>
          </w:p>
        </w:tc>
        <w:tc>
          <w:tcPr>
            <w:tcW w:w="1356" w:type="dxa"/>
            <w:shd w:val="clear" w:color="auto" w:fill="auto"/>
          </w:tcPr>
          <w:p w:rsidR="00857EC2" w:rsidRPr="00954B22" w:rsidRDefault="00857EC2" w:rsidP="0020061F">
            <w:pPr>
              <w:ind w:left="0"/>
              <w:rPr>
                <w:sz w:val="16"/>
                <w:szCs w:val="16"/>
              </w:rPr>
            </w:pPr>
          </w:p>
        </w:tc>
        <w:tc>
          <w:tcPr>
            <w:tcW w:w="1498" w:type="dxa"/>
            <w:shd w:val="clear" w:color="auto" w:fill="auto"/>
          </w:tcPr>
          <w:p w:rsidR="00857EC2" w:rsidRPr="00954B22" w:rsidRDefault="00857EC2" w:rsidP="0020061F">
            <w:pPr>
              <w:ind w:left="0"/>
              <w:rPr>
                <w:sz w:val="16"/>
                <w:szCs w:val="16"/>
              </w:rPr>
            </w:pPr>
          </w:p>
        </w:tc>
        <w:tc>
          <w:tcPr>
            <w:tcW w:w="1486" w:type="dxa"/>
            <w:shd w:val="clear" w:color="auto" w:fill="auto"/>
          </w:tcPr>
          <w:p w:rsidR="00857EC2" w:rsidRPr="00954B22" w:rsidRDefault="00857EC2" w:rsidP="0020061F">
            <w:pPr>
              <w:ind w:left="0"/>
              <w:rPr>
                <w:sz w:val="16"/>
                <w:szCs w:val="16"/>
              </w:rPr>
            </w:pPr>
          </w:p>
        </w:tc>
      </w:tr>
      <w:tr w:rsidR="00857EC2" w:rsidRPr="00954B22" w:rsidTr="006C1D2D">
        <w:trPr>
          <w:trHeight w:val="1313"/>
        </w:trPr>
        <w:tc>
          <w:tcPr>
            <w:tcW w:w="990" w:type="dxa"/>
            <w:shd w:val="clear" w:color="auto" w:fill="auto"/>
          </w:tcPr>
          <w:p w:rsidR="00857EC2" w:rsidRPr="00954B22" w:rsidRDefault="00857EC2" w:rsidP="0020061F">
            <w:pPr>
              <w:ind w:left="0"/>
              <w:rPr>
                <w:sz w:val="16"/>
                <w:szCs w:val="16"/>
              </w:rPr>
            </w:pPr>
            <w:r w:rsidRPr="00954B22">
              <w:rPr>
                <w:sz w:val="16"/>
                <w:szCs w:val="16"/>
              </w:rPr>
              <w:t>Rebecca</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-Harm future relationship with Samantha</w:t>
            </w:r>
          </w:p>
        </w:tc>
        <w:tc>
          <w:tcPr>
            <w:tcW w:w="1530" w:type="dxa"/>
            <w:shd w:val="clear" w:color="auto" w:fill="auto"/>
          </w:tcPr>
          <w:p w:rsidR="00857EC2" w:rsidRPr="00954B22" w:rsidRDefault="00857EC2" w:rsidP="0020061F">
            <w:pPr>
              <w:ind w:left="0"/>
              <w:rPr>
                <w:sz w:val="16"/>
                <w:szCs w:val="16"/>
              </w:rPr>
            </w:pPr>
            <w:r w:rsidRPr="00954B22">
              <w:rPr>
                <w:sz w:val="16"/>
                <w:szCs w:val="16"/>
              </w:rPr>
              <w:t xml:space="preserve">-More immediate </w:t>
            </w:r>
            <w:r w:rsidR="004734A1" w:rsidRPr="00954B22">
              <w:rPr>
                <w:sz w:val="16"/>
                <w:szCs w:val="16"/>
              </w:rPr>
              <w:t>buyout</w:t>
            </w:r>
            <w:r w:rsidRPr="00954B22">
              <w:rPr>
                <w:sz w:val="16"/>
                <w:szCs w:val="16"/>
              </w:rPr>
              <w:t xml:space="preserve"> income </w:t>
            </w:r>
          </w:p>
          <w:p w:rsidR="00857EC2" w:rsidRPr="00954B22" w:rsidRDefault="00857EC2" w:rsidP="0020061F">
            <w:pPr>
              <w:ind w:left="0"/>
              <w:rPr>
                <w:sz w:val="16"/>
                <w:szCs w:val="16"/>
              </w:rPr>
            </w:pPr>
            <w:r w:rsidRPr="00954B22">
              <w:rPr>
                <w:sz w:val="16"/>
                <w:szCs w:val="16"/>
              </w:rPr>
              <w:t xml:space="preserve">- Accelerate CEO exit opportunity  </w:t>
            </w:r>
          </w:p>
        </w:tc>
        <w:tc>
          <w:tcPr>
            <w:tcW w:w="1376"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 xml:space="preserve">- Accelerate CEO exit opportunity  </w:t>
            </w:r>
          </w:p>
        </w:tc>
        <w:tc>
          <w:tcPr>
            <w:tcW w:w="1356" w:type="dxa"/>
            <w:shd w:val="clear" w:color="auto" w:fill="auto"/>
          </w:tcPr>
          <w:p w:rsidR="00857EC2" w:rsidRPr="00954B22" w:rsidRDefault="00857EC2" w:rsidP="0020061F">
            <w:pPr>
              <w:ind w:left="0"/>
              <w:rPr>
                <w:sz w:val="16"/>
                <w:szCs w:val="16"/>
              </w:rPr>
            </w:pPr>
            <w:r w:rsidRPr="00954B22">
              <w:rPr>
                <w:sz w:val="16"/>
                <w:szCs w:val="16"/>
              </w:rPr>
              <w:t xml:space="preserve">-Receive less 2012  CEO salary </w:t>
            </w:r>
          </w:p>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 xml:space="preserve">- Accelerate CEO exit opportunity  </w:t>
            </w:r>
          </w:p>
        </w:tc>
        <w:tc>
          <w:tcPr>
            <w:tcW w:w="1498"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 xml:space="preserve">- Accelerate CEO exit opportunity  </w:t>
            </w:r>
          </w:p>
          <w:p w:rsidR="00857EC2" w:rsidRPr="00954B22" w:rsidRDefault="00857EC2" w:rsidP="0020061F">
            <w:pPr>
              <w:ind w:left="0"/>
              <w:rPr>
                <w:sz w:val="16"/>
                <w:szCs w:val="16"/>
              </w:rPr>
            </w:pPr>
            <w:r w:rsidRPr="00954B22">
              <w:rPr>
                <w:sz w:val="16"/>
                <w:szCs w:val="16"/>
              </w:rPr>
              <w:t xml:space="preserve">-Continued BGI involvement </w:t>
            </w:r>
          </w:p>
        </w:tc>
        <w:tc>
          <w:tcPr>
            <w:tcW w:w="1486"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 xml:space="preserve">- Accelerate CEO exit opportunity  </w:t>
            </w:r>
          </w:p>
          <w:p w:rsidR="00857EC2" w:rsidRPr="00954B22" w:rsidRDefault="00857EC2" w:rsidP="0020061F">
            <w:pPr>
              <w:ind w:left="0"/>
              <w:rPr>
                <w:sz w:val="16"/>
                <w:szCs w:val="16"/>
              </w:rPr>
            </w:pPr>
          </w:p>
        </w:tc>
      </w:tr>
      <w:tr w:rsidR="00857EC2" w:rsidRPr="00954B22" w:rsidTr="006C1D2D">
        <w:trPr>
          <w:trHeight w:val="1178"/>
        </w:trPr>
        <w:tc>
          <w:tcPr>
            <w:tcW w:w="990" w:type="dxa"/>
            <w:shd w:val="clear" w:color="auto" w:fill="auto"/>
          </w:tcPr>
          <w:p w:rsidR="00857EC2" w:rsidRPr="00954B22" w:rsidRDefault="00857EC2" w:rsidP="0020061F">
            <w:pPr>
              <w:ind w:left="0"/>
              <w:rPr>
                <w:sz w:val="16"/>
                <w:szCs w:val="16"/>
              </w:rPr>
            </w:pPr>
            <w:r w:rsidRPr="00954B22">
              <w:rPr>
                <w:sz w:val="16"/>
                <w:szCs w:val="16"/>
              </w:rPr>
              <w:t>Jamie</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-Harm future relationship with Samantha</w:t>
            </w:r>
          </w:p>
        </w:tc>
        <w:tc>
          <w:tcPr>
            <w:tcW w:w="1530" w:type="dxa"/>
            <w:shd w:val="clear" w:color="auto" w:fill="auto"/>
          </w:tcPr>
          <w:p w:rsidR="00857EC2" w:rsidRPr="00954B22" w:rsidRDefault="00857EC2" w:rsidP="0020061F">
            <w:pPr>
              <w:ind w:left="0"/>
              <w:rPr>
                <w:sz w:val="16"/>
                <w:szCs w:val="16"/>
              </w:rPr>
            </w:pPr>
            <w:r w:rsidRPr="00954B22">
              <w:rPr>
                <w:sz w:val="16"/>
                <w:szCs w:val="16"/>
              </w:rPr>
              <w:t xml:space="preserve">-More immediate buyout income </w:t>
            </w:r>
          </w:p>
          <w:p w:rsidR="00857EC2" w:rsidRPr="00954B22" w:rsidRDefault="00857EC2" w:rsidP="0020061F">
            <w:pPr>
              <w:ind w:left="0"/>
              <w:rPr>
                <w:sz w:val="16"/>
                <w:szCs w:val="16"/>
              </w:rPr>
            </w:pPr>
          </w:p>
        </w:tc>
        <w:tc>
          <w:tcPr>
            <w:tcW w:w="1376"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p>
        </w:tc>
        <w:tc>
          <w:tcPr>
            <w:tcW w:w="1356" w:type="dxa"/>
            <w:shd w:val="clear" w:color="auto" w:fill="auto"/>
          </w:tcPr>
          <w:p w:rsidR="00857EC2" w:rsidRPr="00954B22" w:rsidRDefault="00857EC2" w:rsidP="0020061F">
            <w:pPr>
              <w:ind w:left="0"/>
              <w:rPr>
                <w:sz w:val="16"/>
                <w:szCs w:val="16"/>
              </w:rPr>
            </w:pPr>
            <w:r w:rsidRPr="00954B22">
              <w:rPr>
                <w:sz w:val="16"/>
                <w:szCs w:val="16"/>
              </w:rPr>
              <w:t>-</w:t>
            </w:r>
            <w:r w:rsidR="001B714C" w:rsidRPr="00954B22">
              <w:rPr>
                <w:sz w:val="16"/>
                <w:szCs w:val="16"/>
              </w:rPr>
              <w:t>Receive small, u</w:t>
            </w:r>
            <w:r w:rsidR="00A51437" w:rsidRPr="00954B22">
              <w:rPr>
                <w:sz w:val="16"/>
                <w:szCs w:val="16"/>
              </w:rPr>
              <w:t xml:space="preserve">ncertain future </w:t>
            </w:r>
            <w:r w:rsidRPr="00954B22">
              <w:rPr>
                <w:sz w:val="16"/>
                <w:szCs w:val="16"/>
              </w:rPr>
              <w:t xml:space="preserve">income </w:t>
            </w:r>
            <w:r w:rsidR="00A51437" w:rsidRPr="00954B22">
              <w:rPr>
                <w:sz w:val="16"/>
                <w:szCs w:val="16"/>
              </w:rPr>
              <w:t>because less cash for owners other than Rebecca</w:t>
            </w:r>
          </w:p>
        </w:tc>
        <w:tc>
          <w:tcPr>
            <w:tcW w:w="1498" w:type="dxa"/>
            <w:shd w:val="clear" w:color="auto" w:fill="auto"/>
          </w:tcPr>
          <w:p w:rsidR="00857EC2" w:rsidRPr="00954B22" w:rsidRDefault="001B714C" w:rsidP="0020061F">
            <w:pPr>
              <w:ind w:left="0"/>
              <w:rPr>
                <w:sz w:val="16"/>
                <w:szCs w:val="16"/>
              </w:rPr>
            </w:pPr>
            <w:r w:rsidRPr="00954B22">
              <w:rPr>
                <w:sz w:val="16"/>
                <w:szCs w:val="16"/>
              </w:rPr>
              <w:t>-Receive small,  uncertain future income because less cash for owners other than Rebecca</w:t>
            </w:r>
            <w:r w:rsidR="00A51437" w:rsidRPr="00954B22">
              <w:rPr>
                <w:sz w:val="16"/>
                <w:szCs w:val="16"/>
              </w:rPr>
              <w:t xml:space="preserve"> </w:t>
            </w:r>
          </w:p>
          <w:p w:rsidR="00857EC2" w:rsidRPr="00954B22" w:rsidRDefault="00857EC2" w:rsidP="0020061F">
            <w:pPr>
              <w:ind w:left="0"/>
              <w:rPr>
                <w:sz w:val="16"/>
                <w:szCs w:val="16"/>
              </w:rPr>
            </w:pPr>
          </w:p>
        </w:tc>
        <w:tc>
          <w:tcPr>
            <w:tcW w:w="1486" w:type="dxa"/>
            <w:shd w:val="clear" w:color="auto" w:fill="auto"/>
          </w:tcPr>
          <w:p w:rsidR="00A51437" w:rsidRPr="00954B22" w:rsidRDefault="00857EC2" w:rsidP="0020061F">
            <w:pPr>
              <w:ind w:left="0"/>
              <w:rPr>
                <w:sz w:val="16"/>
                <w:szCs w:val="16"/>
              </w:rPr>
            </w:pPr>
            <w:r w:rsidRPr="00954B22">
              <w:rPr>
                <w:sz w:val="16"/>
                <w:szCs w:val="16"/>
              </w:rPr>
              <w:t>-</w:t>
            </w:r>
            <w:r w:rsidR="00A51437" w:rsidRPr="00954B22">
              <w:rPr>
                <w:sz w:val="16"/>
                <w:szCs w:val="16"/>
              </w:rPr>
              <w:t xml:space="preserve"> </w:t>
            </w:r>
            <w:r w:rsidR="001B714C" w:rsidRPr="00954B22">
              <w:rPr>
                <w:sz w:val="16"/>
                <w:szCs w:val="16"/>
              </w:rPr>
              <w:t>Receive small, u</w:t>
            </w:r>
            <w:r w:rsidR="00A51437" w:rsidRPr="00954B22">
              <w:rPr>
                <w:sz w:val="16"/>
                <w:szCs w:val="16"/>
              </w:rPr>
              <w:t xml:space="preserve">ncertain future income because less cash for owners other than Rebecca </w:t>
            </w:r>
          </w:p>
          <w:p w:rsidR="00857EC2" w:rsidRPr="00954B22" w:rsidRDefault="00857EC2" w:rsidP="0020061F">
            <w:pPr>
              <w:ind w:left="0"/>
              <w:rPr>
                <w:sz w:val="16"/>
                <w:szCs w:val="16"/>
              </w:rPr>
            </w:pPr>
          </w:p>
        </w:tc>
      </w:tr>
      <w:tr w:rsidR="00857EC2" w:rsidRPr="00954B22" w:rsidTr="006C1D2D">
        <w:trPr>
          <w:trHeight w:val="260"/>
        </w:trPr>
        <w:tc>
          <w:tcPr>
            <w:tcW w:w="990" w:type="dxa"/>
            <w:shd w:val="clear" w:color="auto" w:fill="auto"/>
          </w:tcPr>
          <w:p w:rsidR="00857EC2" w:rsidRPr="00954B22" w:rsidRDefault="00857EC2" w:rsidP="0020061F">
            <w:pPr>
              <w:ind w:left="0"/>
              <w:rPr>
                <w:sz w:val="16"/>
                <w:szCs w:val="16"/>
              </w:rPr>
            </w:pPr>
            <w:r w:rsidRPr="00954B22">
              <w:rPr>
                <w:sz w:val="16"/>
                <w:szCs w:val="16"/>
              </w:rPr>
              <w:t>Samantha</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-Harm future family relationships</w:t>
            </w:r>
          </w:p>
          <w:p w:rsidR="00857EC2" w:rsidRPr="00954B22" w:rsidRDefault="00857EC2" w:rsidP="0020061F">
            <w:pPr>
              <w:ind w:left="0"/>
              <w:rPr>
                <w:sz w:val="16"/>
                <w:szCs w:val="16"/>
              </w:rPr>
            </w:pPr>
            <w:r w:rsidRPr="00954B22">
              <w:rPr>
                <w:sz w:val="16"/>
                <w:szCs w:val="16"/>
              </w:rPr>
              <w:t>-Loss of job</w:t>
            </w:r>
          </w:p>
          <w:p w:rsidR="00857EC2" w:rsidRPr="00954B22" w:rsidRDefault="00857EC2" w:rsidP="0020061F">
            <w:pPr>
              <w:ind w:left="0"/>
              <w:rPr>
                <w:sz w:val="16"/>
                <w:szCs w:val="16"/>
              </w:rPr>
            </w:pPr>
            <w:r w:rsidRPr="00954B22">
              <w:rPr>
                <w:sz w:val="16"/>
                <w:szCs w:val="16"/>
              </w:rPr>
              <w:t>-Potential legal costs</w:t>
            </w:r>
          </w:p>
        </w:tc>
        <w:tc>
          <w:tcPr>
            <w:tcW w:w="1530" w:type="dxa"/>
            <w:shd w:val="clear" w:color="auto" w:fill="auto"/>
          </w:tcPr>
          <w:p w:rsidR="00857EC2" w:rsidRPr="00954B22" w:rsidRDefault="00857EC2" w:rsidP="0020061F">
            <w:pPr>
              <w:ind w:left="0"/>
              <w:rPr>
                <w:sz w:val="16"/>
                <w:szCs w:val="16"/>
              </w:rPr>
            </w:pPr>
            <w:r w:rsidRPr="00954B22">
              <w:rPr>
                <w:sz w:val="16"/>
                <w:szCs w:val="16"/>
              </w:rPr>
              <w:t>-Loss of job control</w:t>
            </w:r>
          </w:p>
          <w:p w:rsidR="00857EC2" w:rsidRPr="00954B22" w:rsidRDefault="00857EC2" w:rsidP="0020061F">
            <w:pPr>
              <w:ind w:left="0"/>
              <w:rPr>
                <w:sz w:val="16"/>
                <w:szCs w:val="16"/>
              </w:rPr>
            </w:pPr>
            <w:r w:rsidRPr="00954B22">
              <w:rPr>
                <w:sz w:val="16"/>
                <w:szCs w:val="16"/>
              </w:rPr>
              <w:t xml:space="preserve">-Smaller immediate </w:t>
            </w:r>
            <w:r w:rsidR="004734A1" w:rsidRPr="00954B22">
              <w:rPr>
                <w:sz w:val="16"/>
                <w:szCs w:val="16"/>
              </w:rPr>
              <w:t>buyout</w:t>
            </w:r>
            <w:r w:rsidRPr="00954B22">
              <w:rPr>
                <w:sz w:val="16"/>
                <w:szCs w:val="16"/>
              </w:rPr>
              <w:t xml:space="preserve"> income</w:t>
            </w:r>
          </w:p>
          <w:p w:rsidR="00857EC2" w:rsidRPr="00954B22" w:rsidRDefault="00857EC2" w:rsidP="0020061F">
            <w:pPr>
              <w:ind w:left="0"/>
              <w:rPr>
                <w:sz w:val="16"/>
                <w:szCs w:val="16"/>
              </w:rPr>
            </w:pPr>
            <w:r w:rsidRPr="00954B22">
              <w:rPr>
                <w:sz w:val="16"/>
                <w:szCs w:val="16"/>
              </w:rPr>
              <w:t xml:space="preserve">-Less job income </w:t>
            </w:r>
          </w:p>
          <w:p w:rsidR="00857EC2" w:rsidRPr="00954B22" w:rsidRDefault="00857EC2" w:rsidP="0020061F">
            <w:pPr>
              <w:ind w:left="0"/>
              <w:rPr>
                <w:sz w:val="16"/>
                <w:szCs w:val="16"/>
              </w:rPr>
            </w:pPr>
            <w:r w:rsidRPr="00954B22">
              <w:rPr>
                <w:sz w:val="16"/>
                <w:szCs w:val="16"/>
              </w:rPr>
              <w:t xml:space="preserve">-Uncertain job future </w:t>
            </w:r>
          </w:p>
        </w:tc>
        <w:tc>
          <w:tcPr>
            <w:tcW w:w="1376" w:type="dxa"/>
            <w:shd w:val="clear" w:color="auto" w:fill="auto"/>
          </w:tcPr>
          <w:p w:rsidR="00857EC2" w:rsidRPr="00954B22" w:rsidRDefault="00857EC2" w:rsidP="0020061F">
            <w:pPr>
              <w:ind w:left="0"/>
              <w:rPr>
                <w:sz w:val="16"/>
                <w:szCs w:val="16"/>
              </w:rPr>
            </w:pPr>
            <w:r w:rsidRPr="00954B22">
              <w:rPr>
                <w:sz w:val="16"/>
                <w:szCs w:val="16"/>
              </w:rPr>
              <w:t>-Ownership % increase</w:t>
            </w:r>
          </w:p>
          <w:p w:rsidR="00857EC2" w:rsidRPr="00954B22" w:rsidRDefault="00857EC2" w:rsidP="0020061F">
            <w:pPr>
              <w:ind w:left="0"/>
              <w:rPr>
                <w:sz w:val="16"/>
                <w:szCs w:val="16"/>
              </w:rPr>
            </w:pPr>
            <w:r w:rsidRPr="00954B22">
              <w:rPr>
                <w:sz w:val="16"/>
                <w:szCs w:val="16"/>
              </w:rPr>
              <w:t>-Increased Mgt. control and duties</w:t>
            </w:r>
          </w:p>
          <w:p w:rsidR="00857EC2" w:rsidRPr="00954B22" w:rsidRDefault="00857EC2" w:rsidP="0020061F">
            <w:pPr>
              <w:ind w:left="0"/>
              <w:rPr>
                <w:sz w:val="16"/>
                <w:szCs w:val="16"/>
              </w:rPr>
            </w:pPr>
            <w:r w:rsidRPr="00954B22">
              <w:rPr>
                <w:sz w:val="16"/>
                <w:szCs w:val="16"/>
              </w:rPr>
              <w:t xml:space="preserve">-Guaranteed BGI employment </w:t>
            </w:r>
          </w:p>
        </w:tc>
        <w:tc>
          <w:tcPr>
            <w:tcW w:w="1356" w:type="dxa"/>
            <w:shd w:val="clear" w:color="auto" w:fill="auto"/>
          </w:tcPr>
          <w:p w:rsidR="00857EC2" w:rsidRPr="00954B22" w:rsidRDefault="00857EC2" w:rsidP="0020061F">
            <w:pPr>
              <w:ind w:left="0"/>
              <w:rPr>
                <w:sz w:val="16"/>
                <w:szCs w:val="16"/>
              </w:rPr>
            </w:pPr>
            <w:r w:rsidRPr="00954B22">
              <w:rPr>
                <w:sz w:val="16"/>
                <w:szCs w:val="16"/>
              </w:rPr>
              <w:t>-Increased duties but slower Mgt. control</w:t>
            </w:r>
          </w:p>
          <w:p w:rsidR="00857EC2" w:rsidRPr="00954B22" w:rsidRDefault="00857EC2" w:rsidP="0020061F">
            <w:pPr>
              <w:ind w:left="0"/>
              <w:rPr>
                <w:sz w:val="16"/>
                <w:szCs w:val="16"/>
              </w:rPr>
            </w:pPr>
            <w:r w:rsidRPr="00954B22">
              <w:rPr>
                <w:sz w:val="16"/>
                <w:szCs w:val="16"/>
              </w:rPr>
              <w:t>-Guaranteed BGI employment</w:t>
            </w:r>
          </w:p>
        </w:tc>
        <w:tc>
          <w:tcPr>
            <w:tcW w:w="1498" w:type="dxa"/>
            <w:shd w:val="clear" w:color="auto" w:fill="auto"/>
          </w:tcPr>
          <w:p w:rsidR="00857EC2" w:rsidRPr="00954B22" w:rsidRDefault="00857EC2" w:rsidP="0020061F">
            <w:pPr>
              <w:ind w:left="0"/>
              <w:rPr>
                <w:sz w:val="16"/>
                <w:szCs w:val="16"/>
              </w:rPr>
            </w:pPr>
            <w:r w:rsidRPr="00954B22">
              <w:rPr>
                <w:sz w:val="16"/>
                <w:szCs w:val="16"/>
              </w:rPr>
              <w:t>-Potential harm future family relationships</w:t>
            </w:r>
          </w:p>
          <w:p w:rsidR="00857EC2" w:rsidRPr="00954B22" w:rsidRDefault="00857EC2" w:rsidP="0020061F">
            <w:pPr>
              <w:ind w:left="0"/>
              <w:rPr>
                <w:sz w:val="16"/>
                <w:szCs w:val="16"/>
              </w:rPr>
            </w:pPr>
            <w:r w:rsidRPr="00954B22">
              <w:rPr>
                <w:sz w:val="16"/>
                <w:szCs w:val="16"/>
              </w:rPr>
              <w:t xml:space="preserve"> -Increased duties but slower Mgt. </w:t>
            </w:r>
            <w:r w:rsidR="00047F89" w:rsidRPr="00954B22">
              <w:rPr>
                <w:sz w:val="16"/>
                <w:szCs w:val="16"/>
              </w:rPr>
              <w:t>control, income</w:t>
            </w:r>
          </w:p>
          <w:p w:rsidR="00857EC2" w:rsidRPr="00954B22" w:rsidRDefault="00857EC2" w:rsidP="0020061F">
            <w:pPr>
              <w:ind w:left="0"/>
              <w:rPr>
                <w:sz w:val="16"/>
                <w:szCs w:val="16"/>
              </w:rPr>
            </w:pPr>
            <w:r w:rsidRPr="00954B22">
              <w:rPr>
                <w:sz w:val="16"/>
                <w:szCs w:val="16"/>
              </w:rPr>
              <w:t>-Guaranteed BGI employment</w:t>
            </w:r>
          </w:p>
        </w:tc>
        <w:tc>
          <w:tcPr>
            <w:tcW w:w="1486" w:type="dxa"/>
            <w:shd w:val="clear" w:color="auto" w:fill="auto"/>
          </w:tcPr>
          <w:p w:rsidR="00857EC2" w:rsidRPr="00954B22" w:rsidRDefault="00857EC2" w:rsidP="0020061F">
            <w:pPr>
              <w:ind w:left="0"/>
              <w:rPr>
                <w:sz w:val="16"/>
                <w:szCs w:val="16"/>
              </w:rPr>
            </w:pPr>
            <w:r w:rsidRPr="00954B22">
              <w:rPr>
                <w:sz w:val="16"/>
                <w:szCs w:val="16"/>
              </w:rPr>
              <w:t>-Smaller immediate buyout income</w:t>
            </w:r>
          </w:p>
          <w:p w:rsidR="00857EC2" w:rsidRPr="00954B22" w:rsidRDefault="00857EC2" w:rsidP="0020061F">
            <w:pPr>
              <w:ind w:left="0"/>
              <w:rPr>
                <w:sz w:val="16"/>
                <w:szCs w:val="16"/>
              </w:rPr>
            </w:pPr>
            <w:r w:rsidRPr="00954B22">
              <w:rPr>
                <w:sz w:val="16"/>
                <w:szCs w:val="16"/>
              </w:rPr>
              <w:t>-Increased Mgt. control and duties</w:t>
            </w:r>
          </w:p>
          <w:p w:rsidR="00857EC2" w:rsidRPr="00954B22" w:rsidRDefault="00857EC2" w:rsidP="0020061F">
            <w:pPr>
              <w:ind w:left="0"/>
              <w:rPr>
                <w:sz w:val="16"/>
                <w:szCs w:val="16"/>
              </w:rPr>
            </w:pPr>
            <w:r w:rsidRPr="00954B22">
              <w:rPr>
                <w:sz w:val="16"/>
                <w:szCs w:val="16"/>
              </w:rPr>
              <w:t>-Guaranteed BGI employment</w:t>
            </w:r>
          </w:p>
        </w:tc>
      </w:tr>
      <w:tr w:rsidR="00857EC2" w:rsidRPr="00954B22" w:rsidTr="006C1D2D">
        <w:trPr>
          <w:trHeight w:val="260"/>
        </w:trPr>
        <w:tc>
          <w:tcPr>
            <w:tcW w:w="990" w:type="dxa"/>
            <w:shd w:val="clear" w:color="auto" w:fill="auto"/>
          </w:tcPr>
          <w:p w:rsidR="00857EC2" w:rsidRPr="00954B22" w:rsidRDefault="00857EC2" w:rsidP="0020061F">
            <w:pPr>
              <w:ind w:left="0"/>
              <w:rPr>
                <w:sz w:val="16"/>
                <w:szCs w:val="16"/>
              </w:rPr>
            </w:pPr>
            <w:r w:rsidRPr="00954B22">
              <w:rPr>
                <w:sz w:val="16"/>
                <w:szCs w:val="16"/>
              </w:rPr>
              <w:t>Martha</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-Harm future family legacy and relationships</w:t>
            </w:r>
          </w:p>
        </w:tc>
        <w:tc>
          <w:tcPr>
            <w:tcW w:w="1530" w:type="dxa"/>
            <w:shd w:val="clear" w:color="auto" w:fill="auto"/>
          </w:tcPr>
          <w:p w:rsidR="00857EC2" w:rsidRPr="00954B22" w:rsidRDefault="00857EC2" w:rsidP="0020061F">
            <w:pPr>
              <w:ind w:left="0"/>
              <w:rPr>
                <w:sz w:val="16"/>
                <w:szCs w:val="16"/>
              </w:rPr>
            </w:pPr>
            <w:r w:rsidRPr="00954B22">
              <w:rPr>
                <w:sz w:val="16"/>
                <w:szCs w:val="16"/>
              </w:rPr>
              <w:t>-</w:t>
            </w:r>
            <w:r w:rsidR="000E663C" w:rsidRPr="00954B22">
              <w:rPr>
                <w:sz w:val="16"/>
                <w:szCs w:val="16"/>
              </w:rPr>
              <w:t>1% stock = Negligible</w:t>
            </w:r>
            <w:r w:rsidRPr="00954B22">
              <w:rPr>
                <w:sz w:val="16"/>
                <w:szCs w:val="16"/>
              </w:rPr>
              <w:t xml:space="preserve"> immediate </w:t>
            </w:r>
            <w:r w:rsidR="004734A1" w:rsidRPr="00954B22">
              <w:rPr>
                <w:sz w:val="16"/>
                <w:szCs w:val="16"/>
              </w:rPr>
              <w:t>buyout</w:t>
            </w:r>
            <w:r w:rsidRPr="00954B22">
              <w:rPr>
                <w:sz w:val="16"/>
                <w:szCs w:val="16"/>
              </w:rPr>
              <w:t xml:space="preserve"> income </w:t>
            </w:r>
          </w:p>
          <w:p w:rsidR="00857EC2" w:rsidRPr="00954B22" w:rsidRDefault="00857EC2" w:rsidP="0020061F">
            <w:pPr>
              <w:ind w:left="0"/>
              <w:rPr>
                <w:sz w:val="16"/>
                <w:szCs w:val="16"/>
              </w:rPr>
            </w:pPr>
            <w:r w:rsidRPr="00954B22">
              <w:rPr>
                <w:sz w:val="16"/>
                <w:szCs w:val="16"/>
              </w:rPr>
              <w:t xml:space="preserve">-Loss of BGI legacy </w:t>
            </w:r>
          </w:p>
        </w:tc>
        <w:tc>
          <w:tcPr>
            <w:tcW w:w="1376"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-Retain BGI legacy</w:t>
            </w:r>
          </w:p>
        </w:tc>
        <w:tc>
          <w:tcPr>
            <w:tcW w:w="1356" w:type="dxa"/>
            <w:shd w:val="clear" w:color="auto" w:fill="auto"/>
          </w:tcPr>
          <w:p w:rsidR="00857EC2" w:rsidRPr="00954B22" w:rsidRDefault="00857EC2" w:rsidP="0020061F">
            <w:pPr>
              <w:ind w:left="0"/>
              <w:rPr>
                <w:sz w:val="16"/>
                <w:szCs w:val="16"/>
              </w:rPr>
            </w:pPr>
            <w:r w:rsidRPr="00954B22">
              <w:rPr>
                <w:sz w:val="16"/>
                <w:szCs w:val="16"/>
              </w:rPr>
              <w:t>-</w:t>
            </w:r>
            <w:r w:rsidR="001B714C" w:rsidRPr="00954B22">
              <w:rPr>
                <w:sz w:val="16"/>
                <w:szCs w:val="16"/>
              </w:rPr>
              <w:t xml:space="preserve">Receive small  uncertain </w:t>
            </w:r>
            <w:r w:rsidRPr="00954B22">
              <w:rPr>
                <w:sz w:val="16"/>
                <w:szCs w:val="16"/>
              </w:rPr>
              <w:t>income over time</w:t>
            </w:r>
          </w:p>
          <w:p w:rsidR="00857EC2" w:rsidRPr="00954B22" w:rsidRDefault="00857EC2" w:rsidP="0020061F">
            <w:pPr>
              <w:ind w:left="0"/>
              <w:rPr>
                <w:sz w:val="16"/>
                <w:szCs w:val="16"/>
              </w:rPr>
            </w:pPr>
            <w:r w:rsidRPr="00954B22">
              <w:rPr>
                <w:sz w:val="16"/>
                <w:szCs w:val="16"/>
              </w:rPr>
              <w:t>-Retain BGI legacy</w:t>
            </w:r>
          </w:p>
          <w:p w:rsidR="00857EC2" w:rsidRPr="00954B22" w:rsidRDefault="00857EC2" w:rsidP="0020061F">
            <w:pPr>
              <w:ind w:left="0"/>
              <w:rPr>
                <w:sz w:val="16"/>
                <w:szCs w:val="16"/>
              </w:rPr>
            </w:pPr>
            <w:r w:rsidRPr="00954B22">
              <w:rPr>
                <w:sz w:val="16"/>
                <w:szCs w:val="16"/>
              </w:rPr>
              <w:t>-Uncertainty due to temporary fix</w:t>
            </w:r>
          </w:p>
        </w:tc>
        <w:tc>
          <w:tcPr>
            <w:tcW w:w="1498" w:type="dxa"/>
            <w:shd w:val="clear" w:color="auto" w:fill="auto"/>
          </w:tcPr>
          <w:p w:rsidR="00857EC2" w:rsidRPr="00954B22" w:rsidRDefault="001B714C" w:rsidP="0020061F">
            <w:pPr>
              <w:ind w:left="0"/>
              <w:rPr>
                <w:sz w:val="16"/>
                <w:szCs w:val="16"/>
              </w:rPr>
            </w:pPr>
            <w:r w:rsidRPr="00954B22">
              <w:rPr>
                <w:sz w:val="16"/>
                <w:szCs w:val="16"/>
              </w:rPr>
              <w:t>Receive small, uncertain  income over time</w:t>
            </w:r>
          </w:p>
          <w:p w:rsidR="00857EC2" w:rsidRPr="00954B22" w:rsidRDefault="00857EC2" w:rsidP="0020061F">
            <w:pPr>
              <w:ind w:left="0"/>
              <w:rPr>
                <w:sz w:val="16"/>
                <w:szCs w:val="16"/>
              </w:rPr>
            </w:pPr>
            <w:r w:rsidRPr="00954B22">
              <w:rPr>
                <w:sz w:val="16"/>
                <w:szCs w:val="16"/>
              </w:rPr>
              <w:t>-Retain BGI legacy</w:t>
            </w:r>
          </w:p>
          <w:p w:rsidR="00857EC2" w:rsidRPr="00954B22" w:rsidRDefault="00857EC2" w:rsidP="0020061F">
            <w:pPr>
              <w:ind w:left="0"/>
              <w:rPr>
                <w:sz w:val="16"/>
                <w:szCs w:val="16"/>
              </w:rPr>
            </w:pPr>
            <w:r w:rsidRPr="00954B22">
              <w:rPr>
                <w:sz w:val="16"/>
                <w:szCs w:val="16"/>
              </w:rPr>
              <w:t>-Maintain hope of family harmony</w:t>
            </w:r>
          </w:p>
        </w:tc>
        <w:tc>
          <w:tcPr>
            <w:tcW w:w="1486" w:type="dxa"/>
            <w:shd w:val="clear" w:color="auto" w:fill="auto"/>
          </w:tcPr>
          <w:p w:rsidR="00857EC2" w:rsidRPr="00954B22" w:rsidRDefault="001B714C" w:rsidP="0020061F">
            <w:pPr>
              <w:ind w:left="0"/>
              <w:rPr>
                <w:sz w:val="16"/>
                <w:szCs w:val="16"/>
              </w:rPr>
            </w:pPr>
            <w:r w:rsidRPr="00954B22">
              <w:rPr>
                <w:sz w:val="16"/>
                <w:szCs w:val="16"/>
              </w:rPr>
              <w:t>Receive small, uncertain  income over time</w:t>
            </w:r>
          </w:p>
          <w:p w:rsidR="00857EC2" w:rsidRPr="00954B22" w:rsidRDefault="00857EC2" w:rsidP="0020061F">
            <w:pPr>
              <w:ind w:left="0"/>
              <w:rPr>
                <w:sz w:val="16"/>
                <w:szCs w:val="16"/>
              </w:rPr>
            </w:pPr>
            <w:r w:rsidRPr="00954B22">
              <w:rPr>
                <w:sz w:val="16"/>
                <w:szCs w:val="16"/>
              </w:rPr>
              <w:t>-Retain BGI legacy</w:t>
            </w:r>
          </w:p>
          <w:p w:rsidR="00857EC2" w:rsidRPr="00954B22" w:rsidRDefault="00857EC2" w:rsidP="0020061F">
            <w:pPr>
              <w:ind w:left="0"/>
              <w:rPr>
                <w:sz w:val="16"/>
                <w:szCs w:val="16"/>
              </w:rPr>
            </w:pPr>
            <w:r w:rsidRPr="00954B22">
              <w:rPr>
                <w:sz w:val="16"/>
                <w:szCs w:val="16"/>
              </w:rPr>
              <w:t>-Maintain smaller hope of family harmony</w:t>
            </w:r>
          </w:p>
        </w:tc>
      </w:tr>
      <w:tr w:rsidR="00857EC2" w:rsidRPr="00954B22" w:rsidTr="006C1D2D">
        <w:trPr>
          <w:trHeight w:val="260"/>
        </w:trPr>
        <w:tc>
          <w:tcPr>
            <w:tcW w:w="990" w:type="dxa"/>
            <w:shd w:val="clear" w:color="auto" w:fill="auto"/>
          </w:tcPr>
          <w:p w:rsidR="00857EC2" w:rsidRPr="00954B22" w:rsidRDefault="00857EC2" w:rsidP="0020061F">
            <w:pPr>
              <w:ind w:left="0"/>
              <w:rPr>
                <w:sz w:val="16"/>
                <w:szCs w:val="16"/>
              </w:rPr>
            </w:pPr>
            <w:r w:rsidRPr="00954B22">
              <w:rPr>
                <w:sz w:val="16"/>
                <w:szCs w:val="16"/>
              </w:rPr>
              <w:t>Kayla</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 Increase in job duties</w:t>
            </w:r>
          </w:p>
        </w:tc>
        <w:tc>
          <w:tcPr>
            <w:tcW w:w="1530" w:type="dxa"/>
            <w:shd w:val="clear" w:color="auto" w:fill="auto"/>
          </w:tcPr>
          <w:p w:rsidR="00857EC2" w:rsidRPr="00954B22" w:rsidRDefault="00857EC2" w:rsidP="0020061F">
            <w:pPr>
              <w:ind w:left="0"/>
              <w:rPr>
                <w:sz w:val="16"/>
                <w:szCs w:val="16"/>
              </w:rPr>
            </w:pPr>
            <w:r w:rsidRPr="00954B22">
              <w:rPr>
                <w:sz w:val="16"/>
                <w:szCs w:val="16"/>
              </w:rPr>
              <w:t>-Loss of job control</w:t>
            </w:r>
          </w:p>
          <w:p w:rsidR="00857EC2" w:rsidRPr="00954B22" w:rsidRDefault="00857EC2" w:rsidP="0020061F">
            <w:pPr>
              <w:ind w:left="0"/>
              <w:rPr>
                <w:sz w:val="16"/>
                <w:szCs w:val="16"/>
              </w:rPr>
            </w:pPr>
            <w:r w:rsidRPr="00954B22">
              <w:rPr>
                <w:sz w:val="16"/>
                <w:szCs w:val="16"/>
              </w:rPr>
              <w:t>-Smaller immediate buyout income</w:t>
            </w:r>
          </w:p>
          <w:p w:rsidR="00857EC2" w:rsidRPr="00954B22" w:rsidRDefault="00857EC2" w:rsidP="0020061F">
            <w:pPr>
              <w:ind w:left="0"/>
              <w:rPr>
                <w:sz w:val="16"/>
                <w:szCs w:val="16"/>
              </w:rPr>
            </w:pPr>
            <w:r w:rsidRPr="00954B22">
              <w:rPr>
                <w:sz w:val="16"/>
                <w:szCs w:val="16"/>
              </w:rPr>
              <w:t>-Less job income</w:t>
            </w:r>
          </w:p>
          <w:p w:rsidR="00857EC2" w:rsidRPr="00954B22" w:rsidRDefault="00857EC2" w:rsidP="0020061F">
            <w:pPr>
              <w:ind w:left="0"/>
              <w:rPr>
                <w:sz w:val="16"/>
                <w:szCs w:val="16"/>
              </w:rPr>
            </w:pPr>
            <w:r w:rsidRPr="00954B22">
              <w:rPr>
                <w:sz w:val="16"/>
                <w:szCs w:val="16"/>
              </w:rPr>
              <w:t xml:space="preserve">-Uncertain job </w:t>
            </w:r>
            <w:r w:rsidR="000E663C" w:rsidRPr="00954B22">
              <w:rPr>
                <w:sz w:val="16"/>
                <w:szCs w:val="16"/>
              </w:rPr>
              <w:t>f</w:t>
            </w:r>
            <w:r w:rsidRPr="00954B22">
              <w:rPr>
                <w:sz w:val="16"/>
                <w:szCs w:val="16"/>
              </w:rPr>
              <w:t>uture</w:t>
            </w:r>
          </w:p>
        </w:tc>
        <w:tc>
          <w:tcPr>
            <w:tcW w:w="1376" w:type="dxa"/>
            <w:shd w:val="clear" w:color="auto" w:fill="auto"/>
          </w:tcPr>
          <w:p w:rsidR="00857EC2" w:rsidRPr="00954B22" w:rsidRDefault="00857EC2" w:rsidP="0020061F">
            <w:pPr>
              <w:ind w:left="0"/>
              <w:rPr>
                <w:sz w:val="16"/>
                <w:szCs w:val="16"/>
              </w:rPr>
            </w:pPr>
            <w:r w:rsidRPr="00954B22">
              <w:rPr>
                <w:sz w:val="16"/>
                <w:szCs w:val="16"/>
              </w:rPr>
              <w:t>-Ownership % increase</w:t>
            </w:r>
          </w:p>
          <w:p w:rsidR="00857EC2" w:rsidRPr="00954B22" w:rsidRDefault="00857EC2" w:rsidP="0020061F">
            <w:pPr>
              <w:ind w:left="0"/>
              <w:rPr>
                <w:sz w:val="16"/>
                <w:szCs w:val="16"/>
              </w:rPr>
            </w:pPr>
            <w:r w:rsidRPr="00954B22">
              <w:rPr>
                <w:sz w:val="16"/>
                <w:szCs w:val="16"/>
              </w:rPr>
              <w:t>-Increased Mgt. control and duties</w:t>
            </w:r>
          </w:p>
          <w:p w:rsidR="00857EC2" w:rsidRPr="00954B22" w:rsidRDefault="00857EC2" w:rsidP="0020061F">
            <w:pPr>
              <w:ind w:left="0"/>
              <w:rPr>
                <w:sz w:val="16"/>
                <w:szCs w:val="16"/>
              </w:rPr>
            </w:pPr>
            <w:r w:rsidRPr="00954B22">
              <w:rPr>
                <w:sz w:val="16"/>
                <w:szCs w:val="16"/>
              </w:rPr>
              <w:t>-Guaranteed BGI employment</w:t>
            </w:r>
          </w:p>
        </w:tc>
        <w:tc>
          <w:tcPr>
            <w:tcW w:w="1356" w:type="dxa"/>
            <w:shd w:val="clear" w:color="auto" w:fill="auto"/>
          </w:tcPr>
          <w:p w:rsidR="00857EC2" w:rsidRPr="00954B22" w:rsidRDefault="00857EC2" w:rsidP="0020061F">
            <w:pPr>
              <w:ind w:left="0"/>
              <w:rPr>
                <w:sz w:val="16"/>
                <w:szCs w:val="16"/>
              </w:rPr>
            </w:pPr>
            <w:r w:rsidRPr="00954B22">
              <w:rPr>
                <w:sz w:val="16"/>
                <w:szCs w:val="16"/>
              </w:rPr>
              <w:t>-Increased VP duties but slower Mgt. control</w:t>
            </w:r>
          </w:p>
          <w:p w:rsidR="00857EC2" w:rsidRPr="00954B22" w:rsidRDefault="00857EC2" w:rsidP="0020061F">
            <w:pPr>
              <w:ind w:left="0"/>
              <w:rPr>
                <w:sz w:val="16"/>
                <w:szCs w:val="16"/>
              </w:rPr>
            </w:pPr>
            <w:r w:rsidRPr="00954B22">
              <w:rPr>
                <w:sz w:val="16"/>
                <w:szCs w:val="16"/>
              </w:rPr>
              <w:t>-Guaranteed BGI employment</w:t>
            </w:r>
          </w:p>
        </w:tc>
        <w:tc>
          <w:tcPr>
            <w:tcW w:w="1498" w:type="dxa"/>
            <w:shd w:val="clear" w:color="auto" w:fill="auto"/>
          </w:tcPr>
          <w:p w:rsidR="00857EC2" w:rsidRPr="00954B22" w:rsidRDefault="00857EC2" w:rsidP="0020061F">
            <w:pPr>
              <w:ind w:left="0"/>
              <w:rPr>
                <w:sz w:val="16"/>
                <w:szCs w:val="16"/>
              </w:rPr>
            </w:pPr>
            <w:r w:rsidRPr="00954B22">
              <w:rPr>
                <w:sz w:val="16"/>
                <w:szCs w:val="16"/>
              </w:rPr>
              <w:t>-Receive income over time</w:t>
            </w:r>
          </w:p>
          <w:p w:rsidR="00857EC2" w:rsidRPr="00954B22" w:rsidRDefault="00857EC2" w:rsidP="0020061F">
            <w:pPr>
              <w:ind w:left="0"/>
              <w:rPr>
                <w:sz w:val="16"/>
                <w:szCs w:val="16"/>
              </w:rPr>
            </w:pPr>
            <w:r w:rsidRPr="00954B22">
              <w:rPr>
                <w:sz w:val="16"/>
                <w:szCs w:val="16"/>
              </w:rPr>
              <w:t>-Increased duties but slower Mgt. control</w:t>
            </w:r>
          </w:p>
          <w:p w:rsidR="00857EC2" w:rsidRPr="00954B22" w:rsidRDefault="00857EC2" w:rsidP="0020061F">
            <w:pPr>
              <w:ind w:left="0"/>
              <w:rPr>
                <w:sz w:val="16"/>
                <w:szCs w:val="16"/>
              </w:rPr>
            </w:pPr>
            <w:r w:rsidRPr="00954B22">
              <w:rPr>
                <w:sz w:val="16"/>
                <w:szCs w:val="16"/>
              </w:rPr>
              <w:t>-Guaranteed BGI employment</w:t>
            </w:r>
          </w:p>
        </w:tc>
        <w:tc>
          <w:tcPr>
            <w:tcW w:w="1486" w:type="dxa"/>
            <w:shd w:val="clear" w:color="auto" w:fill="auto"/>
          </w:tcPr>
          <w:p w:rsidR="00857EC2" w:rsidRPr="00954B22" w:rsidRDefault="00857EC2" w:rsidP="0020061F">
            <w:pPr>
              <w:ind w:left="0"/>
              <w:rPr>
                <w:sz w:val="16"/>
                <w:szCs w:val="16"/>
              </w:rPr>
            </w:pPr>
            <w:r w:rsidRPr="00954B22">
              <w:rPr>
                <w:sz w:val="16"/>
                <w:szCs w:val="16"/>
              </w:rPr>
              <w:t xml:space="preserve">-Smaller immediate </w:t>
            </w:r>
            <w:r w:rsidR="004734A1" w:rsidRPr="00954B22">
              <w:rPr>
                <w:sz w:val="16"/>
                <w:szCs w:val="16"/>
              </w:rPr>
              <w:t>buyout</w:t>
            </w:r>
            <w:r w:rsidRPr="00954B22">
              <w:rPr>
                <w:sz w:val="16"/>
                <w:szCs w:val="16"/>
              </w:rPr>
              <w:t xml:space="preserve"> income</w:t>
            </w:r>
          </w:p>
          <w:p w:rsidR="00857EC2" w:rsidRPr="00954B22" w:rsidRDefault="00857EC2" w:rsidP="0020061F">
            <w:pPr>
              <w:ind w:left="0"/>
              <w:rPr>
                <w:sz w:val="16"/>
                <w:szCs w:val="16"/>
              </w:rPr>
            </w:pPr>
            <w:r w:rsidRPr="00954B22">
              <w:rPr>
                <w:sz w:val="16"/>
                <w:szCs w:val="16"/>
              </w:rPr>
              <w:t>-Increased Mgt. control and duties</w:t>
            </w:r>
          </w:p>
          <w:p w:rsidR="00857EC2" w:rsidRPr="00954B22" w:rsidRDefault="00857EC2" w:rsidP="0020061F">
            <w:pPr>
              <w:ind w:left="0"/>
              <w:rPr>
                <w:sz w:val="16"/>
                <w:szCs w:val="16"/>
              </w:rPr>
            </w:pPr>
            <w:r w:rsidRPr="00954B22">
              <w:rPr>
                <w:sz w:val="16"/>
                <w:szCs w:val="16"/>
              </w:rPr>
              <w:t xml:space="preserve">-Guaranteed BGI employment </w:t>
            </w:r>
          </w:p>
          <w:p w:rsidR="00857EC2" w:rsidRPr="00954B22" w:rsidRDefault="00857EC2" w:rsidP="0020061F">
            <w:pPr>
              <w:ind w:left="0"/>
              <w:rPr>
                <w:sz w:val="16"/>
                <w:szCs w:val="16"/>
              </w:rPr>
            </w:pPr>
          </w:p>
        </w:tc>
      </w:tr>
      <w:tr w:rsidR="00857EC2" w:rsidRPr="00954B22" w:rsidTr="006C1D2D">
        <w:trPr>
          <w:trHeight w:val="260"/>
        </w:trPr>
        <w:tc>
          <w:tcPr>
            <w:tcW w:w="990" w:type="dxa"/>
            <w:shd w:val="clear" w:color="auto" w:fill="auto"/>
          </w:tcPr>
          <w:p w:rsidR="00857EC2" w:rsidRPr="00954B22" w:rsidRDefault="00857EC2" w:rsidP="0020061F">
            <w:pPr>
              <w:ind w:left="0"/>
              <w:rPr>
                <w:sz w:val="16"/>
                <w:szCs w:val="16"/>
              </w:rPr>
            </w:pPr>
            <w:r w:rsidRPr="00954B22">
              <w:rPr>
                <w:sz w:val="16"/>
                <w:szCs w:val="16"/>
              </w:rPr>
              <w:t>Gail</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 None</w:t>
            </w:r>
          </w:p>
        </w:tc>
        <w:tc>
          <w:tcPr>
            <w:tcW w:w="1530" w:type="dxa"/>
            <w:shd w:val="clear" w:color="auto" w:fill="auto"/>
          </w:tcPr>
          <w:p w:rsidR="00857EC2" w:rsidRPr="00954B22" w:rsidRDefault="00857EC2" w:rsidP="0020061F">
            <w:pPr>
              <w:ind w:left="0"/>
              <w:rPr>
                <w:sz w:val="16"/>
                <w:szCs w:val="16"/>
              </w:rPr>
            </w:pPr>
            <w:r w:rsidRPr="00954B22">
              <w:rPr>
                <w:sz w:val="16"/>
                <w:szCs w:val="16"/>
              </w:rPr>
              <w:t>- Loss of job due to duplication with new firm</w:t>
            </w:r>
          </w:p>
        </w:tc>
        <w:tc>
          <w:tcPr>
            <w:tcW w:w="1376" w:type="dxa"/>
            <w:shd w:val="clear" w:color="auto" w:fill="auto"/>
          </w:tcPr>
          <w:p w:rsidR="00857EC2" w:rsidRPr="00954B22" w:rsidRDefault="00857EC2" w:rsidP="0020061F">
            <w:pPr>
              <w:ind w:left="0"/>
              <w:rPr>
                <w:sz w:val="16"/>
                <w:szCs w:val="16"/>
              </w:rPr>
            </w:pPr>
            <w:r w:rsidRPr="00954B22">
              <w:rPr>
                <w:sz w:val="16"/>
                <w:szCs w:val="16"/>
              </w:rPr>
              <w:t>-Guaranteed BGI employment but no financial loss</w:t>
            </w:r>
          </w:p>
        </w:tc>
        <w:tc>
          <w:tcPr>
            <w:tcW w:w="1356" w:type="dxa"/>
            <w:shd w:val="clear" w:color="auto" w:fill="auto"/>
          </w:tcPr>
          <w:p w:rsidR="00857EC2" w:rsidRPr="00954B22" w:rsidRDefault="00857EC2" w:rsidP="0020061F">
            <w:pPr>
              <w:ind w:left="0"/>
              <w:rPr>
                <w:sz w:val="16"/>
                <w:szCs w:val="16"/>
              </w:rPr>
            </w:pPr>
            <w:r w:rsidRPr="00954B22">
              <w:rPr>
                <w:sz w:val="16"/>
                <w:szCs w:val="16"/>
              </w:rPr>
              <w:t xml:space="preserve">-Expanded job duties </w:t>
            </w:r>
          </w:p>
          <w:p w:rsidR="00857EC2" w:rsidRPr="00954B22" w:rsidRDefault="00857EC2" w:rsidP="0020061F">
            <w:pPr>
              <w:ind w:left="0"/>
              <w:rPr>
                <w:sz w:val="16"/>
                <w:szCs w:val="16"/>
              </w:rPr>
            </w:pPr>
            <w:r w:rsidRPr="00954B22">
              <w:rPr>
                <w:sz w:val="16"/>
                <w:szCs w:val="16"/>
              </w:rPr>
              <w:t>-</w:t>
            </w:r>
            <w:r w:rsidR="00B83162" w:rsidRPr="00954B22">
              <w:rPr>
                <w:sz w:val="16"/>
                <w:szCs w:val="16"/>
              </w:rPr>
              <w:t>Guaranteed</w:t>
            </w:r>
            <w:r w:rsidRPr="00954B22">
              <w:rPr>
                <w:sz w:val="16"/>
                <w:szCs w:val="16"/>
              </w:rPr>
              <w:t xml:space="preserve"> BGI employment but no financial loss</w:t>
            </w:r>
          </w:p>
        </w:tc>
        <w:tc>
          <w:tcPr>
            <w:tcW w:w="1498" w:type="dxa"/>
            <w:shd w:val="clear" w:color="auto" w:fill="auto"/>
          </w:tcPr>
          <w:p w:rsidR="00A51437" w:rsidRPr="00954B22" w:rsidRDefault="00857EC2" w:rsidP="0020061F">
            <w:pPr>
              <w:ind w:left="0"/>
              <w:rPr>
                <w:sz w:val="16"/>
                <w:szCs w:val="16"/>
              </w:rPr>
            </w:pPr>
            <w:r w:rsidRPr="00954B22">
              <w:rPr>
                <w:sz w:val="16"/>
                <w:szCs w:val="16"/>
              </w:rPr>
              <w:t xml:space="preserve">-Expanded job duties </w:t>
            </w:r>
          </w:p>
          <w:p w:rsidR="00857EC2" w:rsidRPr="00954B22" w:rsidRDefault="00A51437" w:rsidP="0020061F">
            <w:pPr>
              <w:ind w:left="0"/>
              <w:rPr>
                <w:sz w:val="16"/>
                <w:szCs w:val="16"/>
              </w:rPr>
            </w:pPr>
            <w:r w:rsidRPr="00954B22">
              <w:rPr>
                <w:sz w:val="16"/>
                <w:szCs w:val="16"/>
              </w:rPr>
              <w:t>-</w:t>
            </w:r>
            <w:r w:rsidR="00857EC2" w:rsidRPr="00954B22">
              <w:rPr>
                <w:sz w:val="16"/>
                <w:szCs w:val="16"/>
              </w:rPr>
              <w:t>Guaranteed BGI employment but no financial loss</w:t>
            </w:r>
          </w:p>
        </w:tc>
        <w:tc>
          <w:tcPr>
            <w:tcW w:w="1486" w:type="dxa"/>
            <w:shd w:val="clear" w:color="auto" w:fill="auto"/>
          </w:tcPr>
          <w:p w:rsidR="00A51437" w:rsidRPr="00954B22" w:rsidRDefault="00857EC2" w:rsidP="0020061F">
            <w:pPr>
              <w:ind w:left="0"/>
              <w:rPr>
                <w:sz w:val="16"/>
                <w:szCs w:val="16"/>
              </w:rPr>
            </w:pPr>
            <w:r w:rsidRPr="00954B22">
              <w:rPr>
                <w:sz w:val="16"/>
                <w:szCs w:val="16"/>
              </w:rPr>
              <w:t xml:space="preserve">-Expanded job duties </w:t>
            </w:r>
          </w:p>
          <w:p w:rsidR="00A51437" w:rsidRPr="00954B22" w:rsidRDefault="00A51437" w:rsidP="0020061F">
            <w:pPr>
              <w:ind w:left="0"/>
              <w:rPr>
                <w:sz w:val="16"/>
                <w:szCs w:val="16"/>
              </w:rPr>
            </w:pPr>
            <w:r w:rsidRPr="00954B22">
              <w:rPr>
                <w:sz w:val="16"/>
                <w:szCs w:val="16"/>
              </w:rPr>
              <w:t xml:space="preserve">- </w:t>
            </w:r>
            <w:r w:rsidR="00857EC2" w:rsidRPr="00954B22">
              <w:rPr>
                <w:sz w:val="16"/>
                <w:szCs w:val="16"/>
              </w:rPr>
              <w:t>Guaranteed BGI employment but no financial l</w:t>
            </w:r>
            <w:r w:rsidRPr="00954B22">
              <w:rPr>
                <w:sz w:val="16"/>
                <w:szCs w:val="16"/>
              </w:rPr>
              <w:t>oss</w:t>
            </w:r>
          </w:p>
          <w:p w:rsidR="00857EC2" w:rsidRPr="00954B22" w:rsidRDefault="00A51437" w:rsidP="0020061F">
            <w:pPr>
              <w:ind w:left="0"/>
              <w:rPr>
                <w:sz w:val="16"/>
                <w:szCs w:val="16"/>
              </w:rPr>
            </w:pPr>
            <w:r w:rsidRPr="00954B22">
              <w:rPr>
                <w:sz w:val="16"/>
                <w:szCs w:val="16"/>
              </w:rPr>
              <w:t>-</w:t>
            </w:r>
            <w:r w:rsidR="00857EC2" w:rsidRPr="00954B22">
              <w:rPr>
                <w:sz w:val="16"/>
                <w:szCs w:val="16"/>
              </w:rPr>
              <w:t xml:space="preserve"> </w:t>
            </w:r>
            <w:r w:rsidRPr="00954B22">
              <w:rPr>
                <w:sz w:val="16"/>
                <w:szCs w:val="16"/>
              </w:rPr>
              <w:t>U</w:t>
            </w:r>
            <w:r w:rsidR="00857EC2" w:rsidRPr="00954B22">
              <w:rPr>
                <w:sz w:val="16"/>
                <w:szCs w:val="16"/>
              </w:rPr>
              <w:t>ncertain future</w:t>
            </w:r>
          </w:p>
        </w:tc>
      </w:tr>
      <w:tr w:rsidR="00857EC2" w:rsidRPr="00954B22" w:rsidTr="006C1D2D">
        <w:trPr>
          <w:trHeight w:val="1142"/>
        </w:trPr>
        <w:tc>
          <w:tcPr>
            <w:tcW w:w="990" w:type="dxa"/>
            <w:shd w:val="clear" w:color="auto" w:fill="auto"/>
          </w:tcPr>
          <w:p w:rsidR="00857EC2" w:rsidRPr="00954B22" w:rsidRDefault="00857EC2" w:rsidP="0020061F">
            <w:pPr>
              <w:ind w:left="0"/>
              <w:rPr>
                <w:sz w:val="16"/>
                <w:szCs w:val="16"/>
              </w:rPr>
            </w:pPr>
            <w:r w:rsidRPr="00954B22">
              <w:rPr>
                <w:sz w:val="16"/>
                <w:szCs w:val="16"/>
              </w:rPr>
              <w:t>BGI</w:t>
            </w:r>
          </w:p>
          <w:p w:rsidR="00857EC2" w:rsidRPr="00954B22" w:rsidRDefault="00857EC2" w:rsidP="0020061F">
            <w:pPr>
              <w:ind w:left="0"/>
              <w:rPr>
                <w:sz w:val="16"/>
                <w:szCs w:val="16"/>
              </w:rPr>
            </w:pPr>
            <w:r w:rsidRPr="00954B22">
              <w:rPr>
                <w:sz w:val="16"/>
                <w:szCs w:val="16"/>
              </w:rPr>
              <w:t>Company</w:t>
            </w:r>
          </w:p>
          <w:p w:rsidR="00857EC2" w:rsidRPr="00954B22" w:rsidRDefault="00857EC2" w:rsidP="0020061F">
            <w:pPr>
              <w:ind w:left="0"/>
              <w:rPr>
                <w:sz w:val="16"/>
                <w:szCs w:val="16"/>
              </w:rPr>
            </w:pPr>
          </w:p>
          <w:p w:rsidR="00857EC2" w:rsidRPr="00954B22" w:rsidRDefault="00857EC2" w:rsidP="0020061F">
            <w:pPr>
              <w:ind w:left="0"/>
              <w:rPr>
                <w:sz w:val="16"/>
                <w:szCs w:val="16"/>
              </w:rPr>
            </w:pPr>
          </w:p>
          <w:p w:rsidR="00857EC2" w:rsidRPr="00954B22" w:rsidRDefault="00857EC2" w:rsidP="0020061F">
            <w:pPr>
              <w:ind w:left="0"/>
              <w:rPr>
                <w:sz w:val="16"/>
                <w:szCs w:val="16"/>
              </w:rPr>
            </w:pPr>
          </w:p>
        </w:tc>
        <w:tc>
          <w:tcPr>
            <w:tcW w:w="1440" w:type="dxa"/>
            <w:shd w:val="clear" w:color="auto" w:fill="auto"/>
          </w:tcPr>
          <w:p w:rsidR="00857EC2" w:rsidRPr="00954B22" w:rsidRDefault="00857EC2" w:rsidP="0020061F">
            <w:pPr>
              <w:ind w:left="0"/>
              <w:rPr>
                <w:sz w:val="16"/>
                <w:szCs w:val="16"/>
              </w:rPr>
            </w:pPr>
            <w:r w:rsidRPr="00954B22">
              <w:rPr>
                <w:sz w:val="16"/>
                <w:szCs w:val="16"/>
              </w:rPr>
              <w:t>-Replacement of Samantha</w:t>
            </w:r>
          </w:p>
          <w:p w:rsidR="00857EC2" w:rsidRPr="00954B22" w:rsidRDefault="00857EC2" w:rsidP="0020061F">
            <w:pPr>
              <w:ind w:left="0"/>
              <w:rPr>
                <w:sz w:val="16"/>
                <w:szCs w:val="16"/>
              </w:rPr>
            </w:pPr>
            <w:r w:rsidRPr="00954B22">
              <w:rPr>
                <w:sz w:val="16"/>
                <w:szCs w:val="16"/>
              </w:rPr>
              <w:t>-Up</w:t>
            </w:r>
            <w:r w:rsidR="00FA2AE5" w:rsidRPr="00954B22">
              <w:rPr>
                <w:sz w:val="16"/>
                <w:szCs w:val="16"/>
              </w:rPr>
              <w:t>-</w:t>
            </w:r>
            <w:r w:rsidRPr="00954B22">
              <w:rPr>
                <w:sz w:val="16"/>
                <w:szCs w:val="16"/>
              </w:rPr>
              <w:t>front legal expenses</w:t>
            </w:r>
          </w:p>
        </w:tc>
        <w:tc>
          <w:tcPr>
            <w:tcW w:w="1530" w:type="dxa"/>
            <w:shd w:val="clear" w:color="auto" w:fill="auto"/>
          </w:tcPr>
          <w:p w:rsidR="00857EC2" w:rsidRPr="00954B22" w:rsidRDefault="00857EC2" w:rsidP="0020061F">
            <w:pPr>
              <w:ind w:left="0"/>
              <w:rPr>
                <w:sz w:val="16"/>
                <w:szCs w:val="16"/>
              </w:rPr>
            </w:pPr>
            <w:r w:rsidRPr="00954B22">
              <w:rPr>
                <w:sz w:val="16"/>
                <w:szCs w:val="16"/>
              </w:rPr>
              <w:t>- Legacy decrease</w:t>
            </w:r>
            <w:r w:rsidR="00B83162" w:rsidRPr="00954B22">
              <w:rPr>
                <w:sz w:val="16"/>
                <w:szCs w:val="16"/>
              </w:rPr>
              <w:t>s</w:t>
            </w:r>
            <w:r w:rsidRPr="00954B22">
              <w:rPr>
                <w:sz w:val="16"/>
                <w:szCs w:val="16"/>
              </w:rPr>
              <w:t xml:space="preserve"> because BGI cease</w:t>
            </w:r>
            <w:r w:rsidR="00B83162" w:rsidRPr="00954B22">
              <w:rPr>
                <w:sz w:val="16"/>
                <w:szCs w:val="16"/>
              </w:rPr>
              <w:t>s</w:t>
            </w:r>
            <w:r w:rsidRPr="00954B22">
              <w:rPr>
                <w:sz w:val="16"/>
                <w:szCs w:val="16"/>
              </w:rPr>
              <w:t xml:space="preserve"> to exist</w:t>
            </w:r>
          </w:p>
          <w:p w:rsidR="00857EC2" w:rsidRPr="00954B22" w:rsidRDefault="00857EC2" w:rsidP="0020061F">
            <w:pPr>
              <w:ind w:left="0"/>
              <w:rPr>
                <w:sz w:val="16"/>
                <w:szCs w:val="16"/>
              </w:rPr>
            </w:pPr>
            <w:r w:rsidRPr="00954B22">
              <w:rPr>
                <w:sz w:val="16"/>
                <w:szCs w:val="16"/>
              </w:rPr>
              <w:t>-Transition activity</w:t>
            </w:r>
          </w:p>
          <w:p w:rsidR="00857EC2" w:rsidRPr="00954B22" w:rsidRDefault="00857EC2" w:rsidP="0020061F">
            <w:pPr>
              <w:ind w:left="0"/>
              <w:rPr>
                <w:sz w:val="16"/>
                <w:szCs w:val="16"/>
              </w:rPr>
            </w:pPr>
            <w:r w:rsidRPr="00954B22">
              <w:rPr>
                <w:sz w:val="16"/>
                <w:szCs w:val="16"/>
              </w:rPr>
              <w:t xml:space="preserve">-Tax concerns  </w:t>
            </w:r>
          </w:p>
        </w:tc>
        <w:tc>
          <w:tcPr>
            <w:tcW w:w="1376" w:type="dxa"/>
            <w:shd w:val="clear" w:color="auto" w:fill="auto"/>
          </w:tcPr>
          <w:p w:rsidR="00857EC2" w:rsidRPr="00954B22" w:rsidRDefault="00857EC2" w:rsidP="0020061F">
            <w:pPr>
              <w:ind w:left="0"/>
              <w:rPr>
                <w:sz w:val="16"/>
                <w:szCs w:val="16"/>
              </w:rPr>
            </w:pPr>
            <w:r w:rsidRPr="00954B22">
              <w:rPr>
                <w:sz w:val="16"/>
                <w:szCs w:val="16"/>
              </w:rPr>
              <w:t>-Original buy/sell deal</w:t>
            </w:r>
            <w:r w:rsidR="00B83162" w:rsidRPr="00954B22">
              <w:rPr>
                <w:sz w:val="16"/>
                <w:szCs w:val="16"/>
              </w:rPr>
              <w:t xml:space="preserve"> accepted</w:t>
            </w:r>
          </w:p>
          <w:p w:rsidR="00857EC2" w:rsidRPr="00954B22" w:rsidRDefault="00857EC2" w:rsidP="0020061F">
            <w:pPr>
              <w:ind w:left="0"/>
              <w:rPr>
                <w:sz w:val="16"/>
                <w:szCs w:val="16"/>
              </w:rPr>
            </w:pPr>
            <w:r w:rsidRPr="00954B22">
              <w:rPr>
                <w:sz w:val="16"/>
                <w:szCs w:val="16"/>
              </w:rPr>
              <w:t>-More Income infusion</w:t>
            </w:r>
          </w:p>
          <w:p w:rsidR="00857EC2" w:rsidRPr="00954B22" w:rsidRDefault="00857EC2" w:rsidP="0020061F">
            <w:pPr>
              <w:ind w:left="0"/>
              <w:rPr>
                <w:sz w:val="16"/>
                <w:szCs w:val="16"/>
              </w:rPr>
            </w:pPr>
            <w:r w:rsidRPr="00954B22">
              <w:rPr>
                <w:sz w:val="16"/>
                <w:szCs w:val="16"/>
              </w:rPr>
              <w:t>-Clear strategic Mgt. direction</w:t>
            </w:r>
          </w:p>
        </w:tc>
        <w:tc>
          <w:tcPr>
            <w:tcW w:w="1356" w:type="dxa"/>
            <w:shd w:val="clear" w:color="auto" w:fill="auto"/>
          </w:tcPr>
          <w:p w:rsidR="00857EC2" w:rsidRPr="00954B22" w:rsidRDefault="00857EC2" w:rsidP="0020061F">
            <w:pPr>
              <w:ind w:left="0"/>
              <w:rPr>
                <w:sz w:val="16"/>
                <w:szCs w:val="16"/>
              </w:rPr>
            </w:pPr>
            <w:r w:rsidRPr="00954B22">
              <w:rPr>
                <w:sz w:val="16"/>
                <w:szCs w:val="16"/>
              </w:rPr>
              <w:t>-Increased cost of financial Mgt.</w:t>
            </w:r>
          </w:p>
          <w:p w:rsidR="00857EC2" w:rsidRPr="00954B22" w:rsidRDefault="00857EC2" w:rsidP="0020061F">
            <w:pPr>
              <w:ind w:left="0"/>
              <w:rPr>
                <w:sz w:val="16"/>
                <w:szCs w:val="16"/>
              </w:rPr>
            </w:pPr>
            <w:r w:rsidRPr="00954B22">
              <w:rPr>
                <w:sz w:val="16"/>
                <w:szCs w:val="16"/>
              </w:rPr>
              <w:t>- No focus on strategic Mgt.</w:t>
            </w:r>
            <w:r w:rsidR="00FA2AE5" w:rsidRPr="00954B22">
              <w:rPr>
                <w:sz w:val="16"/>
                <w:szCs w:val="16"/>
              </w:rPr>
              <w:t xml:space="preserve"> </w:t>
            </w:r>
            <w:r w:rsidRPr="00954B22">
              <w:rPr>
                <w:sz w:val="16"/>
                <w:szCs w:val="16"/>
              </w:rPr>
              <w:t>direction</w:t>
            </w:r>
          </w:p>
        </w:tc>
        <w:tc>
          <w:tcPr>
            <w:tcW w:w="1498" w:type="dxa"/>
            <w:shd w:val="clear" w:color="auto" w:fill="auto"/>
          </w:tcPr>
          <w:p w:rsidR="00857EC2" w:rsidRPr="00954B22" w:rsidRDefault="00857EC2" w:rsidP="0020061F">
            <w:pPr>
              <w:ind w:left="0"/>
              <w:rPr>
                <w:sz w:val="16"/>
                <w:szCs w:val="16"/>
              </w:rPr>
            </w:pPr>
            <w:r w:rsidRPr="00954B22">
              <w:rPr>
                <w:sz w:val="16"/>
                <w:szCs w:val="16"/>
              </w:rPr>
              <w:t>- No focus on strategic Mgt.</w:t>
            </w:r>
            <w:r w:rsidR="00B83162" w:rsidRPr="00954B22">
              <w:rPr>
                <w:sz w:val="16"/>
                <w:szCs w:val="16"/>
              </w:rPr>
              <w:t xml:space="preserve"> </w:t>
            </w:r>
            <w:r w:rsidRPr="00954B22">
              <w:rPr>
                <w:sz w:val="16"/>
                <w:szCs w:val="16"/>
              </w:rPr>
              <w:t>direction</w:t>
            </w:r>
          </w:p>
          <w:p w:rsidR="00857EC2" w:rsidRPr="00954B22" w:rsidRDefault="00857EC2" w:rsidP="0020061F">
            <w:pPr>
              <w:ind w:left="0"/>
              <w:rPr>
                <w:sz w:val="16"/>
                <w:szCs w:val="16"/>
              </w:rPr>
            </w:pPr>
            <w:r w:rsidRPr="00954B22">
              <w:rPr>
                <w:sz w:val="16"/>
                <w:szCs w:val="16"/>
              </w:rPr>
              <w:t>-Reduced cash for other owners</w:t>
            </w:r>
          </w:p>
        </w:tc>
        <w:tc>
          <w:tcPr>
            <w:tcW w:w="1486" w:type="dxa"/>
            <w:shd w:val="clear" w:color="auto" w:fill="auto"/>
          </w:tcPr>
          <w:p w:rsidR="00857EC2" w:rsidRPr="00954B22" w:rsidRDefault="00857EC2" w:rsidP="0020061F">
            <w:pPr>
              <w:ind w:left="0"/>
              <w:rPr>
                <w:sz w:val="16"/>
                <w:szCs w:val="16"/>
              </w:rPr>
            </w:pPr>
            <w:r w:rsidRPr="00954B22">
              <w:rPr>
                <w:sz w:val="16"/>
                <w:szCs w:val="16"/>
              </w:rPr>
              <w:t xml:space="preserve">- No focus on strategic Mgt. </w:t>
            </w:r>
            <w:r w:rsidR="006C1D2D" w:rsidRPr="00954B22">
              <w:rPr>
                <w:sz w:val="16"/>
                <w:szCs w:val="16"/>
              </w:rPr>
              <w:t>d</w:t>
            </w:r>
            <w:r w:rsidRPr="00954B22">
              <w:rPr>
                <w:sz w:val="16"/>
                <w:szCs w:val="16"/>
              </w:rPr>
              <w:t>irection</w:t>
            </w:r>
          </w:p>
          <w:p w:rsidR="00857EC2" w:rsidRPr="00954B22" w:rsidRDefault="00857EC2" w:rsidP="0020061F">
            <w:pPr>
              <w:ind w:left="0"/>
              <w:rPr>
                <w:sz w:val="16"/>
                <w:szCs w:val="16"/>
              </w:rPr>
            </w:pPr>
            <w:r w:rsidRPr="00954B22">
              <w:rPr>
                <w:sz w:val="16"/>
                <w:szCs w:val="16"/>
              </w:rPr>
              <w:t xml:space="preserve">-Reduced cash for other owners but slower than </w:t>
            </w:r>
            <w:r w:rsidR="003A3280" w:rsidRPr="00954B22">
              <w:rPr>
                <w:sz w:val="16"/>
                <w:szCs w:val="16"/>
              </w:rPr>
              <w:t>alternative</w:t>
            </w:r>
            <w:r w:rsidRPr="00954B22">
              <w:rPr>
                <w:sz w:val="16"/>
                <w:szCs w:val="16"/>
              </w:rPr>
              <w:t xml:space="preserve"> # 5</w:t>
            </w:r>
          </w:p>
        </w:tc>
      </w:tr>
    </w:tbl>
    <w:p w:rsidR="00465652" w:rsidRPr="00954B22" w:rsidRDefault="00465652" w:rsidP="008A6AB4">
      <w:pPr>
        <w:ind w:left="0"/>
      </w:pPr>
      <w:r w:rsidRPr="00954B22">
        <w:t>Source:</w:t>
      </w:r>
      <w:r w:rsidR="00CA5045" w:rsidRPr="00954B22">
        <w:t xml:space="preserve"> Company Documents and CEO Interviews</w:t>
      </w:r>
    </w:p>
    <w:p w:rsidR="006C7BB3" w:rsidRPr="00954B22" w:rsidRDefault="008A6AB4" w:rsidP="008A6AB4">
      <w:pPr>
        <w:ind w:left="0"/>
      </w:pPr>
      <w:r w:rsidRPr="00954B22">
        <w:lastRenderedPageBreak/>
        <w:t xml:space="preserve">All students should recognize the decision focus is based on the six alternatives in the CI.  The average student should recognize a </w:t>
      </w:r>
      <w:r w:rsidR="00C67D4A" w:rsidRPr="00954B22">
        <w:t xml:space="preserve">lack </w:t>
      </w:r>
      <w:r w:rsidRPr="00954B22">
        <w:t>of quantitative data exists</w:t>
      </w:r>
      <w:r w:rsidR="00636049" w:rsidRPr="00954B22">
        <w:t xml:space="preserve"> in the CI </w:t>
      </w:r>
      <w:r w:rsidRPr="00954B22">
        <w:t xml:space="preserve">and move their analysis toward less quantitative approaches such as </w:t>
      </w:r>
      <w:r w:rsidR="00C67D4A" w:rsidRPr="00954B22">
        <w:t xml:space="preserve">the </w:t>
      </w:r>
      <w:r w:rsidR="00636049" w:rsidRPr="00954B22">
        <w:t xml:space="preserve">category </w:t>
      </w:r>
      <w:r w:rsidRPr="00954B22">
        <w:t>impact analysis</w:t>
      </w:r>
      <w:r w:rsidR="00C67D4A" w:rsidRPr="00954B22">
        <w:t xml:space="preserve"> displayed in </w:t>
      </w:r>
      <w:r w:rsidR="005F2518" w:rsidRPr="00954B22">
        <w:t xml:space="preserve">TN, </w:t>
      </w:r>
      <w:r w:rsidR="00C67D4A" w:rsidRPr="00954B22">
        <w:t>Table 1</w:t>
      </w:r>
      <w:r w:rsidRPr="00954B22">
        <w:t>.  A</w:t>
      </w:r>
      <w:r w:rsidR="00636049" w:rsidRPr="00954B22">
        <w:t>dditionally, these same</w:t>
      </w:r>
      <w:r w:rsidRPr="00954B22">
        <w:t xml:space="preserve"> students should recognize that each stakeholder is likely to have different goals and different outcomes for each alternative.   </w:t>
      </w:r>
      <w:r w:rsidR="00636049" w:rsidRPr="00954B22">
        <w:t xml:space="preserve">For example, </w:t>
      </w:r>
      <w:r w:rsidR="00213559" w:rsidRPr="00954B22">
        <w:t>“</w:t>
      </w:r>
      <w:r w:rsidR="00686B85" w:rsidRPr="00954B22">
        <w:t>I</w:t>
      </w:r>
      <w:r w:rsidR="00213559" w:rsidRPr="00954B22">
        <w:t xml:space="preserve">mpact” can be viewed </w:t>
      </w:r>
      <w:r w:rsidR="009A5E78" w:rsidRPr="00954B22">
        <w:t xml:space="preserve">in many </w:t>
      </w:r>
      <w:r w:rsidR="00213559" w:rsidRPr="00954B22">
        <w:t xml:space="preserve">different ways </w:t>
      </w:r>
      <w:r w:rsidR="00686B85" w:rsidRPr="00954B22">
        <w:t xml:space="preserve">(see </w:t>
      </w:r>
      <w:r w:rsidR="005F2518" w:rsidRPr="00954B22">
        <w:t xml:space="preserve">TN, </w:t>
      </w:r>
      <w:r w:rsidR="00686B85" w:rsidRPr="00954B22">
        <w:t xml:space="preserve">Table 2) </w:t>
      </w:r>
      <w:r w:rsidR="00213559" w:rsidRPr="00954B22">
        <w:t xml:space="preserve">and </w:t>
      </w:r>
      <w:r w:rsidR="00455C9E" w:rsidRPr="00954B22">
        <w:t xml:space="preserve">above-average </w:t>
      </w:r>
      <w:r w:rsidR="00213559" w:rsidRPr="00954B22">
        <w:t xml:space="preserve">students may </w:t>
      </w:r>
      <w:r w:rsidR="00686B85" w:rsidRPr="00954B22">
        <w:t xml:space="preserve">develop </w:t>
      </w:r>
      <w:r w:rsidR="00213559" w:rsidRPr="00954B22">
        <w:t xml:space="preserve">novel recommendations </w:t>
      </w:r>
      <w:r w:rsidR="00686B85" w:rsidRPr="00954B22">
        <w:t>using</w:t>
      </w:r>
      <w:r w:rsidR="00213559" w:rsidRPr="00954B22">
        <w:t xml:space="preserve"> </w:t>
      </w:r>
      <w:r w:rsidR="00636049" w:rsidRPr="00954B22">
        <w:t xml:space="preserve">categories or proxies </w:t>
      </w:r>
      <w:r w:rsidR="00213559" w:rsidRPr="00954B22">
        <w:t xml:space="preserve">that were not included in the </w:t>
      </w:r>
      <w:r w:rsidR="00636049" w:rsidRPr="00954B22">
        <w:t xml:space="preserve">author’s </w:t>
      </w:r>
      <w:r w:rsidR="00213559" w:rsidRPr="00954B22">
        <w:t>sample response</w:t>
      </w:r>
      <w:r w:rsidR="005F2518" w:rsidRPr="00954B22">
        <w:t xml:space="preserve"> in TN, Table 1</w:t>
      </w:r>
      <w:r w:rsidR="00213559" w:rsidRPr="00954B22">
        <w:t xml:space="preserve">. </w:t>
      </w:r>
      <w:r w:rsidR="00842A80" w:rsidRPr="00954B22">
        <w:t xml:space="preserve"> </w:t>
      </w:r>
    </w:p>
    <w:p w:rsidR="008A6AB4" w:rsidRPr="00954B22" w:rsidRDefault="008A6AB4" w:rsidP="008A6AB4">
      <w:pPr>
        <w:ind w:left="0"/>
      </w:pPr>
    </w:p>
    <w:p w:rsidR="000D2835" w:rsidRPr="00954B22" w:rsidRDefault="000D2835" w:rsidP="0020061F">
      <w:pPr>
        <w:ind w:left="0"/>
      </w:pPr>
      <w:proofErr w:type="gramStart"/>
      <w:r w:rsidRPr="00954B22">
        <w:t>Table 2.</w:t>
      </w:r>
      <w:proofErr w:type="gramEnd"/>
      <w:r w:rsidRPr="00954B22">
        <w:t xml:space="preserve">  Impact Categories</w:t>
      </w:r>
    </w:p>
    <w:tbl>
      <w:tblPr>
        <w:tblStyle w:val="TableGrid"/>
        <w:tblW w:w="0" w:type="auto"/>
        <w:tblInd w:w="468" w:type="dxa"/>
        <w:tblLook w:val="04A0" w:firstRow="1" w:lastRow="0" w:firstColumn="1" w:lastColumn="0" w:noHBand="0" w:noVBand="1"/>
      </w:tblPr>
      <w:tblGrid>
        <w:gridCol w:w="3775"/>
        <w:gridCol w:w="4674"/>
      </w:tblGrid>
      <w:tr w:rsidR="000D2835" w:rsidRPr="00954B22" w:rsidTr="00872C95">
        <w:trPr>
          <w:trHeight w:val="172"/>
        </w:trPr>
        <w:tc>
          <w:tcPr>
            <w:tcW w:w="3775"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1.</w:t>
            </w:r>
            <w:r w:rsidRPr="00954B22">
              <w:rPr>
                <w:sz w:val="16"/>
                <w:szCs w:val="16"/>
              </w:rPr>
              <w:t xml:space="preserve"> </w:t>
            </w:r>
            <w:r w:rsidR="000D2835" w:rsidRPr="00954B22">
              <w:rPr>
                <w:sz w:val="16"/>
                <w:szCs w:val="16"/>
              </w:rPr>
              <w:t>Short –run financial</w:t>
            </w:r>
          </w:p>
        </w:tc>
        <w:tc>
          <w:tcPr>
            <w:tcW w:w="4674"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 xml:space="preserve"> 6. </w:t>
            </w:r>
            <w:r w:rsidRPr="00954B22">
              <w:rPr>
                <w:sz w:val="16"/>
                <w:szCs w:val="16"/>
              </w:rPr>
              <w:t xml:space="preserve"> </w:t>
            </w:r>
            <w:r w:rsidR="000D2835" w:rsidRPr="00954B22">
              <w:rPr>
                <w:sz w:val="16"/>
                <w:szCs w:val="16"/>
              </w:rPr>
              <w:t>Increased job responsibility</w:t>
            </w:r>
          </w:p>
        </w:tc>
      </w:tr>
      <w:tr w:rsidR="000D2835" w:rsidRPr="00954B22" w:rsidTr="00872C95">
        <w:trPr>
          <w:trHeight w:val="216"/>
        </w:trPr>
        <w:tc>
          <w:tcPr>
            <w:tcW w:w="3775"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 xml:space="preserve">2. </w:t>
            </w:r>
            <w:r w:rsidR="000D2835" w:rsidRPr="00954B22">
              <w:rPr>
                <w:sz w:val="16"/>
                <w:szCs w:val="16"/>
              </w:rPr>
              <w:t>Long-run financial</w:t>
            </w:r>
          </w:p>
        </w:tc>
        <w:tc>
          <w:tcPr>
            <w:tcW w:w="4674" w:type="dxa"/>
          </w:tcPr>
          <w:p w:rsidR="000D2835" w:rsidRPr="00954B22" w:rsidRDefault="009056DA" w:rsidP="0020061F">
            <w:pPr>
              <w:ind w:left="0"/>
              <w:rPr>
                <w:sz w:val="16"/>
                <w:szCs w:val="16"/>
              </w:rPr>
            </w:pPr>
            <w:r w:rsidRPr="00954B22">
              <w:rPr>
                <w:sz w:val="16"/>
                <w:szCs w:val="16"/>
              </w:rPr>
              <w:t xml:space="preserve">         </w:t>
            </w:r>
            <w:r w:rsidR="0097278F" w:rsidRPr="00954B22">
              <w:rPr>
                <w:sz w:val="16"/>
                <w:szCs w:val="16"/>
              </w:rPr>
              <w:t xml:space="preserve">7. </w:t>
            </w:r>
            <w:r w:rsidR="000D2835" w:rsidRPr="00954B22">
              <w:rPr>
                <w:sz w:val="16"/>
                <w:szCs w:val="16"/>
              </w:rPr>
              <w:t>Increased work-life imbalance</w:t>
            </w:r>
          </w:p>
          <w:p w:rsidR="000D2835" w:rsidRPr="00954B22" w:rsidRDefault="000D2835" w:rsidP="0020061F">
            <w:pPr>
              <w:ind w:left="0"/>
              <w:rPr>
                <w:sz w:val="16"/>
                <w:szCs w:val="16"/>
              </w:rPr>
            </w:pPr>
          </w:p>
        </w:tc>
      </w:tr>
      <w:tr w:rsidR="000D2835" w:rsidRPr="00954B22" w:rsidTr="00872C95">
        <w:trPr>
          <w:trHeight w:val="201"/>
        </w:trPr>
        <w:tc>
          <w:tcPr>
            <w:tcW w:w="3775" w:type="dxa"/>
          </w:tcPr>
          <w:p w:rsidR="000D2835" w:rsidRPr="00954B22" w:rsidRDefault="009056DA" w:rsidP="0020061F">
            <w:pPr>
              <w:ind w:left="0"/>
              <w:rPr>
                <w:sz w:val="16"/>
                <w:szCs w:val="16"/>
              </w:rPr>
            </w:pPr>
            <w:r w:rsidRPr="00954B22">
              <w:rPr>
                <w:sz w:val="16"/>
                <w:szCs w:val="16"/>
              </w:rPr>
              <w:t xml:space="preserve">        </w:t>
            </w:r>
            <w:r w:rsidR="0097278F" w:rsidRPr="00954B22">
              <w:rPr>
                <w:sz w:val="16"/>
                <w:szCs w:val="16"/>
              </w:rPr>
              <w:t xml:space="preserve">3. </w:t>
            </w:r>
            <w:r w:rsidR="000D2835" w:rsidRPr="00954B22">
              <w:rPr>
                <w:sz w:val="16"/>
                <w:szCs w:val="16"/>
              </w:rPr>
              <w:t>Loss of employment</w:t>
            </w:r>
          </w:p>
          <w:p w:rsidR="000D2835" w:rsidRPr="00954B22" w:rsidRDefault="000D2835" w:rsidP="0020061F">
            <w:pPr>
              <w:ind w:left="0"/>
              <w:rPr>
                <w:sz w:val="16"/>
                <w:szCs w:val="16"/>
              </w:rPr>
            </w:pPr>
          </w:p>
        </w:tc>
        <w:tc>
          <w:tcPr>
            <w:tcW w:w="4674"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 xml:space="preserve">8. </w:t>
            </w:r>
            <w:r w:rsidR="000D2835" w:rsidRPr="00954B22">
              <w:rPr>
                <w:sz w:val="16"/>
                <w:szCs w:val="16"/>
              </w:rPr>
              <w:t>Increased individual uncertainty about the future</w:t>
            </w:r>
          </w:p>
        </w:tc>
      </w:tr>
      <w:tr w:rsidR="000D2835" w:rsidRPr="00954B22" w:rsidTr="00872C95">
        <w:trPr>
          <w:trHeight w:val="172"/>
        </w:trPr>
        <w:tc>
          <w:tcPr>
            <w:tcW w:w="3775"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 xml:space="preserve">4. </w:t>
            </w:r>
            <w:r w:rsidR="000D2835" w:rsidRPr="00954B22">
              <w:rPr>
                <w:sz w:val="16"/>
                <w:szCs w:val="16"/>
              </w:rPr>
              <w:t>Legal cost</w:t>
            </w:r>
          </w:p>
        </w:tc>
        <w:tc>
          <w:tcPr>
            <w:tcW w:w="4674" w:type="dxa"/>
          </w:tcPr>
          <w:p w:rsidR="000D2835" w:rsidRPr="00954B22" w:rsidRDefault="00686B85" w:rsidP="0020061F">
            <w:pPr>
              <w:ind w:left="0"/>
            </w:pPr>
            <w:r w:rsidRPr="00954B22">
              <w:rPr>
                <w:sz w:val="16"/>
                <w:szCs w:val="16"/>
              </w:rPr>
              <w:t xml:space="preserve">         </w:t>
            </w:r>
            <w:r w:rsidR="0097278F" w:rsidRPr="00954B22">
              <w:rPr>
                <w:sz w:val="16"/>
                <w:szCs w:val="16"/>
              </w:rPr>
              <w:t>9.</w:t>
            </w:r>
            <w:r w:rsidRPr="00954B22">
              <w:rPr>
                <w:sz w:val="16"/>
                <w:szCs w:val="16"/>
              </w:rPr>
              <w:t xml:space="preserve"> Increase</w:t>
            </w:r>
            <w:r w:rsidR="00550BD3" w:rsidRPr="00954B22">
              <w:rPr>
                <w:sz w:val="16"/>
                <w:szCs w:val="16"/>
              </w:rPr>
              <w:t>d</w:t>
            </w:r>
            <w:r w:rsidRPr="00954B22">
              <w:rPr>
                <w:sz w:val="16"/>
                <w:szCs w:val="16"/>
              </w:rPr>
              <w:t xml:space="preserve"> dysfunctional conflict</w:t>
            </w:r>
          </w:p>
        </w:tc>
      </w:tr>
      <w:tr w:rsidR="000D2835" w:rsidRPr="00954B22" w:rsidTr="00872C95">
        <w:trPr>
          <w:trHeight w:val="183"/>
        </w:trPr>
        <w:tc>
          <w:tcPr>
            <w:tcW w:w="3775"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 xml:space="preserve">5. </w:t>
            </w:r>
            <w:r w:rsidR="000D2835" w:rsidRPr="00954B22">
              <w:rPr>
                <w:sz w:val="16"/>
                <w:szCs w:val="16"/>
              </w:rPr>
              <w:t>Loss of job control</w:t>
            </w:r>
          </w:p>
        </w:tc>
        <w:tc>
          <w:tcPr>
            <w:tcW w:w="4674" w:type="dxa"/>
          </w:tcPr>
          <w:p w:rsidR="000D2835" w:rsidRPr="00954B22" w:rsidRDefault="00686B85" w:rsidP="0020061F">
            <w:pPr>
              <w:ind w:left="0"/>
              <w:rPr>
                <w:sz w:val="16"/>
                <w:szCs w:val="16"/>
              </w:rPr>
            </w:pPr>
            <w:r w:rsidRPr="00954B22">
              <w:rPr>
                <w:sz w:val="16"/>
                <w:szCs w:val="16"/>
              </w:rPr>
              <w:t xml:space="preserve">        </w:t>
            </w:r>
            <w:r w:rsidR="0097278F" w:rsidRPr="00954B22">
              <w:rPr>
                <w:sz w:val="16"/>
                <w:szCs w:val="16"/>
              </w:rPr>
              <w:t>10.</w:t>
            </w:r>
            <w:r w:rsidRPr="00954B22">
              <w:rPr>
                <w:sz w:val="16"/>
                <w:szCs w:val="16"/>
              </w:rPr>
              <w:t xml:space="preserve"> Decrease</w:t>
            </w:r>
            <w:r w:rsidR="00550BD3" w:rsidRPr="00954B22">
              <w:rPr>
                <w:sz w:val="16"/>
                <w:szCs w:val="16"/>
              </w:rPr>
              <w:t>d</w:t>
            </w:r>
            <w:r w:rsidRPr="00954B22">
              <w:rPr>
                <w:sz w:val="16"/>
                <w:szCs w:val="16"/>
              </w:rPr>
              <w:t xml:space="preserve"> strategic focus</w:t>
            </w:r>
          </w:p>
        </w:tc>
      </w:tr>
    </w:tbl>
    <w:p w:rsidR="000D2835" w:rsidRPr="00954B22" w:rsidRDefault="009056DA" w:rsidP="0020061F">
      <w:pPr>
        <w:ind w:left="0"/>
        <w:rPr>
          <w:sz w:val="20"/>
          <w:szCs w:val="20"/>
        </w:rPr>
      </w:pPr>
      <w:r w:rsidRPr="00954B22">
        <w:rPr>
          <w:sz w:val="16"/>
          <w:szCs w:val="16"/>
        </w:rPr>
        <w:t xml:space="preserve">        </w:t>
      </w:r>
      <w:r w:rsidR="00040F6E" w:rsidRPr="00954B22">
        <w:rPr>
          <w:sz w:val="20"/>
          <w:szCs w:val="20"/>
        </w:rPr>
        <w:t>Source</w:t>
      </w:r>
      <w:r w:rsidR="00CA5045" w:rsidRPr="00954B22">
        <w:rPr>
          <w:sz w:val="20"/>
          <w:szCs w:val="20"/>
        </w:rPr>
        <w:t>: CEO Interviews</w:t>
      </w:r>
    </w:p>
    <w:p w:rsidR="007503D9" w:rsidRPr="00954B22" w:rsidRDefault="007503D9" w:rsidP="0020061F">
      <w:pPr>
        <w:ind w:left="0"/>
      </w:pPr>
    </w:p>
    <w:p w:rsidR="003B1FAD" w:rsidRPr="00954B22" w:rsidRDefault="00597410" w:rsidP="0020061F">
      <w:pPr>
        <w:ind w:left="0"/>
      </w:pPr>
      <w:r w:rsidRPr="00954B22">
        <w:t>T</w:t>
      </w:r>
      <w:r w:rsidR="00686B85" w:rsidRPr="00954B22">
        <w:t>he</w:t>
      </w:r>
      <w:r w:rsidR="001E3E7C" w:rsidRPr="00954B22">
        <w:t xml:space="preserve"> CI did not indicate whether BOD decision</w:t>
      </w:r>
      <w:r w:rsidRPr="00954B22">
        <w:t xml:space="preserve">s </w:t>
      </w:r>
      <w:r w:rsidR="005F2518" w:rsidRPr="00954B22">
        <w:t>were</w:t>
      </w:r>
      <w:r w:rsidR="001E3E7C" w:rsidRPr="00954B22">
        <w:t xml:space="preserve"> based </w:t>
      </w:r>
      <w:r w:rsidR="00550BD3" w:rsidRPr="00954B22">
        <w:t xml:space="preserve">on </w:t>
      </w:r>
      <w:r w:rsidR="001E3E7C" w:rsidRPr="00954B22">
        <w:t xml:space="preserve">individual decisions </w:t>
      </w:r>
      <w:r w:rsidR="005F2518" w:rsidRPr="00954B22">
        <w:t xml:space="preserve">to </w:t>
      </w:r>
      <w:proofErr w:type="gramStart"/>
      <w:r w:rsidR="005F2518" w:rsidRPr="00954B22">
        <w:t xml:space="preserve">determine </w:t>
      </w:r>
      <w:r w:rsidR="001E3E7C" w:rsidRPr="00954B22">
        <w:t xml:space="preserve"> a</w:t>
      </w:r>
      <w:proofErr w:type="gramEnd"/>
      <w:r w:rsidR="001E3E7C" w:rsidRPr="00954B22">
        <w:t xml:space="preserve"> </w:t>
      </w:r>
      <w:r w:rsidR="005F2518" w:rsidRPr="00954B22">
        <w:t xml:space="preserve">BOD </w:t>
      </w:r>
      <w:r w:rsidR="001E3E7C" w:rsidRPr="00954B22">
        <w:t>majority or some other</w:t>
      </w:r>
      <w:r w:rsidR="005F2518" w:rsidRPr="00954B22">
        <w:t xml:space="preserve"> method.</w:t>
      </w:r>
      <w:r w:rsidR="001E3E7C" w:rsidRPr="00954B22">
        <w:t xml:space="preserve">  </w:t>
      </w:r>
      <w:r w:rsidRPr="00954B22">
        <w:t xml:space="preserve">The </w:t>
      </w:r>
      <w:r w:rsidR="005F2518" w:rsidRPr="00954B22">
        <w:t xml:space="preserve">myriad of group </w:t>
      </w:r>
      <w:r w:rsidRPr="00954B22">
        <w:t xml:space="preserve">self-interests such as majority and minority owners, family and non-family owners, mother versus siblings raises the question whether group or block voting </w:t>
      </w:r>
      <w:r w:rsidR="005F2518" w:rsidRPr="00954B22">
        <w:t>was</w:t>
      </w:r>
      <w:r w:rsidRPr="00954B22">
        <w:t xml:space="preserve"> involved in BOD decisions.</w:t>
      </w:r>
      <w:r w:rsidR="00455C9E" w:rsidRPr="00954B22">
        <w:t xml:space="preserve"> </w:t>
      </w:r>
      <w:r w:rsidRPr="00954B22">
        <w:t xml:space="preserve"> Thus, group processes such as brainstorming or nominal group technique should be considered.  </w:t>
      </w:r>
      <w:r w:rsidR="001E3E7C" w:rsidRPr="00954B22">
        <w:t xml:space="preserve">Each </w:t>
      </w:r>
      <w:r w:rsidR="00BA5EA8" w:rsidRPr="00954B22">
        <w:t xml:space="preserve">group </w:t>
      </w:r>
      <w:r w:rsidR="001E3E7C" w:rsidRPr="00954B22">
        <w:t xml:space="preserve">method </w:t>
      </w:r>
      <w:r w:rsidR="00BA5EA8" w:rsidRPr="00954B22">
        <w:t xml:space="preserve">would </w:t>
      </w:r>
      <w:r w:rsidR="001E3E7C" w:rsidRPr="00954B22">
        <w:t xml:space="preserve">add complexity to the six </w:t>
      </w:r>
      <w:r w:rsidR="003A3280" w:rsidRPr="00954B22">
        <w:t>alternative</w:t>
      </w:r>
      <w:r w:rsidR="001E3E7C" w:rsidRPr="00954B22">
        <w:t xml:space="preserve">s and yield multiple impacts beyond the scope of this </w:t>
      </w:r>
      <w:r w:rsidR="00BA5EA8" w:rsidRPr="00954B22">
        <w:t>question.</w:t>
      </w:r>
      <w:r w:rsidR="00091436" w:rsidRPr="00954B22">
        <w:t xml:space="preserve"> </w:t>
      </w:r>
    </w:p>
    <w:p w:rsidR="00121D82" w:rsidRPr="00954B22" w:rsidRDefault="00121D82" w:rsidP="0020061F">
      <w:pPr>
        <w:ind w:left="0"/>
      </w:pPr>
    </w:p>
    <w:p w:rsidR="00121D82" w:rsidRPr="00954B22" w:rsidRDefault="00121D82" w:rsidP="0020061F">
      <w:pPr>
        <w:ind w:left="0"/>
      </w:pPr>
      <w:r w:rsidRPr="00954B22">
        <w:t xml:space="preserve">Rebecca has a MBA and business experience as a manager and is the </w:t>
      </w:r>
      <w:r w:rsidR="00455C9E" w:rsidRPr="00954B22">
        <w:t xml:space="preserve">most likely </w:t>
      </w:r>
      <w:r w:rsidRPr="00954B22">
        <w:t xml:space="preserve">internal stakeholder with </w:t>
      </w:r>
      <w:r w:rsidR="002D32A7" w:rsidRPr="00954B22">
        <w:t xml:space="preserve">the </w:t>
      </w:r>
      <w:r w:rsidRPr="00954B22">
        <w:t xml:space="preserve">background to develop a more sophisticated and complex quantitative decision analysis.  If the company was larger and more dollars were at stake, it might </w:t>
      </w:r>
      <w:r w:rsidR="00110D09" w:rsidRPr="00954B22">
        <w:t xml:space="preserve">have motivated </w:t>
      </w:r>
      <w:r w:rsidR="00AC6121" w:rsidRPr="00954B22">
        <w:t>Rebecca</w:t>
      </w:r>
      <w:r w:rsidRPr="00954B22">
        <w:t xml:space="preserve"> to use more complex </w:t>
      </w:r>
      <w:r w:rsidR="00110D09" w:rsidRPr="00954B22">
        <w:t xml:space="preserve">decision </w:t>
      </w:r>
      <w:r w:rsidRPr="00954B22">
        <w:t xml:space="preserve">analysis or hire an outside consultant for the BGI dissolution decision.  However, an </w:t>
      </w:r>
      <w:r w:rsidR="00550BD3" w:rsidRPr="00954B22">
        <w:t>“</w:t>
      </w:r>
      <w:r w:rsidRPr="00954B22">
        <w:t>A</w:t>
      </w:r>
      <w:r w:rsidR="00550BD3" w:rsidRPr="00954B22">
        <w:t>”</w:t>
      </w:r>
      <w:r w:rsidRPr="00954B22">
        <w:t xml:space="preserve"> student might point out the advantages of more complex analysis and </w:t>
      </w:r>
      <w:r w:rsidR="00597410" w:rsidRPr="00954B22">
        <w:t xml:space="preserve">use one or more </w:t>
      </w:r>
      <w:r w:rsidRPr="00954B22">
        <w:t xml:space="preserve">of the </w:t>
      </w:r>
      <w:r w:rsidR="00597410" w:rsidRPr="00954B22">
        <w:t xml:space="preserve">more </w:t>
      </w:r>
      <w:r w:rsidRPr="00954B22">
        <w:t xml:space="preserve">approaches listed in Appendix B. </w:t>
      </w:r>
    </w:p>
    <w:p w:rsidR="000B5995" w:rsidRPr="00954B22" w:rsidRDefault="000B5995" w:rsidP="0020061F">
      <w:pPr>
        <w:ind w:left="0"/>
      </w:pPr>
    </w:p>
    <w:p w:rsidR="00A9267A" w:rsidRPr="00954B22" w:rsidRDefault="00F127FA" w:rsidP="00F127FA">
      <w:pPr>
        <w:ind w:left="0"/>
      </w:pPr>
      <w:r w:rsidRPr="00954B22">
        <w:t xml:space="preserve">2.  </w:t>
      </w:r>
      <w:r w:rsidR="00246389" w:rsidRPr="00954B22">
        <w:t>Which alternative is the best to balance the interests of all stakeholders?</w:t>
      </w:r>
      <w:r w:rsidR="00C25844" w:rsidRPr="00954B22">
        <w:t xml:space="preserve"> </w:t>
      </w:r>
    </w:p>
    <w:p w:rsidR="00F31624" w:rsidRPr="00954B22" w:rsidRDefault="00F31624" w:rsidP="00F31624">
      <w:pPr>
        <w:ind w:left="-300"/>
      </w:pPr>
    </w:p>
    <w:p w:rsidR="008B41AC" w:rsidRPr="00954B22" w:rsidRDefault="008575C8" w:rsidP="00A50420">
      <w:pPr>
        <w:ind w:left="60"/>
      </w:pPr>
      <w:r w:rsidRPr="00954B22">
        <w:t>TN, Table 1 provide</w:t>
      </w:r>
      <w:r w:rsidR="00671B14" w:rsidRPr="00954B22">
        <w:t>s</w:t>
      </w:r>
      <w:r w:rsidRPr="00954B22">
        <w:t xml:space="preserve"> the impact of the six BOD alternatives </w:t>
      </w:r>
      <w:r w:rsidR="00D464A1" w:rsidRPr="00954B22">
        <w:t>and t</w:t>
      </w:r>
      <w:r w:rsidR="007B10EC" w:rsidRPr="00954B22">
        <w:t xml:space="preserve">he major factors in the </w:t>
      </w:r>
      <w:r w:rsidR="00BA4765" w:rsidRPr="00954B22">
        <w:t xml:space="preserve">decision criterion.  The </w:t>
      </w:r>
      <w:r w:rsidR="007B10EC" w:rsidRPr="00954B22">
        <w:t xml:space="preserve">decision criterion mentioned previously are company and individual goals of low financial risk and low legal cost and high equity outcomes, job security and family harmony from the perspective of each stakeholder. </w:t>
      </w:r>
      <w:r w:rsidRPr="00954B22">
        <w:t xml:space="preserve"> </w:t>
      </w:r>
      <w:r w:rsidR="00D464A1" w:rsidRPr="00954B22">
        <w:t xml:space="preserve">Hence, the </w:t>
      </w:r>
      <w:r w:rsidR="00BA4765" w:rsidRPr="00954B22">
        <w:t xml:space="preserve">criterion with </w:t>
      </w:r>
      <w:r w:rsidR="00D464A1" w:rsidRPr="00954B22">
        <w:t xml:space="preserve">lowest negative impact on stakeholder goals in terms of conflict resolution would </w:t>
      </w:r>
      <w:r w:rsidR="00BA4765" w:rsidRPr="00954B22">
        <w:t xml:space="preserve">most likely </w:t>
      </w:r>
      <w:r w:rsidR="00D464A1" w:rsidRPr="00954B22">
        <w:t xml:space="preserve">lead to </w:t>
      </w:r>
      <w:r w:rsidR="00BA4765" w:rsidRPr="00954B22">
        <w:t xml:space="preserve">ease of </w:t>
      </w:r>
      <w:r w:rsidR="00D464A1" w:rsidRPr="00954B22">
        <w:t xml:space="preserve">implementation and determine the best decision-making criterion. These two factors are </w:t>
      </w:r>
      <w:r w:rsidR="00BA4765" w:rsidRPr="00954B22">
        <w:t xml:space="preserve">closely related to conflict resolution and are </w:t>
      </w:r>
      <w:r w:rsidR="00D464A1" w:rsidRPr="00954B22">
        <w:t xml:space="preserve">discussed for each alternative to arrive at the best selection.  </w:t>
      </w:r>
      <w:r w:rsidR="003A2621" w:rsidRPr="00954B22">
        <w:t>As mentioned later in discussion question #3, Thomas (1977) contended that each one of the five conflict management styles based on his Thomas-</w:t>
      </w:r>
      <w:proofErr w:type="spellStart"/>
      <w:r w:rsidR="003A2621" w:rsidRPr="00954B22">
        <w:t>Kilmann</w:t>
      </w:r>
      <w:proofErr w:type="spellEnd"/>
      <w:r w:rsidR="003A2621" w:rsidRPr="00954B22">
        <w:t xml:space="preserve"> Conflict Mode model has advantages and disadvantages.  </w:t>
      </w:r>
      <w:r w:rsidR="000449B3" w:rsidRPr="00954B22">
        <w:t xml:space="preserve">All six BOD </w:t>
      </w:r>
      <w:r w:rsidR="007B10EC" w:rsidRPr="00954B22">
        <w:t>alternatives</w:t>
      </w:r>
      <w:r w:rsidR="000449B3" w:rsidRPr="00954B22">
        <w:t xml:space="preserve"> are compared using this conflict management model and impacts gleaned from discussion question #1. </w:t>
      </w:r>
      <w:r w:rsidR="007B10EC" w:rsidRPr="00954B22">
        <w:t xml:space="preserve"> </w:t>
      </w:r>
      <w:r w:rsidR="004F6632" w:rsidRPr="00954B22">
        <w:t xml:space="preserve">Alternative #1 is the most </w:t>
      </w:r>
      <w:r w:rsidR="00642F83" w:rsidRPr="00954B22">
        <w:t>conflict oriented and potentially costly in financial, human and social terms.</w:t>
      </w:r>
      <w:r w:rsidR="004F6632" w:rsidRPr="00954B22">
        <w:t xml:space="preserve">  </w:t>
      </w:r>
      <w:r w:rsidR="003A2621" w:rsidRPr="00954B22">
        <w:t xml:space="preserve">Alternative #2 is another “in your face” conflict oriented choice without the threat of legal action. </w:t>
      </w:r>
      <w:r w:rsidR="008B41AC" w:rsidRPr="00954B22">
        <w:t xml:space="preserve"> </w:t>
      </w:r>
      <w:r w:rsidR="00E66781" w:rsidRPr="00954B22">
        <w:lastRenderedPageBreak/>
        <w:t xml:space="preserve">Alternatives #5 and #6 perhaps lessens the conflict with Samantha and Kayla because they maintain employment and some level of job control but the payouts </w:t>
      </w:r>
      <w:r w:rsidR="00E22547" w:rsidRPr="00954B22">
        <w:t>to</w:t>
      </w:r>
      <w:r w:rsidR="00E66781" w:rsidRPr="00954B22">
        <w:t xml:space="preserve"> </w:t>
      </w:r>
      <w:r w:rsidR="00E22547" w:rsidRPr="00954B22">
        <w:t>Rebecca and Jamie are</w:t>
      </w:r>
      <w:r w:rsidR="00E66781" w:rsidRPr="00954B22">
        <w:t xml:space="preserve"> less and there is no threat of legal action. </w:t>
      </w:r>
      <w:r w:rsidR="003A2621" w:rsidRPr="00954B22">
        <w:t xml:space="preserve"> </w:t>
      </w:r>
      <w:r w:rsidR="0038481A" w:rsidRPr="00954B22">
        <w:t>Alternative #3 appear</w:t>
      </w:r>
      <w:r w:rsidR="00E22547" w:rsidRPr="00954B22">
        <w:t>s</w:t>
      </w:r>
      <w:r w:rsidR="0038481A" w:rsidRPr="00954B22">
        <w:t xml:space="preserve"> to be more consistent with the </w:t>
      </w:r>
      <w:r w:rsidR="00E22547" w:rsidRPr="00954B22">
        <w:t>“</w:t>
      </w:r>
      <w:r w:rsidR="0038481A" w:rsidRPr="00954B22">
        <w:t>consensus</w:t>
      </w:r>
      <w:r w:rsidR="00E22547" w:rsidRPr="00954B22">
        <w:t>”</w:t>
      </w:r>
      <w:r w:rsidR="0038481A" w:rsidRPr="00954B22">
        <w:t xml:space="preserve"> form of conflict resolution and a</w:t>
      </w:r>
      <w:r w:rsidR="00542ECB" w:rsidRPr="00954B22">
        <w:t xml:space="preserve">lternative #4 appears to be the best </w:t>
      </w:r>
      <w:r w:rsidR="004D2176" w:rsidRPr="00954B22">
        <w:t>“</w:t>
      </w:r>
      <w:r w:rsidR="00542ECB" w:rsidRPr="00954B22">
        <w:t>compromise</w:t>
      </w:r>
      <w:r w:rsidR="004D2176" w:rsidRPr="00954B22">
        <w:t>”</w:t>
      </w:r>
      <w:r w:rsidR="00542ECB" w:rsidRPr="00954B22">
        <w:t xml:space="preserve"> alternative</w:t>
      </w:r>
      <w:r w:rsidR="0038481A" w:rsidRPr="00954B22">
        <w:t xml:space="preserve">. </w:t>
      </w:r>
      <w:r w:rsidR="00E66781" w:rsidRPr="00954B22">
        <w:t xml:space="preserve"> Alternatives #4 result</w:t>
      </w:r>
      <w:r w:rsidRPr="00954B22">
        <w:t>s</w:t>
      </w:r>
      <w:r w:rsidR="00E66781" w:rsidRPr="00954B22">
        <w:t xml:space="preserve"> in each stakeholder achieving part of their goals and the low risk involved in alternative #4 for all stakeholders gives it a good  chance for implementation.  </w:t>
      </w:r>
      <w:r w:rsidR="003A2621" w:rsidRPr="00954B22">
        <w:t xml:space="preserve">Alternative #3, CI, Table </w:t>
      </w:r>
      <w:r w:rsidR="00E53C92" w:rsidRPr="00954B22">
        <w:t>2</w:t>
      </w:r>
      <w:r w:rsidR="003A2621" w:rsidRPr="00954B22">
        <w:t xml:space="preserve"> includes similar content as the rejected buy</w:t>
      </w:r>
      <w:r w:rsidR="00E22547" w:rsidRPr="00954B22">
        <w:t>out</w:t>
      </w:r>
      <w:r w:rsidR="003A2621" w:rsidRPr="00954B22">
        <w:t xml:space="preserve"> agreement by Samantha and Kayla without </w:t>
      </w:r>
      <w:r w:rsidR="00E53C92" w:rsidRPr="00954B22">
        <w:t xml:space="preserve">sizable </w:t>
      </w:r>
      <w:r w:rsidR="003A2621" w:rsidRPr="00954B22">
        <w:t>financial outcome</w:t>
      </w:r>
      <w:r w:rsidR="00E53C92" w:rsidRPr="00954B22">
        <w:t>s</w:t>
      </w:r>
      <w:r w:rsidR="003A2621" w:rsidRPr="00954B22">
        <w:t xml:space="preserve"> for stakeholders other than Rebecca and Jamie. </w:t>
      </w:r>
      <w:r w:rsidR="00E66781" w:rsidRPr="00954B22">
        <w:t xml:space="preserve"> </w:t>
      </w:r>
      <w:r w:rsidR="008B41AC" w:rsidRPr="00954B22">
        <w:t xml:space="preserve">While </w:t>
      </w:r>
      <w:r w:rsidR="003A2621" w:rsidRPr="00954B22">
        <w:t>a</w:t>
      </w:r>
      <w:r w:rsidR="0038481A" w:rsidRPr="00954B22">
        <w:t xml:space="preserve">lternative #3 achieves the goals of the company and </w:t>
      </w:r>
      <w:r w:rsidR="003A2621" w:rsidRPr="00954B22">
        <w:t>corporate officers, Rebecca, Jamie and Martha</w:t>
      </w:r>
      <w:r w:rsidR="008B41AC" w:rsidRPr="00954B22">
        <w:t xml:space="preserve">, </w:t>
      </w:r>
      <w:r w:rsidR="00E66781" w:rsidRPr="00954B22">
        <w:t xml:space="preserve">the job control and employment </w:t>
      </w:r>
      <w:r w:rsidR="008B41AC" w:rsidRPr="00954B22">
        <w:t xml:space="preserve">interests </w:t>
      </w:r>
      <w:r w:rsidR="00E66781" w:rsidRPr="00954B22">
        <w:t xml:space="preserve">of Samantha and Kayla </w:t>
      </w:r>
      <w:r w:rsidR="008B41AC" w:rsidRPr="00954B22">
        <w:t>need to be</w:t>
      </w:r>
      <w:r w:rsidR="00E66781" w:rsidRPr="00954B22">
        <w:t xml:space="preserve"> protected</w:t>
      </w:r>
      <w:r w:rsidR="008B41AC" w:rsidRPr="00954B22">
        <w:t xml:space="preserve"> and management guidance is needed</w:t>
      </w:r>
      <w:r w:rsidR="00E66781" w:rsidRPr="00954B22">
        <w:t xml:space="preserve">.  </w:t>
      </w:r>
    </w:p>
    <w:p w:rsidR="008B41AC" w:rsidRPr="00954B22" w:rsidRDefault="008B41AC" w:rsidP="00A50420">
      <w:pPr>
        <w:ind w:left="60"/>
      </w:pPr>
    </w:p>
    <w:p w:rsidR="00A50420" w:rsidRPr="00954B22" w:rsidRDefault="00DE2602" w:rsidP="00A50420">
      <w:pPr>
        <w:ind w:left="60"/>
      </w:pPr>
      <w:r w:rsidRPr="00954B22">
        <w:t>Although the CI decision focus is the six BOD alternatives, above average performing students are likely to consider other alternatives and models.  The best decision could easily change should the number of alternatives widen or the decision method</w:t>
      </w:r>
      <w:r w:rsidR="0016117F" w:rsidRPr="00954B22">
        <w:t xml:space="preserve"> or criteria</w:t>
      </w:r>
      <w:r w:rsidRPr="00954B22">
        <w:t xml:space="preserve"> change.  For example, </w:t>
      </w:r>
      <w:r w:rsidR="009C1EA2" w:rsidRPr="00954B22">
        <w:t>(Thomas,</w:t>
      </w:r>
      <w:r w:rsidR="008B71AA" w:rsidRPr="00954B22">
        <w:t xml:space="preserve"> </w:t>
      </w:r>
      <w:r w:rsidR="009C1EA2" w:rsidRPr="00954B22">
        <w:t xml:space="preserve">1977; </w:t>
      </w:r>
      <w:proofErr w:type="spellStart"/>
      <w:r w:rsidR="009C1EA2" w:rsidRPr="00954B22">
        <w:t>Osland</w:t>
      </w:r>
      <w:proofErr w:type="spellEnd"/>
      <w:r w:rsidR="009C1EA2" w:rsidRPr="00954B22">
        <w:t xml:space="preserve">, et.al, 2007) </w:t>
      </w:r>
      <w:r w:rsidR="00E22547" w:rsidRPr="00954B22">
        <w:t xml:space="preserve">suggests </w:t>
      </w:r>
      <w:r w:rsidRPr="00954B22">
        <w:t xml:space="preserve">that “all things being equal” </w:t>
      </w:r>
      <w:r w:rsidR="00E22547" w:rsidRPr="00954B22">
        <w:t xml:space="preserve">consensus is usually better than compromise, </w:t>
      </w:r>
      <w:r w:rsidRPr="00954B22">
        <w:t xml:space="preserve">but </w:t>
      </w:r>
      <w:r w:rsidR="00E22547" w:rsidRPr="00954B22">
        <w:t>i</w:t>
      </w:r>
      <w:r w:rsidR="00F31624" w:rsidRPr="00954B22">
        <w:t xml:space="preserve">t </w:t>
      </w:r>
      <w:r w:rsidR="008B41AC" w:rsidRPr="00954B22">
        <w:t xml:space="preserve">could </w:t>
      </w:r>
      <w:r w:rsidR="00E22547" w:rsidRPr="00954B22">
        <w:t xml:space="preserve">be </w:t>
      </w:r>
      <w:r w:rsidR="008B41AC" w:rsidRPr="00954B22">
        <w:t>argue</w:t>
      </w:r>
      <w:r w:rsidRPr="00954B22">
        <w:t>d</w:t>
      </w:r>
      <w:r w:rsidR="008B41AC" w:rsidRPr="00954B22">
        <w:t xml:space="preserve"> that compromise </w:t>
      </w:r>
      <w:r w:rsidR="00531AC8" w:rsidRPr="00954B22">
        <w:t>is a</w:t>
      </w:r>
      <w:r w:rsidR="008B41AC" w:rsidRPr="00954B22">
        <w:t xml:space="preserve"> better </w:t>
      </w:r>
      <w:r w:rsidR="00531AC8" w:rsidRPr="00954B22">
        <w:t xml:space="preserve">choice </w:t>
      </w:r>
      <w:r w:rsidR="008B41AC" w:rsidRPr="00954B22">
        <w:t xml:space="preserve">than consensus in this instance and </w:t>
      </w:r>
      <w:r w:rsidR="00531AC8" w:rsidRPr="00954B22">
        <w:t>a</w:t>
      </w:r>
      <w:r w:rsidR="008B41AC" w:rsidRPr="00954B22">
        <w:t>lternative</w:t>
      </w:r>
      <w:r w:rsidR="00F31624" w:rsidRPr="00954B22">
        <w:t xml:space="preserve"> </w:t>
      </w:r>
      <w:r w:rsidR="008B41AC" w:rsidRPr="00954B22">
        <w:t>#4 is a better choice than alternative #3</w:t>
      </w:r>
      <w:r w:rsidR="009C1EA2" w:rsidRPr="00954B22">
        <w:t xml:space="preserve"> </w:t>
      </w:r>
      <w:r w:rsidR="00AD3405" w:rsidRPr="00954B22">
        <w:t xml:space="preserve">when </w:t>
      </w:r>
      <w:r w:rsidR="009C1EA2" w:rsidRPr="00954B22">
        <w:t>family outcomes is the focus (Sorenson, 1999)</w:t>
      </w:r>
      <w:r w:rsidR="008B41AC" w:rsidRPr="00954B22">
        <w:t xml:space="preserve">. </w:t>
      </w:r>
      <w:r w:rsidR="00531AC8" w:rsidRPr="00954B22">
        <w:t xml:space="preserve"> </w:t>
      </w:r>
      <w:r w:rsidR="0016117F" w:rsidRPr="00954B22">
        <w:t xml:space="preserve">Moreover, it could be argued conflict resolution is not the best proxy for measuring impact.  </w:t>
      </w:r>
      <w:r w:rsidR="00E22547" w:rsidRPr="00954B22">
        <w:t>The Sharma, et.al, (2003) Planned Behavior theory suggests it is unlikely alternative #3 would be implemented in the absence of Rebecca</w:t>
      </w:r>
      <w:r w:rsidR="00AD3405" w:rsidRPr="00954B22">
        <w:t xml:space="preserve">, </w:t>
      </w:r>
      <w:r w:rsidR="00E22547" w:rsidRPr="00954B22">
        <w:t xml:space="preserve">Jamie </w:t>
      </w:r>
      <w:r w:rsidR="00AD3405" w:rsidRPr="00954B22">
        <w:t>or</w:t>
      </w:r>
      <w:r w:rsidR="00E22547" w:rsidRPr="00954B22">
        <w:t xml:space="preserve"> Martha playing a “behind the </w:t>
      </w:r>
      <w:r w:rsidR="00047F89" w:rsidRPr="00954B22">
        <w:t>scenes</w:t>
      </w:r>
      <w:r w:rsidR="00E22547" w:rsidRPr="00954B22">
        <w:t xml:space="preserve">” surrogate role in BGI. </w:t>
      </w:r>
      <w:r w:rsidRPr="00954B22">
        <w:t xml:space="preserve"> A</w:t>
      </w:r>
      <w:r w:rsidR="00A50420" w:rsidRPr="00954B22">
        <w:t xml:space="preserve">dditional models and </w:t>
      </w:r>
      <w:r w:rsidRPr="00954B22">
        <w:t xml:space="preserve">decision </w:t>
      </w:r>
      <w:r w:rsidR="00A50420" w:rsidRPr="00954B22">
        <w:t xml:space="preserve">alternatives </w:t>
      </w:r>
      <w:r w:rsidRPr="00954B22">
        <w:t xml:space="preserve">beyond the intended scope of this question </w:t>
      </w:r>
      <w:r w:rsidR="00A50420" w:rsidRPr="00954B22">
        <w:t>are discussed in TN, Appendix B.</w:t>
      </w:r>
    </w:p>
    <w:p w:rsidR="00A50420" w:rsidRPr="00954B22" w:rsidRDefault="00A50420" w:rsidP="00A50420">
      <w:pPr>
        <w:ind w:left="60"/>
      </w:pPr>
    </w:p>
    <w:p w:rsidR="00904A74" w:rsidRPr="00954B22" w:rsidRDefault="00040F6E" w:rsidP="00A50420">
      <w:pPr>
        <w:ind w:left="60"/>
      </w:pPr>
      <w:r w:rsidRPr="00954B22">
        <w:t>3</w:t>
      </w:r>
      <w:r w:rsidR="00904A74" w:rsidRPr="00954B22">
        <w:t xml:space="preserve">. What role did the family conflict play in the decision to sell BGI? </w:t>
      </w:r>
    </w:p>
    <w:p w:rsidR="009D061A" w:rsidRPr="00954B22" w:rsidRDefault="003346BF" w:rsidP="0020061F">
      <w:pPr>
        <w:ind w:left="0"/>
      </w:pPr>
      <w:r w:rsidRPr="00954B22">
        <w:t xml:space="preserve"> </w:t>
      </w:r>
      <w:r w:rsidR="006D6F52" w:rsidRPr="00954B22">
        <w:t xml:space="preserve"> </w:t>
      </w:r>
    </w:p>
    <w:p w:rsidR="000D68DC" w:rsidRPr="00954B22" w:rsidRDefault="00917518" w:rsidP="0020061F">
      <w:pPr>
        <w:ind w:left="0"/>
      </w:pPr>
      <w:r w:rsidRPr="00954B22">
        <w:t xml:space="preserve">Since the </w:t>
      </w:r>
      <w:r w:rsidR="0016117F" w:rsidRPr="00954B22">
        <w:t>OB/M</w:t>
      </w:r>
      <w:r w:rsidR="00344017" w:rsidRPr="00954B22">
        <w:t xml:space="preserve">anagement literature </w:t>
      </w:r>
      <w:r w:rsidRPr="00954B22">
        <w:t>point</w:t>
      </w:r>
      <w:r w:rsidR="004239B0" w:rsidRPr="00954B22">
        <w:t>s</w:t>
      </w:r>
      <w:r w:rsidRPr="00954B22">
        <w:t xml:space="preserve"> out </w:t>
      </w:r>
      <w:r w:rsidR="00D47278" w:rsidRPr="00954B22">
        <w:t>internal factors</w:t>
      </w:r>
      <w:r w:rsidRPr="00954B22">
        <w:t xml:space="preserve"> </w:t>
      </w:r>
      <w:r w:rsidR="004239B0" w:rsidRPr="00954B22">
        <w:t xml:space="preserve">are </w:t>
      </w:r>
      <w:r w:rsidRPr="00954B22">
        <w:t>more likely to determine firm success</w:t>
      </w:r>
      <w:r w:rsidR="004239B0" w:rsidRPr="00954B22">
        <w:t xml:space="preserve"> than external factors</w:t>
      </w:r>
      <w:r w:rsidR="000D68DC" w:rsidRPr="00954B22">
        <w:t>,</w:t>
      </w:r>
      <w:r w:rsidR="004239B0" w:rsidRPr="00954B22">
        <w:t xml:space="preserve"> </w:t>
      </w:r>
      <w:r w:rsidR="000D68DC" w:rsidRPr="00954B22">
        <w:t xml:space="preserve">internal factors </w:t>
      </w:r>
      <w:r w:rsidR="00FD3271" w:rsidRPr="00954B22">
        <w:t>became the focus.  F</w:t>
      </w:r>
      <w:r w:rsidR="00041FE0" w:rsidRPr="00954B22">
        <w:t>amily business</w:t>
      </w:r>
      <w:r w:rsidRPr="00954B22">
        <w:t xml:space="preserve"> models </w:t>
      </w:r>
      <w:r w:rsidR="00FD3271" w:rsidRPr="00954B22">
        <w:t xml:space="preserve">that involve internal factors </w:t>
      </w:r>
      <w:r w:rsidR="00EB62A4" w:rsidRPr="00954B22">
        <w:t xml:space="preserve">such as </w:t>
      </w:r>
      <w:r w:rsidR="00925548" w:rsidRPr="00954B22">
        <w:t xml:space="preserve">leadership and </w:t>
      </w:r>
      <w:r w:rsidRPr="00954B22">
        <w:t>conflict management were explored</w:t>
      </w:r>
      <w:r w:rsidR="00FD3271" w:rsidRPr="00954B22">
        <w:t xml:space="preserve"> to link to BGI assessment data on these factors</w:t>
      </w:r>
      <w:r w:rsidR="000D68DC" w:rsidRPr="00954B22">
        <w:t xml:space="preserve"> (</w:t>
      </w:r>
      <w:proofErr w:type="spellStart"/>
      <w:r w:rsidR="000D68DC" w:rsidRPr="00954B22">
        <w:t>McGahan</w:t>
      </w:r>
      <w:proofErr w:type="spellEnd"/>
      <w:r w:rsidR="000D68DC" w:rsidRPr="00954B22">
        <w:t xml:space="preserve">, 1999; </w:t>
      </w:r>
      <w:proofErr w:type="spellStart"/>
      <w:r w:rsidR="00306AA9" w:rsidRPr="00954B22">
        <w:t>M</w:t>
      </w:r>
      <w:r w:rsidR="000D68DC" w:rsidRPr="00954B22">
        <w:t>cGahan</w:t>
      </w:r>
      <w:proofErr w:type="spellEnd"/>
      <w:r w:rsidR="000D68DC" w:rsidRPr="00954B22">
        <w:t xml:space="preserve"> &amp; Porter, 2005).</w:t>
      </w:r>
      <w:r w:rsidRPr="00954B22">
        <w:t xml:space="preserve"> </w:t>
      </w:r>
      <w:r w:rsidR="00121D82" w:rsidRPr="00954B22">
        <w:t xml:space="preserve"> </w:t>
      </w:r>
      <w:r w:rsidR="000D68DC" w:rsidRPr="00954B22">
        <w:t xml:space="preserve">The family business literature </w:t>
      </w:r>
      <w:r w:rsidR="00BB5F49" w:rsidRPr="00954B22">
        <w:t xml:space="preserve">covers </w:t>
      </w:r>
      <w:r w:rsidR="00121D82" w:rsidRPr="00954B22">
        <w:t>a number of</w:t>
      </w:r>
      <w:r w:rsidR="00BB5F49" w:rsidRPr="00954B22">
        <w:t xml:space="preserve"> </w:t>
      </w:r>
      <w:r w:rsidR="00121D82" w:rsidRPr="00954B22">
        <w:t xml:space="preserve">research </w:t>
      </w:r>
      <w:r w:rsidR="000D68DC" w:rsidRPr="00954B22">
        <w:t>studies and models that address family</w:t>
      </w:r>
      <w:r w:rsidR="00041FE0" w:rsidRPr="00954B22">
        <w:t xml:space="preserve"> </w:t>
      </w:r>
      <w:r w:rsidR="000D68DC" w:rsidRPr="00954B22">
        <w:t>business boundary issue</w:t>
      </w:r>
      <w:r w:rsidR="00925548" w:rsidRPr="00954B22">
        <w:t>s</w:t>
      </w:r>
      <w:r w:rsidR="000D68DC" w:rsidRPr="00954B22">
        <w:t xml:space="preserve">.  These studies </w:t>
      </w:r>
      <w:r w:rsidR="00925548" w:rsidRPr="00954B22">
        <w:t xml:space="preserve">(Stafford, et. al, 1999; Sorenson, 2000; </w:t>
      </w:r>
      <w:proofErr w:type="spellStart"/>
      <w:r w:rsidR="00925548" w:rsidRPr="00954B22">
        <w:t>Zody</w:t>
      </w:r>
      <w:proofErr w:type="spellEnd"/>
      <w:r w:rsidR="00925548" w:rsidRPr="00954B22">
        <w:t xml:space="preserve">, </w:t>
      </w:r>
      <w:proofErr w:type="spellStart"/>
      <w:r w:rsidR="00925548" w:rsidRPr="00954B22">
        <w:t>Sprenkle</w:t>
      </w:r>
      <w:proofErr w:type="spellEnd"/>
      <w:r w:rsidR="00925548" w:rsidRPr="00954B22">
        <w:t xml:space="preserve">, </w:t>
      </w:r>
      <w:proofErr w:type="spellStart"/>
      <w:r w:rsidR="00925548" w:rsidRPr="00954B22">
        <w:t>MacDermid</w:t>
      </w:r>
      <w:proofErr w:type="spellEnd"/>
      <w:r w:rsidR="00925548" w:rsidRPr="00954B22">
        <w:t xml:space="preserve"> &amp; </w:t>
      </w:r>
      <w:proofErr w:type="spellStart"/>
      <w:r w:rsidR="00925548" w:rsidRPr="00954B22">
        <w:t>Schrank</w:t>
      </w:r>
      <w:proofErr w:type="spellEnd"/>
      <w:r w:rsidR="00925548" w:rsidRPr="00954B22">
        <w:t xml:space="preserve">, 2006; </w:t>
      </w:r>
      <w:proofErr w:type="spellStart"/>
      <w:r w:rsidR="00925548" w:rsidRPr="00954B22">
        <w:t>Distelberg</w:t>
      </w:r>
      <w:proofErr w:type="spellEnd"/>
      <w:r w:rsidR="00925548" w:rsidRPr="00954B22">
        <w:t>, 2011</w:t>
      </w:r>
      <w:r w:rsidR="00ED0F86" w:rsidRPr="00954B22">
        <w:t>; Poza &amp; Daugherty, 2013</w:t>
      </w:r>
      <w:r w:rsidR="00925548" w:rsidRPr="00954B22">
        <w:t xml:space="preserve">) </w:t>
      </w:r>
      <w:r w:rsidR="000D68DC" w:rsidRPr="00954B22">
        <w:t>indicate that managing any business can be a challenge, but managing a family business can be especially challenging</w:t>
      </w:r>
      <w:r w:rsidR="00044E77" w:rsidRPr="00954B22">
        <w:t xml:space="preserve"> because</w:t>
      </w:r>
      <w:r w:rsidR="000D68DC" w:rsidRPr="00954B22">
        <w:t xml:space="preserve"> family </w:t>
      </w:r>
      <w:r w:rsidR="00872C95" w:rsidRPr="00954B22">
        <w:t xml:space="preserve">sensitivities </w:t>
      </w:r>
      <w:r w:rsidR="000D68DC" w:rsidRPr="00954B22">
        <w:t xml:space="preserve">bring </w:t>
      </w:r>
      <w:r w:rsidR="00872C95" w:rsidRPr="00954B22">
        <w:t xml:space="preserve">extra </w:t>
      </w:r>
      <w:r w:rsidR="000D68DC" w:rsidRPr="00954B22">
        <w:t xml:space="preserve">levels of complexity to the </w:t>
      </w:r>
      <w:r w:rsidR="00121D82" w:rsidRPr="00954B22">
        <w:t>decision-</w:t>
      </w:r>
      <w:r w:rsidR="00AC6121" w:rsidRPr="00954B22">
        <w:t>making of managers</w:t>
      </w:r>
      <w:r w:rsidR="000D68DC" w:rsidRPr="00954B22">
        <w:t xml:space="preserve"> </w:t>
      </w:r>
      <w:r w:rsidR="00121D82" w:rsidRPr="00954B22">
        <w:t xml:space="preserve">in these </w:t>
      </w:r>
      <w:r w:rsidR="00872C95" w:rsidRPr="00954B22">
        <w:t>firms</w:t>
      </w:r>
      <w:r w:rsidR="000D68DC" w:rsidRPr="00954B22">
        <w:t xml:space="preserve">. </w:t>
      </w:r>
      <w:r w:rsidR="002D32A7" w:rsidRPr="00954B22">
        <w:t xml:space="preserve"> </w:t>
      </w:r>
      <w:r w:rsidR="000D68DC" w:rsidRPr="00954B22">
        <w:t xml:space="preserve">Some </w:t>
      </w:r>
      <w:r w:rsidR="00181B4D" w:rsidRPr="00954B22">
        <w:t xml:space="preserve">general family business and </w:t>
      </w:r>
      <w:r w:rsidR="00041FE0" w:rsidRPr="00954B22">
        <w:t xml:space="preserve">specific </w:t>
      </w:r>
      <w:r w:rsidR="00181B4D" w:rsidRPr="00954B22">
        <w:t xml:space="preserve">BGI </w:t>
      </w:r>
      <w:r w:rsidR="000D68DC" w:rsidRPr="00954B22">
        <w:t>challenges are:</w:t>
      </w:r>
    </w:p>
    <w:p w:rsidR="001A01C7" w:rsidRPr="00954B22" w:rsidRDefault="001A01C7" w:rsidP="0020061F">
      <w:pPr>
        <w:ind w:left="0"/>
      </w:pPr>
    </w:p>
    <w:p w:rsidR="00262790" w:rsidRPr="00954B22" w:rsidRDefault="00262790" w:rsidP="0020061F">
      <w:pPr>
        <w:ind w:left="0"/>
      </w:pPr>
      <w:r w:rsidRPr="00954B22">
        <w:t xml:space="preserve">1. Family </w:t>
      </w:r>
      <w:r w:rsidR="00EB62A4" w:rsidRPr="00954B22">
        <w:t>firms</w:t>
      </w:r>
      <w:r w:rsidRPr="00954B22">
        <w:t xml:space="preserve"> are particularly vulnerable to family conflict. There are multiple sources of potential conflict that can damage a family business. The </w:t>
      </w:r>
      <w:r w:rsidR="00F976BA" w:rsidRPr="00954B22">
        <w:t>CI</w:t>
      </w:r>
      <w:r w:rsidR="00D47278" w:rsidRPr="00954B22">
        <w:t xml:space="preserve"> demonstrate</w:t>
      </w:r>
      <w:r w:rsidR="00306AA9" w:rsidRPr="00954B22">
        <w:t>d</w:t>
      </w:r>
      <w:r w:rsidRPr="00954B22">
        <w:t xml:space="preserve"> </w:t>
      </w:r>
      <w:r w:rsidR="0018675E" w:rsidRPr="00954B22">
        <w:t xml:space="preserve">challenges related to sibling </w:t>
      </w:r>
      <w:r w:rsidR="00AC6121" w:rsidRPr="00954B22">
        <w:t>rivalry and</w:t>
      </w:r>
      <w:r w:rsidR="0018675E" w:rsidRPr="00954B22">
        <w:t xml:space="preserve"> other family relationship dynamics </w:t>
      </w:r>
      <w:r w:rsidR="00F976BA" w:rsidRPr="00954B22">
        <w:t xml:space="preserve">related to CEO stewardship contributed to </w:t>
      </w:r>
      <w:r w:rsidRPr="00954B22">
        <w:t xml:space="preserve">escalating family discord </w:t>
      </w:r>
      <w:r w:rsidR="00044E77" w:rsidRPr="00954B22">
        <w:t xml:space="preserve">and </w:t>
      </w:r>
      <w:r w:rsidR="00F976BA" w:rsidRPr="00954B22">
        <w:t xml:space="preserve">impacted BGI </w:t>
      </w:r>
      <w:r w:rsidRPr="00954B22">
        <w:t>business decisions</w:t>
      </w:r>
      <w:r w:rsidR="00F976BA" w:rsidRPr="00954B22">
        <w:t xml:space="preserve"> such as the buyout</w:t>
      </w:r>
      <w:r w:rsidRPr="00954B22">
        <w:t>.</w:t>
      </w:r>
    </w:p>
    <w:p w:rsidR="006A0972" w:rsidRPr="00954B22" w:rsidRDefault="006A0972" w:rsidP="0020061F">
      <w:pPr>
        <w:ind w:left="0"/>
      </w:pPr>
    </w:p>
    <w:p w:rsidR="00044E77" w:rsidRPr="00954B22" w:rsidRDefault="00262790" w:rsidP="0020061F">
      <w:pPr>
        <w:ind w:left="0"/>
      </w:pPr>
      <w:r w:rsidRPr="00954B22">
        <w:t xml:space="preserve">2.  </w:t>
      </w:r>
      <w:r w:rsidR="00044E77" w:rsidRPr="00954B22">
        <w:t>F</w:t>
      </w:r>
      <w:r w:rsidRPr="00954B22">
        <w:t xml:space="preserve">amily </w:t>
      </w:r>
      <w:r w:rsidR="00EB62A4" w:rsidRPr="00954B22">
        <w:t>firms</w:t>
      </w:r>
      <w:r w:rsidRPr="00954B22">
        <w:t xml:space="preserve"> have historically had the reputation of rewarding family members regardless of </w:t>
      </w:r>
      <w:r w:rsidR="00F976BA" w:rsidRPr="00954B22">
        <w:t xml:space="preserve">skill and </w:t>
      </w:r>
      <w:r w:rsidRPr="00954B22">
        <w:t xml:space="preserve">merit. The BGI </w:t>
      </w:r>
      <w:r w:rsidR="00C70780" w:rsidRPr="00954B22">
        <w:t xml:space="preserve">critical incident </w:t>
      </w:r>
      <w:r w:rsidR="00044E77" w:rsidRPr="00954B22">
        <w:t>show</w:t>
      </w:r>
      <w:r w:rsidR="00C70780" w:rsidRPr="00954B22">
        <w:t>s</w:t>
      </w:r>
      <w:r w:rsidR="00044E77" w:rsidRPr="00954B22">
        <w:t xml:space="preserve"> </w:t>
      </w:r>
      <w:r w:rsidRPr="00954B22">
        <w:t xml:space="preserve">that </w:t>
      </w:r>
      <w:r w:rsidR="0018675E" w:rsidRPr="00954B22">
        <w:t xml:space="preserve">several </w:t>
      </w:r>
      <w:r w:rsidRPr="00954B22">
        <w:t xml:space="preserve">family members have </w:t>
      </w:r>
      <w:r w:rsidR="0018675E" w:rsidRPr="00954B22">
        <w:t xml:space="preserve">profited </w:t>
      </w:r>
      <w:r w:rsidRPr="00954B22">
        <w:t xml:space="preserve">from pay and work practices </w:t>
      </w:r>
      <w:r w:rsidR="00F976BA" w:rsidRPr="00954B22">
        <w:t xml:space="preserve">beyond that of traditional employees and this </w:t>
      </w:r>
      <w:r w:rsidR="00306AA9" w:rsidRPr="00954B22">
        <w:t xml:space="preserve">might have </w:t>
      </w:r>
      <w:r w:rsidR="00F976BA" w:rsidRPr="00954B22">
        <w:t xml:space="preserve">shaped their </w:t>
      </w:r>
      <w:r w:rsidR="00044E77" w:rsidRPr="00954B22">
        <w:t>future expectations</w:t>
      </w:r>
      <w:r w:rsidR="00F976BA" w:rsidRPr="00954B22">
        <w:t xml:space="preserve"> concerning </w:t>
      </w:r>
      <w:r w:rsidR="00306AA9" w:rsidRPr="00954B22">
        <w:t xml:space="preserve">outcomes from </w:t>
      </w:r>
      <w:r w:rsidR="00F976BA" w:rsidRPr="00954B22">
        <w:t>the buyout decision and management of the firm</w:t>
      </w:r>
      <w:r w:rsidRPr="00954B22">
        <w:t>.</w:t>
      </w:r>
    </w:p>
    <w:p w:rsidR="007C17F6" w:rsidRPr="00954B22" w:rsidRDefault="00044E77" w:rsidP="0020061F">
      <w:pPr>
        <w:ind w:left="0"/>
      </w:pPr>
      <w:r w:rsidRPr="00954B22">
        <w:lastRenderedPageBreak/>
        <w:t xml:space="preserve">3.  </w:t>
      </w:r>
      <w:r w:rsidR="008F22EA" w:rsidRPr="00954B22">
        <w:t xml:space="preserve">Family </w:t>
      </w:r>
      <w:r w:rsidR="00A9363E" w:rsidRPr="00954B22">
        <w:t>firms</w:t>
      </w:r>
      <w:r w:rsidR="008F22EA" w:rsidRPr="00954B22">
        <w:t xml:space="preserve"> often </w:t>
      </w:r>
      <w:r w:rsidR="00F36799" w:rsidRPr="00954B22">
        <w:t xml:space="preserve">have conflict between </w:t>
      </w:r>
      <w:r w:rsidR="008F22EA" w:rsidRPr="00954B22">
        <w:t>generation</w:t>
      </w:r>
      <w:r w:rsidR="00F36799" w:rsidRPr="00954B22">
        <w:t>s</w:t>
      </w:r>
      <w:r w:rsidR="008F22EA" w:rsidRPr="00954B22">
        <w:t xml:space="preserve">. This implies </w:t>
      </w:r>
      <w:r w:rsidR="0018675E" w:rsidRPr="00954B22">
        <w:t xml:space="preserve">family relationships </w:t>
      </w:r>
      <w:r w:rsidR="008F22EA" w:rsidRPr="00954B22">
        <w:t>have a long term orientation, which can be a</w:t>
      </w:r>
      <w:r w:rsidR="00F36799" w:rsidRPr="00954B22">
        <w:t>n</w:t>
      </w:r>
      <w:r w:rsidR="008F22EA" w:rsidRPr="00954B22">
        <w:t xml:space="preserve"> ingredient for success </w:t>
      </w:r>
      <w:r w:rsidR="0018675E" w:rsidRPr="00954B22">
        <w:t xml:space="preserve">and failure </w:t>
      </w:r>
      <w:r w:rsidR="008F22EA" w:rsidRPr="00954B22">
        <w:t xml:space="preserve">of the </w:t>
      </w:r>
      <w:r w:rsidR="00A9363E" w:rsidRPr="00954B22">
        <w:t>firm</w:t>
      </w:r>
      <w:r w:rsidR="008F22EA" w:rsidRPr="00954B22">
        <w:t>.</w:t>
      </w:r>
      <w:r w:rsidRPr="00954B22">
        <w:t xml:space="preserve"> </w:t>
      </w:r>
      <w:r w:rsidR="00C70780" w:rsidRPr="00954B22">
        <w:t xml:space="preserve"> </w:t>
      </w:r>
      <w:r w:rsidRPr="00954B22">
        <w:t xml:space="preserve">Few family </w:t>
      </w:r>
      <w:r w:rsidR="00F36799" w:rsidRPr="00954B22">
        <w:t>firms</w:t>
      </w:r>
      <w:r w:rsidRPr="00954B22">
        <w:t xml:space="preserve"> continue in tact beyond the second generation</w:t>
      </w:r>
      <w:r w:rsidR="002D629A" w:rsidRPr="00954B22">
        <w:t xml:space="preserve"> (</w:t>
      </w:r>
      <w:r w:rsidR="00210E9C" w:rsidRPr="00954B22">
        <w:t>Handler, 1994;</w:t>
      </w:r>
      <w:r w:rsidR="002D629A" w:rsidRPr="00954B22">
        <w:t xml:space="preserve"> </w:t>
      </w:r>
      <w:r w:rsidR="00210E9C" w:rsidRPr="00954B22">
        <w:t>Marshall</w:t>
      </w:r>
      <w:r w:rsidR="00047F89" w:rsidRPr="00954B22">
        <w:t>, 2001</w:t>
      </w:r>
      <w:r w:rsidR="00210E9C" w:rsidRPr="00954B22">
        <w:t xml:space="preserve">). </w:t>
      </w:r>
      <w:r w:rsidRPr="00954B22">
        <w:t xml:space="preserve"> The</w:t>
      </w:r>
      <w:r w:rsidR="0018675E" w:rsidRPr="00954B22">
        <w:t xml:space="preserve"> CI shows </w:t>
      </w:r>
      <w:r w:rsidRPr="00954B22">
        <w:t>founder, Martha Gray</w:t>
      </w:r>
      <w:r w:rsidR="0018675E" w:rsidRPr="00954B22">
        <w:t>,</w:t>
      </w:r>
      <w:r w:rsidRPr="00954B22">
        <w:t xml:space="preserve"> has a stronger emphasis on </w:t>
      </w:r>
      <w:r w:rsidR="00A9363E" w:rsidRPr="00954B22">
        <w:t xml:space="preserve">stewardship, </w:t>
      </w:r>
      <w:r w:rsidRPr="00954B22">
        <w:t>family harmony and</w:t>
      </w:r>
      <w:r w:rsidR="0018675E" w:rsidRPr="00954B22">
        <w:t xml:space="preserve"> the BGI</w:t>
      </w:r>
      <w:r w:rsidRPr="00954B22">
        <w:t xml:space="preserve"> legacy than her daughters. </w:t>
      </w:r>
      <w:r w:rsidR="00210E9C" w:rsidRPr="00954B22">
        <w:t xml:space="preserve"> </w:t>
      </w:r>
      <w:r w:rsidR="00F36799" w:rsidRPr="00954B22">
        <w:t>C</w:t>
      </w:r>
      <w:r w:rsidR="00210E9C" w:rsidRPr="00954B22">
        <w:t xml:space="preserve">onflict between family members </w:t>
      </w:r>
      <w:r w:rsidR="00F36799" w:rsidRPr="00954B22">
        <w:t>in</w:t>
      </w:r>
      <w:r w:rsidR="00210E9C" w:rsidRPr="00954B22">
        <w:t xml:space="preserve"> different </w:t>
      </w:r>
      <w:r w:rsidR="00F36799" w:rsidRPr="00954B22">
        <w:t xml:space="preserve">generations with different </w:t>
      </w:r>
      <w:r w:rsidR="005B4DCD" w:rsidRPr="00954B22">
        <w:t>goals</w:t>
      </w:r>
      <w:r w:rsidR="00210E9C" w:rsidRPr="00954B22">
        <w:t>, defection of experienced management and overhang of the recession</w:t>
      </w:r>
      <w:r w:rsidR="00F36799" w:rsidRPr="00954B22">
        <w:t xml:space="preserve"> shown </w:t>
      </w:r>
      <w:r w:rsidR="00210E9C" w:rsidRPr="00954B22">
        <w:t xml:space="preserve">in the </w:t>
      </w:r>
      <w:r w:rsidRPr="00954B22">
        <w:t xml:space="preserve">CI </w:t>
      </w:r>
      <w:r w:rsidR="0018675E" w:rsidRPr="00954B22">
        <w:t xml:space="preserve">suggests </w:t>
      </w:r>
      <w:r w:rsidRPr="00954B22">
        <w:t xml:space="preserve">that BGI in its present form most likely will not survive the second generation.  </w:t>
      </w:r>
    </w:p>
    <w:p w:rsidR="007C17F6" w:rsidRPr="00954B22" w:rsidRDefault="007C17F6" w:rsidP="0020061F">
      <w:pPr>
        <w:ind w:left="0"/>
      </w:pPr>
    </w:p>
    <w:p w:rsidR="00303DE8" w:rsidRPr="00954B22" w:rsidRDefault="007C17F6" w:rsidP="0020061F">
      <w:pPr>
        <w:ind w:left="0"/>
      </w:pPr>
      <w:r w:rsidRPr="00954B22">
        <w:t xml:space="preserve">Research support for the notion that </w:t>
      </w:r>
      <w:r w:rsidR="00E356F3" w:rsidRPr="00954B22">
        <w:t xml:space="preserve">success of family enterprises </w:t>
      </w:r>
      <w:r w:rsidRPr="00954B22">
        <w:t>is</w:t>
      </w:r>
      <w:r w:rsidR="00E356F3" w:rsidRPr="00954B22">
        <w:t xml:space="preserve"> closely linked to managing the </w:t>
      </w:r>
      <w:r w:rsidR="0018675E" w:rsidRPr="00954B22">
        <w:t xml:space="preserve">interactions and </w:t>
      </w:r>
      <w:r w:rsidR="00E356F3" w:rsidRPr="00954B22">
        <w:t>overlap</w:t>
      </w:r>
      <w:r w:rsidR="0018675E" w:rsidRPr="00954B22">
        <w:t>s</w:t>
      </w:r>
      <w:r w:rsidR="00E356F3" w:rsidRPr="00954B22">
        <w:t xml:space="preserve"> between business and family relationships</w:t>
      </w:r>
      <w:r w:rsidRPr="00954B22">
        <w:t xml:space="preserve"> </w:t>
      </w:r>
      <w:r w:rsidR="00F36799" w:rsidRPr="00954B22">
        <w:t xml:space="preserve">encouraged </w:t>
      </w:r>
      <w:r w:rsidRPr="00954B22">
        <w:t>the author to apply this concept to BGI (</w:t>
      </w:r>
      <w:proofErr w:type="spellStart"/>
      <w:r w:rsidRPr="00954B22">
        <w:t>Distelberg</w:t>
      </w:r>
      <w:proofErr w:type="spellEnd"/>
      <w:r w:rsidRPr="00954B22">
        <w:t xml:space="preserve">, 2011; Sorenson, 2000; Stafford, et.al., 1999; </w:t>
      </w:r>
      <w:proofErr w:type="spellStart"/>
      <w:r w:rsidRPr="00954B22">
        <w:t>Zody</w:t>
      </w:r>
      <w:proofErr w:type="spellEnd"/>
      <w:r w:rsidRPr="00954B22">
        <w:t xml:space="preserve">, et.al., 2006; </w:t>
      </w:r>
      <w:proofErr w:type="spellStart"/>
      <w:r w:rsidRPr="00954B22">
        <w:t>Osland</w:t>
      </w:r>
      <w:proofErr w:type="spellEnd"/>
      <w:r w:rsidRPr="00954B22">
        <w:t xml:space="preserve">, et.al, 2007; Poza &amp; Daugherty, 2013). </w:t>
      </w:r>
      <w:r w:rsidR="00FC36AC" w:rsidRPr="00954B22">
        <w:t xml:space="preserve"> The CI Introduction and Appendix A indicate the CEO at BGI, Rebecca, tried many approaches that failed to reduce rising family business conflict.  </w:t>
      </w:r>
      <w:r w:rsidR="00324D33" w:rsidRPr="00954B22">
        <w:t xml:space="preserve">The </w:t>
      </w:r>
      <w:r w:rsidR="00F51C3A" w:rsidRPr="00954B22">
        <w:t>traditional</w:t>
      </w:r>
      <w:r w:rsidR="00324D33" w:rsidRPr="00954B22">
        <w:t xml:space="preserve"> Sustainable Family Business Model (SFB) </w:t>
      </w:r>
      <w:r w:rsidR="005858A1" w:rsidRPr="00954B22">
        <w:t>and more integrated Systems Theory are</w:t>
      </w:r>
      <w:r w:rsidR="00324D33" w:rsidRPr="00954B22">
        <w:t xml:space="preserve"> examined to </w:t>
      </w:r>
      <w:r w:rsidR="00EC7914" w:rsidRPr="00954B22">
        <w:t xml:space="preserve">provide a </w:t>
      </w:r>
      <w:r w:rsidR="00324D33" w:rsidRPr="00954B22">
        <w:t xml:space="preserve">basis for </w:t>
      </w:r>
      <w:r w:rsidR="00EC7914" w:rsidRPr="00954B22">
        <w:t xml:space="preserve">detailed analysis </w:t>
      </w:r>
      <w:r w:rsidR="00047F89" w:rsidRPr="00954B22">
        <w:t>of the</w:t>
      </w:r>
      <w:r w:rsidR="00FC36AC" w:rsidRPr="00954B22">
        <w:t xml:space="preserve"> </w:t>
      </w:r>
      <w:r w:rsidR="00EC7914" w:rsidRPr="00954B22">
        <w:t>links between conflict management</w:t>
      </w:r>
      <w:r w:rsidR="00324D33" w:rsidRPr="00954B22">
        <w:t xml:space="preserve">, teamwork and </w:t>
      </w:r>
      <w:r w:rsidR="00FC36AC" w:rsidRPr="00954B22">
        <w:t xml:space="preserve">several BGI </w:t>
      </w:r>
      <w:r w:rsidR="00324D33" w:rsidRPr="00954B22">
        <w:t>stakeholder view</w:t>
      </w:r>
      <w:r w:rsidR="00A9363E" w:rsidRPr="00954B22">
        <w:t>s</w:t>
      </w:r>
      <w:r w:rsidR="00324D33" w:rsidRPr="00954B22">
        <w:t xml:space="preserve"> of the six </w:t>
      </w:r>
      <w:r w:rsidR="00A9363E" w:rsidRPr="00954B22">
        <w:t xml:space="preserve">alternatives </w:t>
      </w:r>
      <w:r w:rsidR="00E356F3" w:rsidRPr="00954B22">
        <w:t xml:space="preserve">discussed in </w:t>
      </w:r>
      <w:r w:rsidR="004D7037" w:rsidRPr="00954B22">
        <w:t>question</w:t>
      </w:r>
      <w:r w:rsidR="002D629A" w:rsidRPr="00954B22">
        <w:t xml:space="preserve"> </w:t>
      </w:r>
      <w:r w:rsidR="004D7037" w:rsidRPr="00954B22">
        <w:t>#1 and question</w:t>
      </w:r>
      <w:r w:rsidR="002D629A" w:rsidRPr="00954B22">
        <w:t xml:space="preserve"> </w:t>
      </w:r>
      <w:r w:rsidR="004D7037" w:rsidRPr="00954B22">
        <w:t>#2</w:t>
      </w:r>
      <w:r w:rsidR="00E356F3" w:rsidRPr="00954B22">
        <w:t>.</w:t>
      </w:r>
      <w:r w:rsidR="00EC7914" w:rsidRPr="00954B22">
        <w:t xml:space="preserve"> </w:t>
      </w:r>
    </w:p>
    <w:p w:rsidR="007B10EC" w:rsidRPr="00954B22" w:rsidRDefault="007B10EC" w:rsidP="0020061F">
      <w:pPr>
        <w:ind w:left="0"/>
        <w:rPr>
          <w:b/>
        </w:rPr>
      </w:pPr>
    </w:p>
    <w:p w:rsidR="00F45C79" w:rsidRPr="00954B22" w:rsidRDefault="00F45C79" w:rsidP="0020061F">
      <w:pPr>
        <w:ind w:left="0"/>
        <w:rPr>
          <w:b/>
        </w:rPr>
      </w:pPr>
      <w:r w:rsidRPr="00954B22">
        <w:rPr>
          <w:b/>
        </w:rPr>
        <w:t xml:space="preserve">The Sustainable Family Business </w:t>
      </w:r>
      <w:r w:rsidR="00123E50" w:rsidRPr="00954B22">
        <w:rPr>
          <w:b/>
        </w:rPr>
        <w:t xml:space="preserve">(SFB) </w:t>
      </w:r>
      <w:r w:rsidRPr="00954B22">
        <w:rPr>
          <w:b/>
        </w:rPr>
        <w:t>Mo</w:t>
      </w:r>
      <w:r w:rsidR="0083048C" w:rsidRPr="00954B22">
        <w:rPr>
          <w:b/>
        </w:rPr>
        <w:t>del</w:t>
      </w:r>
    </w:p>
    <w:p w:rsidR="00F45C79" w:rsidRPr="00954B22" w:rsidRDefault="00F45C79" w:rsidP="0020061F">
      <w:pPr>
        <w:ind w:left="0"/>
      </w:pPr>
    </w:p>
    <w:p w:rsidR="005C256A" w:rsidRPr="00954B22" w:rsidRDefault="00B0486E" w:rsidP="0020061F">
      <w:pPr>
        <w:ind w:left="0"/>
      </w:pPr>
      <w:r w:rsidRPr="00954B22">
        <w:t>The family</w:t>
      </w:r>
      <w:r w:rsidR="00A016DE" w:rsidRPr="00954B22">
        <w:t xml:space="preserve"> </w:t>
      </w:r>
      <w:r w:rsidRPr="00954B22">
        <w:t>business boundary factors contribute more to internal issues for family firms than other types of firms (</w:t>
      </w:r>
      <w:proofErr w:type="spellStart"/>
      <w:r w:rsidRPr="00954B22">
        <w:t>Distelberg</w:t>
      </w:r>
      <w:proofErr w:type="spellEnd"/>
      <w:r w:rsidRPr="00954B22">
        <w:t xml:space="preserve">, 2011; Sorenson, 2000; Stafford, et.al., 1999; </w:t>
      </w:r>
      <w:proofErr w:type="spellStart"/>
      <w:r w:rsidRPr="00954B22">
        <w:t>Zody</w:t>
      </w:r>
      <w:proofErr w:type="spellEnd"/>
      <w:r w:rsidRPr="00954B22">
        <w:t xml:space="preserve">, et.al., 2006; </w:t>
      </w:r>
      <w:proofErr w:type="spellStart"/>
      <w:r w:rsidRPr="00954B22">
        <w:t>Osland</w:t>
      </w:r>
      <w:proofErr w:type="spellEnd"/>
      <w:r w:rsidRPr="00954B22">
        <w:t xml:space="preserve">, </w:t>
      </w:r>
      <w:r w:rsidR="00123E50" w:rsidRPr="00954B22">
        <w:t>et.al</w:t>
      </w:r>
      <w:r w:rsidRPr="00954B22">
        <w:t xml:space="preserve">, 2007; Poza &amp; Daugherty, 2013).  Conflicts exist in most organizations but there is usually a </w:t>
      </w:r>
      <w:r w:rsidR="00873FFD" w:rsidRPr="00954B22">
        <w:t>“</w:t>
      </w:r>
      <w:r w:rsidRPr="00954B22">
        <w:t>spill-over</w:t>
      </w:r>
      <w:r w:rsidR="00873FFD" w:rsidRPr="00954B22">
        <w:t>”</w:t>
      </w:r>
      <w:r w:rsidRPr="00954B22">
        <w:t xml:space="preserve"> effect of conflict in family </w:t>
      </w:r>
      <w:r w:rsidR="000201BB" w:rsidRPr="00954B22">
        <w:t>firms</w:t>
      </w:r>
      <w:r w:rsidRPr="00954B22">
        <w:t xml:space="preserve"> that tend to exaggerate conflicts when the business and family overlap is not well-managed (Stafford, et.al., 1999).  </w:t>
      </w:r>
      <w:r w:rsidR="00096FAA" w:rsidRPr="00954B22">
        <w:t xml:space="preserve">Stafford, </w:t>
      </w:r>
      <w:proofErr w:type="gramStart"/>
      <w:r w:rsidR="00096FAA" w:rsidRPr="00954B22">
        <w:t>et</w:t>
      </w:r>
      <w:proofErr w:type="gramEnd"/>
      <w:r w:rsidR="00096FAA" w:rsidRPr="00954B22">
        <w:t xml:space="preserve">. </w:t>
      </w:r>
      <w:r w:rsidR="00AE0588" w:rsidRPr="00954B22">
        <w:t>al.</w:t>
      </w:r>
      <w:r w:rsidR="002D32A7" w:rsidRPr="00954B22">
        <w:t xml:space="preserve"> </w:t>
      </w:r>
      <w:r w:rsidR="00096FAA" w:rsidRPr="00954B22">
        <w:t>(1999</w:t>
      </w:r>
      <w:r w:rsidR="00D62FDD" w:rsidRPr="00954B22">
        <w:t>) develop</w:t>
      </w:r>
      <w:r w:rsidR="00AE0588" w:rsidRPr="00954B22">
        <w:t>ed</w:t>
      </w:r>
      <w:r w:rsidR="00123E50" w:rsidRPr="00954B22">
        <w:t xml:space="preserve"> </w:t>
      </w:r>
      <w:r w:rsidR="00F2170F" w:rsidRPr="00954B22">
        <w:t xml:space="preserve">the idea </w:t>
      </w:r>
      <w:r w:rsidR="00123E50" w:rsidRPr="00954B22">
        <w:t>in their</w:t>
      </w:r>
      <w:r w:rsidR="00D62FDD" w:rsidRPr="00954B22">
        <w:t xml:space="preserve"> popular Sustainable Family Business Model (SFB) </w:t>
      </w:r>
      <w:r w:rsidR="00F2170F" w:rsidRPr="00954B22">
        <w:t>that</w:t>
      </w:r>
      <w:r w:rsidR="00AE0588" w:rsidRPr="00954B22">
        <w:t xml:space="preserve"> takes into account both the external and internal forces that impact a family firm and helps to manage complexities within the specific context of a family </w:t>
      </w:r>
      <w:r w:rsidR="000201BB" w:rsidRPr="00954B22">
        <w:t>firm</w:t>
      </w:r>
      <w:r w:rsidR="00AE0588" w:rsidRPr="00954B22">
        <w:t>.</w:t>
      </w:r>
      <w:r w:rsidR="00F2170F" w:rsidRPr="00954B22">
        <w:t xml:space="preserve"> </w:t>
      </w:r>
      <w:r w:rsidR="00AE0588" w:rsidRPr="00954B22">
        <w:t xml:space="preserve"> </w:t>
      </w:r>
      <w:proofErr w:type="gramStart"/>
      <w:r w:rsidR="00AE0588" w:rsidRPr="00954B22">
        <w:t xml:space="preserve">Stafford, </w:t>
      </w:r>
      <w:r w:rsidR="00047F89" w:rsidRPr="00954B22">
        <w:t>et.al.</w:t>
      </w:r>
      <w:proofErr w:type="gramEnd"/>
      <w:r w:rsidR="00AE0588" w:rsidRPr="00954B22">
        <w:t xml:space="preserve"> (1999) </w:t>
      </w:r>
      <w:r w:rsidR="000201BB" w:rsidRPr="00954B22">
        <w:t xml:space="preserve">denote </w:t>
      </w:r>
      <w:r w:rsidR="00D62FDD" w:rsidRPr="00954B22">
        <w:t xml:space="preserve">the business side is important for survival and the family side is equally important for maintaining relationships that enable business success.  </w:t>
      </w:r>
      <w:proofErr w:type="gramStart"/>
      <w:r w:rsidR="00A35C96" w:rsidRPr="00954B22">
        <w:t>For example, Stafford et.al.</w:t>
      </w:r>
      <w:proofErr w:type="gramEnd"/>
      <w:r w:rsidR="00A35C96" w:rsidRPr="00954B22">
        <w:t xml:space="preserve"> (1999) mentions that family members </w:t>
      </w:r>
      <w:r w:rsidR="00AE0588" w:rsidRPr="00954B22">
        <w:t>who</w:t>
      </w:r>
      <w:r w:rsidR="00A35C96" w:rsidRPr="00954B22">
        <w:t xml:space="preserve"> </w:t>
      </w:r>
      <w:r w:rsidR="00406C52" w:rsidRPr="00954B22">
        <w:t>lack</w:t>
      </w:r>
      <w:r w:rsidR="00A35C96" w:rsidRPr="00954B22">
        <w:t xml:space="preserve"> </w:t>
      </w:r>
      <w:r w:rsidR="00F41751" w:rsidRPr="00954B22">
        <w:t xml:space="preserve">interest, </w:t>
      </w:r>
      <w:r w:rsidR="00A35C96" w:rsidRPr="00954B22">
        <w:t xml:space="preserve">skill or experience to perform required tasks for a family firm are “protected” with </w:t>
      </w:r>
      <w:r w:rsidR="002764D6" w:rsidRPr="00954B22">
        <w:t xml:space="preserve">continual </w:t>
      </w:r>
      <w:r w:rsidR="00A35C96" w:rsidRPr="00954B22">
        <w:t xml:space="preserve">employment, salary or benefits that </w:t>
      </w:r>
      <w:r w:rsidR="002764D6" w:rsidRPr="00954B22">
        <w:t>is</w:t>
      </w:r>
      <w:r w:rsidR="00A35C96" w:rsidRPr="00954B22">
        <w:t xml:space="preserve"> not made available in non-family firms.  </w:t>
      </w:r>
      <w:r w:rsidR="008C7B4A" w:rsidRPr="00954B22">
        <w:t xml:space="preserve">Stafford, </w:t>
      </w:r>
      <w:proofErr w:type="gramStart"/>
      <w:r w:rsidR="008C7B4A" w:rsidRPr="00954B22">
        <w:t>et</w:t>
      </w:r>
      <w:proofErr w:type="gramEnd"/>
      <w:r w:rsidR="008C7B4A" w:rsidRPr="00954B22">
        <w:t>.</w:t>
      </w:r>
      <w:r w:rsidR="00ED441E" w:rsidRPr="00954B22">
        <w:t xml:space="preserve"> </w:t>
      </w:r>
      <w:r w:rsidR="008C7B4A" w:rsidRPr="00954B22">
        <w:t xml:space="preserve">al., (1999) indicate the successful management of this </w:t>
      </w:r>
      <w:r w:rsidR="00D6427A" w:rsidRPr="00954B22">
        <w:t>business</w:t>
      </w:r>
      <w:r w:rsidR="00AE0588" w:rsidRPr="00954B22">
        <w:t xml:space="preserve"> </w:t>
      </w:r>
      <w:r w:rsidR="00D6427A" w:rsidRPr="00954B22">
        <w:t xml:space="preserve">family </w:t>
      </w:r>
      <w:r w:rsidR="008C7B4A" w:rsidRPr="00954B22">
        <w:t xml:space="preserve">boundary is </w:t>
      </w:r>
      <w:r w:rsidR="00D6427A" w:rsidRPr="00954B22">
        <w:t xml:space="preserve">also </w:t>
      </w:r>
      <w:r w:rsidR="008C7B4A" w:rsidRPr="00954B22">
        <w:t xml:space="preserve">related to </w:t>
      </w:r>
      <w:r w:rsidR="00541601" w:rsidRPr="00954B22">
        <w:t xml:space="preserve">leadership and </w:t>
      </w:r>
      <w:r w:rsidR="008C7B4A" w:rsidRPr="00954B22">
        <w:t xml:space="preserve">profitability.  </w:t>
      </w:r>
      <w:r w:rsidR="0059742D" w:rsidRPr="00954B22">
        <w:t xml:space="preserve">Previously </w:t>
      </w:r>
      <w:r w:rsidR="002764D6" w:rsidRPr="00954B22">
        <w:t xml:space="preserve">cited </w:t>
      </w:r>
      <w:r w:rsidR="0059742D" w:rsidRPr="00954B22">
        <w:t>studies differ in terms of methodology and strength of conclusions; but, they agree on the importance of family firms to balance the interests denoted by family and business relationships (</w:t>
      </w:r>
      <w:proofErr w:type="spellStart"/>
      <w:r w:rsidR="0059742D" w:rsidRPr="00954B22">
        <w:t>Distelberg</w:t>
      </w:r>
      <w:proofErr w:type="spellEnd"/>
      <w:r w:rsidR="0059742D" w:rsidRPr="00954B22">
        <w:t xml:space="preserve">, 2011; Sorenson, 2000; Stafford, et.al., 1999; </w:t>
      </w:r>
      <w:proofErr w:type="spellStart"/>
      <w:r w:rsidR="0059742D" w:rsidRPr="00954B22">
        <w:t>Zody</w:t>
      </w:r>
      <w:proofErr w:type="spellEnd"/>
      <w:r w:rsidR="0059742D" w:rsidRPr="00954B22">
        <w:t xml:space="preserve">, et.al., 2006).  </w:t>
      </w:r>
      <w:r w:rsidR="00FD47D5" w:rsidRPr="00954B22">
        <w:t xml:space="preserve">The </w:t>
      </w:r>
      <w:r w:rsidR="002764D6" w:rsidRPr="00954B22">
        <w:t>CI</w:t>
      </w:r>
      <w:r w:rsidR="00FD47D5" w:rsidRPr="00954B22">
        <w:t xml:space="preserve"> describes </w:t>
      </w:r>
      <w:r w:rsidR="00F41751" w:rsidRPr="00954B22">
        <w:t>(see CI,</w:t>
      </w:r>
      <w:r w:rsidR="00406C52" w:rsidRPr="00954B22">
        <w:t xml:space="preserve"> </w:t>
      </w:r>
      <w:r w:rsidR="00F41751" w:rsidRPr="00954B22">
        <w:t xml:space="preserve">Appendix A) a situation where Jamie was “carried” by the firm without </w:t>
      </w:r>
      <w:r w:rsidR="003F0DA6" w:rsidRPr="00954B22">
        <w:t xml:space="preserve">appropriate </w:t>
      </w:r>
      <w:r w:rsidR="00406C52" w:rsidRPr="00954B22">
        <w:t>leadership</w:t>
      </w:r>
      <w:r w:rsidR="00F41751" w:rsidRPr="00954B22">
        <w:t xml:space="preserve"> skill or interest and </w:t>
      </w:r>
      <w:r w:rsidR="003F0DA6" w:rsidRPr="00954B22">
        <w:t xml:space="preserve">the less than adequate leadership skills of family member Samantha and non-family member Kayla were tolerated.  </w:t>
      </w:r>
      <w:r w:rsidR="000201BB" w:rsidRPr="00954B22">
        <w:t>S</w:t>
      </w:r>
      <w:r w:rsidR="003F0DA6" w:rsidRPr="00954B22">
        <w:t xml:space="preserve">everal </w:t>
      </w:r>
      <w:r w:rsidR="00F41751" w:rsidRPr="00954B22">
        <w:t>instance</w:t>
      </w:r>
      <w:r w:rsidR="003F0DA6" w:rsidRPr="00954B22">
        <w:t>s</w:t>
      </w:r>
      <w:r w:rsidR="00F41751" w:rsidRPr="00954B22">
        <w:t xml:space="preserve"> </w:t>
      </w:r>
      <w:r w:rsidR="003F0DA6" w:rsidRPr="00954B22">
        <w:t xml:space="preserve">were described </w:t>
      </w:r>
      <w:r w:rsidR="00AE0588" w:rsidRPr="00954B22">
        <w:t xml:space="preserve">in the CI </w:t>
      </w:r>
      <w:r w:rsidR="00F41751" w:rsidRPr="00954B22">
        <w:t xml:space="preserve">where </w:t>
      </w:r>
      <w:r w:rsidR="00FD47D5" w:rsidRPr="00954B22">
        <w:t>Gray family conflicts spilled over in</w:t>
      </w:r>
      <w:r w:rsidR="001C514C" w:rsidRPr="00954B22">
        <w:t>to</w:t>
      </w:r>
      <w:r w:rsidR="00FD47D5" w:rsidRPr="00954B22">
        <w:t xml:space="preserve"> business decision</w:t>
      </w:r>
      <w:r w:rsidR="00096FAA" w:rsidRPr="00954B22">
        <w:t>-</w:t>
      </w:r>
      <w:r w:rsidR="00FD47D5" w:rsidRPr="00954B22">
        <w:t>making and threaten</w:t>
      </w:r>
      <w:r w:rsidR="003F0DA6" w:rsidRPr="00954B22">
        <w:t>ed</w:t>
      </w:r>
      <w:r w:rsidR="00FD47D5" w:rsidRPr="00954B22">
        <w:t xml:space="preserve"> the continuity of the current CEO and </w:t>
      </w:r>
      <w:r w:rsidR="00E356F3" w:rsidRPr="00954B22">
        <w:t xml:space="preserve">sustainability of </w:t>
      </w:r>
      <w:r w:rsidR="00FD47D5" w:rsidRPr="00954B22">
        <w:t xml:space="preserve">the firm. </w:t>
      </w:r>
      <w:r w:rsidRPr="00954B22">
        <w:t>The CI suggests that e</w:t>
      </w:r>
      <w:r w:rsidR="00EE4AE7" w:rsidRPr="00954B22">
        <w:t xml:space="preserve">scalating </w:t>
      </w:r>
      <w:r w:rsidR="00AC6121" w:rsidRPr="00954B22">
        <w:t xml:space="preserve">conflicts </w:t>
      </w:r>
      <w:r w:rsidR="00FD47D5" w:rsidRPr="00954B22">
        <w:t xml:space="preserve">appear to be deeply rooted in past family relationships.  </w:t>
      </w:r>
      <w:r w:rsidR="0059742D" w:rsidRPr="00954B22">
        <w:t>The</w:t>
      </w:r>
      <w:r w:rsidR="00EB5746" w:rsidRPr="00954B22">
        <w:t xml:space="preserve">refore, </w:t>
      </w:r>
      <w:r w:rsidR="00AE0588" w:rsidRPr="00954B22">
        <w:t>past</w:t>
      </w:r>
      <w:r w:rsidR="00EB5746" w:rsidRPr="00954B22">
        <w:t xml:space="preserve"> </w:t>
      </w:r>
      <w:r w:rsidR="0059742D" w:rsidRPr="00954B22">
        <w:t xml:space="preserve">Gray family conflicts need to be analyzed as part of the </w:t>
      </w:r>
      <w:r w:rsidR="00873FFD" w:rsidRPr="00954B22">
        <w:t>2011</w:t>
      </w:r>
      <w:r w:rsidR="003A3D32" w:rsidRPr="00954B22">
        <w:t xml:space="preserve"> </w:t>
      </w:r>
      <w:r w:rsidR="0059742D" w:rsidRPr="00954B22">
        <w:t>buyout decision</w:t>
      </w:r>
      <w:r w:rsidR="003A3D32" w:rsidRPr="00954B22">
        <w:t xml:space="preserve"> and the research based</w:t>
      </w:r>
      <w:r w:rsidR="0059742D" w:rsidRPr="00954B22">
        <w:t xml:space="preserve"> SFB model </w:t>
      </w:r>
      <w:r w:rsidR="003A3D32" w:rsidRPr="00954B22">
        <w:t xml:space="preserve">was </w:t>
      </w:r>
      <w:r w:rsidR="0059742D" w:rsidRPr="00954B22">
        <w:t xml:space="preserve">included in assessing the </w:t>
      </w:r>
      <w:r w:rsidR="00EB5746" w:rsidRPr="00954B22">
        <w:t xml:space="preserve">“survival” and “relationship </w:t>
      </w:r>
      <w:r w:rsidR="009025BA" w:rsidRPr="00954B22">
        <w:t>“impacts</w:t>
      </w:r>
      <w:r w:rsidR="0059742D" w:rsidRPr="00954B22">
        <w:t xml:space="preserve"> on </w:t>
      </w:r>
      <w:r w:rsidR="00EB5746" w:rsidRPr="00954B22">
        <w:t xml:space="preserve">the six </w:t>
      </w:r>
      <w:r w:rsidR="003F0DA6" w:rsidRPr="00954B22">
        <w:t xml:space="preserve">BOD </w:t>
      </w:r>
      <w:r w:rsidR="0059742D" w:rsidRPr="00954B22">
        <w:t xml:space="preserve">decision alternatives (see </w:t>
      </w:r>
      <w:r w:rsidR="009025BA" w:rsidRPr="00954B22">
        <w:t>TN, Table</w:t>
      </w:r>
      <w:r w:rsidR="0059742D" w:rsidRPr="00954B22">
        <w:t xml:space="preserve"> 1). </w:t>
      </w:r>
      <w:r w:rsidR="00FD47D5" w:rsidRPr="00954B22">
        <w:t xml:space="preserve"> </w:t>
      </w:r>
    </w:p>
    <w:p w:rsidR="00080A3B" w:rsidRPr="00954B22" w:rsidRDefault="00080A3B" w:rsidP="0020061F">
      <w:pPr>
        <w:ind w:left="0"/>
        <w:rPr>
          <w:b/>
        </w:rPr>
      </w:pPr>
      <w:r w:rsidRPr="00954B22">
        <w:rPr>
          <w:b/>
        </w:rPr>
        <w:lastRenderedPageBreak/>
        <w:t xml:space="preserve">Teamwork </w:t>
      </w:r>
    </w:p>
    <w:p w:rsidR="00080A3B" w:rsidRPr="00954B22" w:rsidRDefault="00080A3B" w:rsidP="0020061F">
      <w:pPr>
        <w:ind w:left="0"/>
      </w:pPr>
    </w:p>
    <w:p w:rsidR="00D00281" w:rsidRPr="00954B22" w:rsidRDefault="0032376E" w:rsidP="0020061F">
      <w:pPr>
        <w:ind w:left="0"/>
      </w:pPr>
      <w:r w:rsidRPr="00954B22">
        <w:rPr>
          <w:lang w:val="en"/>
        </w:rPr>
        <w:t xml:space="preserve">Lane (1989) indicates that effective </w:t>
      </w:r>
      <w:r w:rsidRPr="00954B22">
        <w:t>organizational development (</w:t>
      </w:r>
      <w:r w:rsidRPr="00954B22">
        <w:rPr>
          <w:lang w:val="en"/>
        </w:rPr>
        <w:t xml:space="preserve">OD) consultants combine applied psychology with principles of sound business management to help families learn to make good business decisions and maintain positive family relationships.  </w:t>
      </w:r>
      <w:r w:rsidR="00F127FA" w:rsidRPr="00954B22">
        <w:rPr>
          <w:lang w:val="en"/>
        </w:rPr>
        <w:t xml:space="preserve">CI, </w:t>
      </w:r>
      <w:r w:rsidRPr="00954B22">
        <w:t xml:space="preserve">Appendix A </w:t>
      </w:r>
      <w:r w:rsidR="0052680B" w:rsidRPr="00954B22">
        <w:t xml:space="preserve">reflects that as early as 2006, Rebecca knew the escalating conflict was getting out of hand and </w:t>
      </w:r>
      <w:r w:rsidR="00302F28" w:rsidRPr="00954B22">
        <w:t xml:space="preserve">she </w:t>
      </w:r>
      <w:r w:rsidR="0052680B" w:rsidRPr="00954B22">
        <w:t xml:space="preserve">arranged for all BGI employees and owners to engage in team building sessions. </w:t>
      </w:r>
      <w:r w:rsidR="00302F28" w:rsidRPr="00954B22">
        <w:t xml:space="preserve"> </w:t>
      </w:r>
      <w:r w:rsidR="0052680B" w:rsidRPr="00954B22">
        <w:t xml:space="preserve">An external </w:t>
      </w:r>
      <w:r w:rsidR="00792F66" w:rsidRPr="00954B22">
        <w:t xml:space="preserve">OD </w:t>
      </w:r>
      <w:r w:rsidR="0052680B" w:rsidRPr="00954B22">
        <w:t xml:space="preserve">consultant provided team building sessions and </w:t>
      </w:r>
      <w:r w:rsidR="001F5697" w:rsidRPr="00954B22">
        <w:t xml:space="preserve">gathered </w:t>
      </w:r>
      <w:r w:rsidRPr="00954B22">
        <w:t xml:space="preserve">both </w:t>
      </w:r>
      <w:r w:rsidR="0052680B" w:rsidRPr="00954B22">
        <w:t xml:space="preserve">leadership and conflict style assessments </w:t>
      </w:r>
      <w:r w:rsidRPr="00954B22">
        <w:t xml:space="preserve">data </w:t>
      </w:r>
      <w:r w:rsidR="0052680B" w:rsidRPr="00954B22">
        <w:t xml:space="preserve">as part of the </w:t>
      </w:r>
      <w:r w:rsidR="00872C95" w:rsidRPr="00954B22">
        <w:t xml:space="preserve">BGI </w:t>
      </w:r>
      <w:r w:rsidR="0052680B" w:rsidRPr="00954B22">
        <w:t xml:space="preserve">training. </w:t>
      </w:r>
      <w:r w:rsidR="00161403" w:rsidRPr="00954B22">
        <w:t xml:space="preserve"> </w:t>
      </w:r>
      <w:r w:rsidR="001F5697" w:rsidRPr="00954B22">
        <w:t xml:space="preserve">Rebecca’s recollection of each stakeholder’s leadership and conflict management style scores </w:t>
      </w:r>
      <w:r w:rsidR="00F560AA" w:rsidRPr="00954B22">
        <w:t>is</w:t>
      </w:r>
      <w:r w:rsidR="001F5697" w:rsidRPr="00954B22">
        <w:t xml:space="preserve"> listed in </w:t>
      </w:r>
      <w:r w:rsidR="003F0DA6" w:rsidRPr="00954B22">
        <w:t xml:space="preserve">CI, </w:t>
      </w:r>
      <w:r w:rsidR="001F5697" w:rsidRPr="00954B22">
        <w:t xml:space="preserve">Table 1. </w:t>
      </w:r>
      <w:r w:rsidR="00BE6754" w:rsidRPr="00954B22">
        <w:t xml:space="preserve"> </w:t>
      </w:r>
      <w:r w:rsidR="00161403" w:rsidRPr="00954B22">
        <w:t xml:space="preserve">Some </w:t>
      </w:r>
      <w:r w:rsidRPr="00954B22">
        <w:t>possible sources of conflict were</w:t>
      </w:r>
      <w:r w:rsidR="00F560AA" w:rsidRPr="00954B22">
        <w:t xml:space="preserve"> </w:t>
      </w:r>
      <w:r w:rsidR="00BE6754" w:rsidRPr="00954B22">
        <w:t xml:space="preserve">revealed </w:t>
      </w:r>
      <w:r w:rsidR="00F2170F" w:rsidRPr="00954B22">
        <w:t xml:space="preserve">in the OD sessions </w:t>
      </w:r>
      <w:r w:rsidR="001033C3" w:rsidRPr="00954B22">
        <w:t xml:space="preserve">and </w:t>
      </w:r>
      <w:r w:rsidR="00873FFD" w:rsidRPr="00954B22">
        <w:t>were</w:t>
      </w:r>
      <w:r w:rsidR="00161403" w:rsidRPr="00954B22">
        <w:t xml:space="preserve"> indicated in </w:t>
      </w:r>
      <w:r w:rsidR="001F5697" w:rsidRPr="00954B22">
        <w:t xml:space="preserve">the </w:t>
      </w:r>
      <w:r w:rsidR="00161403" w:rsidRPr="00954B22">
        <w:t xml:space="preserve">Company </w:t>
      </w:r>
      <w:r w:rsidR="001F5697" w:rsidRPr="00954B22">
        <w:t>B</w:t>
      </w:r>
      <w:r w:rsidR="00161403" w:rsidRPr="00954B22">
        <w:t>ackground section of the critical inciden</w:t>
      </w:r>
      <w:r w:rsidR="00ED0363" w:rsidRPr="00954B22">
        <w:t>t</w:t>
      </w:r>
      <w:r w:rsidR="00CD362B" w:rsidRPr="00954B22">
        <w:t xml:space="preserve">. </w:t>
      </w:r>
      <w:r w:rsidR="001033C3" w:rsidRPr="00954B22">
        <w:t xml:space="preserve"> The CI, Appendix </w:t>
      </w:r>
      <w:proofErr w:type="gramStart"/>
      <w:r w:rsidR="001033C3" w:rsidRPr="00954B22">
        <w:t>A</w:t>
      </w:r>
      <w:proofErr w:type="gramEnd"/>
      <w:r w:rsidR="00B365D2" w:rsidRPr="00954B22">
        <w:t xml:space="preserve"> </w:t>
      </w:r>
      <w:r w:rsidR="00D00281" w:rsidRPr="00954B22">
        <w:t xml:space="preserve">indicated </w:t>
      </w:r>
      <w:r w:rsidR="00B365D2" w:rsidRPr="00954B22">
        <w:t xml:space="preserve">the teambuilding sessions </w:t>
      </w:r>
      <w:r w:rsidR="00D00281" w:rsidRPr="00954B22">
        <w:t xml:space="preserve">abruptly ended in 2007 and recommendations that were made based on the leadership and conflict style data </w:t>
      </w:r>
      <w:r w:rsidR="004635A7" w:rsidRPr="00954B22">
        <w:t xml:space="preserve">as well as work structure were rejected.  </w:t>
      </w:r>
      <w:r w:rsidR="001033C3" w:rsidRPr="00954B22">
        <w:t>Thus</w:t>
      </w:r>
      <w:r w:rsidR="00EF7834" w:rsidRPr="00954B22">
        <w:t>,</w:t>
      </w:r>
      <w:r w:rsidR="004635A7" w:rsidRPr="00954B22">
        <w:t xml:space="preserve"> the OD intervention </w:t>
      </w:r>
      <w:r w:rsidR="00B365D2" w:rsidRPr="00954B22">
        <w:t xml:space="preserve">did not result in helping the </w:t>
      </w:r>
      <w:r w:rsidR="001033C3" w:rsidRPr="00954B22">
        <w:t xml:space="preserve">Gray </w:t>
      </w:r>
      <w:r w:rsidR="00B365D2" w:rsidRPr="00954B22">
        <w:t xml:space="preserve">family to </w:t>
      </w:r>
      <w:r w:rsidR="001033C3" w:rsidRPr="00954B22">
        <w:t xml:space="preserve">effectively manage family business conflict or </w:t>
      </w:r>
      <w:r w:rsidR="00B365D2" w:rsidRPr="00954B22">
        <w:t>improve decision</w:t>
      </w:r>
      <w:r w:rsidR="003C1DA8" w:rsidRPr="00954B22">
        <w:t>-making</w:t>
      </w:r>
      <w:r w:rsidR="00B365D2" w:rsidRPr="00954B22">
        <w:t xml:space="preserve">. </w:t>
      </w:r>
    </w:p>
    <w:p w:rsidR="003A4C44" w:rsidRPr="00954B22" w:rsidRDefault="003A4C44" w:rsidP="0020061F">
      <w:pPr>
        <w:ind w:left="0"/>
      </w:pPr>
    </w:p>
    <w:p w:rsidR="0052680B" w:rsidRPr="00954B22" w:rsidRDefault="00230185" w:rsidP="0020061F">
      <w:pPr>
        <w:ind w:left="0"/>
      </w:pPr>
      <w:r w:rsidRPr="00954B22">
        <w:t>A</w:t>
      </w:r>
      <w:r w:rsidR="00107CBC" w:rsidRPr="00954B22">
        <w:t xml:space="preserve">dditional analysis of </w:t>
      </w:r>
      <w:r w:rsidR="003C1DA8" w:rsidRPr="00954B22">
        <w:t xml:space="preserve">the Gray </w:t>
      </w:r>
      <w:r w:rsidR="00107CBC" w:rsidRPr="00954B22">
        <w:t>family</w:t>
      </w:r>
      <w:r w:rsidR="003C1DA8" w:rsidRPr="00954B22">
        <w:t xml:space="preserve"> </w:t>
      </w:r>
      <w:r w:rsidR="00D00281" w:rsidRPr="00954B22">
        <w:t xml:space="preserve">business </w:t>
      </w:r>
      <w:r w:rsidR="00107CBC" w:rsidRPr="00954B22">
        <w:t xml:space="preserve">conflict </w:t>
      </w:r>
      <w:r w:rsidR="00D00281" w:rsidRPr="00954B22">
        <w:t xml:space="preserve">can be made </w:t>
      </w:r>
      <w:r w:rsidR="00107CBC" w:rsidRPr="00954B22">
        <w:t xml:space="preserve">based on Stewardship, Sibling Rivalry and Agency </w:t>
      </w:r>
      <w:r w:rsidR="00EE099A" w:rsidRPr="00954B22">
        <w:t>t</w:t>
      </w:r>
      <w:r w:rsidR="00107CBC" w:rsidRPr="00954B22">
        <w:t>heor</w:t>
      </w:r>
      <w:r w:rsidRPr="00954B22">
        <w:t xml:space="preserve">ies mentioned in the Relevant Theory and Literature section.  </w:t>
      </w:r>
      <w:r w:rsidR="00546E8A" w:rsidRPr="00954B22">
        <w:t xml:space="preserve">Davis, </w:t>
      </w:r>
      <w:proofErr w:type="spellStart"/>
      <w:r w:rsidR="00546E8A" w:rsidRPr="00954B22">
        <w:t>Schoorman</w:t>
      </w:r>
      <w:proofErr w:type="spellEnd"/>
      <w:r w:rsidR="00546E8A" w:rsidRPr="00954B22">
        <w:t xml:space="preserve">, &amp; Donaldson (1997) indicate </w:t>
      </w:r>
      <w:r w:rsidR="00BE6754" w:rsidRPr="00954B22">
        <w:t xml:space="preserve">that </w:t>
      </w:r>
      <w:r w:rsidR="00546E8A" w:rsidRPr="00954B22">
        <w:t>traditional “Stewardship” theory takes the view that managers are motivated by organizational goals and cooperative behaviors rather than by self-serving goals.  Family firm owners may assume the role of steward</w:t>
      </w:r>
      <w:r w:rsidR="00EE099A" w:rsidRPr="00954B22">
        <w:t>s</w:t>
      </w:r>
      <w:r w:rsidR="00546E8A" w:rsidRPr="00954B22">
        <w:t xml:space="preserve"> for reasons that create a bond of trust, goodwill, psychological ownership and other sources of social capital (</w:t>
      </w:r>
      <w:proofErr w:type="spellStart"/>
      <w:r w:rsidR="00546E8A" w:rsidRPr="00954B22">
        <w:t>Eddleston</w:t>
      </w:r>
      <w:proofErr w:type="spellEnd"/>
      <w:r w:rsidR="00546E8A" w:rsidRPr="00954B22">
        <w:t xml:space="preserve"> &amp; </w:t>
      </w:r>
      <w:proofErr w:type="spellStart"/>
      <w:r w:rsidR="00546E8A" w:rsidRPr="00954B22">
        <w:t>Kellermanns</w:t>
      </w:r>
      <w:proofErr w:type="spellEnd"/>
      <w:r w:rsidR="00546E8A" w:rsidRPr="00954B22">
        <w:t>, 2007</w:t>
      </w:r>
      <w:r w:rsidR="004635A7" w:rsidRPr="00954B22">
        <w:t>; Poza &amp; Daugherty, 2013</w:t>
      </w:r>
      <w:r w:rsidR="00546E8A" w:rsidRPr="00954B22">
        <w:t xml:space="preserve">).  </w:t>
      </w:r>
      <w:r w:rsidR="00BE6754" w:rsidRPr="00954B22">
        <w:t>Hence</w:t>
      </w:r>
      <w:r w:rsidR="00107CBC" w:rsidRPr="00954B22">
        <w:t>, t</w:t>
      </w:r>
      <w:r w:rsidR="001F5697" w:rsidRPr="00954B22">
        <w:t xml:space="preserve">he intermingling of personal and family resources </w:t>
      </w:r>
      <w:r w:rsidRPr="00954B22">
        <w:t xml:space="preserve">to help </w:t>
      </w:r>
      <w:r w:rsidR="003202EE" w:rsidRPr="00954B22">
        <w:t>BGI</w:t>
      </w:r>
      <w:r w:rsidRPr="00954B22">
        <w:t xml:space="preserve"> </w:t>
      </w:r>
      <w:r w:rsidR="001F5697" w:rsidRPr="00954B22">
        <w:t xml:space="preserve">by Martha and Rebecca </w:t>
      </w:r>
      <w:r w:rsidR="003202EE" w:rsidRPr="00954B22">
        <w:t>was</w:t>
      </w:r>
      <w:r w:rsidRPr="00954B22">
        <w:t xml:space="preserve"> mentioned in the CI and their intentions </w:t>
      </w:r>
      <w:r w:rsidR="001F5697" w:rsidRPr="00954B22">
        <w:t xml:space="preserve">could be </w:t>
      </w:r>
      <w:r w:rsidR="003202EE" w:rsidRPr="00954B22">
        <w:t xml:space="preserve">easily </w:t>
      </w:r>
      <w:r w:rsidR="001F5697" w:rsidRPr="00954B22">
        <w:t xml:space="preserve">explained with Stewardship Theory.  </w:t>
      </w:r>
      <w:r w:rsidR="00AE6462" w:rsidRPr="00954B22">
        <w:t xml:space="preserve">Martha, the BGI founder, clearly played the role of steward in BGI as she built the company.  </w:t>
      </w:r>
      <w:r w:rsidR="00BE6754" w:rsidRPr="00954B22">
        <w:t>S</w:t>
      </w:r>
      <w:r w:rsidR="00AE6462" w:rsidRPr="00954B22">
        <w:t xml:space="preserve">he also continued to view her role as a steward </w:t>
      </w:r>
      <w:r w:rsidR="003202EE" w:rsidRPr="00954B22">
        <w:t>in</w:t>
      </w:r>
      <w:r w:rsidR="00AE6462" w:rsidRPr="00954B22">
        <w:t xml:space="preserve"> the court reporting community because she maintains close ties to others in the industry.  Rebecca appears to view her role not only as CEO but as a steward of the </w:t>
      </w:r>
      <w:r w:rsidR="00047F89" w:rsidRPr="00954B22">
        <w:t>family;</w:t>
      </w:r>
      <w:r w:rsidR="00AE6462" w:rsidRPr="00954B22">
        <w:t xml:space="preserve"> the firm and the community </w:t>
      </w:r>
      <w:r w:rsidR="00817411" w:rsidRPr="00954B22">
        <w:t xml:space="preserve">and other’s display of self-interest </w:t>
      </w:r>
      <w:r w:rsidR="00AE6462" w:rsidRPr="00954B22">
        <w:t xml:space="preserve">may </w:t>
      </w:r>
      <w:r w:rsidR="00BE6754" w:rsidRPr="00954B22">
        <w:t xml:space="preserve">have </w:t>
      </w:r>
      <w:r w:rsidR="00AE6462" w:rsidRPr="00954B22">
        <w:t>increase</w:t>
      </w:r>
      <w:r w:rsidR="00BE6754" w:rsidRPr="00954B22">
        <w:t>d</w:t>
      </w:r>
      <w:r w:rsidR="00AE6462" w:rsidRPr="00954B22">
        <w:t xml:space="preserve"> her level of disappointment and </w:t>
      </w:r>
      <w:r w:rsidR="00BE6754" w:rsidRPr="00954B22">
        <w:t xml:space="preserve">contributed to the </w:t>
      </w:r>
      <w:r w:rsidR="003202EE" w:rsidRPr="00954B22">
        <w:t xml:space="preserve">family </w:t>
      </w:r>
      <w:r w:rsidR="00AE6462" w:rsidRPr="00954B22">
        <w:t xml:space="preserve">conflict.  </w:t>
      </w:r>
      <w:r w:rsidR="001F5697" w:rsidRPr="00954B22">
        <w:t>Since the</w:t>
      </w:r>
      <w:r w:rsidR="00EE099A" w:rsidRPr="00954B22">
        <w:t xml:space="preserve"> CI mentions the</w:t>
      </w:r>
      <w:r w:rsidR="001F5697" w:rsidRPr="00954B22">
        <w:t xml:space="preserve">se efforts </w:t>
      </w:r>
      <w:r w:rsidR="003202EE" w:rsidRPr="00954B22">
        <w:t xml:space="preserve">by Martha and Rebecca </w:t>
      </w:r>
      <w:r w:rsidR="001F5697" w:rsidRPr="00954B22">
        <w:t xml:space="preserve">were not </w:t>
      </w:r>
      <w:r w:rsidR="00ED0363" w:rsidRPr="00954B22">
        <w:t xml:space="preserve">always </w:t>
      </w:r>
      <w:r w:rsidR="001F5697" w:rsidRPr="00954B22">
        <w:t xml:space="preserve">positively perceived by others, </w:t>
      </w:r>
      <w:r w:rsidR="003202EE" w:rsidRPr="00954B22">
        <w:t xml:space="preserve">stewardship efforts ceased to </w:t>
      </w:r>
      <w:r w:rsidR="001F5697" w:rsidRPr="00954B22">
        <w:t>help reduce family</w:t>
      </w:r>
      <w:r w:rsidR="003202EE" w:rsidRPr="00954B22">
        <w:t xml:space="preserve"> </w:t>
      </w:r>
      <w:r w:rsidR="001F5697" w:rsidRPr="00954B22">
        <w:t xml:space="preserve">business conflict.  </w:t>
      </w:r>
      <w:r w:rsidR="00ED0363" w:rsidRPr="00954B22">
        <w:t xml:space="preserve">Perhaps the fact that </w:t>
      </w:r>
      <w:r w:rsidR="003202EE" w:rsidRPr="00954B22">
        <w:t xml:space="preserve">office </w:t>
      </w:r>
      <w:r w:rsidR="00ED0363" w:rsidRPr="00954B22">
        <w:t xml:space="preserve">space used by BGI was owned by Rebecca as mentioned in CI, Appendix </w:t>
      </w:r>
      <w:proofErr w:type="gramStart"/>
      <w:r w:rsidR="00ED0363" w:rsidRPr="00954B22">
        <w:t>A</w:t>
      </w:r>
      <w:proofErr w:type="gramEnd"/>
      <w:r w:rsidR="004D2176" w:rsidRPr="00954B22">
        <w:t>,</w:t>
      </w:r>
      <w:r w:rsidR="00ED0363" w:rsidRPr="00954B22">
        <w:t xml:space="preserve"> fueled thoughts in others that Rebecca’s intention</w:t>
      </w:r>
      <w:r w:rsidR="003202EE" w:rsidRPr="00954B22">
        <w:t>s</w:t>
      </w:r>
      <w:r w:rsidR="00ED0363" w:rsidRPr="00954B22">
        <w:t xml:space="preserve"> were more transactional and self-serving than based on stewardship.  </w:t>
      </w:r>
      <w:r w:rsidR="001F5697" w:rsidRPr="00954B22">
        <w:t xml:space="preserve">The sister’s views of each </w:t>
      </w:r>
      <w:r w:rsidR="00D00281" w:rsidRPr="00954B22">
        <w:t xml:space="preserve">other </w:t>
      </w:r>
      <w:r w:rsidR="00EE099A" w:rsidRPr="00954B22">
        <w:t xml:space="preserve">as </w:t>
      </w:r>
      <w:r w:rsidR="001F5697" w:rsidRPr="00954B22">
        <w:t xml:space="preserve">expressed in the </w:t>
      </w:r>
      <w:r w:rsidR="003202EE" w:rsidRPr="00954B22">
        <w:t>CI</w:t>
      </w:r>
      <w:r w:rsidR="00BE6754" w:rsidRPr="00954B22">
        <w:t xml:space="preserve"> </w:t>
      </w:r>
      <w:r w:rsidR="001F5697" w:rsidRPr="00954B22">
        <w:t xml:space="preserve">appear to be deeply rooted in birth order expectations and </w:t>
      </w:r>
      <w:r w:rsidR="003202EE" w:rsidRPr="00954B22">
        <w:t xml:space="preserve">the </w:t>
      </w:r>
      <w:r w:rsidR="001F5697" w:rsidRPr="00954B22">
        <w:t xml:space="preserve">perceptions </w:t>
      </w:r>
      <w:r w:rsidR="00BE6754" w:rsidRPr="00954B22">
        <w:t xml:space="preserve">of some </w:t>
      </w:r>
      <w:r w:rsidR="00EE099A" w:rsidRPr="00954B22">
        <w:t xml:space="preserve">siblings </w:t>
      </w:r>
      <w:r w:rsidR="00107CBC" w:rsidRPr="00954B22">
        <w:t xml:space="preserve">that </w:t>
      </w:r>
      <w:r w:rsidR="001F5697" w:rsidRPr="00954B22">
        <w:t>Martha</w:t>
      </w:r>
      <w:r w:rsidR="00107CBC" w:rsidRPr="00954B22">
        <w:t xml:space="preserve"> </w:t>
      </w:r>
      <w:r w:rsidR="003202EE" w:rsidRPr="00954B22">
        <w:t>showed</w:t>
      </w:r>
      <w:r w:rsidR="00107CBC" w:rsidRPr="00954B22">
        <w:t xml:space="preserve"> </w:t>
      </w:r>
      <w:r w:rsidR="001F5697" w:rsidRPr="00954B22">
        <w:t>family favoritism</w:t>
      </w:r>
      <w:r w:rsidR="00ED0363" w:rsidRPr="00954B22">
        <w:t xml:space="preserve"> in the past</w:t>
      </w:r>
      <w:r w:rsidR="00107CBC" w:rsidRPr="00954B22">
        <w:t xml:space="preserve">. These views could be explained through Sibling Rivalry theory.  </w:t>
      </w:r>
      <w:r w:rsidR="00546E8A" w:rsidRPr="00954B22">
        <w:t>A traditional view of sibling rivalry is family birth order and business expectations.  Often the oldest family member is expected to take over the business</w:t>
      </w:r>
      <w:r w:rsidR="00ED0363" w:rsidRPr="00954B22">
        <w:t xml:space="preserve"> </w:t>
      </w:r>
      <w:r w:rsidR="003202EE" w:rsidRPr="00954B22">
        <w:t>but</w:t>
      </w:r>
      <w:r w:rsidR="00ED0363" w:rsidRPr="00954B22">
        <w:t xml:space="preserve"> the CEO at BGI was the middle-daughter</w:t>
      </w:r>
      <w:r w:rsidR="00546E8A" w:rsidRPr="00954B22">
        <w:t xml:space="preserve">. </w:t>
      </w:r>
      <w:r w:rsidR="00ED0363" w:rsidRPr="00954B22">
        <w:t xml:space="preserve"> </w:t>
      </w:r>
      <w:r w:rsidR="00546E8A" w:rsidRPr="00954B22">
        <w:t xml:space="preserve">When </w:t>
      </w:r>
      <w:r w:rsidR="00041730" w:rsidRPr="00954B22">
        <w:t>birth order</w:t>
      </w:r>
      <w:r w:rsidR="00546E8A" w:rsidRPr="00954B22">
        <w:t xml:space="preserve"> expectations are combined with parental helping duties while growing up, it often causes resentment between siblings that is played out in the business setting.  </w:t>
      </w:r>
      <w:r w:rsidR="00817411" w:rsidRPr="00954B22">
        <w:t xml:space="preserve">Possibly </w:t>
      </w:r>
      <w:r w:rsidR="00BE6754" w:rsidRPr="00954B22">
        <w:t xml:space="preserve">Jamie’s entitlement views </w:t>
      </w:r>
      <w:r w:rsidR="00EE099A" w:rsidRPr="00954B22">
        <w:t xml:space="preserve">expressed in the heated discussion with her mother moments prior to the July 6 BOD meeting </w:t>
      </w:r>
      <w:r w:rsidR="00BE6754" w:rsidRPr="00954B22">
        <w:t xml:space="preserve">are </w:t>
      </w:r>
      <w:r w:rsidR="00817411" w:rsidRPr="00954B22">
        <w:t xml:space="preserve">related to </w:t>
      </w:r>
      <w:r w:rsidR="00BE6754" w:rsidRPr="00954B22">
        <w:t xml:space="preserve">birth order and her mother’s expectations.  </w:t>
      </w:r>
      <w:proofErr w:type="spellStart"/>
      <w:r w:rsidR="00331F32" w:rsidRPr="00954B22">
        <w:t>Birley</w:t>
      </w:r>
      <w:proofErr w:type="spellEnd"/>
      <w:r w:rsidR="00331F32" w:rsidRPr="00954B22">
        <w:t xml:space="preserve"> (2002) recognized that children coming from the same family often have directly opposing views about entering the family firm and they may change their minds about entering the family business at a later time in their lives.  </w:t>
      </w:r>
      <w:r w:rsidR="00EE099A" w:rsidRPr="00954B22">
        <w:t xml:space="preserve">This may </w:t>
      </w:r>
      <w:r w:rsidR="00041730" w:rsidRPr="00954B22">
        <w:t xml:space="preserve">partially </w:t>
      </w:r>
      <w:r w:rsidR="00EE099A" w:rsidRPr="00954B22">
        <w:t xml:space="preserve">explain the basis for conflict between Jamie, Rebecca, Samantha </w:t>
      </w:r>
      <w:r w:rsidR="00EE099A" w:rsidRPr="00954B22">
        <w:lastRenderedPageBreak/>
        <w:t>and her mother</w:t>
      </w:r>
      <w:r w:rsidR="00041730" w:rsidRPr="00954B22">
        <w:t>.  P</w:t>
      </w:r>
      <w:r w:rsidR="00107CBC" w:rsidRPr="00954B22">
        <w:t xml:space="preserve">erhaps it was too much to expect </w:t>
      </w:r>
      <w:r w:rsidR="004635A7" w:rsidRPr="00954B22">
        <w:t>an OD</w:t>
      </w:r>
      <w:r w:rsidR="00107CBC" w:rsidRPr="00954B22">
        <w:t xml:space="preserve"> consultation to unravel the deeply rooted layers of </w:t>
      </w:r>
      <w:r w:rsidR="00041730" w:rsidRPr="00954B22">
        <w:t>conflict</w:t>
      </w:r>
      <w:r w:rsidR="00107CBC" w:rsidRPr="00954B22">
        <w:t xml:space="preserve"> </w:t>
      </w:r>
      <w:r w:rsidR="00546E8A" w:rsidRPr="00954B22">
        <w:t>between</w:t>
      </w:r>
      <w:r w:rsidR="00EE099A" w:rsidRPr="00954B22">
        <w:t xml:space="preserve"> </w:t>
      </w:r>
      <w:r w:rsidR="00D55474" w:rsidRPr="00954B22">
        <w:t xml:space="preserve">family members </w:t>
      </w:r>
      <w:r w:rsidR="00107CBC" w:rsidRPr="00954B22">
        <w:t xml:space="preserve">in a few teambuilding sessions.  Agency </w:t>
      </w:r>
      <w:r w:rsidR="00D55474" w:rsidRPr="00954B22">
        <w:t>t</w:t>
      </w:r>
      <w:r w:rsidR="00107CBC" w:rsidRPr="00954B22">
        <w:t>heory could be used to explain the focus o</w:t>
      </w:r>
      <w:r w:rsidR="00041730" w:rsidRPr="00954B22">
        <w:t>f</w:t>
      </w:r>
      <w:r w:rsidR="00107CBC" w:rsidRPr="00954B22">
        <w:t xml:space="preserve"> </w:t>
      </w:r>
      <w:r w:rsidR="00D47278" w:rsidRPr="00954B22">
        <w:t>non-family</w:t>
      </w:r>
      <w:r w:rsidR="00107CBC" w:rsidRPr="00954B22">
        <w:t xml:space="preserve"> members and Samantha on job control issues</w:t>
      </w:r>
      <w:r w:rsidR="00D00281" w:rsidRPr="00954B22">
        <w:t xml:space="preserve"> (</w:t>
      </w:r>
      <w:proofErr w:type="spellStart"/>
      <w:r w:rsidR="0048701F" w:rsidRPr="00954B22">
        <w:t>Eisenhardt</w:t>
      </w:r>
      <w:proofErr w:type="spellEnd"/>
      <w:r w:rsidR="0048701F" w:rsidRPr="00954B22">
        <w:t xml:space="preserve">, 1989; </w:t>
      </w:r>
      <w:proofErr w:type="spellStart"/>
      <w:r w:rsidR="00273AE6" w:rsidRPr="00954B22">
        <w:t>Habbershon</w:t>
      </w:r>
      <w:proofErr w:type="spellEnd"/>
      <w:r w:rsidR="00273AE6" w:rsidRPr="00954B22">
        <w:t xml:space="preserve">, 2006; </w:t>
      </w:r>
      <w:r w:rsidR="00D00281" w:rsidRPr="00954B22">
        <w:t xml:space="preserve">Poza &amp; Daugherty, 2013).  </w:t>
      </w:r>
      <w:r w:rsidR="00AE6462" w:rsidRPr="00954B22">
        <w:t xml:space="preserve">Agency relationships are </w:t>
      </w:r>
      <w:r w:rsidR="0048701F" w:rsidRPr="00954B22">
        <w:t>usually</w:t>
      </w:r>
      <w:r w:rsidR="00CC4087" w:rsidRPr="00954B22">
        <w:t xml:space="preserve"> </w:t>
      </w:r>
      <w:r w:rsidR="00AE6462" w:rsidRPr="00954B22">
        <w:t>transactional an</w:t>
      </w:r>
      <w:r w:rsidR="00CC4087" w:rsidRPr="00954B22">
        <w:t>d</w:t>
      </w:r>
      <w:r w:rsidR="00AE6462" w:rsidRPr="00954B22">
        <w:t xml:space="preserve"> based on </w:t>
      </w:r>
      <w:r w:rsidR="00EE099A" w:rsidRPr="00954B22">
        <w:t xml:space="preserve">your “role” </w:t>
      </w:r>
      <w:r w:rsidR="00041730" w:rsidRPr="00954B22">
        <w:t xml:space="preserve">or </w:t>
      </w:r>
      <w:r w:rsidR="00AE6462" w:rsidRPr="00954B22">
        <w:t xml:space="preserve">what you can “get out of a situation.”  </w:t>
      </w:r>
      <w:r w:rsidR="0063098C" w:rsidRPr="00954B22">
        <w:t>Decisions by BOD member</w:t>
      </w:r>
      <w:r w:rsidR="00041730" w:rsidRPr="00954B22">
        <w:t>s</w:t>
      </w:r>
      <w:r w:rsidR="0063098C" w:rsidRPr="00954B22">
        <w:t xml:space="preserve"> are expected to be agency based in terms of </w:t>
      </w:r>
      <w:r w:rsidR="003B499E" w:rsidRPr="00954B22">
        <w:t>their interests</w:t>
      </w:r>
      <w:r w:rsidR="00D1307B" w:rsidRPr="00954B22">
        <w:t xml:space="preserve"> </w:t>
      </w:r>
      <w:r w:rsidR="0063098C" w:rsidRPr="00954B22">
        <w:t>(</w:t>
      </w:r>
      <w:proofErr w:type="spellStart"/>
      <w:r w:rsidR="00D1307B" w:rsidRPr="00954B22">
        <w:t>Eisenhardt</w:t>
      </w:r>
      <w:proofErr w:type="spellEnd"/>
      <w:r w:rsidR="00D1307B" w:rsidRPr="00954B22">
        <w:t xml:space="preserve">, 1989; </w:t>
      </w:r>
      <w:proofErr w:type="spellStart"/>
      <w:r w:rsidR="00273AE6" w:rsidRPr="00954B22">
        <w:t>Habbershon</w:t>
      </w:r>
      <w:proofErr w:type="spellEnd"/>
      <w:r w:rsidR="00273AE6" w:rsidRPr="00954B22">
        <w:t xml:space="preserve">, 2006; </w:t>
      </w:r>
      <w:r w:rsidR="00D1307B" w:rsidRPr="00954B22">
        <w:t>Poza &amp; Daugherty, 2013</w:t>
      </w:r>
      <w:r w:rsidR="0063098C" w:rsidRPr="00954B22">
        <w:t xml:space="preserve">).  </w:t>
      </w:r>
      <w:r w:rsidR="002764D6" w:rsidRPr="00954B22">
        <w:t>W</w:t>
      </w:r>
      <w:r w:rsidR="00107CBC" w:rsidRPr="00954B22">
        <w:t xml:space="preserve">ork-life balance </w:t>
      </w:r>
      <w:r w:rsidR="0048701F" w:rsidRPr="00954B22">
        <w:t>was</w:t>
      </w:r>
      <w:r w:rsidR="00107CBC" w:rsidRPr="00954B22">
        <w:t xml:space="preserve"> an attractive </w:t>
      </w:r>
      <w:r w:rsidR="0048701F" w:rsidRPr="00954B22">
        <w:t>BGI</w:t>
      </w:r>
      <w:r w:rsidR="00107CBC" w:rsidRPr="00954B22">
        <w:t xml:space="preserve"> </w:t>
      </w:r>
      <w:r w:rsidR="00D55474" w:rsidRPr="00954B22">
        <w:t xml:space="preserve">job </w:t>
      </w:r>
      <w:r w:rsidR="00107CBC" w:rsidRPr="00954B22">
        <w:t xml:space="preserve">benefit </w:t>
      </w:r>
      <w:r w:rsidR="0048701F" w:rsidRPr="00954B22">
        <w:t xml:space="preserve">for </w:t>
      </w:r>
      <w:r w:rsidR="00CA0B28" w:rsidRPr="00954B22">
        <w:t xml:space="preserve">employees </w:t>
      </w:r>
      <w:r w:rsidR="0063098C" w:rsidRPr="00954B22">
        <w:t xml:space="preserve">and </w:t>
      </w:r>
      <w:r w:rsidR="00CA0B28" w:rsidRPr="00954B22">
        <w:t xml:space="preserve">was </w:t>
      </w:r>
      <w:r w:rsidR="0063098C" w:rsidRPr="00954B22">
        <w:t>agency</w:t>
      </w:r>
      <w:r w:rsidR="00041730" w:rsidRPr="00954B22">
        <w:t>-</w:t>
      </w:r>
      <w:r w:rsidR="0063098C" w:rsidRPr="00954B22">
        <w:t xml:space="preserve">based </w:t>
      </w:r>
      <w:r w:rsidR="004635A7" w:rsidRPr="00954B22">
        <w:t>but</w:t>
      </w:r>
      <w:r w:rsidR="00107CBC" w:rsidRPr="00954B22">
        <w:t xml:space="preserve"> over reliance on </w:t>
      </w:r>
      <w:r w:rsidR="00863B32" w:rsidRPr="00954B22">
        <w:t>it</w:t>
      </w:r>
      <w:r w:rsidR="00107CBC" w:rsidRPr="00954B22">
        <w:t xml:space="preserve"> benefit to the exclusion of </w:t>
      </w:r>
      <w:r w:rsidR="00302F28" w:rsidRPr="00954B22">
        <w:t xml:space="preserve">shared leadership </w:t>
      </w:r>
      <w:r w:rsidR="004635A7" w:rsidRPr="00954B22">
        <w:t xml:space="preserve">and effective </w:t>
      </w:r>
      <w:r w:rsidR="00107CBC" w:rsidRPr="00954B22">
        <w:t>decision</w:t>
      </w:r>
      <w:r w:rsidR="00302F28" w:rsidRPr="00954B22">
        <w:t xml:space="preserve">-making </w:t>
      </w:r>
      <w:r w:rsidR="00D55474" w:rsidRPr="00954B22">
        <w:t xml:space="preserve">most likely </w:t>
      </w:r>
      <w:r w:rsidR="00302F28" w:rsidRPr="00954B22">
        <w:t>added to conflict</w:t>
      </w:r>
      <w:r w:rsidR="00107CBC" w:rsidRPr="00954B22">
        <w:t xml:space="preserve">.    </w:t>
      </w:r>
    </w:p>
    <w:p w:rsidR="009B00AA" w:rsidRPr="00954B22" w:rsidRDefault="009B00AA" w:rsidP="0020061F">
      <w:pPr>
        <w:ind w:left="0"/>
      </w:pPr>
    </w:p>
    <w:p w:rsidR="009B00AA" w:rsidRPr="00954B22" w:rsidRDefault="009B00AA" w:rsidP="0020061F">
      <w:pPr>
        <w:ind w:left="0"/>
        <w:rPr>
          <w:b/>
        </w:rPr>
      </w:pPr>
      <w:r w:rsidRPr="00954B22">
        <w:rPr>
          <w:b/>
        </w:rPr>
        <w:t xml:space="preserve">Application of </w:t>
      </w:r>
      <w:r w:rsidR="003A2621" w:rsidRPr="00954B22">
        <w:rPr>
          <w:b/>
        </w:rPr>
        <w:t xml:space="preserve">Conflict </w:t>
      </w:r>
      <w:r w:rsidRPr="00954B22">
        <w:rPr>
          <w:b/>
        </w:rPr>
        <w:t>Assessment Data</w:t>
      </w:r>
    </w:p>
    <w:p w:rsidR="0052680B" w:rsidRPr="00954B22" w:rsidRDefault="0052680B" w:rsidP="0020061F">
      <w:pPr>
        <w:ind w:left="0"/>
      </w:pPr>
      <w:r w:rsidRPr="00954B22">
        <w:t xml:space="preserve">  </w:t>
      </w:r>
    </w:p>
    <w:p w:rsidR="003C6A3C" w:rsidRPr="00954B22" w:rsidRDefault="00222A6B" w:rsidP="0020061F">
      <w:pPr>
        <w:ind w:left="0"/>
      </w:pPr>
      <w:r w:rsidRPr="00954B22">
        <w:t>As earlier mentioned, conflict is one of the primary internal issues in family firms (</w:t>
      </w:r>
      <w:proofErr w:type="spellStart"/>
      <w:r w:rsidRPr="00954B22">
        <w:t>Distelberg</w:t>
      </w:r>
      <w:proofErr w:type="spellEnd"/>
      <w:r w:rsidRPr="00954B22">
        <w:t xml:space="preserve">, 2011; Sorenson, 2000; Stafford, et.al., 1999; </w:t>
      </w:r>
      <w:proofErr w:type="spellStart"/>
      <w:r w:rsidRPr="00954B22">
        <w:t>Zody</w:t>
      </w:r>
      <w:proofErr w:type="spellEnd"/>
      <w:r w:rsidRPr="00954B22">
        <w:t xml:space="preserve">, et.al., 2006; Poza &amp; Daugherty, 2013).  </w:t>
      </w:r>
      <w:r w:rsidR="00AD0F01" w:rsidRPr="00954B22">
        <w:t xml:space="preserve">Numerous research studies have </w:t>
      </w:r>
      <w:r w:rsidR="00AC6121" w:rsidRPr="00954B22">
        <w:t xml:space="preserve">used </w:t>
      </w:r>
      <w:r w:rsidR="004E719C" w:rsidRPr="00954B22">
        <w:t xml:space="preserve">the </w:t>
      </w:r>
      <w:r w:rsidR="00AC6121" w:rsidRPr="00954B22">
        <w:t>taxonomy</w:t>
      </w:r>
      <w:r w:rsidR="00AD0F01" w:rsidRPr="00954B22">
        <w:t xml:space="preserve"> of five conflict handling modes identified by Thomas based on “assertiveness” and “cooperativeness” dimensions and indicated positive and negative consequences are usually associated with each mode or style (Thomas, 1977; </w:t>
      </w:r>
      <w:proofErr w:type="spellStart"/>
      <w:r w:rsidR="00AD0F01" w:rsidRPr="00954B22">
        <w:t>Osland</w:t>
      </w:r>
      <w:proofErr w:type="spellEnd"/>
      <w:r w:rsidR="00AD0F01" w:rsidRPr="00954B22">
        <w:t xml:space="preserve">, et.al., 2007).  </w:t>
      </w:r>
      <w:r w:rsidR="00EF7834" w:rsidRPr="00954B22">
        <w:t xml:space="preserve"> As mentioned in </w:t>
      </w:r>
      <w:r w:rsidR="004D2176" w:rsidRPr="00954B22">
        <w:t>discussion question # 2</w:t>
      </w:r>
      <w:proofErr w:type="gramStart"/>
      <w:r w:rsidR="004D2176" w:rsidRPr="00954B22">
        <w:t xml:space="preserve">, </w:t>
      </w:r>
      <w:r w:rsidR="00EF7834" w:rsidRPr="00954B22">
        <w:t xml:space="preserve"> </w:t>
      </w:r>
      <w:r w:rsidR="00A957CF" w:rsidRPr="00954B22">
        <w:t>Thomas</w:t>
      </w:r>
      <w:proofErr w:type="gramEnd"/>
      <w:r w:rsidR="00A957CF" w:rsidRPr="00954B22">
        <w:t xml:space="preserve"> (1977) </w:t>
      </w:r>
      <w:r w:rsidR="005B29BF" w:rsidRPr="00954B22">
        <w:t xml:space="preserve">contended </w:t>
      </w:r>
      <w:r w:rsidR="00A957CF" w:rsidRPr="00954B22">
        <w:t xml:space="preserve">that each one of the five </w:t>
      </w:r>
      <w:r w:rsidR="005B29BF" w:rsidRPr="00954B22">
        <w:t>conflict management styles based on his Thomas-</w:t>
      </w:r>
      <w:proofErr w:type="spellStart"/>
      <w:r w:rsidR="005B29BF" w:rsidRPr="00954B22">
        <w:t>Kilmann</w:t>
      </w:r>
      <w:proofErr w:type="spellEnd"/>
      <w:r w:rsidR="005B29BF" w:rsidRPr="00954B22">
        <w:t xml:space="preserve"> Conflict Mode model ha</w:t>
      </w:r>
      <w:r w:rsidR="00AD0F01" w:rsidRPr="00954B22">
        <w:t>s</w:t>
      </w:r>
      <w:r w:rsidR="005B29BF" w:rsidRPr="00954B22">
        <w:t xml:space="preserve"> advantages and disadvantages.  </w:t>
      </w:r>
      <w:r w:rsidR="00EF7834" w:rsidRPr="00954B22">
        <w:t>Specifically, c</w:t>
      </w:r>
      <w:r w:rsidR="005B29BF" w:rsidRPr="00954B22">
        <w:t xml:space="preserve">onflict management </w:t>
      </w:r>
      <w:r w:rsidR="00AD0F01" w:rsidRPr="00954B22">
        <w:t xml:space="preserve">studies </w:t>
      </w:r>
      <w:r w:rsidR="005B29BF" w:rsidRPr="00954B22">
        <w:t xml:space="preserve">have indicated each of the five </w:t>
      </w:r>
      <w:r w:rsidR="00AC6121" w:rsidRPr="00954B22">
        <w:t>styles</w:t>
      </w:r>
      <w:r w:rsidR="005B29BF" w:rsidRPr="00954B22">
        <w:t xml:space="preserve"> can be effective in certain situations but all things being con</w:t>
      </w:r>
      <w:r w:rsidR="00532961" w:rsidRPr="00954B22">
        <w:t>s</w:t>
      </w:r>
      <w:r w:rsidR="005B29BF" w:rsidRPr="00954B22">
        <w:t>idered</w:t>
      </w:r>
      <w:r w:rsidRPr="00954B22">
        <w:t>,</w:t>
      </w:r>
      <w:r w:rsidR="005B29BF" w:rsidRPr="00954B22">
        <w:t xml:space="preserve"> the collaboration </w:t>
      </w:r>
      <w:r w:rsidR="00EF7834" w:rsidRPr="00954B22">
        <w:t xml:space="preserve">or consensus </w:t>
      </w:r>
      <w:r w:rsidR="005B29BF" w:rsidRPr="00954B22">
        <w:t xml:space="preserve">style is most effective </w:t>
      </w:r>
      <w:r w:rsidR="00AD0F01" w:rsidRPr="00954B22">
        <w:t xml:space="preserve">because </w:t>
      </w:r>
      <w:r w:rsidR="00AC6121" w:rsidRPr="00954B22">
        <w:t>of the</w:t>
      </w:r>
      <w:r w:rsidR="00AD0F01" w:rsidRPr="00954B22">
        <w:t xml:space="preserve"> positive relationship to outcomes such as satisfaction, self-esteem, trust, respect and affection </w:t>
      </w:r>
      <w:r w:rsidR="005B29BF" w:rsidRPr="00954B22">
        <w:t xml:space="preserve">(Thomas, 1977; Sorenson, 1999; </w:t>
      </w:r>
      <w:proofErr w:type="spellStart"/>
      <w:r w:rsidR="005B29BF" w:rsidRPr="00954B22">
        <w:t>Osland</w:t>
      </w:r>
      <w:proofErr w:type="spellEnd"/>
      <w:r w:rsidR="005B29BF" w:rsidRPr="00954B22">
        <w:t xml:space="preserve">, et.al., 2007).  </w:t>
      </w:r>
      <w:r w:rsidR="00024CEA" w:rsidRPr="00954B22">
        <w:t>Competition is negative for both family and the business, c</w:t>
      </w:r>
      <w:r w:rsidR="004715AD" w:rsidRPr="00954B22">
        <w:t xml:space="preserve">ollaboration </w:t>
      </w:r>
      <w:r w:rsidRPr="00954B22">
        <w:t>contribute</w:t>
      </w:r>
      <w:r w:rsidR="00024CEA" w:rsidRPr="00954B22">
        <w:t>s</w:t>
      </w:r>
      <w:r w:rsidRPr="00954B22">
        <w:t xml:space="preserve"> to positive outcomes for family and business but the</w:t>
      </w:r>
      <w:r w:rsidR="004715AD" w:rsidRPr="00954B22">
        <w:t xml:space="preserve"> compromise and accommodation </w:t>
      </w:r>
      <w:r w:rsidR="00024CEA" w:rsidRPr="00954B22">
        <w:t>styles</w:t>
      </w:r>
      <w:r w:rsidRPr="00954B22">
        <w:t xml:space="preserve"> contribute </w:t>
      </w:r>
      <w:r w:rsidR="007C69E8" w:rsidRPr="00954B22">
        <w:t xml:space="preserve">only </w:t>
      </w:r>
      <w:r w:rsidRPr="00954B22">
        <w:t>to positive family outcomes</w:t>
      </w:r>
      <w:r w:rsidR="004715AD" w:rsidRPr="00954B22">
        <w:t xml:space="preserve"> (Sorenson, 1999).  In this circumstance, the style scores in the CI, Table 1, suggest it is unlikely that consensus or collaboration can be achieved or would be implemented by the surviving managers, Samantha and Kayla. </w:t>
      </w:r>
      <w:r w:rsidR="007C74A4" w:rsidRPr="00954B22">
        <w:t xml:space="preserve"> </w:t>
      </w:r>
      <w:r w:rsidR="00532961" w:rsidRPr="00954B22">
        <w:t xml:space="preserve">Thomas (1977) indicated competing and </w:t>
      </w:r>
      <w:r w:rsidR="00AC6121" w:rsidRPr="00954B22">
        <w:t>avoiding styles</w:t>
      </w:r>
      <w:r w:rsidR="00532961" w:rsidRPr="00954B22">
        <w:t xml:space="preserve"> were inconsistent with leadership and effective teamwork</w:t>
      </w:r>
      <w:r w:rsidR="00CF64DA" w:rsidRPr="00954B22">
        <w:t xml:space="preserve"> in normal situations</w:t>
      </w:r>
      <w:r w:rsidR="00532961" w:rsidRPr="00954B22">
        <w:t xml:space="preserve">.  </w:t>
      </w:r>
      <w:r w:rsidR="007C74A4" w:rsidRPr="00954B22">
        <w:t>T</w:t>
      </w:r>
      <w:r w:rsidR="00532961" w:rsidRPr="00954B22">
        <w:t xml:space="preserve">he Sorenson (1999) study of fifty-nine family businesses concluded that collaboration, accommodation and compromise conflict resolution strategies produced </w:t>
      </w:r>
      <w:r w:rsidR="007C74A4" w:rsidRPr="00954B22">
        <w:t>more positive</w:t>
      </w:r>
      <w:r w:rsidR="00532961" w:rsidRPr="00954B22">
        <w:t xml:space="preserve"> family and business outcomes than competing </w:t>
      </w:r>
      <w:r w:rsidR="00593115" w:rsidRPr="00954B22">
        <w:t xml:space="preserve">(forcing) </w:t>
      </w:r>
      <w:r w:rsidR="00532961" w:rsidRPr="00954B22">
        <w:t xml:space="preserve">and avoiding </w:t>
      </w:r>
      <w:r w:rsidR="00AC6121" w:rsidRPr="00954B22">
        <w:t>strategies</w:t>
      </w:r>
      <w:r w:rsidR="00EF7834" w:rsidRPr="00954B22">
        <w:t xml:space="preserve"> </w:t>
      </w:r>
      <w:r w:rsidR="00852851" w:rsidRPr="00954B22">
        <w:t xml:space="preserve">and this notion was </w:t>
      </w:r>
      <w:r w:rsidR="00EF7834" w:rsidRPr="00954B22">
        <w:t>applied to the style assessment data in the CI</w:t>
      </w:r>
      <w:r w:rsidR="00532961" w:rsidRPr="00954B22">
        <w:t xml:space="preserve">. </w:t>
      </w:r>
      <w:r w:rsidR="00CF64DA" w:rsidRPr="00954B22">
        <w:t xml:space="preserve"> The style scores in </w:t>
      </w:r>
      <w:r w:rsidR="005360D2" w:rsidRPr="00954B22">
        <w:t xml:space="preserve">CI, </w:t>
      </w:r>
      <w:r w:rsidR="00CF64DA" w:rsidRPr="00954B22">
        <w:t xml:space="preserve">Table </w:t>
      </w:r>
      <w:r w:rsidR="00A309A6" w:rsidRPr="00954B22">
        <w:t xml:space="preserve">1 suggest that in general </w:t>
      </w:r>
      <w:r w:rsidR="00D72FE5" w:rsidRPr="00954B22">
        <w:t>Jamie</w:t>
      </w:r>
      <w:r w:rsidR="00A309A6" w:rsidRPr="00954B22">
        <w:t xml:space="preserve"> and Samantha</w:t>
      </w:r>
      <w:r w:rsidR="00D72FE5" w:rsidRPr="00954B22">
        <w:t>’s conflict resolution style</w:t>
      </w:r>
      <w:r w:rsidR="00593115" w:rsidRPr="00954B22">
        <w:t>s</w:t>
      </w:r>
      <w:r w:rsidR="00D72FE5" w:rsidRPr="00954B22">
        <w:t xml:space="preserve"> </w:t>
      </w:r>
      <w:r w:rsidR="00A309A6" w:rsidRPr="00954B22">
        <w:t xml:space="preserve">did not contribute to teamwork or reduction in family-business conflict.  </w:t>
      </w:r>
      <w:r w:rsidR="00593115" w:rsidRPr="00954B22">
        <w:t xml:space="preserve">The </w:t>
      </w:r>
      <w:r w:rsidR="00A309A6" w:rsidRPr="00954B22">
        <w:t xml:space="preserve">Sorenson </w:t>
      </w:r>
      <w:r w:rsidR="00593115" w:rsidRPr="00954B22">
        <w:t xml:space="preserve">(1999) </w:t>
      </w:r>
      <w:r w:rsidR="00AC6121" w:rsidRPr="00954B22">
        <w:t>study suggests</w:t>
      </w:r>
      <w:r w:rsidR="00A309A6" w:rsidRPr="00954B22">
        <w:t xml:space="preserve"> that Rebecca, Martha, Kayla and Gail had conflict resolution score</w:t>
      </w:r>
      <w:r w:rsidR="00593115" w:rsidRPr="00954B22">
        <w:t>s</w:t>
      </w:r>
      <w:r w:rsidR="00A309A6" w:rsidRPr="00954B22">
        <w:t xml:space="preserve"> that were more consistent with teamwork and conflict management.  </w:t>
      </w:r>
      <w:r w:rsidR="009B00AA" w:rsidRPr="00954B22">
        <w:t>Therefore, all other things being equal</w:t>
      </w:r>
      <w:r w:rsidR="00AC6121" w:rsidRPr="00954B22">
        <w:t>, these</w:t>
      </w:r>
      <w:r w:rsidR="009B00AA" w:rsidRPr="00954B22">
        <w:t xml:space="preserve"> four aforementioned individuals have the best chance to </w:t>
      </w:r>
      <w:r w:rsidR="00593115" w:rsidRPr="00954B22">
        <w:t xml:space="preserve">effectively </w:t>
      </w:r>
      <w:r w:rsidR="009B00AA" w:rsidRPr="00954B22">
        <w:t xml:space="preserve">manage future conflicts at BGI.  </w:t>
      </w:r>
      <w:r w:rsidR="00037CF6" w:rsidRPr="00954B22">
        <w:t xml:space="preserve">The impact of conflict was used as one criterion for selecting the best alternative in discussion question #2.  </w:t>
      </w:r>
      <w:r w:rsidR="009B00AA" w:rsidRPr="00954B22">
        <w:t xml:space="preserve">Each one of the six decision </w:t>
      </w:r>
      <w:r w:rsidR="00015C45" w:rsidRPr="00954B22">
        <w:t>alternatives</w:t>
      </w:r>
      <w:r w:rsidR="009B00AA" w:rsidRPr="00954B22">
        <w:t xml:space="preserve"> </w:t>
      </w:r>
      <w:r w:rsidR="009025BA" w:rsidRPr="00954B22">
        <w:t>involves</w:t>
      </w:r>
      <w:r w:rsidR="009B00AA" w:rsidRPr="00954B22">
        <w:t xml:space="preserve"> potential conflict and Rebecca ha</w:t>
      </w:r>
      <w:r w:rsidR="00593115" w:rsidRPr="00954B22">
        <w:t>s</w:t>
      </w:r>
      <w:r w:rsidR="009B00AA" w:rsidRPr="00954B22">
        <w:t xml:space="preserve"> the most effective style.  </w:t>
      </w:r>
      <w:r w:rsidR="00037CF6" w:rsidRPr="00954B22">
        <w:t>Yet</w:t>
      </w:r>
      <w:r w:rsidR="009B00AA" w:rsidRPr="00954B22">
        <w:t xml:space="preserve">, when a decision </w:t>
      </w:r>
      <w:r w:rsidR="003A3280" w:rsidRPr="00954B22">
        <w:t>alternative</w:t>
      </w:r>
      <w:r w:rsidR="009B00AA" w:rsidRPr="00954B22">
        <w:t xml:space="preserve"> does not involve Rebecca for implementation, Martha, Kayla and Gail have the better conflict resolution styles.  </w:t>
      </w:r>
      <w:r w:rsidR="00F560AA" w:rsidRPr="00954B22">
        <w:t xml:space="preserve">If Martha wants to get more involved with BGI, she would be the best of the three to resolve conflicts. </w:t>
      </w:r>
      <w:r w:rsidR="00593115" w:rsidRPr="00954B22">
        <w:t xml:space="preserve"> </w:t>
      </w:r>
      <w:r w:rsidR="00F560AA" w:rsidRPr="00954B22">
        <w:t xml:space="preserve">However, if Martha remains </w:t>
      </w:r>
      <w:r w:rsidR="00593115" w:rsidRPr="00954B22">
        <w:t xml:space="preserve">relatively </w:t>
      </w:r>
      <w:r w:rsidR="00F560AA" w:rsidRPr="00954B22">
        <w:t xml:space="preserve">uninvolved, Kayla has a similar conflict resolution style as Martha and when compared to Gail, she has the advantage of being a stockholder with some limited management experience.  </w:t>
      </w:r>
      <w:r w:rsidR="00037CF6" w:rsidRPr="00954B22">
        <w:t xml:space="preserve">Leadership is crucial </w:t>
      </w:r>
      <w:r w:rsidR="00F127FA" w:rsidRPr="00954B22">
        <w:t>if</w:t>
      </w:r>
      <w:r w:rsidR="00037CF6" w:rsidRPr="00954B22">
        <w:t xml:space="preserve"> one of the </w:t>
      </w:r>
      <w:r w:rsidR="00037CF6" w:rsidRPr="00954B22">
        <w:lastRenderedPageBreak/>
        <w:t xml:space="preserve">experienced managers such as Martha and Rebecca </w:t>
      </w:r>
      <w:r w:rsidR="00BA7F92" w:rsidRPr="00954B22">
        <w:t>leave</w:t>
      </w:r>
      <w:r w:rsidR="00F127FA" w:rsidRPr="00954B22">
        <w:t>s</w:t>
      </w:r>
      <w:r w:rsidR="00037CF6" w:rsidRPr="00954B22">
        <w:t xml:space="preserve"> and e</w:t>
      </w:r>
      <w:r w:rsidR="0059742D" w:rsidRPr="00954B22">
        <w:t xml:space="preserve">ffective conflict management is one important aspect of leadership (Handler, 1994; Sorenson, 2000; Marshall, 2001; </w:t>
      </w:r>
      <w:proofErr w:type="spellStart"/>
      <w:r w:rsidR="0059742D" w:rsidRPr="00954B22">
        <w:t>Zody</w:t>
      </w:r>
      <w:proofErr w:type="spellEnd"/>
      <w:r w:rsidR="0059742D" w:rsidRPr="00954B22">
        <w:t xml:space="preserve">, et. al, 2006; Poza &amp; Daugherty, 2013).  </w:t>
      </w:r>
      <w:r w:rsidR="00BA7F92" w:rsidRPr="00954B22">
        <w:t>A</w:t>
      </w:r>
      <w:r w:rsidR="00EE26A3" w:rsidRPr="00954B22">
        <w:t xml:space="preserve"> </w:t>
      </w:r>
      <w:r w:rsidR="00241D09" w:rsidRPr="00954B22">
        <w:t xml:space="preserve">mix of </w:t>
      </w:r>
      <w:r w:rsidR="00224CB2" w:rsidRPr="00954B22">
        <w:t xml:space="preserve">conflict </w:t>
      </w:r>
      <w:r w:rsidR="00241D09" w:rsidRPr="00954B22">
        <w:t>styles</w:t>
      </w:r>
      <w:r w:rsidR="00593115" w:rsidRPr="00954B22">
        <w:t>,</w:t>
      </w:r>
      <w:r w:rsidR="00241D09" w:rsidRPr="00954B22">
        <w:t xml:space="preserve"> demonstrated leadership at BGI </w:t>
      </w:r>
      <w:r w:rsidR="00593115" w:rsidRPr="00954B22">
        <w:t xml:space="preserve">and application of Agency theory </w:t>
      </w:r>
      <w:r w:rsidR="00EE26A3" w:rsidRPr="00954B22">
        <w:t xml:space="preserve">should make Kayla the </w:t>
      </w:r>
      <w:r w:rsidR="0098182C" w:rsidRPr="00954B22">
        <w:t>best</w:t>
      </w:r>
      <w:r w:rsidR="00EE26A3" w:rsidRPr="00954B22">
        <w:t xml:space="preserve"> </w:t>
      </w:r>
      <w:r w:rsidR="00147780" w:rsidRPr="00954B22">
        <w:t xml:space="preserve">internal </w:t>
      </w:r>
      <w:r w:rsidR="00EE26A3" w:rsidRPr="00954B22">
        <w:t xml:space="preserve">choice to succeed Rebecca except </w:t>
      </w:r>
      <w:r w:rsidR="00224CB2" w:rsidRPr="00954B22">
        <w:t>for the fact</w:t>
      </w:r>
      <w:r w:rsidR="00EE26A3" w:rsidRPr="00954B22">
        <w:t xml:space="preserve"> she is not a family member and </w:t>
      </w:r>
      <w:r w:rsidR="00241D09" w:rsidRPr="00954B22">
        <w:t xml:space="preserve">she </w:t>
      </w:r>
      <w:r w:rsidR="00EE26A3" w:rsidRPr="00954B22">
        <w:t xml:space="preserve">owns less stock than Samantha </w:t>
      </w:r>
      <w:r w:rsidR="00224CB2" w:rsidRPr="00954B22">
        <w:t>or</w:t>
      </w:r>
      <w:r w:rsidR="00EE26A3" w:rsidRPr="00954B22">
        <w:t xml:space="preserve"> Jamie. </w:t>
      </w:r>
      <w:r w:rsidR="00A94563" w:rsidRPr="00954B22">
        <w:t xml:space="preserve"> </w:t>
      </w:r>
      <w:r w:rsidR="00C27450" w:rsidRPr="00954B22">
        <w:t>T</w:t>
      </w:r>
      <w:r w:rsidR="00F560AA" w:rsidRPr="00954B22">
        <w:t>his raises a</w:t>
      </w:r>
      <w:r w:rsidR="00BA7F92" w:rsidRPr="00954B22">
        <w:t xml:space="preserve"> crucial </w:t>
      </w:r>
      <w:r w:rsidR="00F560AA" w:rsidRPr="00954B22">
        <w:t xml:space="preserve">question concerning the </w:t>
      </w:r>
      <w:r w:rsidR="00037CF6" w:rsidRPr="00954B22">
        <w:t>overlap</w:t>
      </w:r>
      <w:r w:rsidR="00DF705B" w:rsidRPr="00954B22">
        <w:t xml:space="preserve"> of </w:t>
      </w:r>
      <w:r w:rsidR="00F560AA" w:rsidRPr="00954B22">
        <w:t xml:space="preserve">management and ownership roles </w:t>
      </w:r>
      <w:r w:rsidR="00C27450" w:rsidRPr="00954B22">
        <w:t>in family</w:t>
      </w:r>
      <w:r w:rsidR="00BA7F92" w:rsidRPr="00954B22">
        <w:t xml:space="preserve"> </w:t>
      </w:r>
      <w:r w:rsidR="00C27450" w:rsidRPr="00954B22">
        <w:t xml:space="preserve">business conflict.  </w:t>
      </w:r>
      <w:r w:rsidR="005264C2" w:rsidRPr="00954B22">
        <w:t xml:space="preserve">Most </w:t>
      </w:r>
      <w:r w:rsidR="000F1650" w:rsidRPr="00954B22">
        <w:t xml:space="preserve">family business </w:t>
      </w:r>
      <w:proofErr w:type="gramStart"/>
      <w:r w:rsidR="000F1650" w:rsidRPr="00954B22">
        <w:t>authors</w:t>
      </w:r>
      <w:proofErr w:type="gramEnd"/>
      <w:r w:rsidR="000F1650" w:rsidRPr="00954B22">
        <w:t xml:space="preserve"> </w:t>
      </w:r>
      <w:r w:rsidR="00F127FA" w:rsidRPr="00954B22">
        <w:t>stress</w:t>
      </w:r>
      <w:r w:rsidR="000F1650" w:rsidRPr="00954B22">
        <w:t xml:space="preserve"> </w:t>
      </w:r>
      <w:r w:rsidR="00C27450" w:rsidRPr="00954B22">
        <w:t xml:space="preserve">the two roles should be </w:t>
      </w:r>
      <w:r w:rsidR="00E353D0" w:rsidRPr="00954B22">
        <w:t xml:space="preserve">delicately </w:t>
      </w:r>
      <w:r w:rsidR="00037CF6" w:rsidRPr="00954B22">
        <w:t xml:space="preserve">managed </w:t>
      </w:r>
      <w:r w:rsidR="00C27450" w:rsidRPr="00954B22">
        <w:t xml:space="preserve">in family </w:t>
      </w:r>
      <w:r w:rsidR="00E353D0" w:rsidRPr="00954B22">
        <w:t>firms</w:t>
      </w:r>
      <w:r w:rsidR="00C27450" w:rsidRPr="00954B22">
        <w:t xml:space="preserve"> and </w:t>
      </w:r>
      <w:r w:rsidR="005264C2" w:rsidRPr="00954B22">
        <w:t xml:space="preserve">some </w:t>
      </w:r>
      <w:r w:rsidR="00C27450" w:rsidRPr="00954B22">
        <w:t>use System</w:t>
      </w:r>
      <w:r w:rsidR="00F22C91" w:rsidRPr="00954B22">
        <w:t>s</w:t>
      </w:r>
      <w:r w:rsidR="00C27450" w:rsidRPr="00954B22">
        <w:t xml:space="preserve"> Theory to </w:t>
      </w:r>
      <w:r w:rsidR="00DF705B" w:rsidRPr="00954B22">
        <w:t>support th</w:t>
      </w:r>
      <w:r w:rsidR="00BA7F92" w:rsidRPr="00954B22">
        <w:t>e</w:t>
      </w:r>
      <w:r w:rsidR="00DF705B" w:rsidRPr="00954B22">
        <w:t xml:space="preserve"> belief</w:t>
      </w:r>
      <w:r w:rsidR="000F1650" w:rsidRPr="00954B22">
        <w:t xml:space="preserve"> (</w:t>
      </w:r>
      <w:proofErr w:type="spellStart"/>
      <w:r w:rsidR="005264C2" w:rsidRPr="00954B22">
        <w:t>Habbershon</w:t>
      </w:r>
      <w:proofErr w:type="spellEnd"/>
      <w:r w:rsidR="005264C2" w:rsidRPr="00954B22">
        <w:t>,</w:t>
      </w:r>
      <w:r w:rsidR="00BA7F92" w:rsidRPr="00954B22">
        <w:t xml:space="preserve"> </w:t>
      </w:r>
      <w:r w:rsidR="008B71AA" w:rsidRPr="00954B22">
        <w:t>Williams</w:t>
      </w:r>
      <w:r w:rsidR="00BA7F92" w:rsidRPr="00954B22">
        <w:t xml:space="preserve"> </w:t>
      </w:r>
      <w:r w:rsidR="008B71AA" w:rsidRPr="00954B22">
        <w:t>&amp;</w:t>
      </w:r>
      <w:r w:rsidR="00BA7F92" w:rsidRPr="00954B22">
        <w:t xml:space="preserve"> </w:t>
      </w:r>
      <w:r w:rsidR="008B71AA" w:rsidRPr="00954B22">
        <w:t>MacMillan</w:t>
      </w:r>
      <w:r w:rsidR="005264C2" w:rsidRPr="00954B22">
        <w:t>,</w:t>
      </w:r>
      <w:r w:rsidR="00BA7F92" w:rsidRPr="00954B22">
        <w:t xml:space="preserve"> </w:t>
      </w:r>
      <w:r w:rsidR="005264C2" w:rsidRPr="00954B22">
        <w:t xml:space="preserve">2003; </w:t>
      </w:r>
      <w:proofErr w:type="spellStart"/>
      <w:r w:rsidR="000F1650" w:rsidRPr="00954B22">
        <w:t>Distelberg</w:t>
      </w:r>
      <w:proofErr w:type="spellEnd"/>
      <w:r w:rsidR="00BA7F92" w:rsidRPr="00954B22">
        <w:t xml:space="preserve"> </w:t>
      </w:r>
      <w:r w:rsidR="000F1650" w:rsidRPr="00954B22">
        <w:t>&amp;</w:t>
      </w:r>
      <w:r w:rsidR="00BA7F92" w:rsidRPr="00954B22">
        <w:t xml:space="preserve"> </w:t>
      </w:r>
      <w:r w:rsidR="000F1650" w:rsidRPr="00954B22">
        <w:t>Sorenson, 2009; Poza</w:t>
      </w:r>
      <w:r w:rsidR="00BA7F92" w:rsidRPr="00954B22">
        <w:t xml:space="preserve"> </w:t>
      </w:r>
      <w:r w:rsidR="00047F89" w:rsidRPr="00954B22">
        <w:t>&amp; Daugherty</w:t>
      </w:r>
      <w:r w:rsidR="005264C2" w:rsidRPr="00954B22">
        <w:t xml:space="preserve">, </w:t>
      </w:r>
      <w:r w:rsidR="000F1650" w:rsidRPr="00954B22">
        <w:t>2013)</w:t>
      </w:r>
      <w:r w:rsidR="00C27450" w:rsidRPr="00954B22">
        <w:t xml:space="preserve">. </w:t>
      </w:r>
    </w:p>
    <w:p w:rsidR="007C17F6" w:rsidRPr="00954B22" w:rsidRDefault="007C17F6" w:rsidP="0020061F">
      <w:pPr>
        <w:ind w:left="0"/>
        <w:rPr>
          <w:b/>
        </w:rPr>
      </w:pPr>
    </w:p>
    <w:p w:rsidR="00302F28" w:rsidRPr="00954B22" w:rsidRDefault="00302F28" w:rsidP="0020061F">
      <w:pPr>
        <w:ind w:left="0"/>
        <w:rPr>
          <w:b/>
        </w:rPr>
      </w:pPr>
      <w:r w:rsidRPr="00954B22">
        <w:rPr>
          <w:b/>
        </w:rPr>
        <w:t>System</w:t>
      </w:r>
      <w:r w:rsidR="00040F6E" w:rsidRPr="00954B22">
        <w:rPr>
          <w:b/>
        </w:rPr>
        <w:t>s</w:t>
      </w:r>
      <w:r w:rsidRPr="00954B22">
        <w:rPr>
          <w:b/>
        </w:rPr>
        <w:t xml:space="preserve"> Theory</w:t>
      </w:r>
      <w:r w:rsidR="00B22D54" w:rsidRPr="00954B22">
        <w:rPr>
          <w:b/>
        </w:rPr>
        <w:t xml:space="preserve"> </w:t>
      </w:r>
    </w:p>
    <w:p w:rsidR="00302F28" w:rsidRPr="00954B22" w:rsidRDefault="00302F28" w:rsidP="0020061F">
      <w:pPr>
        <w:ind w:left="0"/>
      </w:pPr>
    </w:p>
    <w:p w:rsidR="00305972" w:rsidRPr="00954B22" w:rsidRDefault="00305972" w:rsidP="0020061F">
      <w:pPr>
        <w:ind w:left="0"/>
      </w:pPr>
      <w:r w:rsidRPr="00954B22">
        <w:t xml:space="preserve">The Relevant Theory and Literature section points out limitations of the </w:t>
      </w:r>
      <w:r w:rsidR="004F4D17" w:rsidRPr="00954B22">
        <w:t>Stafford, et.al.</w:t>
      </w:r>
      <w:r w:rsidR="0097560D" w:rsidRPr="00954B22">
        <w:t xml:space="preserve"> </w:t>
      </w:r>
      <w:r w:rsidR="00F127FA" w:rsidRPr="00954B22">
        <w:t>(</w:t>
      </w:r>
      <w:r w:rsidR="004F4D17" w:rsidRPr="00954B22">
        <w:t xml:space="preserve">1999)  </w:t>
      </w:r>
      <w:r w:rsidRPr="00954B22">
        <w:t>two component Sustainable Family Business (SFB) model</w:t>
      </w:r>
      <w:r w:rsidR="004F4D17" w:rsidRPr="00954B22">
        <w:t>, the Davis (1982) three component model</w:t>
      </w:r>
      <w:r w:rsidRPr="00954B22">
        <w:t xml:space="preserve"> and merits of the more complete and integrated </w:t>
      </w:r>
      <w:r w:rsidR="004F4D17" w:rsidRPr="00954B22">
        <w:t xml:space="preserve">Poza &amp; Daugherty (2013) </w:t>
      </w:r>
      <w:r w:rsidRPr="00954B22">
        <w:t xml:space="preserve">Systems model.  </w:t>
      </w:r>
      <w:r w:rsidR="00284D8B" w:rsidRPr="00954B22">
        <w:t>T</w:t>
      </w:r>
      <w:r w:rsidR="00132794" w:rsidRPr="00954B22">
        <w:t xml:space="preserve">he </w:t>
      </w:r>
      <w:r w:rsidR="00284D8B" w:rsidRPr="00954B22">
        <w:t xml:space="preserve">SFB </w:t>
      </w:r>
      <w:r w:rsidR="00132794" w:rsidRPr="00954B22">
        <w:t xml:space="preserve">family </w:t>
      </w:r>
      <w:r w:rsidR="00284D8B" w:rsidRPr="00954B22">
        <w:t xml:space="preserve">component </w:t>
      </w:r>
      <w:r w:rsidR="00132794" w:rsidRPr="00954B22">
        <w:t xml:space="preserve">could be </w:t>
      </w:r>
      <w:r w:rsidR="00284D8B" w:rsidRPr="00954B22">
        <w:t>deemed</w:t>
      </w:r>
      <w:r w:rsidR="00132794" w:rsidRPr="00954B22">
        <w:t xml:space="preserve"> </w:t>
      </w:r>
      <w:r w:rsidR="00284D8B" w:rsidRPr="00954B22">
        <w:t>a</w:t>
      </w:r>
      <w:r w:rsidR="00132794" w:rsidRPr="00954B22">
        <w:t xml:space="preserve"> </w:t>
      </w:r>
      <w:r w:rsidRPr="00954B22">
        <w:t>subsystem</w:t>
      </w:r>
      <w:r w:rsidR="00284D8B" w:rsidRPr="00954B22">
        <w:t xml:space="preserve"> and</w:t>
      </w:r>
      <w:r w:rsidR="00132794" w:rsidRPr="00954B22">
        <w:t xml:space="preserve"> the business </w:t>
      </w:r>
      <w:r w:rsidR="00284D8B" w:rsidRPr="00954B22">
        <w:t>component</w:t>
      </w:r>
      <w:r w:rsidR="00132794" w:rsidRPr="00954B22">
        <w:t xml:space="preserve"> could be split into </w:t>
      </w:r>
      <w:r w:rsidR="00284D8B" w:rsidRPr="00954B22">
        <w:t>two</w:t>
      </w:r>
      <w:r w:rsidR="00132794" w:rsidRPr="00954B22">
        <w:t xml:space="preserve"> </w:t>
      </w:r>
      <w:r w:rsidRPr="00954B22">
        <w:t>subsystem</w:t>
      </w:r>
      <w:r w:rsidR="00284D8B" w:rsidRPr="00954B22">
        <w:t>s</w:t>
      </w:r>
      <w:r w:rsidRPr="00954B22">
        <w:t xml:space="preserve"> </w:t>
      </w:r>
      <w:r w:rsidR="00284D8B" w:rsidRPr="00954B22">
        <w:t xml:space="preserve">(management </w:t>
      </w:r>
      <w:r w:rsidR="00132794" w:rsidRPr="00954B22">
        <w:t>and ownership</w:t>
      </w:r>
      <w:r w:rsidR="00284D8B" w:rsidRPr="00954B22">
        <w:t>)</w:t>
      </w:r>
      <w:r w:rsidRPr="00954B22">
        <w:t xml:space="preserve"> to form a three subsystem </w:t>
      </w:r>
      <w:r w:rsidR="00284D8B" w:rsidRPr="00954B22">
        <w:t>m</w:t>
      </w:r>
      <w:r w:rsidRPr="00954B22">
        <w:t xml:space="preserve">odel. </w:t>
      </w:r>
      <w:r w:rsidR="00132794" w:rsidRPr="00954B22">
        <w:t xml:space="preserve"> </w:t>
      </w:r>
      <w:r w:rsidR="004F4D17" w:rsidRPr="00954B22">
        <w:t xml:space="preserve">The </w:t>
      </w:r>
      <w:r w:rsidR="00650D5F" w:rsidRPr="00954B22">
        <w:t xml:space="preserve">Davis (1982) </w:t>
      </w:r>
      <w:r w:rsidR="004F4D17" w:rsidRPr="00954B22">
        <w:t xml:space="preserve">three-circle </w:t>
      </w:r>
      <w:r w:rsidR="00284D8B" w:rsidRPr="00954B22">
        <w:t xml:space="preserve">family </w:t>
      </w:r>
      <w:r w:rsidR="004F4D17" w:rsidRPr="00954B22">
        <w:t xml:space="preserve">model </w:t>
      </w:r>
      <w:r w:rsidR="00284D8B" w:rsidRPr="00954B22">
        <w:t>(</w:t>
      </w:r>
      <w:r w:rsidR="004F4D17" w:rsidRPr="00954B22">
        <w:t>members, employees and owners</w:t>
      </w:r>
      <w:r w:rsidR="00284D8B" w:rsidRPr="00954B22">
        <w:t>)</w:t>
      </w:r>
      <w:r w:rsidR="004F4D17" w:rsidRPr="00954B22">
        <w:t xml:space="preserve"> generates six </w:t>
      </w:r>
      <w:r w:rsidR="00054FA6" w:rsidRPr="00954B22">
        <w:t>vital</w:t>
      </w:r>
      <w:r w:rsidR="004F4D17" w:rsidRPr="00954B22">
        <w:t xml:space="preserve"> relationships in a family firm </w:t>
      </w:r>
      <w:r w:rsidR="00650D5F" w:rsidRPr="00954B22">
        <w:t>but a truly integrated system would yield more relationships</w:t>
      </w:r>
      <w:r w:rsidR="004F4D17" w:rsidRPr="00954B22">
        <w:t xml:space="preserve">. </w:t>
      </w:r>
      <w:r w:rsidR="00650D5F" w:rsidRPr="00954B22">
        <w:t xml:space="preserve">Often the goals or </w:t>
      </w:r>
      <w:r w:rsidR="00047F89" w:rsidRPr="00954B22">
        <w:t>interests of the stakeholders integrate</w:t>
      </w:r>
      <w:r w:rsidR="00650D5F" w:rsidRPr="00954B22">
        <w:t xml:space="preserve"> their relationships. For example, </w:t>
      </w:r>
      <w:r w:rsidRPr="00954B22">
        <w:t xml:space="preserve">management and owner subsystems </w:t>
      </w:r>
      <w:r w:rsidR="00FE7FC9" w:rsidRPr="00954B22">
        <w:t>often overlap</w:t>
      </w:r>
      <w:r w:rsidR="008418FB" w:rsidRPr="00954B22">
        <w:t xml:space="preserve"> but </w:t>
      </w:r>
      <w:r w:rsidR="00FE7FC9" w:rsidRPr="00954B22">
        <w:t xml:space="preserve">owners are traditionally more interested in the </w:t>
      </w:r>
      <w:r w:rsidR="00241266" w:rsidRPr="00954B22">
        <w:t xml:space="preserve">growth in </w:t>
      </w:r>
      <w:r w:rsidR="00FE7FC9" w:rsidRPr="00954B22">
        <w:t xml:space="preserve">stock value </w:t>
      </w:r>
      <w:r w:rsidR="008418FB" w:rsidRPr="00954B22">
        <w:t>and return on invested capital while managers are more interested in</w:t>
      </w:r>
      <w:r w:rsidRPr="00954B22">
        <w:t xml:space="preserve"> leadership, operations </w:t>
      </w:r>
      <w:r w:rsidR="0097560D" w:rsidRPr="00954B22">
        <w:t xml:space="preserve">and </w:t>
      </w:r>
      <w:r w:rsidR="008418FB" w:rsidRPr="00954B22">
        <w:t>competitiveness</w:t>
      </w:r>
      <w:r w:rsidR="00FE7FC9" w:rsidRPr="00954B22">
        <w:t xml:space="preserve"> </w:t>
      </w:r>
      <w:r w:rsidR="008418FB" w:rsidRPr="00954B22">
        <w:t>in</w:t>
      </w:r>
      <w:r w:rsidR="00FE7FC9" w:rsidRPr="00954B22">
        <w:t xml:space="preserve"> the firm</w:t>
      </w:r>
      <w:r w:rsidR="008418FB" w:rsidRPr="00954B22">
        <w:t xml:space="preserve"> and their own compensation and careers (Poza &amp; Daugherty, 2013)</w:t>
      </w:r>
      <w:r w:rsidR="00FE7FC9" w:rsidRPr="00954B22">
        <w:t xml:space="preserve">.  </w:t>
      </w:r>
      <w:r w:rsidR="00132794" w:rsidRPr="00954B22">
        <w:t>It can be gleaned from discussion of the Stakeholder Decision Matrix in TN</w:t>
      </w:r>
      <w:r w:rsidR="00AE36F7" w:rsidRPr="00954B22">
        <w:t>,</w:t>
      </w:r>
      <w:r w:rsidR="00132794" w:rsidRPr="00954B22">
        <w:t xml:space="preserve"> Table 1</w:t>
      </w:r>
      <w:r w:rsidR="00FE7FC9" w:rsidRPr="00954B22">
        <w:t xml:space="preserve">, </w:t>
      </w:r>
      <w:r w:rsidR="00241266" w:rsidRPr="00954B22">
        <w:t>th</w:t>
      </w:r>
      <w:r w:rsidR="00132794" w:rsidRPr="00954B22">
        <w:t>es</w:t>
      </w:r>
      <w:r w:rsidR="00FE7FC9" w:rsidRPr="00954B22">
        <w:t>e</w:t>
      </w:r>
      <w:r w:rsidR="00132794" w:rsidRPr="00954B22">
        <w:t xml:space="preserve"> </w:t>
      </w:r>
      <w:r w:rsidRPr="00954B22">
        <w:t xml:space="preserve">three interests or subsystems </w:t>
      </w:r>
      <w:r w:rsidR="00132794" w:rsidRPr="00954B22">
        <w:t xml:space="preserve">can be </w:t>
      </w:r>
      <w:r w:rsidRPr="00954B22">
        <w:t>c</w:t>
      </w:r>
      <w:r w:rsidR="00132794" w:rsidRPr="00954B22">
        <w:t xml:space="preserve">omplementary or in conflict.  </w:t>
      </w:r>
    </w:p>
    <w:p w:rsidR="00305972" w:rsidRPr="00954B22" w:rsidRDefault="00305972" w:rsidP="0020061F">
      <w:pPr>
        <w:ind w:left="0"/>
      </w:pPr>
    </w:p>
    <w:p w:rsidR="008F22EA" w:rsidRPr="00954B22" w:rsidRDefault="008D62F9" w:rsidP="0020061F">
      <w:pPr>
        <w:ind w:left="0"/>
      </w:pPr>
      <w:r w:rsidRPr="00954B22">
        <w:t>Several authors</w:t>
      </w:r>
      <w:r w:rsidR="008F22EA" w:rsidRPr="00954B22">
        <w:t xml:space="preserve"> indicate that Systems Theory represents </w:t>
      </w:r>
      <w:r w:rsidR="00241266" w:rsidRPr="00954B22">
        <w:t>a</w:t>
      </w:r>
      <w:r w:rsidR="008F22EA" w:rsidRPr="00954B22">
        <w:t xml:space="preserve"> theoretical approach that is used in the scholarly study of family business</w:t>
      </w:r>
      <w:r w:rsidR="00241266" w:rsidRPr="00954B22">
        <w:t>es</w:t>
      </w:r>
      <w:r w:rsidR="008F22EA" w:rsidRPr="00954B22">
        <w:t xml:space="preserve"> today</w:t>
      </w:r>
      <w:r w:rsidRPr="00954B22">
        <w:t xml:space="preserve"> (</w:t>
      </w:r>
      <w:proofErr w:type="spellStart"/>
      <w:r w:rsidRPr="00954B22">
        <w:t>Habbershon</w:t>
      </w:r>
      <w:proofErr w:type="spellEnd"/>
      <w:r w:rsidRPr="00954B22">
        <w:t xml:space="preserve">, </w:t>
      </w:r>
      <w:proofErr w:type="gramStart"/>
      <w:r w:rsidRPr="00954B22">
        <w:t>et.al.,</w:t>
      </w:r>
      <w:proofErr w:type="gramEnd"/>
      <w:r w:rsidRPr="00954B22">
        <w:t xml:space="preserve"> 2003; Poza &amp; Daugherty, 2013)</w:t>
      </w:r>
      <w:r w:rsidR="008F22EA" w:rsidRPr="00954B22">
        <w:t xml:space="preserve">. </w:t>
      </w:r>
      <w:r w:rsidR="00EB35AA" w:rsidRPr="00954B22">
        <w:t xml:space="preserve"> </w:t>
      </w:r>
      <w:r w:rsidRPr="00954B22">
        <w:t xml:space="preserve"> Poza &amp; Daugherty</w:t>
      </w:r>
      <w:r w:rsidR="00FC1D2F" w:rsidRPr="00954B22">
        <w:t xml:space="preserve"> (</w:t>
      </w:r>
      <w:r w:rsidRPr="00954B22">
        <w:t>2013) articulate a more integrated approach</w:t>
      </w:r>
      <w:r w:rsidR="00C7550C" w:rsidRPr="00954B22">
        <w:t xml:space="preserve"> and the</w:t>
      </w:r>
      <w:r w:rsidR="008F22EA" w:rsidRPr="00954B22">
        <w:t xml:space="preserve"> model</w:t>
      </w:r>
      <w:r w:rsidR="00241266" w:rsidRPr="00954B22">
        <w:t xml:space="preserve"> </w:t>
      </w:r>
      <w:proofErr w:type="gramStart"/>
      <w:r w:rsidR="00D47278" w:rsidRPr="00954B22">
        <w:t>is</w:t>
      </w:r>
      <w:proofErr w:type="gramEnd"/>
      <w:r w:rsidR="00D47278" w:rsidRPr="00954B22">
        <w:t xml:space="preserve"> comprised</w:t>
      </w:r>
      <w:r w:rsidR="009F76B7" w:rsidRPr="00954B22">
        <w:t xml:space="preserve"> of</w:t>
      </w:r>
      <w:r w:rsidR="008F22EA" w:rsidRPr="00954B22">
        <w:t xml:space="preserve"> three overlapping, interacting, and interdependent subsystems</w:t>
      </w:r>
      <w:r w:rsidR="00FC1D2F" w:rsidRPr="00954B22">
        <w:t xml:space="preserve"> (</w:t>
      </w:r>
      <w:r w:rsidR="008F22EA" w:rsidRPr="00954B22">
        <w:t>family, management and owners</w:t>
      </w:r>
      <w:r w:rsidR="00FC1D2F" w:rsidRPr="00954B22">
        <w:t>)</w:t>
      </w:r>
      <w:r w:rsidR="00C7550C" w:rsidRPr="00954B22">
        <w:t>.</w:t>
      </w:r>
      <w:r w:rsidR="00FD67D3" w:rsidRPr="00954B22">
        <w:t xml:space="preserve"> </w:t>
      </w:r>
      <w:r w:rsidR="008F22EA" w:rsidRPr="00954B22">
        <w:t xml:space="preserve">Each </w:t>
      </w:r>
      <w:r w:rsidR="002F4C9F" w:rsidRPr="00954B22">
        <w:t xml:space="preserve">internal </w:t>
      </w:r>
      <w:r w:rsidR="008F22EA" w:rsidRPr="00954B22">
        <w:t xml:space="preserve">subsystem maintains boundaries that separate it from other subsystems as well as the external environment </w:t>
      </w:r>
      <w:r w:rsidR="00B86816" w:rsidRPr="00954B22">
        <w:t>where</w:t>
      </w:r>
      <w:r w:rsidR="008F22EA" w:rsidRPr="00954B22">
        <w:t xml:space="preserve"> the family </w:t>
      </w:r>
      <w:r w:rsidR="00B86816" w:rsidRPr="00954B22">
        <w:t>firm</w:t>
      </w:r>
      <w:r w:rsidR="008F22EA" w:rsidRPr="00954B22">
        <w:t xml:space="preserve"> operates. </w:t>
      </w:r>
      <w:r w:rsidR="00FD67D3" w:rsidRPr="00954B22">
        <w:t xml:space="preserve"> </w:t>
      </w:r>
      <w:r w:rsidR="008F22EA" w:rsidRPr="00954B22">
        <w:t xml:space="preserve">In order for the family </w:t>
      </w:r>
      <w:r w:rsidR="00B86816" w:rsidRPr="00954B22">
        <w:t>firm</w:t>
      </w:r>
      <w:r w:rsidR="008F22EA" w:rsidRPr="00954B22">
        <w:t xml:space="preserve"> to operate in an optimal manner, each </w:t>
      </w:r>
      <w:r w:rsidR="00047F89" w:rsidRPr="00954B22">
        <w:t>subsystem</w:t>
      </w:r>
      <w:r w:rsidR="008F22EA" w:rsidRPr="00954B22">
        <w:t xml:space="preserve"> must be integrated so that the entire system </w:t>
      </w:r>
      <w:r w:rsidR="002F4C9F" w:rsidRPr="00954B22">
        <w:t>f</w:t>
      </w:r>
      <w:r w:rsidR="0048606C" w:rsidRPr="00954B22">
        <w:t xml:space="preserve">unctions in a </w:t>
      </w:r>
      <w:r w:rsidR="008F22EA" w:rsidRPr="00954B22">
        <w:t>synergistic</w:t>
      </w:r>
      <w:r w:rsidR="0048606C" w:rsidRPr="00954B22">
        <w:t xml:space="preserve"> manner</w:t>
      </w:r>
      <w:r w:rsidR="009F76B7" w:rsidRPr="00954B22">
        <w:t>.</w:t>
      </w:r>
      <w:r w:rsidR="003A5568" w:rsidRPr="00954B22">
        <w:t xml:space="preserve">  </w:t>
      </w:r>
      <w:r w:rsidR="008F22EA" w:rsidRPr="00954B22">
        <w:t xml:space="preserve">Systems Theory </w:t>
      </w:r>
      <w:r w:rsidR="008418FB" w:rsidRPr="00954B22">
        <w:t xml:space="preserve">proposes </w:t>
      </w:r>
      <w:r w:rsidR="003A5568" w:rsidRPr="00954B22">
        <w:t xml:space="preserve">that if management decides to “do nothing” </w:t>
      </w:r>
      <w:r w:rsidR="009F76B7" w:rsidRPr="00954B22">
        <w:t xml:space="preserve">there is a natural progression toward entropy or </w:t>
      </w:r>
      <w:r w:rsidR="00241266" w:rsidRPr="00954B22">
        <w:t xml:space="preserve">system </w:t>
      </w:r>
      <w:r w:rsidR="009F76B7" w:rsidRPr="00954B22">
        <w:t xml:space="preserve">disorder. </w:t>
      </w:r>
      <w:r w:rsidR="00FD67D3" w:rsidRPr="00954B22">
        <w:t xml:space="preserve"> </w:t>
      </w:r>
      <w:r w:rsidR="008418FB" w:rsidRPr="00954B22">
        <w:t>Similarly</w:t>
      </w:r>
      <w:r w:rsidR="00D47278" w:rsidRPr="00954B22">
        <w:t>, Poza</w:t>
      </w:r>
      <w:r w:rsidR="00FD67D3" w:rsidRPr="00954B22">
        <w:t xml:space="preserve"> </w:t>
      </w:r>
      <w:r w:rsidR="00D47278" w:rsidRPr="00954B22">
        <w:t>&amp; Daugherty</w:t>
      </w:r>
      <w:r w:rsidR="009F76B7" w:rsidRPr="00954B22">
        <w:t xml:space="preserve"> (2013) </w:t>
      </w:r>
      <w:r w:rsidR="00543D4C" w:rsidRPr="00954B22">
        <w:t xml:space="preserve">contend that </w:t>
      </w:r>
      <w:r w:rsidR="00241266" w:rsidRPr="00954B22">
        <w:t>all</w:t>
      </w:r>
      <w:r w:rsidR="008F22EA" w:rsidRPr="00954B22">
        <w:t xml:space="preserve"> three subsystems </w:t>
      </w:r>
      <w:r w:rsidR="009F76B7" w:rsidRPr="00954B22">
        <w:t xml:space="preserve">(family, management and ownership) </w:t>
      </w:r>
      <w:r w:rsidR="008F22EA" w:rsidRPr="00954B22">
        <w:t>have to increase their internal capabilities in order to successfully cope with change</w:t>
      </w:r>
      <w:r w:rsidR="009F76B7" w:rsidRPr="00954B22">
        <w:t xml:space="preserve"> or the family business will move toward </w:t>
      </w:r>
      <w:r w:rsidR="00B86816" w:rsidRPr="00954B22">
        <w:t xml:space="preserve">excessive </w:t>
      </w:r>
      <w:r w:rsidR="00543D4C" w:rsidRPr="00954B22">
        <w:t xml:space="preserve">conflict and </w:t>
      </w:r>
      <w:r w:rsidR="009F76B7" w:rsidRPr="00954B22">
        <w:t>dysfunction.</w:t>
      </w:r>
      <w:r w:rsidR="008F22EA" w:rsidRPr="00954B22">
        <w:t xml:space="preserve"> </w:t>
      </w:r>
      <w:r w:rsidR="009F76B7" w:rsidRPr="00954B22">
        <w:t xml:space="preserve"> </w:t>
      </w:r>
      <w:r w:rsidR="003A5568" w:rsidRPr="00954B22">
        <w:t>We contend c</w:t>
      </w:r>
      <w:r w:rsidR="008F22EA" w:rsidRPr="00954B22">
        <w:t xml:space="preserve">hange will naturally result from </w:t>
      </w:r>
      <w:r w:rsidR="008E774E" w:rsidRPr="00954B22">
        <w:t xml:space="preserve">the </w:t>
      </w:r>
      <w:r w:rsidR="00B86816" w:rsidRPr="00954B22">
        <w:t xml:space="preserve">external </w:t>
      </w:r>
      <w:r w:rsidR="008E774E" w:rsidRPr="00954B22">
        <w:t xml:space="preserve">business cycle and industry and internal factors such as leadership, </w:t>
      </w:r>
      <w:r w:rsidR="008418FB" w:rsidRPr="00954B22">
        <w:t xml:space="preserve">teamwork, </w:t>
      </w:r>
      <w:r w:rsidR="00B86816" w:rsidRPr="00954B22">
        <w:t xml:space="preserve">conflict, </w:t>
      </w:r>
      <w:r w:rsidR="008E774E" w:rsidRPr="00954B22">
        <w:t>management</w:t>
      </w:r>
      <w:r w:rsidR="00B86816" w:rsidRPr="00954B22">
        <w:t xml:space="preserve"> and</w:t>
      </w:r>
      <w:r w:rsidR="008E774E" w:rsidRPr="00954B22">
        <w:t xml:space="preserve"> ownership </w:t>
      </w:r>
      <w:r w:rsidR="00B86816" w:rsidRPr="00954B22">
        <w:t>mentioned in the CI</w:t>
      </w:r>
      <w:r w:rsidR="008E774E" w:rsidRPr="00954B22">
        <w:t xml:space="preserve">.  </w:t>
      </w:r>
      <w:r w:rsidR="00B86816" w:rsidRPr="00954B22">
        <w:t xml:space="preserve">System </w:t>
      </w:r>
      <w:r w:rsidR="007C69E8" w:rsidRPr="00954B22">
        <w:t>T</w:t>
      </w:r>
      <w:r w:rsidR="00B86816" w:rsidRPr="00954B22">
        <w:t xml:space="preserve">heory </w:t>
      </w:r>
      <w:r w:rsidR="00F20453" w:rsidRPr="00954B22">
        <w:t xml:space="preserve">usage </w:t>
      </w:r>
      <w:r w:rsidR="003A5568" w:rsidRPr="00954B22">
        <w:t>for</w:t>
      </w:r>
      <w:r w:rsidR="008F22EA" w:rsidRPr="00954B22">
        <w:t xml:space="preserve"> new generation</w:t>
      </w:r>
      <w:r w:rsidR="00B86816" w:rsidRPr="00954B22">
        <w:t>s</w:t>
      </w:r>
      <w:r w:rsidR="008F22EA" w:rsidRPr="00954B22">
        <w:t xml:space="preserve"> joining the business </w:t>
      </w:r>
      <w:r w:rsidR="008E774E" w:rsidRPr="00954B22">
        <w:t>with different work styles, ownership and management interest</w:t>
      </w:r>
      <w:r w:rsidR="00FD67D3" w:rsidRPr="00954B22">
        <w:t>s</w:t>
      </w:r>
      <w:r w:rsidR="008E774E" w:rsidRPr="00954B22">
        <w:t xml:space="preserve"> in key </w:t>
      </w:r>
      <w:r w:rsidR="005A0A4A" w:rsidRPr="00954B22">
        <w:t>stages</w:t>
      </w:r>
      <w:r w:rsidR="008E774E" w:rsidRPr="00954B22">
        <w:t xml:space="preserve"> such as growth and decline</w:t>
      </w:r>
      <w:r w:rsidR="003A5568" w:rsidRPr="00954B22">
        <w:t xml:space="preserve"> has different impacts.</w:t>
      </w:r>
      <w:r w:rsidR="008E774E" w:rsidRPr="00954B22">
        <w:t xml:space="preserve"> </w:t>
      </w:r>
      <w:r w:rsidR="00FC1D2F" w:rsidRPr="00954B22">
        <w:t xml:space="preserve"> </w:t>
      </w:r>
      <w:r w:rsidR="008F22EA" w:rsidRPr="00954B22">
        <w:t xml:space="preserve">With each new generation, differences on issues, priorities and problems can be greater among different members of the family </w:t>
      </w:r>
      <w:r w:rsidR="00F20453" w:rsidRPr="00954B22">
        <w:t>firm</w:t>
      </w:r>
      <w:r w:rsidR="00FD67D3" w:rsidRPr="00954B22">
        <w:t xml:space="preserve"> and </w:t>
      </w:r>
      <w:r w:rsidR="005A0A4A" w:rsidRPr="00954B22">
        <w:t xml:space="preserve">ultimately </w:t>
      </w:r>
      <w:r w:rsidR="00FD67D3" w:rsidRPr="00954B22">
        <w:t xml:space="preserve">lead to </w:t>
      </w:r>
      <w:r w:rsidR="005A0A4A" w:rsidRPr="00954B22">
        <w:t xml:space="preserve">dysfunctional </w:t>
      </w:r>
      <w:r w:rsidR="00FD67D3" w:rsidRPr="00954B22">
        <w:t>conflict</w:t>
      </w:r>
      <w:r w:rsidR="008F22EA" w:rsidRPr="00954B22">
        <w:t xml:space="preserve">. The extent to which a family </w:t>
      </w:r>
      <w:r w:rsidR="00F20453" w:rsidRPr="00954B22">
        <w:t>effectively</w:t>
      </w:r>
      <w:r w:rsidR="008F22EA" w:rsidRPr="00954B22">
        <w:t xml:space="preserve"> </w:t>
      </w:r>
      <w:r w:rsidR="008E774E" w:rsidRPr="00954B22">
        <w:t xml:space="preserve">manages </w:t>
      </w:r>
      <w:r w:rsidR="008F22EA" w:rsidRPr="00954B22">
        <w:t xml:space="preserve">differences </w:t>
      </w:r>
      <w:r w:rsidR="008E774E" w:rsidRPr="00954B22">
        <w:t>in</w:t>
      </w:r>
      <w:r w:rsidR="008F22EA" w:rsidRPr="00954B22">
        <w:t xml:space="preserve"> </w:t>
      </w:r>
      <w:r w:rsidR="008E774E" w:rsidRPr="00954B22">
        <w:t xml:space="preserve">goals, styles and </w:t>
      </w:r>
      <w:r w:rsidR="008F22EA" w:rsidRPr="00954B22">
        <w:t>opinion</w:t>
      </w:r>
      <w:r w:rsidR="008E774E" w:rsidRPr="00954B22">
        <w:t xml:space="preserve">s </w:t>
      </w:r>
      <w:r w:rsidR="008F22EA" w:rsidRPr="00954B22">
        <w:t xml:space="preserve">is an important </w:t>
      </w:r>
      <w:r w:rsidR="008E774E" w:rsidRPr="00954B22">
        <w:t xml:space="preserve">part of the </w:t>
      </w:r>
      <w:r w:rsidR="008F22EA" w:rsidRPr="00954B22">
        <w:t>Systems Theory</w:t>
      </w:r>
      <w:r w:rsidR="008E774E" w:rsidRPr="00954B22">
        <w:t xml:space="preserve"> model</w:t>
      </w:r>
      <w:r w:rsidR="008F22EA" w:rsidRPr="00954B22">
        <w:t>.</w:t>
      </w:r>
      <w:r w:rsidR="00F20453" w:rsidRPr="00954B22">
        <w:t xml:space="preserve"> Thus,</w:t>
      </w:r>
      <w:r w:rsidR="008F22EA" w:rsidRPr="00954B22">
        <w:t xml:space="preserve"> </w:t>
      </w:r>
      <w:r w:rsidR="008E774E" w:rsidRPr="00954B22">
        <w:t xml:space="preserve">  </w:t>
      </w:r>
      <w:r w:rsidR="008F22EA" w:rsidRPr="00954B22">
        <w:t xml:space="preserve">the ongoing stewardship </w:t>
      </w:r>
      <w:r w:rsidR="00FD67D3" w:rsidRPr="00954B22">
        <w:t xml:space="preserve">and success </w:t>
      </w:r>
      <w:r w:rsidR="008F22EA" w:rsidRPr="00954B22">
        <w:t xml:space="preserve">of the family </w:t>
      </w:r>
      <w:r w:rsidR="00F20453" w:rsidRPr="00954B22">
        <w:t>firm</w:t>
      </w:r>
      <w:r w:rsidR="008F22EA" w:rsidRPr="00954B22">
        <w:t xml:space="preserve"> is dependent on family harmony</w:t>
      </w:r>
      <w:r w:rsidR="008418FB" w:rsidRPr="00954B22">
        <w:t xml:space="preserve"> and the </w:t>
      </w:r>
      <w:r w:rsidR="008418FB" w:rsidRPr="00954B22">
        <w:lastRenderedPageBreak/>
        <w:t>system</w:t>
      </w:r>
      <w:r w:rsidR="003A5568" w:rsidRPr="00954B22">
        <w:t>s</w:t>
      </w:r>
      <w:r w:rsidR="008418FB" w:rsidRPr="00954B22">
        <w:t xml:space="preserve"> </w:t>
      </w:r>
      <w:r w:rsidR="00F20453" w:rsidRPr="00954B22">
        <w:t>framework</w:t>
      </w:r>
      <w:r w:rsidR="008418FB" w:rsidRPr="00954B22">
        <w:t xml:space="preserve"> is a good way to integrate important factors</w:t>
      </w:r>
      <w:r w:rsidR="007D24B3" w:rsidRPr="00954B22">
        <w:t xml:space="preserve"> and reduce the gridlock at BGI</w:t>
      </w:r>
      <w:r w:rsidR="008F22EA" w:rsidRPr="00954B22">
        <w:t xml:space="preserve">. </w:t>
      </w:r>
      <w:r w:rsidR="00654828" w:rsidRPr="00954B22">
        <w:t xml:space="preserve"> </w:t>
      </w:r>
      <w:r w:rsidR="001F0821" w:rsidRPr="00954B22">
        <w:t xml:space="preserve">For example, should the BOD decide to choose the best alternative #3 in discussion question #2, the resulting higher </w:t>
      </w:r>
      <w:r w:rsidR="00F20453" w:rsidRPr="00954B22">
        <w:t>percentage</w:t>
      </w:r>
      <w:r w:rsidR="001F0821" w:rsidRPr="00954B22">
        <w:t xml:space="preserve"> of ownership by Samantha and Kayla together may be enough clout to reduce </w:t>
      </w:r>
      <w:r w:rsidR="00654828" w:rsidRPr="00954B22">
        <w:t xml:space="preserve">the current </w:t>
      </w:r>
      <w:r w:rsidR="001F0821" w:rsidRPr="00954B22">
        <w:t xml:space="preserve">conflict because they could now out vote </w:t>
      </w:r>
      <w:r w:rsidR="00654828" w:rsidRPr="00954B22">
        <w:t>previous BOD member</w:t>
      </w:r>
      <w:r w:rsidR="000449B3" w:rsidRPr="00954B22">
        <w:t>s</w:t>
      </w:r>
      <w:r w:rsidR="00654828" w:rsidRPr="00954B22">
        <w:t xml:space="preserve"> as their </w:t>
      </w:r>
      <w:r w:rsidR="00F20453" w:rsidRPr="00954B22">
        <w:t xml:space="preserve">percentage </w:t>
      </w:r>
      <w:r w:rsidR="00654828" w:rsidRPr="00954B22">
        <w:t>ownership decline</w:t>
      </w:r>
      <w:r w:rsidR="00F20453" w:rsidRPr="00954B22">
        <w:t>s</w:t>
      </w:r>
      <w:r w:rsidR="001F0821" w:rsidRPr="00954B22">
        <w:t xml:space="preserve"> in the future. </w:t>
      </w:r>
    </w:p>
    <w:p w:rsidR="008F22EA" w:rsidRPr="00954B22" w:rsidRDefault="008F22EA" w:rsidP="0020061F">
      <w:pPr>
        <w:ind w:left="0"/>
      </w:pPr>
    </w:p>
    <w:p w:rsidR="00AE6462" w:rsidRPr="00954B22" w:rsidRDefault="00AE6462" w:rsidP="0020061F">
      <w:pPr>
        <w:ind w:left="0"/>
      </w:pPr>
      <w:r w:rsidRPr="00954B22">
        <w:t xml:space="preserve">Theories and models that were not mentioned in discussion </w:t>
      </w:r>
      <w:r w:rsidR="004D7037" w:rsidRPr="00954B22">
        <w:t>question</w:t>
      </w:r>
      <w:r w:rsidR="009720C5" w:rsidRPr="00954B22">
        <w:t xml:space="preserve"> </w:t>
      </w:r>
      <w:r w:rsidRPr="00954B22">
        <w:t>#</w:t>
      </w:r>
      <w:r w:rsidR="00047F89" w:rsidRPr="00954B22">
        <w:t>3 such</w:t>
      </w:r>
      <w:r w:rsidRPr="00954B22">
        <w:t xml:space="preserve"> as advisory boards, sibling teams and other conflict management models </w:t>
      </w:r>
      <w:r w:rsidR="0082292F" w:rsidRPr="00954B22">
        <w:t>might</w:t>
      </w:r>
      <w:r w:rsidRPr="00954B22">
        <w:t xml:space="preserve"> arise in the class discussion and “tested” for suitability for the BGI circumstances. </w:t>
      </w:r>
      <w:r w:rsidR="00BD5830" w:rsidRPr="00954B22">
        <w:t>For instance, a</w:t>
      </w:r>
      <w:r w:rsidR="00B734BC" w:rsidRPr="00954B22">
        <w:t xml:space="preserve"> neutral </w:t>
      </w:r>
      <w:r w:rsidR="0082292F" w:rsidRPr="00954B22">
        <w:t xml:space="preserve">person </w:t>
      </w:r>
      <w:r w:rsidR="00B734BC" w:rsidRPr="00954B22">
        <w:t xml:space="preserve">approach that might help </w:t>
      </w:r>
      <w:proofErr w:type="gramStart"/>
      <w:r w:rsidR="00B734BC" w:rsidRPr="00954B22">
        <w:t>reduce</w:t>
      </w:r>
      <w:proofErr w:type="gramEnd"/>
      <w:r w:rsidR="00B734BC" w:rsidRPr="00954B22">
        <w:t xml:space="preserve"> BOD, ownership and family conflict is an outside advisory board. </w:t>
      </w:r>
      <w:r w:rsidR="003441F1" w:rsidRPr="00954B22">
        <w:t xml:space="preserve"> If the outside board is “advisory only” it would most likely be less effective in making change because the outside </w:t>
      </w:r>
      <w:r w:rsidR="0082292F" w:rsidRPr="00954B22">
        <w:t xml:space="preserve">proposals </w:t>
      </w:r>
      <w:r w:rsidR="003441F1" w:rsidRPr="00954B22">
        <w:t xml:space="preserve">could be ignored.  On the other hand, outsiders with voting rights on the BOD could nudge all parties toward consensus and the best alternative. The act of </w:t>
      </w:r>
      <w:r w:rsidR="0082292F" w:rsidRPr="00954B22">
        <w:t xml:space="preserve"> </w:t>
      </w:r>
      <w:r w:rsidR="003441F1" w:rsidRPr="00954B22">
        <w:t xml:space="preserve">“giving up power” could be perceived as an act “of good faith and fair dealing” by the majority owners and a peace offering in the form of “power sharing” to the minority owners.  </w:t>
      </w:r>
      <w:r w:rsidR="00943735" w:rsidRPr="00954B22">
        <w:t>But</w:t>
      </w:r>
      <w:r w:rsidR="003441F1" w:rsidRPr="00954B22">
        <w:t xml:space="preserve">, a practical </w:t>
      </w:r>
      <w:r w:rsidR="00943735" w:rsidRPr="00954B22">
        <w:t xml:space="preserve">thought </w:t>
      </w:r>
      <w:r w:rsidR="003441F1" w:rsidRPr="00954B22">
        <w:t>for anyone that proposes th</w:t>
      </w:r>
      <w:r w:rsidR="00943735" w:rsidRPr="00954B22">
        <w:t>ese</w:t>
      </w:r>
      <w:r w:rsidR="003441F1" w:rsidRPr="00954B22">
        <w:t xml:space="preserve"> approach</w:t>
      </w:r>
      <w:r w:rsidR="00943735" w:rsidRPr="00954B22">
        <w:t>es</w:t>
      </w:r>
      <w:r w:rsidR="003441F1" w:rsidRPr="00954B22">
        <w:t xml:space="preserve"> is</w:t>
      </w:r>
      <w:r w:rsidR="00BD5830" w:rsidRPr="00954B22">
        <w:t>,</w:t>
      </w:r>
      <w:r w:rsidR="003441F1" w:rsidRPr="00954B22">
        <w:t xml:space="preserve"> who would want to join such a financially stagnant</w:t>
      </w:r>
      <w:r w:rsidR="00BD5830" w:rsidRPr="00954B22">
        <w:t>,</w:t>
      </w:r>
      <w:r w:rsidR="003441F1" w:rsidRPr="00954B22">
        <w:t xml:space="preserve"> small </w:t>
      </w:r>
      <w:r w:rsidR="00BD5830" w:rsidRPr="00954B22">
        <w:t xml:space="preserve">family firm that has growing conflict based more on emotion than interests?  </w:t>
      </w:r>
      <w:r w:rsidR="00943735" w:rsidRPr="00954B22">
        <w:t>One st</w:t>
      </w:r>
      <w:r w:rsidR="007F03E7" w:rsidRPr="00954B22">
        <w:t xml:space="preserve">udent </w:t>
      </w:r>
      <w:r w:rsidR="00943735" w:rsidRPr="00954B22">
        <w:t xml:space="preserve">response </w:t>
      </w:r>
      <w:r w:rsidR="007F03E7" w:rsidRPr="00954B22">
        <w:t xml:space="preserve">might </w:t>
      </w:r>
      <w:r w:rsidR="00943735" w:rsidRPr="00954B22">
        <w:t xml:space="preserve">be </w:t>
      </w:r>
      <w:r w:rsidRPr="00954B22">
        <w:t xml:space="preserve">use </w:t>
      </w:r>
      <w:r w:rsidR="00047F89" w:rsidRPr="00954B22">
        <w:t>of sibling</w:t>
      </w:r>
      <w:r w:rsidRPr="00954B22">
        <w:t xml:space="preserve"> </w:t>
      </w:r>
      <w:r w:rsidR="007F03E7" w:rsidRPr="00954B22">
        <w:t xml:space="preserve">teams or </w:t>
      </w:r>
      <w:r w:rsidRPr="00954B22">
        <w:t>committee</w:t>
      </w:r>
      <w:r w:rsidR="007F03E7" w:rsidRPr="00954B22">
        <w:t>s</w:t>
      </w:r>
      <w:r w:rsidRPr="00954B22">
        <w:t xml:space="preserve"> for family firms </w:t>
      </w:r>
      <w:r w:rsidR="007F03E7" w:rsidRPr="00954B22">
        <w:t xml:space="preserve">such as BGI with sibling mistrust issues. </w:t>
      </w:r>
      <w:r w:rsidR="00B734BC" w:rsidRPr="00954B22">
        <w:t xml:space="preserve"> </w:t>
      </w:r>
      <w:r w:rsidR="00943735" w:rsidRPr="00954B22">
        <w:t>As a counter argument</w:t>
      </w:r>
      <w:r w:rsidR="007F03E7" w:rsidRPr="00954B22">
        <w:t>, an “</w:t>
      </w:r>
      <w:r w:rsidR="00BD5830" w:rsidRPr="00954B22">
        <w:t>above average</w:t>
      </w:r>
      <w:r w:rsidR="007F03E7" w:rsidRPr="00954B22">
        <w:t xml:space="preserve">” student should introduce </w:t>
      </w:r>
      <w:r w:rsidR="00943735" w:rsidRPr="00954B22">
        <w:t xml:space="preserve">“timing” or the </w:t>
      </w:r>
      <w:r w:rsidR="007F03E7" w:rsidRPr="00954B22">
        <w:t xml:space="preserve">organizational life cycle </w:t>
      </w:r>
      <w:r w:rsidR="00BD5830" w:rsidRPr="00954B22">
        <w:t xml:space="preserve">issue and </w:t>
      </w:r>
      <w:r w:rsidR="007F03E7" w:rsidRPr="00954B22">
        <w:t xml:space="preserve">failure of the </w:t>
      </w:r>
      <w:r w:rsidR="00BD5830" w:rsidRPr="00954B22">
        <w:t xml:space="preserve">past </w:t>
      </w:r>
      <w:r w:rsidR="007F03E7" w:rsidRPr="00954B22">
        <w:t xml:space="preserve">OD intervention. A sibling committee might have worked earlier in </w:t>
      </w:r>
      <w:r w:rsidR="00047F89" w:rsidRPr="00954B22">
        <w:t>BGI’s team</w:t>
      </w:r>
      <w:r w:rsidRPr="00954B22">
        <w:t xml:space="preserve"> development</w:t>
      </w:r>
      <w:r w:rsidR="00BD5830" w:rsidRPr="00954B22">
        <w:t xml:space="preserve"> stage</w:t>
      </w:r>
      <w:r w:rsidRPr="00954B22">
        <w:t xml:space="preserve"> but due to </w:t>
      </w:r>
      <w:r w:rsidR="009B3373" w:rsidRPr="00954B22">
        <w:t xml:space="preserve">mistrust, diverging </w:t>
      </w:r>
      <w:r w:rsidR="00832E5B" w:rsidRPr="00954B22">
        <w:t xml:space="preserve">personal and </w:t>
      </w:r>
      <w:r w:rsidR="009B3373" w:rsidRPr="00954B22">
        <w:t xml:space="preserve">business </w:t>
      </w:r>
      <w:r w:rsidR="00832E5B" w:rsidRPr="00954B22">
        <w:t>goals</w:t>
      </w:r>
      <w:r w:rsidR="009B3373" w:rsidRPr="00954B22">
        <w:t xml:space="preserve"> and </w:t>
      </w:r>
      <w:r w:rsidRPr="00954B22">
        <w:t xml:space="preserve">escalating family conflict, it is not likely to be an effective approach at BGI in July 2012. </w:t>
      </w:r>
      <w:r w:rsidR="00BD5830" w:rsidRPr="00954B22">
        <w:t xml:space="preserve"> Other conflict management models exist that are not limited to the five styles and assumptions o</w:t>
      </w:r>
      <w:r w:rsidR="008D29AD" w:rsidRPr="00954B22">
        <w:t>f</w:t>
      </w:r>
      <w:r w:rsidR="00BD5830" w:rsidRPr="00954B22">
        <w:t xml:space="preserve"> independence in</w:t>
      </w:r>
      <w:r w:rsidR="008D29AD" w:rsidRPr="00954B22">
        <w:t xml:space="preserve"> styles</w:t>
      </w:r>
      <w:r w:rsidR="00BD5830" w:rsidRPr="00954B22">
        <w:t xml:space="preserve"> </w:t>
      </w:r>
      <w:r w:rsidR="008D29AD" w:rsidRPr="00954B22">
        <w:t xml:space="preserve">inherent in </w:t>
      </w:r>
      <w:r w:rsidR="00BD5830" w:rsidRPr="00954B22">
        <w:t>the Thomas-</w:t>
      </w:r>
      <w:proofErr w:type="spellStart"/>
      <w:r w:rsidR="00BD5830" w:rsidRPr="00954B22">
        <w:t>Kilmann</w:t>
      </w:r>
      <w:proofErr w:type="spellEnd"/>
      <w:r w:rsidR="00BD5830" w:rsidRPr="00954B22">
        <w:t xml:space="preserve"> Conflict Mode model</w:t>
      </w:r>
      <w:r w:rsidR="008D29AD" w:rsidRPr="00954B22">
        <w:t xml:space="preserve"> could be explored (</w:t>
      </w:r>
      <w:r w:rsidR="007C69E8" w:rsidRPr="00954B22">
        <w:t xml:space="preserve">Thomas, 1977; Sorenson, 1999; </w:t>
      </w:r>
      <w:proofErr w:type="spellStart"/>
      <w:r w:rsidR="001B34FA" w:rsidRPr="00954B22">
        <w:t>Osland</w:t>
      </w:r>
      <w:proofErr w:type="spellEnd"/>
      <w:r w:rsidR="001B34FA" w:rsidRPr="00954B22">
        <w:t>, et.al., 2007</w:t>
      </w:r>
      <w:r w:rsidR="008D29AD" w:rsidRPr="00954B22">
        <w:t>).</w:t>
      </w:r>
      <w:r w:rsidR="00BD5830" w:rsidRPr="00954B22">
        <w:t xml:space="preserve"> </w:t>
      </w:r>
    </w:p>
    <w:p w:rsidR="00C204DD" w:rsidRPr="00954B22" w:rsidRDefault="00C204DD" w:rsidP="0020061F">
      <w:pPr>
        <w:ind w:left="0"/>
        <w:jc w:val="center"/>
        <w:rPr>
          <w:b/>
        </w:rPr>
      </w:pPr>
    </w:p>
    <w:p w:rsidR="009D061A" w:rsidRPr="00954B22" w:rsidRDefault="009D061A" w:rsidP="0020061F">
      <w:pPr>
        <w:ind w:left="0"/>
        <w:jc w:val="center"/>
        <w:rPr>
          <w:b/>
        </w:rPr>
      </w:pPr>
      <w:r w:rsidRPr="00954B22">
        <w:rPr>
          <w:b/>
        </w:rPr>
        <w:t>General Discussion and Additional Issues</w:t>
      </w:r>
    </w:p>
    <w:p w:rsidR="00337017" w:rsidRPr="00954B22" w:rsidRDefault="00337017" w:rsidP="0020061F">
      <w:pPr>
        <w:ind w:left="0"/>
      </w:pPr>
    </w:p>
    <w:p w:rsidR="00861B97" w:rsidRPr="00954B22" w:rsidRDefault="00D47278" w:rsidP="0020061F">
      <w:pPr>
        <w:ind w:left="0"/>
      </w:pPr>
      <w:r w:rsidRPr="00954B22">
        <w:t xml:space="preserve">Many </w:t>
      </w:r>
      <w:r w:rsidR="00B22D54" w:rsidRPr="00954B22">
        <w:t xml:space="preserve">management, </w:t>
      </w:r>
      <w:r w:rsidRPr="00954B22">
        <w:t xml:space="preserve">small business and entrepreneurship textbooks include chapters on family business that cover the main issues these businesses face. </w:t>
      </w:r>
      <w:r w:rsidR="000D31CD" w:rsidRPr="00954B22">
        <w:t xml:space="preserve"> </w:t>
      </w:r>
      <w:r w:rsidR="00FD67D3" w:rsidRPr="00954B22">
        <w:t xml:space="preserve">Additionally, there are a number of </w:t>
      </w:r>
      <w:r w:rsidR="000D31CD" w:rsidRPr="00954B22">
        <w:t xml:space="preserve">textbooks, practitioner </w:t>
      </w:r>
      <w:r w:rsidR="00FD67D3" w:rsidRPr="00954B22">
        <w:t xml:space="preserve">books </w:t>
      </w:r>
      <w:r w:rsidR="000D31CD" w:rsidRPr="00954B22">
        <w:t xml:space="preserve">and guidebooks </w:t>
      </w:r>
      <w:r w:rsidR="00B06620" w:rsidRPr="00954B22">
        <w:t xml:space="preserve">that </w:t>
      </w:r>
      <w:r w:rsidR="00FD67D3" w:rsidRPr="00954B22">
        <w:t xml:space="preserve">devote the entire book to </w:t>
      </w:r>
      <w:r w:rsidR="001B34FA" w:rsidRPr="00954B22">
        <w:t xml:space="preserve">challenges related </w:t>
      </w:r>
      <w:proofErr w:type="gramStart"/>
      <w:r w:rsidR="001B34FA" w:rsidRPr="00954B22">
        <w:t xml:space="preserve">to </w:t>
      </w:r>
      <w:r w:rsidR="00FD67D3" w:rsidRPr="00954B22">
        <w:t xml:space="preserve"> managing</w:t>
      </w:r>
      <w:proofErr w:type="gramEnd"/>
      <w:r w:rsidR="00FD67D3" w:rsidRPr="00954B22">
        <w:t xml:space="preserve"> a family business</w:t>
      </w:r>
      <w:r w:rsidR="003B499E" w:rsidRPr="00954B22">
        <w:t xml:space="preserve"> </w:t>
      </w:r>
      <w:r w:rsidR="007F03E7" w:rsidRPr="00954B22">
        <w:t>(</w:t>
      </w:r>
      <w:r w:rsidR="003B499E" w:rsidRPr="00954B22">
        <w:t xml:space="preserve">Leach &amp; </w:t>
      </w:r>
      <w:proofErr w:type="spellStart"/>
      <w:r w:rsidR="003B499E" w:rsidRPr="00954B22">
        <w:t>Bogod</w:t>
      </w:r>
      <w:proofErr w:type="spellEnd"/>
      <w:r w:rsidR="003B499E" w:rsidRPr="00954B22">
        <w:t>, 1999</w:t>
      </w:r>
      <w:r w:rsidR="000D31CD" w:rsidRPr="00954B22">
        <w:t>; Kenyon-</w:t>
      </w:r>
      <w:proofErr w:type="spellStart"/>
      <w:r w:rsidR="000D31CD" w:rsidRPr="00954B22">
        <w:t>Rouvinez</w:t>
      </w:r>
      <w:proofErr w:type="spellEnd"/>
      <w:r w:rsidR="000D31CD" w:rsidRPr="00954B22">
        <w:t xml:space="preserve"> &amp; Ward, 2004; Alderson, 2011).  </w:t>
      </w:r>
      <w:r w:rsidR="001B34FA" w:rsidRPr="00954B22">
        <w:t xml:space="preserve"> </w:t>
      </w:r>
      <w:r w:rsidR="00FD67D3" w:rsidRPr="00954B22">
        <w:t xml:space="preserve">Poza &amp; Daugherty (2013) </w:t>
      </w:r>
      <w:r w:rsidR="002830AA" w:rsidRPr="00954B22">
        <w:t>is a rec</w:t>
      </w:r>
      <w:r w:rsidR="008D29AD" w:rsidRPr="00954B22">
        <w:t>ent</w:t>
      </w:r>
      <w:r w:rsidR="000D31CD" w:rsidRPr="00954B22">
        <w:t>, scholarly-focused</w:t>
      </w:r>
      <w:r w:rsidR="008D29AD" w:rsidRPr="00954B22">
        <w:t xml:space="preserve"> </w:t>
      </w:r>
      <w:r w:rsidR="002830AA" w:rsidRPr="00954B22">
        <w:t>textbook that covers a wide range of topics on family business management</w:t>
      </w:r>
      <w:r w:rsidR="008D29AD" w:rsidRPr="00954B22">
        <w:t xml:space="preserve"> including many of the concepts utilized in this TN</w:t>
      </w:r>
      <w:r w:rsidR="002830AA" w:rsidRPr="00954B22">
        <w:t xml:space="preserve">.  </w:t>
      </w:r>
      <w:r w:rsidR="00BD078F" w:rsidRPr="00954B22">
        <w:t>In graduate classes or classes with greater than ninety minutes devoted to the critical incident, t</w:t>
      </w:r>
      <w:r w:rsidR="002830AA" w:rsidRPr="00954B22">
        <w:t xml:space="preserve">he </w:t>
      </w:r>
      <w:r w:rsidR="00861B97" w:rsidRPr="00954B22">
        <w:t xml:space="preserve">instructor might </w:t>
      </w:r>
      <w:r w:rsidR="008D29AD" w:rsidRPr="00954B22">
        <w:t xml:space="preserve">decide </w:t>
      </w:r>
      <w:r w:rsidR="00861B97" w:rsidRPr="00954B22">
        <w:t xml:space="preserve">to assign </w:t>
      </w:r>
      <w:r w:rsidR="001B34FA" w:rsidRPr="00954B22">
        <w:t xml:space="preserve">material from </w:t>
      </w:r>
      <w:r w:rsidR="00861B97" w:rsidRPr="00954B22">
        <w:t xml:space="preserve">one or more </w:t>
      </w:r>
      <w:r w:rsidR="002830AA" w:rsidRPr="00954B22">
        <w:t>of these textbooks</w:t>
      </w:r>
      <w:r w:rsidR="00D6058D" w:rsidRPr="00954B22">
        <w:t xml:space="preserve"> as</w:t>
      </w:r>
      <w:r w:rsidR="002830AA" w:rsidRPr="00954B22">
        <w:t xml:space="preserve"> </w:t>
      </w:r>
      <w:r w:rsidR="00861B97" w:rsidRPr="00954B22">
        <w:t xml:space="preserve">background readings on the </w:t>
      </w:r>
      <w:r w:rsidR="00D6058D" w:rsidRPr="00954B22">
        <w:t xml:space="preserve">relevant </w:t>
      </w:r>
      <w:r w:rsidR="00861B97" w:rsidRPr="00954B22">
        <w:t>topics of family business management</w:t>
      </w:r>
      <w:r w:rsidR="002830AA" w:rsidRPr="00954B22">
        <w:t xml:space="preserve"> prior to assigning the critical incident</w:t>
      </w:r>
      <w:r w:rsidR="00BD078F" w:rsidRPr="00954B22">
        <w:t xml:space="preserve"> and discussion questions</w:t>
      </w:r>
      <w:r w:rsidR="002830AA" w:rsidRPr="00954B22">
        <w:t>.</w:t>
      </w:r>
    </w:p>
    <w:p w:rsidR="00861B97" w:rsidRPr="00954B22" w:rsidRDefault="00861B97" w:rsidP="0020061F">
      <w:pPr>
        <w:ind w:left="0"/>
      </w:pPr>
    </w:p>
    <w:p w:rsidR="00C83812" w:rsidRPr="00954B22" w:rsidRDefault="002830AA" w:rsidP="0020061F">
      <w:pPr>
        <w:ind w:left="0"/>
      </w:pPr>
      <w:r w:rsidRPr="00954B22">
        <w:t xml:space="preserve">Although this </w:t>
      </w:r>
      <w:r w:rsidR="00D81D8A" w:rsidRPr="00954B22">
        <w:t>CI</w:t>
      </w:r>
      <w:r w:rsidRPr="00954B22">
        <w:t xml:space="preserve"> has not been </w:t>
      </w:r>
      <w:r w:rsidR="008D29AD" w:rsidRPr="00954B22">
        <w:t xml:space="preserve">thoroughly </w:t>
      </w:r>
      <w:r w:rsidRPr="00954B22">
        <w:t xml:space="preserve">class tested, </w:t>
      </w:r>
      <w:r w:rsidR="008D29AD" w:rsidRPr="00954B22">
        <w:t xml:space="preserve">a </w:t>
      </w:r>
      <w:r w:rsidRPr="00954B22">
        <w:t xml:space="preserve">similar family business </w:t>
      </w:r>
      <w:r w:rsidR="00D81D8A" w:rsidRPr="00954B22">
        <w:t xml:space="preserve">CI has </w:t>
      </w:r>
      <w:r w:rsidRPr="00954B22">
        <w:t xml:space="preserve">been </w:t>
      </w:r>
      <w:r w:rsidR="00D47278" w:rsidRPr="00954B22">
        <w:t>successfully</w:t>
      </w:r>
      <w:r w:rsidR="00BD078F" w:rsidRPr="00954B22">
        <w:t xml:space="preserve"> </w:t>
      </w:r>
      <w:r w:rsidR="008D29AD" w:rsidRPr="00954B22">
        <w:t xml:space="preserve">used </w:t>
      </w:r>
      <w:r w:rsidR="001B34FA" w:rsidRPr="00954B22">
        <w:t xml:space="preserve">by the author </w:t>
      </w:r>
      <w:r w:rsidRPr="00954B22">
        <w:t>in classes of less than ninety minutes with</w:t>
      </w:r>
      <w:r w:rsidR="00BD078F" w:rsidRPr="00954B22">
        <w:t>out a prior reading assignment</w:t>
      </w:r>
      <w:r w:rsidR="00E379A6" w:rsidRPr="00954B22">
        <w:t xml:space="preserve"> (see </w:t>
      </w:r>
      <w:r w:rsidR="001B34FA" w:rsidRPr="00954B22">
        <w:t xml:space="preserve">TN, </w:t>
      </w:r>
      <w:r w:rsidR="00E379A6" w:rsidRPr="00954B22">
        <w:t>Appendix B)</w:t>
      </w:r>
      <w:r w:rsidR="00BD078F" w:rsidRPr="00954B22">
        <w:t xml:space="preserve">.  </w:t>
      </w:r>
      <w:r w:rsidR="001C514C" w:rsidRPr="00954B22">
        <w:t xml:space="preserve">If a class has a decision-making module, </w:t>
      </w:r>
      <w:r w:rsidR="00D81D8A" w:rsidRPr="00954B22">
        <w:t xml:space="preserve">student </w:t>
      </w:r>
      <w:r w:rsidR="000C5D31" w:rsidRPr="00954B22">
        <w:t xml:space="preserve">teams </w:t>
      </w:r>
      <w:r w:rsidR="00AB7865" w:rsidRPr="00954B22">
        <w:t xml:space="preserve">could be </w:t>
      </w:r>
      <w:r w:rsidR="000C5D31" w:rsidRPr="00954B22">
        <w:t xml:space="preserve">asked </w:t>
      </w:r>
      <w:r w:rsidR="00377F12" w:rsidRPr="00954B22">
        <w:t xml:space="preserve">to </w:t>
      </w:r>
      <w:r w:rsidR="00E03BB4" w:rsidRPr="00954B22">
        <w:t xml:space="preserve">defend </w:t>
      </w:r>
      <w:r w:rsidR="00D6058D" w:rsidRPr="00954B22">
        <w:t>each</w:t>
      </w:r>
      <w:r w:rsidR="00E03BB4" w:rsidRPr="00954B22">
        <w:t xml:space="preserve"> </w:t>
      </w:r>
      <w:r w:rsidR="00D81D8A" w:rsidRPr="00954B22">
        <w:t xml:space="preserve">BOD </w:t>
      </w:r>
      <w:r w:rsidR="003A3280" w:rsidRPr="00954B22">
        <w:t>alternative</w:t>
      </w:r>
      <w:r w:rsidR="000C5D31" w:rsidRPr="00954B22">
        <w:t xml:space="preserve"> </w:t>
      </w:r>
      <w:r w:rsidR="00D81D8A" w:rsidRPr="00954B22">
        <w:t xml:space="preserve">or their own alternative </w:t>
      </w:r>
      <w:r w:rsidR="000C5D31" w:rsidRPr="00954B22">
        <w:t xml:space="preserve">in terms of </w:t>
      </w:r>
      <w:r w:rsidR="001A6B98" w:rsidRPr="00954B22">
        <w:t xml:space="preserve">additional financial, social and human capital </w:t>
      </w:r>
      <w:r w:rsidR="00D6058D" w:rsidRPr="00954B22">
        <w:t xml:space="preserve">proxies </w:t>
      </w:r>
      <w:r w:rsidR="001A6B98" w:rsidRPr="00954B22">
        <w:t>tha</w:t>
      </w:r>
      <w:r w:rsidR="008D29AD" w:rsidRPr="00954B22">
        <w:t xml:space="preserve">t </w:t>
      </w:r>
      <w:r w:rsidR="00D81D8A" w:rsidRPr="00954B22">
        <w:t>were</w:t>
      </w:r>
      <w:r w:rsidR="008D29AD" w:rsidRPr="00954B22">
        <w:t xml:space="preserve"> not </w:t>
      </w:r>
      <w:r w:rsidR="00D81D8A" w:rsidRPr="00954B22">
        <w:t xml:space="preserve">presented </w:t>
      </w:r>
      <w:r w:rsidR="001A6B98" w:rsidRPr="00954B22">
        <w:t xml:space="preserve">in the CI. </w:t>
      </w:r>
      <w:r w:rsidR="00D6058D" w:rsidRPr="00954B22">
        <w:t xml:space="preserve"> </w:t>
      </w:r>
      <w:r w:rsidR="006D60BF" w:rsidRPr="00954B22">
        <w:t>Likewise</w:t>
      </w:r>
      <w:r w:rsidR="00E5505F" w:rsidRPr="00954B22">
        <w:t xml:space="preserve">, </w:t>
      </w:r>
      <w:r w:rsidR="00FD7DC6" w:rsidRPr="00954B22">
        <w:t xml:space="preserve">students </w:t>
      </w:r>
      <w:r w:rsidR="003F0AC7" w:rsidRPr="00954B22">
        <w:t>could</w:t>
      </w:r>
      <w:r w:rsidR="00FD7DC6" w:rsidRPr="00954B22">
        <w:t xml:space="preserve"> be asked to </w:t>
      </w:r>
      <w:r w:rsidR="003F0AC7" w:rsidRPr="00954B22">
        <w:t>speculate</w:t>
      </w:r>
      <w:r w:rsidR="00FD7DC6" w:rsidRPr="00954B22">
        <w:t xml:space="preserve"> </w:t>
      </w:r>
      <w:r w:rsidR="008E5BB3" w:rsidRPr="00954B22">
        <w:t xml:space="preserve">regarding </w:t>
      </w:r>
      <w:r w:rsidR="00FD7DC6" w:rsidRPr="00954B22">
        <w:t xml:space="preserve">what </w:t>
      </w:r>
      <w:r w:rsidR="003F0AC7" w:rsidRPr="00954B22">
        <w:t>happen</w:t>
      </w:r>
      <w:r w:rsidR="008D29AD" w:rsidRPr="00954B22">
        <w:t>s</w:t>
      </w:r>
      <w:r w:rsidR="00FD7DC6" w:rsidRPr="00954B22">
        <w:t xml:space="preserve"> after </w:t>
      </w:r>
      <w:r w:rsidR="00AB7865" w:rsidRPr="00954B22">
        <w:t>July 6, 2012</w:t>
      </w:r>
      <w:r w:rsidR="00FD7DC6" w:rsidRPr="00954B22">
        <w:t xml:space="preserve"> and the instructor can share the </w:t>
      </w:r>
      <w:r w:rsidR="00D81D8A" w:rsidRPr="00954B22">
        <w:t>following E</w:t>
      </w:r>
      <w:r w:rsidR="00FD7DC6" w:rsidRPr="00954B22">
        <w:t>pilogue.</w:t>
      </w:r>
      <w:r w:rsidR="00D81D8A" w:rsidRPr="00954B22">
        <w:t xml:space="preserve">  TN, Appendix B offers additional alternatives and decision-making models.  </w:t>
      </w:r>
    </w:p>
    <w:p w:rsidR="009D061A" w:rsidRPr="00954B22" w:rsidRDefault="00C83812" w:rsidP="007C17F6">
      <w:pPr>
        <w:widowControl/>
        <w:tabs>
          <w:tab w:val="clear" w:pos="8280"/>
          <w:tab w:val="clear" w:pos="8640"/>
        </w:tabs>
        <w:ind w:left="0"/>
        <w:rPr>
          <w:b/>
        </w:rPr>
      </w:pPr>
      <w:r w:rsidRPr="00954B22">
        <w:br w:type="page"/>
      </w:r>
      <w:r w:rsidR="007C17F6" w:rsidRPr="00954B22">
        <w:lastRenderedPageBreak/>
        <w:t xml:space="preserve">                                                                         </w:t>
      </w:r>
      <w:r w:rsidR="009D061A" w:rsidRPr="00954B22">
        <w:rPr>
          <w:b/>
        </w:rPr>
        <w:t>Epilogue</w:t>
      </w:r>
    </w:p>
    <w:p w:rsidR="004638AE" w:rsidRPr="00954B22" w:rsidRDefault="004638AE" w:rsidP="0020061F">
      <w:pPr>
        <w:ind w:left="0"/>
      </w:pPr>
    </w:p>
    <w:p w:rsidR="002F4C9F" w:rsidRPr="00954B22" w:rsidRDefault="00792705" w:rsidP="0020061F">
      <w:pPr>
        <w:ind w:left="0"/>
      </w:pPr>
      <w:r w:rsidRPr="00954B22">
        <w:t>Rebecca ha</w:t>
      </w:r>
      <w:r w:rsidR="00D6058D" w:rsidRPr="00954B22">
        <w:t>d</w:t>
      </w:r>
      <w:r w:rsidRPr="00954B22">
        <w:t xml:space="preserve"> the formal education</w:t>
      </w:r>
      <w:r w:rsidR="0048606C" w:rsidRPr="00954B22">
        <w:t xml:space="preserve">, work style </w:t>
      </w:r>
      <w:r w:rsidRPr="00954B22">
        <w:t xml:space="preserve">and prior work experiences that would </w:t>
      </w:r>
      <w:r w:rsidR="00DE67DB" w:rsidRPr="00954B22">
        <w:t>support develop</w:t>
      </w:r>
      <w:r w:rsidR="0048606C" w:rsidRPr="00954B22">
        <w:t xml:space="preserve">ment </w:t>
      </w:r>
      <w:r w:rsidR="009025BA" w:rsidRPr="00954B22">
        <w:t>of more</w:t>
      </w:r>
      <w:r w:rsidR="00DE67DB" w:rsidRPr="00954B22">
        <w:t xml:space="preserve"> complex qualitative and quantitative decision-making models. However, the </w:t>
      </w:r>
      <w:r w:rsidR="0048606C" w:rsidRPr="00954B22">
        <w:t xml:space="preserve">emotional </w:t>
      </w:r>
      <w:r w:rsidR="00DE67DB" w:rsidRPr="00954B22">
        <w:t xml:space="preserve">weight </w:t>
      </w:r>
      <w:r w:rsidR="009025BA" w:rsidRPr="00954B22">
        <w:t>of her</w:t>
      </w:r>
      <w:r w:rsidR="00DE67DB" w:rsidRPr="00954B22">
        <w:t xml:space="preserve"> eighteen years at BGI, failure to get closure on the buy/sell agreement that was based on </w:t>
      </w:r>
      <w:r w:rsidR="00B5388C" w:rsidRPr="00954B22">
        <w:t>her</w:t>
      </w:r>
      <w:r w:rsidR="00DE67DB" w:rsidRPr="00954B22">
        <w:t xml:space="preserve"> financial analysis and the small size of the company moved</w:t>
      </w:r>
      <w:r w:rsidR="00B5388C" w:rsidRPr="00954B22">
        <w:t xml:space="preserve"> Rebecca </w:t>
      </w:r>
      <w:r w:rsidR="00DE67DB" w:rsidRPr="00954B22">
        <w:t xml:space="preserve">in a different direction.  </w:t>
      </w:r>
      <w:r w:rsidR="00D80761" w:rsidRPr="00954B22">
        <w:t xml:space="preserve">She developed a non-quantitative decision matrix similar to the one provided by the author in TN, Table 1.  But in </w:t>
      </w:r>
      <w:r w:rsidR="004D1A0E" w:rsidRPr="00954B22">
        <w:t xml:space="preserve">the end, Rebecca did not </w:t>
      </w:r>
      <w:r w:rsidR="00D80761" w:rsidRPr="00954B22">
        <w:t xml:space="preserve">create </w:t>
      </w:r>
      <w:r w:rsidR="004D1A0E" w:rsidRPr="00954B22">
        <w:t xml:space="preserve">an </w:t>
      </w:r>
      <w:proofErr w:type="gramStart"/>
      <w:r w:rsidR="00AC6121" w:rsidRPr="00954B22">
        <w:t>objective</w:t>
      </w:r>
      <w:r w:rsidR="00671B14" w:rsidRPr="00954B22">
        <w:t>,</w:t>
      </w:r>
      <w:proofErr w:type="gramEnd"/>
      <w:r w:rsidR="00DE67DB" w:rsidRPr="00954B22">
        <w:t xml:space="preserve"> quantitative </w:t>
      </w:r>
      <w:r w:rsidR="004D1A0E" w:rsidRPr="00954B22">
        <w:t xml:space="preserve">decision based on the six </w:t>
      </w:r>
      <w:r w:rsidR="003A3280" w:rsidRPr="00954B22">
        <w:t>alternative</w:t>
      </w:r>
      <w:r w:rsidR="004D1A0E" w:rsidRPr="00954B22">
        <w:t>s</w:t>
      </w:r>
      <w:r w:rsidR="00B80E10" w:rsidRPr="00954B22">
        <w:t xml:space="preserve"> in the July 6, 2012 BOD agenda</w:t>
      </w:r>
      <w:r w:rsidR="00D80761" w:rsidRPr="00954B22">
        <w:t xml:space="preserve"> or use the non-quantitative decision matrix she developed</w:t>
      </w:r>
      <w:r w:rsidR="004D1A0E" w:rsidRPr="00954B22">
        <w:t xml:space="preserve">.  </w:t>
      </w:r>
      <w:r w:rsidR="005572E6" w:rsidRPr="00954B22">
        <w:t>Th</w:t>
      </w:r>
      <w:r w:rsidR="00B23E5F" w:rsidRPr="00954B22">
        <w:t xml:space="preserve">e last </w:t>
      </w:r>
      <w:r w:rsidR="00B80E10" w:rsidRPr="00954B22">
        <w:t xml:space="preserve">family </w:t>
      </w:r>
      <w:r w:rsidR="00B23E5F" w:rsidRPr="00954B22">
        <w:t xml:space="preserve">conflict that Rebecca overheard </w:t>
      </w:r>
      <w:r w:rsidR="00B80E10" w:rsidRPr="00954B22">
        <w:t xml:space="preserve">between her mother and </w:t>
      </w:r>
      <w:r w:rsidR="00B5388C" w:rsidRPr="00954B22">
        <w:t xml:space="preserve">older </w:t>
      </w:r>
      <w:r w:rsidR="00B80E10" w:rsidRPr="00954B22">
        <w:t xml:space="preserve">sister, Jamie, </w:t>
      </w:r>
      <w:r w:rsidR="00B23E5F" w:rsidRPr="00954B22">
        <w:t>prior to start of the July 6, 2012 BOD meeting was too much for her to handle</w:t>
      </w:r>
      <w:r w:rsidR="00B80E10" w:rsidRPr="00954B22">
        <w:t xml:space="preserve">. </w:t>
      </w:r>
      <w:r w:rsidR="00B5388C" w:rsidRPr="00954B22">
        <w:t xml:space="preserve"> </w:t>
      </w:r>
      <w:r w:rsidR="00B80E10" w:rsidRPr="00954B22">
        <w:t xml:space="preserve">Rebecca </w:t>
      </w:r>
      <w:r w:rsidR="00B23E5F" w:rsidRPr="00954B22">
        <w:t xml:space="preserve">decided not to </w:t>
      </w:r>
      <w:r w:rsidR="00B80E10" w:rsidRPr="00954B22">
        <w:t xml:space="preserve">attend the BOD </w:t>
      </w:r>
      <w:r w:rsidR="00B23E5F" w:rsidRPr="00954B22">
        <w:t>meet</w:t>
      </w:r>
      <w:r w:rsidR="00B80E10" w:rsidRPr="00954B22">
        <w:t>ing</w:t>
      </w:r>
      <w:r w:rsidR="00B23E5F" w:rsidRPr="00954B22">
        <w:t xml:space="preserve"> and immediately resign</w:t>
      </w:r>
      <w:r w:rsidR="004D1A0E" w:rsidRPr="00954B22">
        <w:t>ed</w:t>
      </w:r>
      <w:r w:rsidR="00B23E5F" w:rsidRPr="00954B22">
        <w:t xml:space="preserve"> from the firm.  She </w:t>
      </w:r>
      <w:r w:rsidR="00B80E10" w:rsidRPr="00954B22">
        <w:t xml:space="preserve">quickly </w:t>
      </w:r>
      <w:r w:rsidR="00B23E5F" w:rsidRPr="00954B22">
        <w:t xml:space="preserve">wrote out a resignation </w:t>
      </w:r>
      <w:r w:rsidR="004D1A0E" w:rsidRPr="00954B22">
        <w:t xml:space="preserve">and handed it to her mother as she left the house. The informal resignation letter </w:t>
      </w:r>
      <w:r w:rsidR="00B23E5F" w:rsidRPr="00954B22">
        <w:t xml:space="preserve">included giving her mother a proxy to vote her 35 </w:t>
      </w:r>
      <w:r w:rsidR="00ED42D9" w:rsidRPr="00954B22">
        <w:t>percent</w:t>
      </w:r>
      <w:r w:rsidR="00B23E5F" w:rsidRPr="00954B22">
        <w:t xml:space="preserve"> ownership at any future BOD meeting</w:t>
      </w:r>
      <w:r w:rsidR="00B80E10" w:rsidRPr="00954B22">
        <w:t>s</w:t>
      </w:r>
      <w:r w:rsidR="00B23E5F" w:rsidRPr="00954B22">
        <w:t xml:space="preserve"> and </w:t>
      </w:r>
      <w:r w:rsidR="0021136F" w:rsidRPr="00954B22">
        <w:t xml:space="preserve">she </w:t>
      </w:r>
      <w:r w:rsidR="00B23E5F" w:rsidRPr="00954B22">
        <w:t xml:space="preserve">did not ask for any </w:t>
      </w:r>
      <w:r w:rsidR="004D1A0E" w:rsidRPr="00954B22">
        <w:t xml:space="preserve">BGI </w:t>
      </w:r>
      <w:r w:rsidR="00B80E10" w:rsidRPr="00954B22">
        <w:t xml:space="preserve">severance </w:t>
      </w:r>
      <w:r w:rsidR="00B23E5F" w:rsidRPr="00954B22">
        <w:t xml:space="preserve">compensation.  </w:t>
      </w:r>
      <w:r w:rsidR="00B80E10" w:rsidRPr="00954B22">
        <w:t>Samantha,</w:t>
      </w:r>
      <w:r w:rsidR="0021136F" w:rsidRPr="00954B22">
        <w:t xml:space="preserve"> Kayla and Gail have been running the firm and </w:t>
      </w:r>
      <w:r w:rsidR="00B23E5F" w:rsidRPr="00954B22">
        <w:t xml:space="preserve">Rebecca </w:t>
      </w:r>
      <w:r w:rsidR="0021136F" w:rsidRPr="00954B22">
        <w:t xml:space="preserve">indicated that she has had no contact with her sisters since July 6, 2012. </w:t>
      </w:r>
      <w:r w:rsidR="004D1A0E" w:rsidRPr="00954B22">
        <w:t xml:space="preserve"> </w:t>
      </w:r>
      <w:r w:rsidR="0021136F" w:rsidRPr="00954B22">
        <w:t>A</w:t>
      </w:r>
      <w:r w:rsidR="00B80E10" w:rsidRPr="00954B22">
        <w:t>t her request</w:t>
      </w:r>
      <w:r w:rsidR="007B1534" w:rsidRPr="00954B22">
        <w:t>, Rebecca</w:t>
      </w:r>
      <w:r w:rsidR="004D1A0E" w:rsidRPr="00954B22">
        <w:t xml:space="preserve"> </w:t>
      </w:r>
      <w:r w:rsidR="00B23E5F" w:rsidRPr="00954B22">
        <w:t xml:space="preserve">did not take part in </w:t>
      </w:r>
      <w:r w:rsidR="00B80E10" w:rsidRPr="00954B22">
        <w:t>any</w:t>
      </w:r>
      <w:r w:rsidR="00B23E5F" w:rsidRPr="00954B22">
        <w:t xml:space="preserve"> BGI </w:t>
      </w:r>
      <w:r w:rsidR="0021136F" w:rsidRPr="00954B22">
        <w:t xml:space="preserve">board </w:t>
      </w:r>
      <w:r w:rsidR="00B23E5F" w:rsidRPr="00954B22">
        <w:t xml:space="preserve">activities for </w:t>
      </w:r>
      <w:r w:rsidR="00B80E10" w:rsidRPr="00954B22">
        <w:t xml:space="preserve">the balance of </w:t>
      </w:r>
      <w:r w:rsidR="00B23E5F" w:rsidRPr="00954B22">
        <w:t xml:space="preserve">2012 </w:t>
      </w:r>
      <w:r w:rsidR="0021136F" w:rsidRPr="00954B22">
        <w:t xml:space="preserve">and the only contact </w:t>
      </w:r>
      <w:r w:rsidR="00B80E10" w:rsidRPr="00954B22">
        <w:t xml:space="preserve">she had </w:t>
      </w:r>
      <w:r w:rsidR="0021136F" w:rsidRPr="00954B22">
        <w:t xml:space="preserve">with the firm was through occasional social contact with her mother.  </w:t>
      </w:r>
      <w:r w:rsidR="00B80E10" w:rsidRPr="00954B22">
        <w:t xml:space="preserve">Rebecca was surprised that </w:t>
      </w:r>
      <w:r w:rsidR="0048606C" w:rsidRPr="00954B22">
        <w:t xml:space="preserve">she </w:t>
      </w:r>
      <w:r w:rsidR="0021136F" w:rsidRPr="00954B22">
        <w:t xml:space="preserve">received </w:t>
      </w:r>
      <w:r w:rsidR="00B23E5F" w:rsidRPr="00954B22">
        <w:t xml:space="preserve">$1000/month </w:t>
      </w:r>
      <w:r w:rsidR="00ED42D9" w:rsidRPr="00954B22">
        <w:t xml:space="preserve">through the mail </w:t>
      </w:r>
      <w:r w:rsidR="00B23E5F" w:rsidRPr="00954B22">
        <w:t>for the remaining six months of 2012</w:t>
      </w:r>
      <w:r w:rsidR="007C23E5" w:rsidRPr="00954B22">
        <w:t xml:space="preserve">, </w:t>
      </w:r>
      <w:r w:rsidR="00A63711" w:rsidRPr="00954B22">
        <w:t xml:space="preserve">received </w:t>
      </w:r>
      <w:r w:rsidR="007C23E5" w:rsidRPr="00954B22">
        <w:t>a</w:t>
      </w:r>
      <w:r w:rsidR="00B80E10" w:rsidRPr="00954B22">
        <w:t xml:space="preserve">n end of year </w:t>
      </w:r>
      <w:r w:rsidR="0021136F" w:rsidRPr="00954B22">
        <w:t xml:space="preserve">company financial summary and the required 2012 </w:t>
      </w:r>
      <w:r w:rsidR="00B80E10" w:rsidRPr="00954B22">
        <w:t xml:space="preserve">business and personal </w:t>
      </w:r>
      <w:r w:rsidR="0021136F" w:rsidRPr="00954B22">
        <w:t xml:space="preserve">income tax forms.  </w:t>
      </w:r>
      <w:r w:rsidR="007B1534" w:rsidRPr="00954B22">
        <w:t xml:space="preserve">Since her resignation, </w:t>
      </w:r>
      <w:r w:rsidR="0021136F" w:rsidRPr="00954B22">
        <w:t xml:space="preserve">Rebecca </w:t>
      </w:r>
      <w:r w:rsidR="00A26B50" w:rsidRPr="00954B22">
        <w:t>has</w:t>
      </w:r>
      <w:r w:rsidR="0021136F" w:rsidRPr="00954B22">
        <w:t xml:space="preserve"> not receive</w:t>
      </w:r>
      <w:r w:rsidR="00A26B50" w:rsidRPr="00954B22">
        <w:t>d</w:t>
      </w:r>
      <w:r w:rsidR="0021136F" w:rsidRPr="00954B22">
        <w:t xml:space="preserve"> </w:t>
      </w:r>
      <w:r w:rsidR="007C23E5" w:rsidRPr="00954B22">
        <w:t xml:space="preserve">any company </w:t>
      </w:r>
      <w:r w:rsidR="0021136F" w:rsidRPr="00954B22">
        <w:t xml:space="preserve">benefits such as health care coverage on the company plan.  </w:t>
      </w:r>
      <w:r w:rsidR="00DE67DB" w:rsidRPr="00954B22">
        <w:t xml:space="preserve">After six months of the family </w:t>
      </w:r>
      <w:r w:rsidR="00AC6121" w:rsidRPr="00954B22">
        <w:t>members’</w:t>
      </w:r>
      <w:r w:rsidR="00DE67DB" w:rsidRPr="00954B22">
        <w:t xml:space="preserve"> inability to reach an amicable agreement, Martha </w:t>
      </w:r>
      <w:r w:rsidR="00A63711" w:rsidRPr="00954B22">
        <w:t xml:space="preserve">attempted </w:t>
      </w:r>
      <w:r w:rsidR="00DE67DB" w:rsidRPr="00954B22">
        <w:t xml:space="preserve">to resolve the </w:t>
      </w:r>
      <w:r w:rsidR="00A63711" w:rsidRPr="00954B22">
        <w:t xml:space="preserve">“gridlock” </w:t>
      </w:r>
      <w:r w:rsidR="00DE67DB" w:rsidRPr="00954B22">
        <w:t xml:space="preserve">by taking back all the stock in the firm. </w:t>
      </w:r>
      <w:r w:rsidR="00B1569D" w:rsidRPr="00954B22">
        <w:t xml:space="preserve"> </w:t>
      </w:r>
      <w:r w:rsidR="00DE67DB" w:rsidRPr="00954B22">
        <w:t>She asked Rebecca to help her draft an agreement without the invol</w:t>
      </w:r>
      <w:r w:rsidR="00B1569D" w:rsidRPr="00954B22">
        <w:t>ve</w:t>
      </w:r>
      <w:r w:rsidR="00DE67DB" w:rsidRPr="00954B22">
        <w:t xml:space="preserve">ment of </w:t>
      </w:r>
      <w:r w:rsidR="00B1569D" w:rsidRPr="00954B22">
        <w:t xml:space="preserve">lawyers to accomplish this goal.  </w:t>
      </w:r>
      <w:r w:rsidR="00B23E5F" w:rsidRPr="00954B22">
        <w:t>In February 2013</w:t>
      </w:r>
      <w:r w:rsidR="0021136F" w:rsidRPr="00954B22">
        <w:t xml:space="preserve">, Rebecca and Martha drafted a letter to all </w:t>
      </w:r>
      <w:r w:rsidR="007B1534" w:rsidRPr="00954B22">
        <w:t xml:space="preserve">BGI </w:t>
      </w:r>
      <w:r w:rsidR="0021136F" w:rsidRPr="00954B22">
        <w:t>stock owners requesting that 100</w:t>
      </w:r>
      <w:r w:rsidR="00ED42D9" w:rsidRPr="00954B22">
        <w:t xml:space="preserve"> percent</w:t>
      </w:r>
      <w:r w:rsidR="0021136F" w:rsidRPr="00954B22">
        <w:t xml:space="preserve"> of company stock </w:t>
      </w:r>
      <w:r w:rsidR="007B1534" w:rsidRPr="00954B22">
        <w:t xml:space="preserve">immediately </w:t>
      </w:r>
      <w:r w:rsidR="0021136F" w:rsidRPr="00954B22">
        <w:t xml:space="preserve">revert back to Martha.  </w:t>
      </w:r>
      <w:r w:rsidR="007B1534" w:rsidRPr="00954B22">
        <w:t xml:space="preserve">Most </w:t>
      </w:r>
      <w:r w:rsidR="0048606C" w:rsidRPr="00954B22">
        <w:t xml:space="preserve">BGI </w:t>
      </w:r>
      <w:r w:rsidR="007B1534" w:rsidRPr="00954B22">
        <w:t xml:space="preserve">owners signed the new agreement within a few weeks; however, </w:t>
      </w:r>
      <w:r w:rsidR="0021136F" w:rsidRPr="00954B22">
        <w:t>J</w:t>
      </w:r>
      <w:r w:rsidR="00DE67DB" w:rsidRPr="00954B22">
        <w:t>amie</w:t>
      </w:r>
      <w:r w:rsidR="0021136F" w:rsidRPr="00954B22">
        <w:t xml:space="preserve"> was the last owner to sign the agreement in June 2013. </w:t>
      </w:r>
      <w:r w:rsidR="007B1534" w:rsidRPr="00954B22">
        <w:t xml:space="preserve"> </w:t>
      </w:r>
      <w:r w:rsidR="0021136F" w:rsidRPr="00954B22">
        <w:t xml:space="preserve">Martha is </w:t>
      </w:r>
      <w:r w:rsidR="007B1534" w:rsidRPr="00954B22">
        <w:t xml:space="preserve">now </w:t>
      </w:r>
      <w:r w:rsidR="0021136F" w:rsidRPr="00954B22">
        <w:t xml:space="preserve">in her eighties </w:t>
      </w:r>
      <w:r w:rsidR="00994773" w:rsidRPr="00954B22">
        <w:t xml:space="preserve">and has little interest in running the firm </w:t>
      </w:r>
      <w:r w:rsidR="007B1534" w:rsidRPr="00954B22">
        <w:t>she founded</w:t>
      </w:r>
      <w:r w:rsidR="00ED6001" w:rsidRPr="00954B22">
        <w:t xml:space="preserve">, Kayla and Samantha are running the firm as caretakers </w:t>
      </w:r>
      <w:r w:rsidR="00994773" w:rsidRPr="00954B22">
        <w:t xml:space="preserve">and both </w:t>
      </w:r>
      <w:r w:rsidR="00890D18" w:rsidRPr="00954B22">
        <w:t>Jamie</w:t>
      </w:r>
      <w:r w:rsidR="00994773" w:rsidRPr="00954B22">
        <w:t xml:space="preserve"> and Rebecca are adamant they have no desire to return to the firm. </w:t>
      </w:r>
    </w:p>
    <w:p w:rsidR="002F4C9F" w:rsidRPr="00954B22" w:rsidRDefault="002F4C9F" w:rsidP="0020061F">
      <w:pPr>
        <w:widowControl/>
        <w:tabs>
          <w:tab w:val="clear" w:pos="8280"/>
          <w:tab w:val="clear" w:pos="8640"/>
        </w:tabs>
        <w:ind w:left="0"/>
      </w:pPr>
      <w:r w:rsidRPr="00954B22">
        <w:br w:type="page"/>
      </w:r>
    </w:p>
    <w:p w:rsidR="002606E0" w:rsidRPr="00954B22" w:rsidRDefault="002606E0" w:rsidP="0020061F">
      <w:pPr>
        <w:ind w:left="0"/>
        <w:jc w:val="center"/>
        <w:rPr>
          <w:b/>
        </w:rPr>
      </w:pPr>
      <w:r w:rsidRPr="00954B22">
        <w:rPr>
          <w:b/>
        </w:rPr>
        <w:lastRenderedPageBreak/>
        <w:t>Appendix A</w:t>
      </w:r>
    </w:p>
    <w:p w:rsidR="002606E0" w:rsidRPr="00954B22" w:rsidRDefault="002606E0" w:rsidP="0020061F">
      <w:pPr>
        <w:ind w:left="0"/>
      </w:pPr>
    </w:p>
    <w:p w:rsidR="002606E0" w:rsidRPr="00954B22" w:rsidRDefault="002606E0" w:rsidP="0020061F">
      <w:pPr>
        <w:ind w:left="0"/>
        <w:rPr>
          <w:b/>
        </w:rPr>
      </w:pPr>
      <w:r w:rsidRPr="00954B22">
        <w:rPr>
          <w:b/>
        </w:rPr>
        <w:t>Learning Objectives</w:t>
      </w:r>
    </w:p>
    <w:p w:rsidR="00994773" w:rsidRPr="00954B22" w:rsidRDefault="00994773" w:rsidP="0020061F">
      <w:pPr>
        <w:ind w:left="0"/>
        <w:rPr>
          <w:b/>
        </w:rPr>
      </w:pPr>
    </w:p>
    <w:p w:rsidR="002606E0" w:rsidRPr="00954B22" w:rsidRDefault="002606E0" w:rsidP="0020061F">
      <w:pPr>
        <w:ind w:left="0"/>
      </w:pPr>
      <w:r w:rsidRPr="00954B22">
        <w:t xml:space="preserve">Table </w:t>
      </w:r>
      <w:r w:rsidR="00792705" w:rsidRPr="00954B22">
        <w:t>3</w:t>
      </w:r>
      <w:r w:rsidRPr="00954B22">
        <w:t xml:space="preserve"> </w:t>
      </w:r>
      <w:r w:rsidR="00D47278" w:rsidRPr="00954B22">
        <w:t>display</w:t>
      </w:r>
      <w:r w:rsidR="00836C8D" w:rsidRPr="00954B22">
        <w:t>s</w:t>
      </w:r>
      <w:r w:rsidRPr="00954B22">
        <w:t xml:space="preserve"> t</w:t>
      </w:r>
      <w:r w:rsidR="000E1433" w:rsidRPr="00954B22">
        <w:t>wo</w:t>
      </w:r>
      <w:r w:rsidRPr="00954B22">
        <w:t xml:space="preserve"> learning objectives developed to cover the breadth and complexity of the key issues in this c</w:t>
      </w:r>
      <w:r w:rsidR="000E1433" w:rsidRPr="00954B22">
        <w:t xml:space="preserve">ritical </w:t>
      </w:r>
      <w:r w:rsidR="00D47278" w:rsidRPr="00954B22">
        <w:t>incident</w:t>
      </w:r>
      <w:r w:rsidRPr="00954B22">
        <w:t xml:space="preserve"> and they are associated with the appropriate cognitive levels in Bloom’s Taxonomy and the </w:t>
      </w:r>
      <w:r w:rsidR="000E1433" w:rsidRPr="00954B22">
        <w:t>two</w:t>
      </w:r>
      <w:r w:rsidRPr="00954B22">
        <w:t xml:space="preserve"> discussion questions (</w:t>
      </w:r>
      <w:proofErr w:type="spellStart"/>
      <w:r w:rsidRPr="00954B22">
        <w:t>Naumes</w:t>
      </w:r>
      <w:proofErr w:type="spellEnd"/>
      <w:r w:rsidRPr="00954B22">
        <w:t xml:space="preserve"> &amp; </w:t>
      </w:r>
      <w:proofErr w:type="spellStart"/>
      <w:r w:rsidRPr="00954B22">
        <w:t>Naumes</w:t>
      </w:r>
      <w:proofErr w:type="spellEnd"/>
      <w:r w:rsidRPr="00954B22">
        <w:t xml:space="preserve">, 2006).  </w:t>
      </w:r>
      <w:r w:rsidR="000E1433" w:rsidRPr="00954B22">
        <w:t>I</w:t>
      </w:r>
      <w:r w:rsidRPr="00954B22">
        <w:t xml:space="preserve">nstructors can change the sequence of discussion questions to meet their individual teaching plans, as well as adjust the </w:t>
      </w:r>
      <w:r w:rsidR="000E1433" w:rsidRPr="00954B22">
        <w:t xml:space="preserve">questions to </w:t>
      </w:r>
      <w:r w:rsidRPr="00954B22">
        <w:t xml:space="preserve">different learning levels and learning styles confronted in each classroom situation. </w:t>
      </w:r>
    </w:p>
    <w:p w:rsidR="002606E0" w:rsidRPr="00954B22" w:rsidRDefault="002606E0" w:rsidP="0020061F">
      <w:pPr>
        <w:ind w:left="0"/>
      </w:pPr>
    </w:p>
    <w:p w:rsidR="002606E0" w:rsidRPr="00954B22" w:rsidRDefault="002606E0" w:rsidP="0020061F">
      <w:pPr>
        <w:ind w:left="0"/>
      </w:pPr>
      <w:proofErr w:type="gramStart"/>
      <w:r w:rsidRPr="00954B22">
        <w:t xml:space="preserve">Table </w:t>
      </w:r>
      <w:r w:rsidR="00792705" w:rsidRPr="00954B22">
        <w:t>3</w:t>
      </w:r>
      <w:r w:rsidRPr="00954B22">
        <w:t>.</w:t>
      </w:r>
      <w:proofErr w:type="gramEnd"/>
      <w:r w:rsidRPr="00954B22">
        <w:t xml:space="preserve">  Learning Objectives and Associated Discussion Questions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3870"/>
        <w:gridCol w:w="2430"/>
      </w:tblGrid>
      <w:tr w:rsidR="002606E0" w:rsidRPr="00954B22" w:rsidTr="00EA3BDC">
        <w:trPr>
          <w:trHeight w:val="471"/>
        </w:trPr>
        <w:tc>
          <w:tcPr>
            <w:tcW w:w="2610" w:type="dxa"/>
            <w:shd w:val="clear" w:color="auto" w:fill="auto"/>
          </w:tcPr>
          <w:p w:rsidR="002606E0" w:rsidRPr="00954B22" w:rsidRDefault="002606E0" w:rsidP="0020061F">
            <w:pPr>
              <w:ind w:left="0"/>
              <w:rPr>
                <w:sz w:val="20"/>
                <w:szCs w:val="20"/>
              </w:rPr>
            </w:pPr>
            <w:r w:rsidRPr="00954B22">
              <w:rPr>
                <w:sz w:val="20"/>
                <w:szCs w:val="20"/>
              </w:rPr>
              <w:t xml:space="preserve">Learning Objectives </w:t>
            </w:r>
          </w:p>
        </w:tc>
        <w:tc>
          <w:tcPr>
            <w:tcW w:w="3870" w:type="dxa"/>
            <w:shd w:val="clear" w:color="auto" w:fill="auto"/>
          </w:tcPr>
          <w:p w:rsidR="002606E0" w:rsidRPr="00954B22" w:rsidRDefault="002606E0" w:rsidP="0020061F">
            <w:pPr>
              <w:ind w:left="0"/>
              <w:rPr>
                <w:sz w:val="20"/>
                <w:szCs w:val="20"/>
              </w:rPr>
            </w:pPr>
            <w:r w:rsidRPr="00954B22">
              <w:rPr>
                <w:sz w:val="20"/>
                <w:szCs w:val="20"/>
              </w:rPr>
              <w:t>Associated Discussion Questions</w:t>
            </w:r>
          </w:p>
        </w:tc>
        <w:tc>
          <w:tcPr>
            <w:tcW w:w="2430" w:type="dxa"/>
            <w:shd w:val="clear" w:color="auto" w:fill="auto"/>
          </w:tcPr>
          <w:p w:rsidR="002606E0" w:rsidRPr="00954B22" w:rsidRDefault="002606E0" w:rsidP="0020061F">
            <w:pPr>
              <w:ind w:left="0"/>
              <w:rPr>
                <w:sz w:val="20"/>
                <w:szCs w:val="20"/>
              </w:rPr>
            </w:pPr>
            <w:r w:rsidRPr="00954B22">
              <w:rPr>
                <w:sz w:val="20"/>
                <w:szCs w:val="20"/>
              </w:rPr>
              <w:t xml:space="preserve">Associated </w:t>
            </w:r>
          </w:p>
          <w:p w:rsidR="002606E0" w:rsidRPr="00954B22" w:rsidRDefault="002606E0" w:rsidP="0020061F">
            <w:pPr>
              <w:ind w:left="0"/>
              <w:rPr>
                <w:sz w:val="20"/>
                <w:szCs w:val="20"/>
              </w:rPr>
            </w:pPr>
            <w:r w:rsidRPr="00954B22">
              <w:rPr>
                <w:sz w:val="20"/>
                <w:szCs w:val="20"/>
              </w:rPr>
              <w:t>Cognitive Taxonomy</w:t>
            </w:r>
          </w:p>
        </w:tc>
      </w:tr>
      <w:tr w:rsidR="002606E0" w:rsidRPr="00954B22" w:rsidTr="00EA3BDC">
        <w:trPr>
          <w:trHeight w:val="1943"/>
        </w:trPr>
        <w:tc>
          <w:tcPr>
            <w:tcW w:w="2610" w:type="dxa"/>
            <w:shd w:val="clear" w:color="auto" w:fill="auto"/>
          </w:tcPr>
          <w:p w:rsidR="002606E0" w:rsidRPr="00954B22" w:rsidRDefault="002606E0" w:rsidP="0020061F">
            <w:pPr>
              <w:ind w:left="0"/>
              <w:rPr>
                <w:sz w:val="20"/>
                <w:szCs w:val="20"/>
              </w:rPr>
            </w:pPr>
            <w:r w:rsidRPr="00954B22">
              <w:rPr>
                <w:sz w:val="20"/>
                <w:szCs w:val="20"/>
              </w:rPr>
              <w:t xml:space="preserve"> </w:t>
            </w:r>
            <w:r w:rsidR="000E1433" w:rsidRPr="00954B22">
              <w:rPr>
                <w:sz w:val="20"/>
                <w:szCs w:val="20"/>
              </w:rPr>
              <w:t>1. Analyze</w:t>
            </w:r>
            <w:r w:rsidR="00156196" w:rsidRPr="00954B22">
              <w:rPr>
                <w:sz w:val="20"/>
                <w:szCs w:val="20"/>
              </w:rPr>
              <w:t xml:space="preserve"> and </w:t>
            </w:r>
            <w:r w:rsidR="009025BA" w:rsidRPr="00954B22">
              <w:rPr>
                <w:sz w:val="20"/>
                <w:szCs w:val="20"/>
              </w:rPr>
              <w:t>recommend alternatives</w:t>
            </w:r>
            <w:r w:rsidR="00A9398C" w:rsidRPr="00954B22">
              <w:rPr>
                <w:sz w:val="20"/>
                <w:szCs w:val="20"/>
              </w:rPr>
              <w:t xml:space="preserve"> </w:t>
            </w:r>
            <w:r w:rsidR="000E1433" w:rsidRPr="00954B22">
              <w:rPr>
                <w:sz w:val="20"/>
                <w:szCs w:val="20"/>
              </w:rPr>
              <w:t xml:space="preserve">available to stakeholders when a small family business is sold. </w:t>
            </w:r>
            <w:r w:rsidRPr="00954B22">
              <w:rPr>
                <w:sz w:val="20"/>
                <w:szCs w:val="20"/>
              </w:rPr>
              <w:t xml:space="preserve"> </w:t>
            </w:r>
          </w:p>
        </w:tc>
        <w:tc>
          <w:tcPr>
            <w:tcW w:w="3870" w:type="dxa"/>
            <w:shd w:val="clear" w:color="auto" w:fill="auto"/>
          </w:tcPr>
          <w:p w:rsidR="00A9398C" w:rsidRPr="00954B22" w:rsidRDefault="00EA3BDC" w:rsidP="0020061F">
            <w:pPr>
              <w:pStyle w:val="FreeFormA"/>
              <w:keepNext/>
              <w:widowControl w:val="0"/>
              <w:tabs>
                <w:tab w:val="left" w:pos="240"/>
              </w:tabs>
              <w:ind w:hanging="240"/>
              <w:rPr>
                <w:rFonts w:ascii="Times New Roman" w:hAnsi="Times New Roman"/>
                <w:sz w:val="20"/>
              </w:rPr>
            </w:pPr>
            <w:r w:rsidRPr="00954B22">
              <w:rPr>
                <w:sz w:val="20"/>
              </w:rPr>
              <w:t xml:space="preserve">  </w:t>
            </w:r>
            <w:r w:rsidR="00A9398C" w:rsidRPr="00954B22">
              <w:rPr>
                <w:sz w:val="20"/>
              </w:rPr>
              <w:t xml:space="preserve">  </w:t>
            </w:r>
            <w:r w:rsidRPr="00954B22">
              <w:rPr>
                <w:sz w:val="20"/>
              </w:rPr>
              <w:t xml:space="preserve"> </w:t>
            </w:r>
            <w:r w:rsidR="002606E0" w:rsidRPr="00954B22">
              <w:rPr>
                <w:rFonts w:ascii="Times New Roman" w:hAnsi="Times New Roman"/>
                <w:sz w:val="20"/>
              </w:rPr>
              <w:t xml:space="preserve">Q# </w:t>
            </w:r>
            <w:r w:rsidR="00A9398C" w:rsidRPr="00954B22">
              <w:rPr>
                <w:rFonts w:ascii="Times New Roman" w:hAnsi="Times New Roman"/>
                <w:sz w:val="20"/>
              </w:rPr>
              <w:t xml:space="preserve">1.What viable </w:t>
            </w:r>
            <w:r w:rsidR="003A3280" w:rsidRPr="00954B22">
              <w:rPr>
                <w:rFonts w:ascii="Times New Roman" w:hAnsi="Times New Roman"/>
                <w:sz w:val="20"/>
              </w:rPr>
              <w:t>alternative</w:t>
            </w:r>
            <w:r w:rsidR="00A9398C" w:rsidRPr="00954B22">
              <w:rPr>
                <w:rFonts w:ascii="Times New Roman" w:hAnsi="Times New Roman"/>
                <w:sz w:val="20"/>
              </w:rPr>
              <w:t xml:space="preserve">s existed, for the CEO (Rebecca Gray) in July 2012, to meet her personal </w:t>
            </w:r>
            <w:r w:rsidR="00156196" w:rsidRPr="00954B22">
              <w:rPr>
                <w:rFonts w:ascii="Times New Roman" w:hAnsi="Times New Roman"/>
                <w:sz w:val="20"/>
              </w:rPr>
              <w:t>interests</w:t>
            </w:r>
            <w:r w:rsidR="00A9398C" w:rsidRPr="00954B22">
              <w:rPr>
                <w:rFonts w:ascii="Times New Roman" w:hAnsi="Times New Roman"/>
                <w:sz w:val="20"/>
              </w:rPr>
              <w:t xml:space="preserve"> and the </w:t>
            </w:r>
            <w:r w:rsidR="00156196" w:rsidRPr="00954B22">
              <w:rPr>
                <w:rFonts w:ascii="Times New Roman" w:hAnsi="Times New Roman"/>
                <w:sz w:val="20"/>
              </w:rPr>
              <w:t>interests</w:t>
            </w:r>
            <w:r w:rsidR="00A9398C" w:rsidRPr="00954B22">
              <w:rPr>
                <w:rFonts w:ascii="Times New Roman" w:hAnsi="Times New Roman"/>
                <w:sz w:val="20"/>
              </w:rPr>
              <w:t xml:space="preserve"> of key company stakeholders?</w:t>
            </w:r>
          </w:p>
          <w:p w:rsidR="00EA3BDC" w:rsidRPr="00954B22" w:rsidRDefault="00EA3BDC" w:rsidP="0020061F">
            <w:pPr>
              <w:pStyle w:val="FreeFormA"/>
              <w:keepNext/>
              <w:widowControl w:val="0"/>
              <w:tabs>
                <w:tab w:val="left" w:pos="240"/>
              </w:tabs>
              <w:ind w:hanging="240"/>
              <w:rPr>
                <w:rFonts w:ascii="Times New Roman" w:hAnsi="Times New Roman"/>
                <w:sz w:val="20"/>
              </w:rPr>
            </w:pPr>
          </w:p>
          <w:p w:rsidR="00EA3BDC" w:rsidRPr="00954B22" w:rsidRDefault="00EA3BDC" w:rsidP="0020061F">
            <w:pPr>
              <w:ind w:left="0"/>
              <w:rPr>
                <w:sz w:val="20"/>
                <w:szCs w:val="20"/>
              </w:rPr>
            </w:pPr>
            <w:r w:rsidRPr="00954B22">
              <w:rPr>
                <w:sz w:val="20"/>
              </w:rPr>
              <w:t xml:space="preserve">Q# </w:t>
            </w:r>
            <w:r w:rsidRPr="00954B22">
              <w:rPr>
                <w:sz w:val="20"/>
                <w:szCs w:val="20"/>
              </w:rPr>
              <w:t>2.  Which alternative is the best to balance the interests of all stakeholders?</w:t>
            </w:r>
          </w:p>
          <w:p w:rsidR="00EA3BDC" w:rsidRPr="00954B22" w:rsidRDefault="00EA3BDC" w:rsidP="0020061F">
            <w:pPr>
              <w:pStyle w:val="FreeFormA"/>
              <w:keepNext/>
              <w:widowControl w:val="0"/>
              <w:tabs>
                <w:tab w:val="left" w:pos="240"/>
              </w:tabs>
              <w:ind w:hanging="240"/>
              <w:rPr>
                <w:rFonts w:ascii="Times New Roman" w:hAnsi="Times New Roman"/>
                <w:sz w:val="20"/>
              </w:rPr>
            </w:pPr>
          </w:p>
          <w:p w:rsidR="002606E0" w:rsidRPr="00954B22" w:rsidRDefault="002606E0" w:rsidP="0020061F">
            <w:pPr>
              <w:ind w:left="0"/>
              <w:rPr>
                <w:sz w:val="20"/>
                <w:szCs w:val="20"/>
              </w:rPr>
            </w:pPr>
          </w:p>
        </w:tc>
        <w:tc>
          <w:tcPr>
            <w:tcW w:w="2430" w:type="dxa"/>
            <w:shd w:val="clear" w:color="auto" w:fill="auto"/>
          </w:tcPr>
          <w:p w:rsidR="002606E0" w:rsidRPr="00954B22" w:rsidRDefault="002606E0" w:rsidP="0020061F">
            <w:pPr>
              <w:ind w:left="0"/>
              <w:rPr>
                <w:sz w:val="20"/>
                <w:szCs w:val="20"/>
              </w:rPr>
            </w:pPr>
            <w:r w:rsidRPr="00954B22">
              <w:rPr>
                <w:sz w:val="20"/>
                <w:szCs w:val="20"/>
              </w:rPr>
              <w:t>Level # 6, Evaluation</w:t>
            </w:r>
            <w:r w:rsidR="00A9398C" w:rsidRPr="00954B22">
              <w:rPr>
                <w:sz w:val="20"/>
                <w:szCs w:val="20"/>
              </w:rPr>
              <w:t xml:space="preserve">, </w:t>
            </w:r>
            <w:r w:rsidRPr="00954B22">
              <w:rPr>
                <w:sz w:val="20"/>
                <w:szCs w:val="20"/>
              </w:rPr>
              <w:t xml:space="preserve"> Level # 5, Synthesis</w:t>
            </w:r>
            <w:r w:rsidR="00A9398C" w:rsidRPr="00954B22">
              <w:rPr>
                <w:sz w:val="20"/>
                <w:szCs w:val="20"/>
              </w:rPr>
              <w:t xml:space="preserve"> </w:t>
            </w:r>
            <w:r w:rsidR="00A26302" w:rsidRPr="00954B22">
              <w:rPr>
                <w:sz w:val="20"/>
                <w:szCs w:val="20"/>
              </w:rPr>
              <w:t xml:space="preserve"> </w:t>
            </w:r>
            <w:r w:rsidR="00A9398C" w:rsidRPr="00954B22">
              <w:rPr>
                <w:sz w:val="20"/>
                <w:szCs w:val="20"/>
              </w:rPr>
              <w:t xml:space="preserve"> Level</w:t>
            </w:r>
            <w:r w:rsidR="00836C8D" w:rsidRPr="00954B22">
              <w:rPr>
                <w:sz w:val="20"/>
                <w:szCs w:val="20"/>
              </w:rPr>
              <w:t xml:space="preserve"> #</w:t>
            </w:r>
            <w:r w:rsidR="00A9398C" w:rsidRPr="00954B22">
              <w:rPr>
                <w:sz w:val="20"/>
                <w:szCs w:val="20"/>
              </w:rPr>
              <w:t xml:space="preserve"> 4, Analysis</w:t>
            </w:r>
          </w:p>
        </w:tc>
      </w:tr>
      <w:tr w:rsidR="002606E0" w:rsidRPr="00954B22" w:rsidTr="00EA3BDC">
        <w:trPr>
          <w:trHeight w:val="1070"/>
        </w:trPr>
        <w:tc>
          <w:tcPr>
            <w:tcW w:w="2610" w:type="dxa"/>
            <w:shd w:val="clear" w:color="auto" w:fill="auto"/>
          </w:tcPr>
          <w:p w:rsidR="002606E0" w:rsidRPr="00954B22" w:rsidRDefault="002606E0" w:rsidP="0020061F">
            <w:pPr>
              <w:ind w:left="0"/>
              <w:rPr>
                <w:sz w:val="20"/>
                <w:szCs w:val="20"/>
              </w:rPr>
            </w:pPr>
            <w:r w:rsidRPr="00954B22">
              <w:rPr>
                <w:sz w:val="20"/>
                <w:szCs w:val="20"/>
              </w:rPr>
              <w:t xml:space="preserve"> </w:t>
            </w:r>
            <w:r w:rsidR="00A9398C" w:rsidRPr="00954B22">
              <w:rPr>
                <w:sz w:val="20"/>
                <w:szCs w:val="20"/>
              </w:rPr>
              <w:t xml:space="preserve">2. Evaluate the role family-business conflict play in decision-making at small family firms like BGI. </w:t>
            </w:r>
          </w:p>
        </w:tc>
        <w:tc>
          <w:tcPr>
            <w:tcW w:w="3870" w:type="dxa"/>
            <w:shd w:val="clear" w:color="auto" w:fill="auto"/>
          </w:tcPr>
          <w:p w:rsidR="00A9398C" w:rsidRPr="00954B22" w:rsidRDefault="002606E0" w:rsidP="0020061F">
            <w:pPr>
              <w:ind w:left="0"/>
              <w:rPr>
                <w:sz w:val="20"/>
                <w:szCs w:val="20"/>
              </w:rPr>
            </w:pPr>
            <w:r w:rsidRPr="00954B22">
              <w:rPr>
                <w:sz w:val="20"/>
                <w:szCs w:val="20"/>
              </w:rPr>
              <w:t xml:space="preserve">Q# </w:t>
            </w:r>
            <w:r w:rsidR="00156196" w:rsidRPr="00954B22">
              <w:rPr>
                <w:sz w:val="20"/>
                <w:szCs w:val="20"/>
              </w:rPr>
              <w:t>3</w:t>
            </w:r>
            <w:r w:rsidRPr="00954B22">
              <w:rPr>
                <w:sz w:val="20"/>
                <w:szCs w:val="20"/>
              </w:rPr>
              <w:t xml:space="preserve">. </w:t>
            </w:r>
            <w:r w:rsidR="00A9398C" w:rsidRPr="00954B22">
              <w:rPr>
                <w:sz w:val="20"/>
                <w:szCs w:val="20"/>
              </w:rPr>
              <w:t xml:space="preserve">What role did the family conflict play in the decision to sell BGI? </w:t>
            </w:r>
          </w:p>
          <w:p w:rsidR="002606E0" w:rsidRPr="00954B22" w:rsidRDefault="002606E0" w:rsidP="0020061F">
            <w:pPr>
              <w:ind w:left="0"/>
              <w:rPr>
                <w:sz w:val="20"/>
                <w:szCs w:val="20"/>
              </w:rPr>
            </w:pPr>
          </w:p>
        </w:tc>
        <w:tc>
          <w:tcPr>
            <w:tcW w:w="2430" w:type="dxa"/>
            <w:shd w:val="clear" w:color="auto" w:fill="auto"/>
          </w:tcPr>
          <w:p w:rsidR="002606E0" w:rsidRPr="00954B22" w:rsidRDefault="002606E0" w:rsidP="0020061F">
            <w:pPr>
              <w:ind w:left="0"/>
              <w:rPr>
                <w:sz w:val="20"/>
                <w:szCs w:val="20"/>
              </w:rPr>
            </w:pPr>
            <w:r w:rsidRPr="00954B22">
              <w:rPr>
                <w:sz w:val="20"/>
                <w:szCs w:val="20"/>
              </w:rPr>
              <w:t>Level # 6, Evaluation, Level #</w:t>
            </w:r>
            <w:r w:rsidR="00635541" w:rsidRPr="00954B22">
              <w:rPr>
                <w:sz w:val="20"/>
                <w:szCs w:val="20"/>
              </w:rPr>
              <w:t xml:space="preserve"> </w:t>
            </w:r>
            <w:r w:rsidRPr="00954B22">
              <w:rPr>
                <w:sz w:val="20"/>
                <w:szCs w:val="20"/>
              </w:rPr>
              <w:t xml:space="preserve">5, Synthesis  </w:t>
            </w:r>
            <w:r w:rsidR="00A26302" w:rsidRPr="00954B22">
              <w:rPr>
                <w:sz w:val="20"/>
                <w:szCs w:val="20"/>
              </w:rPr>
              <w:t xml:space="preserve"> </w:t>
            </w:r>
            <w:r w:rsidRPr="00954B22">
              <w:rPr>
                <w:sz w:val="20"/>
                <w:szCs w:val="20"/>
              </w:rPr>
              <w:t>Level # 4, Analysis</w:t>
            </w:r>
          </w:p>
        </w:tc>
      </w:tr>
    </w:tbl>
    <w:p w:rsidR="00B92CBD" w:rsidRPr="00954B22" w:rsidRDefault="00B92CBD" w:rsidP="0020061F">
      <w:pPr>
        <w:ind w:left="0"/>
        <w:rPr>
          <w:rStyle w:val="Hyperlink"/>
        </w:rPr>
      </w:pPr>
      <w:r w:rsidRPr="00954B22">
        <w:t xml:space="preserve">     Source: </w:t>
      </w:r>
      <w:r w:rsidR="002606E0" w:rsidRPr="00954B22">
        <w:t xml:space="preserve">Model </w:t>
      </w:r>
      <w:r w:rsidRPr="00954B22">
        <w:t xml:space="preserve">Retrieved from: </w:t>
      </w:r>
      <w:hyperlink r:id="rId10" w:history="1">
        <w:r w:rsidRPr="00954B22">
          <w:rPr>
            <w:rStyle w:val="Hyperlink"/>
          </w:rPr>
          <w:t>http://www.officeport.com/edu/blooms.htm</w:t>
        </w:r>
      </w:hyperlink>
      <w:r w:rsidRPr="00954B22">
        <w:rPr>
          <w:rStyle w:val="Hyperlink"/>
        </w:rPr>
        <w:t>.</w:t>
      </w: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B92CBD" w:rsidP="0020061F">
      <w:pPr>
        <w:ind w:left="0"/>
        <w:rPr>
          <w:rStyle w:val="Hyperlink"/>
        </w:rPr>
      </w:pPr>
    </w:p>
    <w:p w:rsidR="00B92CBD" w:rsidRPr="00954B22" w:rsidRDefault="00911308" w:rsidP="0020061F">
      <w:pPr>
        <w:ind w:left="0"/>
        <w:rPr>
          <w:rStyle w:val="Hyperlink"/>
          <w:u w:val="none"/>
        </w:rPr>
      </w:pPr>
      <w:r w:rsidRPr="00954B22">
        <w:rPr>
          <w:rStyle w:val="Hyperlink"/>
          <w:u w:val="none"/>
        </w:rPr>
        <w:lastRenderedPageBreak/>
        <w:t xml:space="preserve">                                                                  </w:t>
      </w:r>
      <w:r w:rsidR="00B92CBD" w:rsidRPr="00954B22">
        <w:rPr>
          <w:rStyle w:val="Hyperlink"/>
          <w:u w:val="none"/>
        </w:rPr>
        <w:t>A</w:t>
      </w:r>
      <w:r w:rsidR="0085615A" w:rsidRPr="00954B22">
        <w:rPr>
          <w:rStyle w:val="Hyperlink"/>
          <w:u w:val="none"/>
        </w:rPr>
        <w:t>ppendix B</w:t>
      </w:r>
    </w:p>
    <w:p w:rsidR="00B92CBD" w:rsidRPr="00954B22" w:rsidRDefault="00B92CBD" w:rsidP="0020061F">
      <w:pPr>
        <w:ind w:left="0"/>
        <w:rPr>
          <w:rStyle w:val="Hyperlink"/>
        </w:rPr>
      </w:pPr>
    </w:p>
    <w:p w:rsidR="00121D82" w:rsidRPr="00954B22" w:rsidRDefault="00911308" w:rsidP="0020061F">
      <w:pPr>
        <w:ind w:left="0"/>
        <w:rPr>
          <w:b/>
        </w:rPr>
      </w:pPr>
      <w:r w:rsidRPr="00954B22">
        <w:rPr>
          <w:b/>
        </w:rPr>
        <w:t>A</w:t>
      </w:r>
      <w:r w:rsidR="008D29AD" w:rsidRPr="00954B22">
        <w:rPr>
          <w:b/>
        </w:rPr>
        <w:t xml:space="preserve">dditional </w:t>
      </w:r>
      <w:r w:rsidR="00121D82" w:rsidRPr="00954B22">
        <w:rPr>
          <w:b/>
        </w:rPr>
        <w:t>Teaching Approaches</w:t>
      </w:r>
    </w:p>
    <w:p w:rsidR="00121D82" w:rsidRPr="00954B22" w:rsidRDefault="00121D82" w:rsidP="0020061F">
      <w:pPr>
        <w:ind w:left="0"/>
      </w:pPr>
    </w:p>
    <w:p w:rsidR="00E45841" w:rsidRPr="00954B22" w:rsidRDefault="00D168DE" w:rsidP="0020061F">
      <w:pPr>
        <w:ind w:left="0"/>
      </w:pPr>
      <w:r w:rsidRPr="00954B22">
        <w:t>As previously stated, t</w:t>
      </w:r>
      <w:r w:rsidR="00403817" w:rsidRPr="00954B22">
        <w:t xml:space="preserve">his CI has not been </w:t>
      </w:r>
      <w:r w:rsidR="009C0E10" w:rsidRPr="00954B22">
        <w:t xml:space="preserve">completely </w:t>
      </w:r>
      <w:r w:rsidR="00403817" w:rsidRPr="00954B22">
        <w:t>class-tested</w:t>
      </w:r>
      <w:r w:rsidRPr="00954B22">
        <w:t xml:space="preserve"> and</w:t>
      </w:r>
      <w:r w:rsidR="00E45841" w:rsidRPr="00954B22">
        <w:t xml:space="preserve"> additional student and instructor perspectives might be anticipated from a content and process standpoint</w:t>
      </w:r>
      <w:r w:rsidRPr="00954B22">
        <w:t xml:space="preserve">. Therefore, </w:t>
      </w:r>
      <w:r w:rsidR="00E45841" w:rsidRPr="00954B22">
        <w:t xml:space="preserve">a few of these </w:t>
      </w:r>
      <w:r w:rsidR="009C0E10" w:rsidRPr="00954B22">
        <w:t xml:space="preserve">potential </w:t>
      </w:r>
      <w:r w:rsidR="00E45841" w:rsidRPr="00954B22">
        <w:t>perspectives are offered.</w:t>
      </w:r>
      <w:r w:rsidR="00070F18" w:rsidRPr="00954B22">
        <w:t xml:space="preserve">  </w:t>
      </w:r>
    </w:p>
    <w:p w:rsidR="00B22D54" w:rsidRPr="00954B22" w:rsidRDefault="00B22D54" w:rsidP="0020061F">
      <w:pPr>
        <w:ind w:left="0"/>
      </w:pPr>
    </w:p>
    <w:p w:rsidR="003A3280" w:rsidRPr="00954B22" w:rsidRDefault="00792705" w:rsidP="003A3280">
      <w:pPr>
        <w:ind w:left="0"/>
      </w:pPr>
      <w:proofErr w:type="gramStart"/>
      <w:r w:rsidRPr="00954B22">
        <w:rPr>
          <w:b/>
        </w:rPr>
        <w:t>Content.</w:t>
      </w:r>
      <w:proofErr w:type="gramEnd"/>
      <w:r w:rsidRPr="00954B22">
        <w:t xml:space="preserve">  </w:t>
      </w:r>
      <w:r w:rsidR="00707EE5" w:rsidRPr="00954B22">
        <w:t xml:space="preserve">Additional content areas were not explored in this TN because </w:t>
      </w:r>
      <w:r w:rsidR="00AA5A4A" w:rsidRPr="00954B22">
        <w:t>critical incidents are</w:t>
      </w:r>
      <w:r w:rsidR="00707EE5" w:rsidRPr="00954B22">
        <w:t xml:space="preserve"> highly focused and </w:t>
      </w:r>
      <w:r w:rsidR="001742C3" w:rsidRPr="00954B22">
        <w:t>in</w:t>
      </w:r>
      <w:r w:rsidR="00707EE5" w:rsidRPr="00954B22">
        <w:t xml:space="preserve">sufficient </w:t>
      </w:r>
      <w:r w:rsidR="00AA5A4A" w:rsidRPr="00954B22">
        <w:t xml:space="preserve">supporting </w:t>
      </w:r>
      <w:r w:rsidR="00707EE5" w:rsidRPr="00954B22">
        <w:t xml:space="preserve">data was available.  </w:t>
      </w:r>
      <w:r w:rsidR="004D7037" w:rsidRPr="00954B22">
        <w:t>As pointed out in discussion question #1, m</w:t>
      </w:r>
      <w:r w:rsidR="003A3280" w:rsidRPr="00954B22">
        <w:t xml:space="preserve">ore than six viable business alternatives </w:t>
      </w:r>
      <w:r w:rsidR="004D7037" w:rsidRPr="00954B22">
        <w:t xml:space="preserve">may </w:t>
      </w:r>
      <w:r w:rsidR="003A3280" w:rsidRPr="00954B22">
        <w:t>exist for BGI stakeholders</w:t>
      </w:r>
      <w:r w:rsidR="004D7037" w:rsidRPr="00954B22">
        <w:t xml:space="preserve">. </w:t>
      </w:r>
      <w:r w:rsidR="003A3280" w:rsidRPr="00954B22">
        <w:t xml:space="preserve"> </w:t>
      </w:r>
      <w:r w:rsidR="004D7037" w:rsidRPr="00954B22">
        <w:t xml:space="preserve">If students are encouraged to develop and select alternatives beyond the six created by the BOD, four traditional business alternatives are likely to be </w:t>
      </w:r>
      <w:r w:rsidR="001742C3" w:rsidRPr="00954B22">
        <w:t xml:space="preserve">proposed </w:t>
      </w:r>
      <w:r w:rsidR="004D7037" w:rsidRPr="00954B22">
        <w:t>by students</w:t>
      </w:r>
      <w:r w:rsidR="003A3280" w:rsidRPr="00954B22">
        <w:t xml:space="preserve">: </w:t>
      </w:r>
    </w:p>
    <w:p w:rsidR="004D7037" w:rsidRPr="00954B22" w:rsidRDefault="004D7037" w:rsidP="00F22C91"/>
    <w:p w:rsidR="00F22C91" w:rsidRPr="00954B22" w:rsidRDefault="00F22C91" w:rsidP="00F22C91">
      <w:r w:rsidRPr="00954B22">
        <w:t>1. Do nothing</w:t>
      </w:r>
    </w:p>
    <w:p w:rsidR="003A3280" w:rsidRPr="00954B22" w:rsidRDefault="00F22C91" w:rsidP="00F22C91">
      <w:r w:rsidRPr="00954B22">
        <w:t xml:space="preserve">2. </w:t>
      </w:r>
      <w:r w:rsidR="003A3280" w:rsidRPr="00954B22">
        <w:t>Look for an additional buyer</w:t>
      </w:r>
    </w:p>
    <w:p w:rsidR="003A3280" w:rsidRPr="00954B22" w:rsidRDefault="00F22C91" w:rsidP="003A3280">
      <w:pPr>
        <w:ind w:left="0"/>
      </w:pPr>
      <w:r w:rsidRPr="00954B22">
        <w:t xml:space="preserve">      3.</w:t>
      </w:r>
      <w:r w:rsidR="003A3280" w:rsidRPr="00954B22">
        <w:t xml:space="preserve"> Downsize the company</w:t>
      </w:r>
    </w:p>
    <w:p w:rsidR="003A3280" w:rsidRPr="00954B22" w:rsidRDefault="00F22C91" w:rsidP="003A3280">
      <w:pPr>
        <w:ind w:left="0"/>
      </w:pPr>
      <w:r w:rsidRPr="00954B22">
        <w:t xml:space="preserve">      4. Reorganize the firm in a financial manner</w:t>
      </w:r>
    </w:p>
    <w:p w:rsidR="007503D9" w:rsidRPr="00954B22" w:rsidRDefault="007503D9" w:rsidP="0020061F">
      <w:pPr>
        <w:ind w:left="0"/>
      </w:pPr>
    </w:p>
    <w:p w:rsidR="00870ACF" w:rsidRPr="00954B22" w:rsidRDefault="006373D3" w:rsidP="0020061F">
      <w:pPr>
        <w:ind w:left="0"/>
      </w:pPr>
      <w:r w:rsidRPr="00954B22">
        <w:t xml:space="preserve">Gail is not considered in any of the following alternatives because she is a part-time employee and non-owner.  </w:t>
      </w:r>
      <w:r w:rsidR="000D2FBF" w:rsidRPr="00954B22">
        <w:t xml:space="preserve">“Do nothing” is a traditional decision theory alternative that suggests issues and challenges </w:t>
      </w:r>
      <w:r w:rsidRPr="00954B22">
        <w:t>might</w:t>
      </w:r>
      <w:r w:rsidR="000D2FBF" w:rsidRPr="00954B22">
        <w:t xml:space="preserve"> </w:t>
      </w:r>
      <w:r w:rsidR="0059743C" w:rsidRPr="00954B22">
        <w:t>simply;</w:t>
      </w:r>
      <w:r w:rsidR="000D2FBF" w:rsidRPr="00954B22">
        <w:t xml:space="preserve"> “go away” over time. </w:t>
      </w:r>
      <w:r w:rsidRPr="00954B22">
        <w:t xml:space="preserve"> </w:t>
      </w:r>
      <w:r w:rsidR="000D2FBF" w:rsidRPr="00954B22">
        <w:t xml:space="preserve">This alternative is not </w:t>
      </w:r>
      <w:r w:rsidR="001742C3" w:rsidRPr="00954B22">
        <w:t xml:space="preserve">the same lack of knowledge or </w:t>
      </w:r>
      <w:r w:rsidR="000D2FBF" w:rsidRPr="00954B22">
        <w:t xml:space="preserve">neglect; it is a conscious choice to avoid decision-maker intervention. </w:t>
      </w:r>
      <w:r w:rsidRPr="00954B22">
        <w:t xml:space="preserve"> </w:t>
      </w:r>
      <w:r w:rsidR="000D2FBF" w:rsidRPr="00954B22">
        <w:t>It often happens because outside and inside forces cease to exist, the status quo become tolerable to stakeholders or other forces cause them to adapt without intervention by decision-makers</w:t>
      </w:r>
      <w:r w:rsidRPr="00954B22">
        <w:t xml:space="preserve">. </w:t>
      </w:r>
      <w:r w:rsidR="00381BC4" w:rsidRPr="00954B22">
        <w:t>P</w:t>
      </w:r>
      <w:r w:rsidR="0059743C" w:rsidRPr="00954B22">
        <w:t>rotagonists</w:t>
      </w:r>
      <w:r w:rsidR="00870ACF" w:rsidRPr="00954B22">
        <w:t xml:space="preserve"> in the CI </w:t>
      </w:r>
      <w:r w:rsidR="00381BC4" w:rsidRPr="00954B22">
        <w:t>appe</w:t>
      </w:r>
      <w:r w:rsidR="00870ACF" w:rsidRPr="00954B22">
        <w:t>ar to be grip</w:t>
      </w:r>
      <w:r w:rsidRPr="00954B22">
        <w:t>p</w:t>
      </w:r>
      <w:r w:rsidR="00870ACF" w:rsidRPr="00954B22">
        <w:t>ed in a downward spiral of family</w:t>
      </w:r>
      <w:r w:rsidRPr="00954B22">
        <w:t xml:space="preserve"> </w:t>
      </w:r>
      <w:r w:rsidR="00870ACF" w:rsidRPr="00954B22">
        <w:t>business conflict the CEO failed to alter with shared leadership and other management methods and trained OD specialists could not</w:t>
      </w:r>
      <w:r w:rsidR="001742C3" w:rsidRPr="00954B22">
        <w:t xml:space="preserve"> interrupt</w:t>
      </w:r>
      <w:r w:rsidR="00870ACF" w:rsidRPr="00954B22">
        <w:t xml:space="preserve">. </w:t>
      </w:r>
      <w:r w:rsidRPr="00954B22">
        <w:t xml:space="preserve"> </w:t>
      </w:r>
      <w:r w:rsidR="00381BC4" w:rsidRPr="00954B22">
        <w:t>Hence</w:t>
      </w:r>
      <w:r w:rsidR="00870ACF" w:rsidRPr="00954B22">
        <w:t xml:space="preserve">, the </w:t>
      </w:r>
      <w:r w:rsidR="001742C3" w:rsidRPr="00954B22">
        <w:t>gridlock</w:t>
      </w:r>
      <w:r w:rsidR="00870ACF" w:rsidRPr="00954B22">
        <w:t xml:space="preserve"> is likely to get worse and not better without positive BOD action. </w:t>
      </w:r>
      <w:r w:rsidRPr="00954B22">
        <w:t xml:space="preserve"> </w:t>
      </w:r>
      <w:r w:rsidR="007C69E8" w:rsidRPr="00954B22">
        <w:t>It is interesting to note, t</w:t>
      </w:r>
      <w:r w:rsidRPr="00954B22">
        <w:t xml:space="preserve">his “Do nothing” approach is </w:t>
      </w:r>
      <w:r w:rsidR="00166924" w:rsidRPr="00954B22">
        <w:t xml:space="preserve">consistent with </w:t>
      </w:r>
      <w:r w:rsidRPr="00954B22">
        <w:t>the</w:t>
      </w:r>
      <w:r w:rsidR="00166924" w:rsidRPr="00954B22">
        <w:t xml:space="preserve"> </w:t>
      </w:r>
      <w:r w:rsidRPr="00954B22">
        <w:t xml:space="preserve">concept </w:t>
      </w:r>
      <w:proofErr w:type="gramStart"/>
      <w:r w:rsidRPr="00954B22">
        <w:t>of</w:t>
      </w:r>
      <w:r w:rsidR="00166924" w:rsidRPr="00954B22">
        <w:t xml:space="preserve"> </w:t>
      </w:r>
      <w:r w:rsidRPr="00954B22">
        <w:t xml:space="preserve"> “</w:t>
      </w:r>
      <w:proofErr w:type="gramEnd"/>
      <w:r w:rsidR="00166924" w:rsidRPr="00954B22">
        <w:t>Negative E</w:t>
      </w:r>
      <w:r w:rsidRPr="00954B22">
        <w:t xml:space="preserve">ntropy” introduced in the discussion of Systems Theory where systems move toward dysfunction when left alone.  </w:t>
      </w:r>
      <w:r w:rsidR="00870ACF" w:rsidRPr="00954B22">
        <w:t>The second traditional business alternative, “Look for an additional buyer” is similar to alternative #2 proposed by the BOD</w:t>
      </w:r>
      <w:r w:rsidR="001742C3" w:rsidRPr="00954B22">
        <w:t xml:space="preserve">.  A </w:t>
      </w:r>
      <w:r w:rsidR="00381BC4" w:rsidRPr="00954B22">
        <w:t xml:space="preserve">positive </w:t>
      </w:r>
      <w:r w:rsidR="00FB1835" w:rsidRPr="00954B22">
        <w:t xml:space="preserve">factor </w:t>
      </w:r>
      <w:r w:rsidR="00381BC4" w:rsidRPr="00954B22">
        <w:t xml:space="preserve">is the </w:t>
      </w:r>
      <w:r w:rsidR="009D119B" w:rsidRPr="00954B22">
        <w:t xml:space="preserve">new buyer should not be tainted by the </w:t>
      </w:r>
      <w:r w:rsidR="0059743C" w:rsidRPr="00954B22">
        <w:t>vestiges</w:t>
      </w:r>
      <w:r w:rsidR="009D119B" w:rsidRPr="00954B22">
        <w:t xml:space="preserve"> of reservations and relationships that </w:t>
      </w:r>
      <w:r w:rsidR="001742C3" w:rsidRPr="00954B22">
        <w:t xml:space="preserve">minority owners; </w:t>
      </w:r>
      <w:r w:rsidR="009D119B" w:rsidRPr="00954B22">
        <w:t>Samantha and Kayla</w:t>
      </w:r>
      <w:r w:rsidR="001742C3" w:rsidRPr="00954B22">
        <w:t>,</w:t>
      </w:r>
      <w:r w:rsidR="009D119B" w:rsidRPr="00954B22">
        <w:t xml:space="preserve"> associate </w:t>
      </w:r>
      <w:r w:rsidR="00381BC4" w:rsidRPr="00954B22">
        <w:t xml:space="preserve">with </w:t>
      </w:r>
      <w:r w:rsidR="009D119B" w:rsidRPr="00954B22">
        <w:t xml:space="preserve">the original buyer. </w:t>
      </w:r>
      <w:r w:rsidR="00870ACF" w:rsidRPr="00954B22">
        <w:t xml:space="preserve"> </w:t>
      </w:r>
      <w:r w:rsidR="00FB1835" w:rsidRPr="00954B22">
        <w:t>This alternative has a chance to satisfy all stakeholders; i</w:t>
      </w:r>
      <w:r w:rsidR="009D119B" w:rsidRPr="00954B22">
        <w:t>f</w:t>
      </w:r>
      <w:r w:rsidR="00FB1835" w:rsidRPr="00954B22">
        <w:t>,</w:t>
      </w:r>
      <w:r w:rsidR="009D119B" w:rsidRPr="00954B22">
        <w:t xml:space="preserve"> this new buyer view</w:t>
      </w:r>
      <w:r w:rsidR="00381BC4" w:rsidRPr="00954B22">
        <w:t>s</w:t>
      </w:r>
      <w:r w:rsidR="009D119B" w:rsidRPr="00954B22">
        <w:t xml:space="preserve"> Samantha and Kayla as competent to run the firm in the absence of Rebecca, the new owners do not want to get involved with day-to-day operations of the firm</w:t>
      </w:r>
      <w:r w:rsidR="00FB1835" w:rsidRPr="00954B22">
        <w:t xml:space="preserve">, </w:t>
      </w:r>
      <w:r w:rsidR="001742C3" w:rsidRPr="00954B22">
        <w:t xml:space="preserve">they </w:t>
      </w:r>
      <w:r w:rsidR="009D119B" w:rsidRPr="00954B22">
        <w:t>allow Samantha and Kayla to exercise the</w:t>
      </w:r>
      <w:r w:rsidR="001742C3" w:rsidRPr="00954B22">
        <w:t xml:space="preserve">ir desired </w:t>
      </w:r>
      <w:r w:rsidR="009D119B" w:rsidRPr="00954B22">
        <w:t xml:space="preserve">level of job control </w:t>
      </w:r>
      <w:r w:rsidR="00865EB6" w:rsidRPr="00954B22">
        <w:t>described</w:t>
      </w:r>
      <w:r w:rsidR="001742C3" w:rsidRPr="00954B22">
        <w:t xml:space="preserve"> </w:t>
      </w:r>
      <w:r w:rsidR="009D119B" w:rsidRPr="00954B22">
        <w:t>in the CI and the financial deal is competitive.</w:t>
      </w:r>
      <w:r w:rsidR="00870ACF" w:rsidRPr="00954B22">
        <w:t xml:space="preserve">  </w:t>
      </w:r>
      <w:r w:rsidR="0059743C" w:rsidRPr="00954B22">
        <w:t>The third traditional alternative</w:t>
      </w:r>
      <w:r w:rsidR="00FB1835" w:rsidRPr="00954B22">
        <w:t>,</w:t>
      </w:r>
      <w:r w:rsidR="0059743C" w:rsidRPr="00954B22">
        <w:t xml:space="preserve"> </w:t>
      </w:r>
      <w:r w:rsidR="00FB1835" w:rsidRPr="00954B22">
        <w:t xml:space="preserve">“Downsize the company” </w:t>
      </w:r>
      <w:r w:rsidR="0059743C" w:rsidRPr="00954B22">
        <w:t xml:space="preserve">is popular in businesses today.  </w:t>
      </w:r>
      <w:r w:rsidR="00FB1835" w:rsidRPr="00954B22">
        <w:t xml:space="preserve">This </w:t>
      </w:r>
      <w:r w:rsidR="004C0C30" w:rsidRPr="00954B22">
        <w:t xml:space="preserve">alternative is similar to alternative #4 but it </w:t>
      </w:r>
      <w:r w:rsidR="00FB1835" w:rsidRPr="00954B22">
        <w:t xml:space="preserve">is different in that it </w:t>
      </w:r>
      <w:r w:rsidR="0059743C" w:rsidRPr="00954B22">
        <w:t xml:space="preserve">allows the BOD to eliminate the gridlock by eliminating the employment of Samantha and Kayla. </w:t>
      </w:r>
      <w:r w:rsidR="00F82271" w:rsidRPr="00954B22">
        <w:t xml:space="preserve"> Likewise</w:t>
      </w:r>
      <w:r w:rsidR="00865EB6" w:rsidRPr="00954B22">
        <w:t xml:space="preserve">, this could be viewed as a straightforward employment issue that company management has a right to decide. </w:t>
      </w:r>
      <w:r w:rsidR="0059743C" w:rsidRPr="00954B22">
        <w:t xml:space="preserve"> There could be some marginal employment law or board governance issues connected to this approach; but if the BOD does not breach a cont</w:t>
      </w:r>
      <w:r w:rsidR="00EF5B35" w:rsidRPr="00954B22">
        <w:t>r</w:t>
      </w:r>
      <w:r w:rsidR="0059743C" w:rsidRPr="00954B22">
        <w:t xml:space="preserve">act with the buyer or </w:t>
      </w:r>
      <w:r w:rsidR="00EF5B35" w:rsidRPr="00954B22">
        <w:t>fail to follow the provision of the deal with stakeholders</w:t>
      </w:r>
      <w:r w:rsidR="0059743C" w:rsidRPr="00954B22">
        <w:t>, th</w:t>
      </w:r>
      <w:r w:rsidR="00BC51A5" w:rsidRPr="00954B22">
        <w:t xml:space="preserve">e layoffs </w:t>
      </w:r>
      <w:r w:rsidR="0059743C" w:rsidRPr="00954B22">
        <w:t xml:space="preserve">should go smoothly.  </w:t>
      </w:r>
      <w:r w:rsidR="00865EB6" w:rsidRPr="00954B22">
        <w:t xml:space="preserve">Since </w:t>
      </w:r>
      <w:r w:rsidR="00BC51A5" w:rsidRPr="00954B22">
        <w:t xml:space="preserve">Samantha and Kayla </w:t>
      </w:r>
      <w:r w:rsidR="00865EB6" w:rsidRPr="00954B22">
        <w:t>are minority stockholders in BGI th</w:t>
      </w:r>
      <w:r w:rsidR="00BC51A5" w:rsidRPr="00954B22">
        <w:t>ey</w:t>
      </w:r>
      <w:r w:rsidR="00865EB6" w:rsidRPr="00954B22">
        <w:t xml:space="preserve"> could be </w:t>
      </w:r>
      <w:r w:rsidR="00BC51A5" w:rsidRPr="00954B22">
        <w:t>simply</w:t>
      </w:r>
      <w:r w:rsidR="00865EB6" w:rsidRPr="00954B22">
        <w:t xml:space="preserve"> outvoted by the other stockholders</w:t>
      </w:r>
      <w:r w:rsidR="004C0C30" w:rsidRPr="00954B22">
        <w:t xml:space="preserve">. </w:t>
      </w:r>
      <w:r w:rsidR="00865EB6" w:rsidRPr="00954B22">
        <w:t xml:space="preserve"> </w:t>
      </w:r>
      <w:r w:rsidR="004C0C30" w:rsidRPr="00954B22">
        <w:t xml:space="preserve">This option would </w:t>
      </w:r>
      <w:r w:rsidR="004C0C30" w:rsidRPr="00954B22">
        <w:lastRenderedPageBreak/>
        <w:t xml:space="preserve">most likely not be implemented for several reasons. The SFB model </w:t>
      </w:r>
      <w:r w:rsidR="00BC51A5" w:rsidRPr="00954B22">
        <w:t xml:space="preserve">previously </w:t>
      </w:r>
      <w:r w:rsidR="004C0C30" w:rsidRPr="00954B22">
        <w:t>suggest</w:t>
      </w:r>
      <w:r w:rsidR="00BC51A5" w:rsidRPr="00954B22">
        <w:t>ed</w:t>
      </w:r>
      <w:r w:rsidR="004C0C30" w:rsidRPr="00954B22">
        <w:t xml:space="preserve"> family </w:t>
      </w:r>
      <w:r w:rsidR="00BC51A5" w:rsidRPr="00954B22">
        <w:t>firms</w:t>
      </w:r>
      <w:r w:rsidR="004C0C30" w:rsidRPr="00954B22">
        <w:t xml:space="preserve"> use employment as a safety net for family members in extremely negative situations (Stafford, et.al., 1999). </w:t>
      </w:r>
      <w:r w:rsidR="00BC51A5" w:rsidRPr="00954B22">
        <w:t xml:space="preserve"> </w:t>
      </w:r>
      <w:r w:rsidR="004C0C30" w:rsidRPr="00954B22">
        <w:t xml:space="preserve">From a practical perspective, unless Rebecca agreed to stay in </w:t>
      </w:r>
      <w:r w:rsidR="00DC12DA" w:rsidRPr="00954B22">
        <w:t xml:space="preserve">a transition period, </w:t>
      </w:r>
      <w:r w:rsidR="004C0C30" w:rsidRPr="00954B22">
        <w:t xml:space="preserve">the institutional memory and industry experience of all BGI stakeholders would be lost. </w:t>
      </w:r>
      <w:r w:rsidR="00DC12DA" w:rsidRPr="00954B22">
        <w:t xml:space="preserve"> </w:t>
      </w:r>
      <w:r w:rsidR="00BC51A5" w:rsidRPr="00954B22">
        <w:t>Moreover, d</w:t>
      </w:r>
      <w:r w:rsidR="00DC12DA" w:rsidRPr="00954B22">
        <w:t xml:space="preserve">ownsizing the company by eliminating the jobs of Samantha and Kayla would destroy the legacy Martha </w:t>
      </w:r>
      <w:r w:rsidR="00047F89" w:rsidRPr="00954B22">
        <w:t>desperately</w:t>
      </w:r>
      <w:r w:rsidR="00DC12DA" w:rsidRPr="00954B22">
        <w:t xml:space="preserve"> wants to maintain and would most likely increase the family conflict beyond dysfunction.</w:t>
      </w:r>
      <w:r w:rsidR="004C0C30" w:rsidRPr="00954B22">
        <w:t xml:space="preserve"> </w:t>
      </w:r>
      <w:r w:rsidR="00865EB6" w:rsidRPr="00954B22">
        <w:t xml:space="preserve">  </w:t>
      </w:r>
      <w:r w:rsidR="00DC12DA" w:rsidRPr="00954B22">
        <w:t>The fourth traditional alternative, “Reorganize the firm in a financial manner” is different from the third alternative</w:t>
      </w:r>
      <w:r w:rsidR="00BC51A5" w:rsidRPr="00954B22">
        <w:t xml:space="preserve"> in another manner</w:t>
      </w:r>
      <w:r w:rsidR="00DC12DA" w:rsidRPr="00954B22">
        <w:t>. This alternative does not preclude downsizing but there m</w:t>
      </w:r>
      <w:r w:rsidR="00BC51A5" w:rsidRPr="00954B22">
        <w:t>ight</w:t>
      </w:r>
      <w:r w:rsidR="00DC12DA" w:rsidRPr="00954B22">
        <w:t xml:space="preserve"> be other methods to reduce the cost structure of BGI and make it more efficient than simply reducing jobs. For instance, </w:t>
      </w:r>
      <w:r w:rsidR="00BC51A5" w:rsidRPr="00954B22">
        <w:t xml:space="preserve">management </w:t>
      </w:r>
      <w:r w:rsidR="00DC12DA" w:rsidRPr="00954B22">
        <w:t xml:space="preserve">could </w:t>
      </w:r>
      <w:r w:rsidR="00676635" w:rsidRPr="00954B22">
        <w:t xml:space="preserve">consider </w:t>
      </w:r>
      <w:r w:rsidR="00DC12DA" w:rsidRPr="00954B22">
        <w:t>reduc</w:t>
      </w:r>
      <w:r w:rsidR="00676635" w:rsidRPr="00954B22">
        <w:t>ing</w:t>
      </w:r>
      <w:r w:rsidR="00DC12DA" w:rsidRPr="00954B22">
        <w:t xml:space="preserve"> the salaries currently paid to court reporters, it could hire less experienced and less expensive court reporters, it could reduce the hours and benefits of the current office staff,</w:t>
      </w:r>
      <w:r w:rsidR="00BC51A5" w:rsidRPr="00954B22">
        <w:t xml:space="preserve"> it could </w:t>
      </w:r>
      <w:r w:rsidR="00DC12DA" w:rsidRPr="00954B22">
        <w:t xml:space="preserve">reduce operations </w:t>
      </w:r>
      <w:r w:rsidR="00676635" w:rsidRPr="00954B22">
        <w:t xml:space="preserve">through lower </w:t>
      </w:r>
      <w:r w:rsidR="00DC12DA" w:rsidRPr="00954B22">
        <w:t xml:space="preserve">rent and </w:t>
      </w:r>
      <w:r w:rsidR="00676635" w:rsidRPr="00954B22">
        <w:t xml:space="preserve">less expensive </w:t>
      </w:r>
      <w:r w:rsidR="00DC12DA" w:rsidRPr="00954B22">
        <w:t>office</w:t>
      </w:r>
      <w:r w:rsidR="00676635" w:rsidRPr="00954B22">
        <w:t xml:space="preserve"> equipment, </w:t>
      </w:r>
      <w:r w:rsidR="0066381B" w:rsidRPr="00954B22">
        <w:t xml:space="preserve">it could </w:t>
      </w:r>
      <w:r w:rsidR="00676635" w:rsidRPr="00954B22">
        <w:t xml:space="preserve">increase the price charged to clients and </w:t>
      </w:r>
      <w:r w:rsidR="0066381B" w:rsidRPr="00954B22">
        <w:t xml:space="preserve">management attempt to </w:t>
      </w:r>
      <w:r w:rsidR="00676635" w:rsidRPr="00954B22">
        <w:t xml:space="preserve">increase the number of clients. </w:t>
      </w:r>
      <w:r w:rsidR="00381BC4" w:rsidRPr="00954B22">
        <w:t xml:space="preserve"> Of course, there are combinations of these management and accounting methods to consider that are beyond the intent and scope of this discussion.  </w:t>
      </w:r>
      <w:r w:rsidR="00676635" w:rsidRPr="00954B22">
        <w:t>A buyer of BGI is most likely to implement some of thes</w:t>
      </w:r>
      <w:r w:rsidR="00381BC4" w:rsidRPr="00954B22">
        <w:t>e</w:t>
      </w:r>
      <w:r w:rsidR="00676635" w:rsidRPr="00954B22">
        <w:t xml:space="preserve"> measures to reduce the cost structure and increase profitability but the current ownership is unlikely to implement any of these measures. </w:t>
      </w:r>
      <w:r w:rsidR="00381BC4" w:rsidRPr="00954B22">
        <w:t xml:space="preserve">After all, the CI hints that </w:t>
      </w:r>
      <w:r w:rsidR="00676635" w:rsidRPr="00954B22">
        <w:t xml:space="preserve">Martha founded the company based on </w:t>
      </w:r>
      <w:r w:rsidR="0066381B" w:rsidRPr="00954B22">
        <w:t>employee-friendly</w:t>
      </w:r>
      <w:r w:rsidR="00676635" w:rsidRPr="00954B22">
        <w:t xml:space="preserve"> </w:t>
      </w:r>
      <w:r w:rsidR="0066381B" w:rsidRPr="00954B22">
        <w:t>employment</w:t>
      </w:r>
      <w:r w:rsidR="00676635" w:rsidRPr="00954B22">
        <w:t xml:space="preserve"> practices and one attractive aspect of working at BGI was the </w:t>
      </w:r>
      <w:r w:rsidR="0066381B" w:rsidRPr="00954B22">
        <w:t xml:space="preserve">employee </w:t>
      </w:r>
      <w:r w:rsidR="00676635" w:rsidRPr="00954B22">
        <w:t>job control</w:t>
      </w:r>
      <w:r w:rsidR="0066381B" w:rsidRPr="00954B22">
        <w:t xml:space="preserve"> and</w:t>
      </w:r>
      <w:r w:rsidR="00676635" w:rsidRPr="00954B22">
        <w:t xml:space="preserve"> hours </w:t>
      </w:r>
      <w:r w:rsidR="0066381B" w:rsidRPr="00954B22">
        <w:t xml:space="preserve">as well as positive </w:t>
      </w:r>
      <w:r w:rsidR="00676635" w:rsidRPr="00954B22">
        <w:t xml:space="preserve">relationship with court reporting contractors and clients.  </w:t>
      </w:r>
      <w:r w:rsidR="0066381B" w:rsidRPr="00954B22">
        <w:t>A</w:t>
      </w:r>
      <w:r w:rsidR="00381BC4" w:rsidRPr="00954B22">
        <w:t xml:space="preserve"> skeptic might view all four alternatives to be doomed for failure because the gridlock is rooted in unresolved family relationships and not the fairness of a</w:t>
      </w:r>
      <w:r w:rsidR="0066381B" w:rsidRPr="00954B22">
        <w:t>ny</w:t>
      </w:r>
      <w:r w:rsidR="00381BC4" w:rsidRPr="00954B22">
        <w:t xml:space="preserve"> business deal.   </w:t>
      </w:r>
    </w:p>
    <w:p w:rsidR="004D7037" w:rsidRPr="00954B22" w:rsidRDefault="000D2FBF" w:rsidP="0020061F">
      <w:pPr>
        <w:ind w:left="0"/>
      </w:pPr>
      <w:r w:rsidRPr="00954B22">
        <w:t xml:space="preserve"> </w:t>
      </w:r>
    </w:p>
    <w:p w:rsidR="00A44CD0" w:rsidRPr="00954B22" w:rsidRDefault="00916E21" w:rsidP="0020061F">
      <w:pPr>
        <w:ind w:left="0"/>
      </w:pPr>
      <w:r w:rsidRPr="00954B22">
        <w:t>N</w:t>
      </w:r>
      <w:r w:rsidR="00A44CD0" w:rsidRPr="00954B22">
        <w:t>on-quantitative version</w:t>
      </w:r>
      <w:r w:rsidRPr="00954B22">
        <w:t>s</w:t>
      </w:r>
      <w:r w:rsidR="00A44CD0" w:rsidRPr="00954B22">
        <w:t xml:space="preserve"> of t</w:t>
      </w:r>
      <w:r w:rsidRPr="00954B22">
        <w:t xml:space="preserve">wo “decision quality” models </w:t>
      </w:r>
      <w:r w:rsidR="00A44CD0" w:rsidRPr="00954B22">
        <w:t xml:space="preserve">could be proposed </w:t>
      </w:r>
      <w:r w:rsidRPr="00954B22">
        <w:t xml:space="preserve">and linked to leadership and conflict management styles.  </w:t>
      </w:r>
      <w:proofErr w:type="spellStart"/>
      <w:proofErr w:type="gramStart"/>
      <w:r w:rsidRPr="00954B22">
        <w:t>Osland</w:t>
      </w:r>
      <w:proofErr w:type="spellEnd"/>
      <w:r w:rsidRPr="00954B22">
        <w:t>, et.al.</w:t>
      </w:r>
      <w:proofErr w:type="gramEnd"/>
      <w:r w:rsidRPr="00954B22">
        <w:t xml:space="preserve"> (2007) indicates the Time-Driven Model is a short term focused</w:t>
      </w:r>
      <w:proofErr w:type="gramStart"/>
      <w:r w:rsidRPr="00954B22">
        <w:t xml:space="preserve">, </w:t>
      </w:r>
      <w:r w:rsidR="00A44CD0" w:rsidRPr="00954B22">
        <w:t xml:space="preserve"> non</w:t>
      </w:r>
      <w:proofErr w:type="gramEnd"/>
      <w:r w:rsidR="00A44CD0" w:rsidRPr="00954B22">
        <w:t xml:space="preserve">-quantitative decision method. </w:t>
      </w:r>
      <w:r w:rsidR="00986A19" w:rsidRPr="00954B22">
        <w:t xml:space="preserve">This model </w:t>
      </w:r>
      <w:r w:rsidR="00121D82" w:rsidRPr="00954B22">
        <w:t>is also constructed as a matrix based on seven questions that decision-makers answer in a sequential order and tracing the answers through the model’s decision matrix, which operates like a funnel (</w:t>
      </w:r>
      <w:proofErr w:type="spellStart"/>
      <w:r w:rsidR="00121D82" w:rsidRPr="00954B22">
        <w:t>Osland</w:t>
      </w:r>
      <w:proofErr w:type="spellEnd"/>
      <w:r w:rsidR="00121D82" w:rsidRPr="00954B22">
        <w:t xml:space="preserve"> et al., 2007).  The process starts with a specific situation/problem in mind and the decision-maker</w:t>
      </w:r>
      <w:r w:rsidR="00403817" w:rsidRPr="00954B22">
        <w:t>s</w:t>
      </w:r>
      <w:r w:rsidR="00121D82" w:rsidRPr="00954B22">
        <w:t xml:space="preserve"> answer the questions as either high or low and </w:t>
      </w:r>
      <w:r w:rsidR="00047F89" w:rsidRPr="00954B22">
        <w:t>continue</w:t>
      </w:r>
      <w:r w:rsidR="00121D82" w:rsidRPr="00954B22">
        <w:t xml:space="preserve"> answering each relevant question until eventually he/she arrives </w:t>
      </w:r>
      <w:r w:rsidR="00986A19" w:rsidRPr="00954B22">
        <w:t>at the r</w:t>
      </w:r>
      <w:r w:rsidR="00121D82" w:rsidRPr="00954B22">
        <w:t>ecommended decision</w:t>
      </w:r>
      <w:r w:rsidR="000B30FD" w:rsidRPr="00954B22">
        <w:t>-</w:t>
      </w:r>
      <w:r w:rsidR="00121D82" w:rsidRPr="00954B22">
        <w:t>making processes</w:t>
      </w:r>
      <w:r w:rsidR="000B30FD" w:rsidRPr="00954B22">
        <w:t xml:space="preserve"> and leadership style</w:t>
      </w:r>
      <w:r w:rsidR="00121D82" w:rsidRPr="00954B22">
        <w:t xml:space="preserve">. </w:t>
      </w:r>
      <w:proofErr w:type="spellStart"/>
      <w:r w:rsidRPr="00954B22">
        <w:t>Osland</w:t>
      </w:r>
      <w:proofErr w:type="spellEnd"/>
      <w:r w:rsidRPr="00954B22">
        <w:t xml:space="preserve">, et.al (2007) </w:t>
      </w:r>
      <w:proofErr w:type="gramStart"/>
      <w:r w:rsidRPr="00954B22">
        <w:t>propose</w:t>
      </w:r>
      <w:proofErr w:type="gramEnd"/>
      <w:r w:rsidRPr="00954B22">
        <w:t xml:space="preserve"> the Developmental-Driven Model has a long term version of the Time-Driven Model that can be linked to maximum developmental consequences and leadership style.  </w:t>
      </w:r>
      <w:r w:rsidR="00B47558" w:rsidRPr="00954B22">
        <w:t xml:space="preserve">A plethora of research studies exist that explores the effects of gender related issues in family business (Cole, 1997).  Since all the BGI owners and employees were female, there is sufficient research evidence to suggest this would be a reasonable avenue for examination. The conflicts within BGI are </w:t>
      </w:r>
      <w:r w:rsidR="000E3107" w:rsidRPr="00954B22">
        <w:t>multi</w:t>
      </w:r>
      <w:r w:rsidR="00B47558" w:rsidRPr="00954B22">
        <w:t>-faceted and involve more than two parties assumed by the Thomas-</w:t>
      </w:r>
      <w:proofErr w:type="spellStart"/>
      <w:r w:rsidR="00B47558" w:rsidRPr="00954B22">
        <w:t>Kilmann</w:t>
      </w:r>
      <w:proofErr w:type="spellEnd"/>
      <w:r w:rsidR="00B47558" w:rsidRPr="00954B22">
        <w:t xml:space="preserve"> model. Therefore, students might explore </w:t>
      </w:r>
      <w:r w:rsidR="000B30FD" w:rsidRPr="00954B22">
        <w:t>larger</w:t>
      </w:r>
      <w:r w:rsidR="00B47558" w:rsidRPr="00954B22">
        <w:t xml:space="preserve"> team oriented models to provide additional insight for </w:t>
      </w:r>
      <w:r w:rsidR="000B30FD" w:rsidRPr="00954B22">
        <w:t xml:space="preserve">three party </w:t>
      </w:r>
      <w:r w:rsidR="00B47558" w:rsidRPr="00954B22">
        <w:t xml:space="preserve">BOD decision making and dysfunction </w:t>
      </w:r>
      <w:r w:rsidR="000B30FD" w:rsidRPr="00954B22">
        <w:t xml:space="preserve">the larger size </w:t>
      </w:r>
      <w:r w:rsidR="00B47558" w:rsidRPr="00954B22">
        <w:t xml:space="preserve">family </w:t>
      </w:r>
      <w:r w:rsidR="000B30FD" w:rsidRPr="00954B22">
        <w:t xml:space="preserve">generated </w:t>
      </w:r>
      <w:r w:rsidR="00B47558" w:rsidRPr="00954B22">
        <w:t>conflict i</w:t>
      </w:r>
      <w:r w:rsidR="00557417" w:rsidRPr="00954B22">
        <w:t xml:space="preserve">dentified with </w:t>
      </w:r>
      <w:r w:rsidR="00B47558" w:rsidRPr="00954B22">
        <w:t xml:space="preserve">the six </w:t>
      </w:r>
      <w:r w:rsidR="000B30FD" w:rsidRPr="00954B22">
        <w:t xml:space="preserve">BOD </w:t>
      </w:r>
      <w:r w:rsidR="00B47558" w:rsidRPr="00954B22">
        <w:t>decision alternatives in question</w:t>
      </w:r>
      <w:r w:rsidR="000B30FD" w:rsidRPr="00954B22">
        <w:t xml:space="preserve"> </w:t>
      </w:r>
      <w:r w:rsidR="00B47558" w:rsidRPr="00954B22">
        <w:t xml:space="preserve">#1.  </w:t>
      </w:r>
      <w:r w:rsidR="00121D82" w:rsidRPr="00954B22">
        <w:t xml:space="preserve">  </w:t>
      </w:r>
    </w:p>
    <w:p w:rsidR="00A44CD0" w:rsidRPr="00954B22" w:rsidRDefault="00A44CD0" w:rsidP="0020061F">
      <w:pPr>
        <w:ind w:left="0"/>
      </w:pPr>
    </w:p>
    <w:p w:rsidR="00121D82" w:rsidRPr="00954B22" w:rsidRDefault="00792705" w:rsidP="0020061F">
      <w:pPr>
        <w:ind w:left="0"/>
      </w:pPr>
      <w:r w:rsidRPr="00954B22">
        <w:t>As previously mentioned</w:t>
      </w:r>
      <w:r w:rsidR="000E3107" w:rsidRPr="00954B22">
        <w:t>, more</w:t>
      </w:r>
      <w:r w:rsidR="00A44CD0" w:rsidRPr="00954B22">
        <w:t xml:space="preserve"> </w:t>
      </w:r>
      <w:r w:rsidR="00A71E69" w:rsidRPr="00954B22">
        <w:t xml:space="preserve">complex decision support </w:t>
      </w:r>
      <w:r w:rsidR="00A44CD0" w:rsidRPr="00954B22">
        <w:t xml:space="preserve">methods and </w:t>
      </w:r>
      <w:r w:rsidR="00A71E69" w:rsidRPr="00954B22">
        <w:t>tools</w:t>
      </w:r>
      <w:r w:rsidRPr="00954B22">
        <w:t xml:space="preserve"> such as </w:t>
      </w:r>
      <w:r w:rsidR="00A71E69" w:rsidRPr="00954B22">
        <w:t>capital budgeting, statistical simulation and quantitative scenarios</w:t>
      </w:r>
      <w:r w:rsidR="00AE3B93" w:rsidRPr="00954B22">
        <w:t xml:space="preserve"> </w:t>
      </w:r>
      <w:proofErr w:type="gramStart"/>
      <w:r w:rsidR="00B22D54" w:rsidRPr="00954B22">
        <w:t>are</w:t>
      </w:r>
      <w:proofErr w:type="gramEnd"/>
      <w:r w:rsidR="00B22D54" w:rsidRPr="00954B22">
        <w:t xml:space="preserve"> possible </w:t>
      </w:r>
      <w:r w:rsidR="00AE3B93" w:rsidRPr="00954B22">
        <w:t>(Courtney, et.al, 2013)</w:t>
      </w:r>
      <w:r w:rsidR="000E3107" w:rsidRPr="00954B22">
        <w:t>.</w:t>
      </w:r>
      <w:r w:rsidRPr="00954B22">
        <w:t xml:space="preserve"> </w:t>
      </w:r>
      <w:r w:rsidR="00A44CD0" w:rsidRPr="00954B22">
        <w:t xml:space="preserve">Each method </w:t>
      </w:r>
      <w:r w:rsidR="00B22D54" w:rsidRPr="00954B22">
        <w:t>requires</w:t>
      </w:r>
      <w:r w:rsidR="00A44CD0" w:rsidRPr="00954B22">
        <w:t xml:space="preserve"> either additional information or additional assumptions</w:t>
      </w:r>
      <w:r w:rsidR="00AE3B93" w:rsidRPr="00954B22">
        <w:t xml:space="preserve"> for </w:t>
      </w:r>
      <w:r w:rsidR="00E55251" w:rsidRPr="00954B22">
        <w:t>the four alternatives above or the six alternatives in TN, Table 1</w:t>
      </w:r>
      <w:r w:rsidR="00A44CD0" w:rsidRPr="00954B22">
        <w:t xml:space="preserve">. </w:t>
      </w:r>
      <w:r w:rsidR="00E55251" w:rsidRPr="00954B22">
        <w:t xml:space="preserve"> </w:t>
      </w:r>
      <w:r w:rsidR="00AE3B93" w:rsidRPr="00954B22">
        <w:t xml:space="preserve">Although each method is beyond the </w:t>
      </w:r>
      <w:r w:rsidR="00AE3B93" w:rsidRPr="00954B22">
        <w:lastRenderedPageBreak/>
        <w:t xml:space="preserve">intent and scope of this question, </w:t>
      </w:r>
      <w:r w:rsidR="00B22D54" w:rsidRPr="00954B22">
        <w:t>an</w:t>
      </w:r>
      <w:r w:rsidR="00AE3B93" w:rsidRPr="00954B22">
        <w:t xml:space="preserve"> above average student with a</w:t>
      </w:r>
      <w:r w:rsidR="003D7DE3" w:rsidRPr="00954B22">
        <w:t>n interest in</w:t>
      </w:r>
      <w:r w:rsidR="00AE3B93" w:rsidRPr="00954B22">
        <w:t xml:space="preserve"> quantitative decision–making </w:t>
      </w:r>
      <w:r w:rsidR="003D7DE3" w:rsidRPr="00954B22">
        <w:t>applications c</w:t>
      </w:r>
      <w:r w:rsidR="00AE3B93" w:rsidRPr="00954B22">
        <w:t xml:space="preserve">ould make an argument for </w:t>
      </w:r>
      <w:r w:rsidR="003D7DE3" w:rsidRPr="00954B22">
        <w:t xml:space="preserve">using </w:t>
      </w:r>
      <w:r w:rsidR="00AE3B93" w:rsidRPr="00954B22">
        <w:t>these approaches</w:t>
      </w:r>
      <w:r w:rsidR="003D7DE3" w:rsidRPr="00954B22">
        <w:t xml:space="preserve"> with the BGI critical incident</w:t>
      </w:r>
      <w:r w:rsidR="00AE3B93" w:rsidRPr="00954B22">
        <w:t xml:space="preserve">. </w:t>
      </w:r>
      <w:r w:rsidR="003D7DE3" w:rsidRPr="00954B22">
        <w:t xml:space="preserve"> </w:t>
      </w:r>
      <w:r w:rsidR="00AE3B93" w:rsidRPr="00954B22">
        <w:t>Therefore</w:t>
      </w:r>
      <w:r w:rsidR="00B22D54" w:rsidRPr="00954B22">
        <w:t>, a</w:t>
      </w:r>
      <w:r w:rsidR="00AE3B93" w:rsidRPr="00954B22">
        <w:t xml:space="preserve"> thumbnail sketch of how each method could be used with the proper information and assumptions is offered.  </w:t>
      </w:r>
      <w:r w:rsidR="00B47558" w:rsidRPr="00954B22">
        <w:t xml:space="preserve">Preferences for </w:t>
      </w:r>
      <w:r w:rsidR="00E55251" w:rsidRPr="00954B22">
        <w:t xml:space="preserve">the </w:t>
      </w:r>
      <w:r w:rsidR="00B47558" w:rsidRPr="00954B22">
        <w:t xml:space="preserve">behaviors and outcomes </w:t>
      </w:r>
      <w:r w:rsidR="00E55251" w:rsidRPr="00954B22">
        <w:t xml:space="preserve">of stakeholders </w:t>
      </w:r>
      <w:r w:rsidR="00B47558" w:rsidRPr="00954B22">
        <w:t>are mentioned in CI but the relative weight</w:t>
      </w:r>
      <w:r w:rsidR="003D7DE3" w:rsidRPr="00954B22">
        <w:t>s</w:t>
      </w:r>
      <w:r w:rsidR="00B47558" w:rsidRPr="00954B22">
        <w:t xml:space="preserve"> of </w:t>
      </w:r>
      <w:r w:rsidR="003D7DE3" w:rsidRPr="00954B22">
        <w:t xml:space="preserve">these </w:t>
      </w:r>
      <w:r w:rsidR="00B47558" w:rsidRPr="00954B22">
        <w:t xml:space="preserve">preferences need to be assumed to consider the quantitative, weighted average approach.  An </w:t>
      </w:r>
      <w:r w:rsidRPr="00954B22">
        <w:t>approach t</w:t>
      </w:r>
      <w:r w:rsidR="00403817" w:rsidRPr="00954B22">
        <w:t xml:space="preserve">hat </w:t>
      </w:r>
      <w:r w:rsidR="00A44CD0" w:rsidRPr="00954B22">
        <w:t xml:space="preserve">starts with non-quantitative </w:t>
      </w:r>
      <w:r w:rsidR="00734ED2" w:rsidRPr="00954B22">
        <w:t xml:space="preserve">decision </w:t>
      </w:r>
      <w:r w:rsidR="00A44CD0" w:rsidRPr="00954B22">
        <w:t xml:space="preserve">factors and </w:t>
      </w:r>
      <w:r w:rsidR="009025BA" w:rsidRPr="00954B22">
        <w:t>moves in</w:t>
      </w:r>
      <w:r w:rsidR="00403817" w:rsidRPr="00954B22">
        <w:t xml:space="preserve"> </w:t>
      </w:r>
      <w:r w:rsidR="00A71E69" w:rsidRPr="00954B22">
        <w:t>the</w:t>
      </w:r>
      <w:r w:rsidR="00403817" w:rsidRPr="00954B22">
        <w:t xml:space="preserve"> </w:t>
      </w:r>
      <w:r w:rsidR="00A71E69" w:rsidRPr="00954B22">
        <w:t xml:space="preserve">quantitative </w:t>
      </w:r>
      <w:r w:rsidRPr="00954B22">
        <w:t xml:space="preserve">direction would be to assign weights </w:t>
      </w:r>
      <w:r w:rsidR="00734ED2" w:rsidRPr="00954B22">
        <w:t xml:space="preserve">(W) </w:t>
      </w:r>
      <w:r w:rsidRPr="00954B22">
        <w:t xml:space="preserve">to each </w:t>
      </w:r>
      <w:r w:rsidR="003D7DE3" w:rsidRPr="00954B22">
        <w:t xml:space="preserve">decision criterion or </w:t>
      </w:r>
      <w:r w:rsidRPr="00954B22">
        <w:t xml:space="preserve">proxy based on </w:t>
      </w:r>
      <w:r w:rsidR="00A44CD0" w:rsidRPr="00954B22">
        <w:t xml:space="preserve">their </w:t>
      </w:r>
      <w:r w:rsidR="00734ED2" w:rsidRPr="00954B22">
        <w:t xml:space="preserve">ranked </w:t>
      </w:r>
      <w:proofErr w:type="gramStart"/>
      <w:r w:rsidR="00734ED2" w:rsidRPr="00954B22">
        <w:t>( R</w:t>
      </w:r>
      <w:proofErr w:type="gramEnd"/>
      <w:r w:rsidR="00734ED2" w:rsidRPr="00954B22">
        <w:t xml:space="preserve"> ) </w:t>
      </w:r>
      <w:r w:rsidRPr="00954B22">
        <w:t>preferences indicated in the CI</w:t>
      </w:r>
      <w:r w:rsidR="00B47558" w:rsidRPr="00954B22">
        <w:t xml:space="preserve"> </w:t>
      </w:r>
      <w:r w:rsidRPr="00954B22">
        <w:t xml:space="preserve">for each </w:t>
      </w:r>
      <w:r w:rsidR="00B47558" w:rsidRPr="00954B22">
        <w:t>stakeholder</w:t>
      </w:r>
      <w:r w:rsidR="00E55251" w:rsidRPr="00954B22">
        <w:t xml:space="preserve">. </w:t>
      </w:r>
      <w:r w:rsidR="00B47558" w:rsidRPr="00954B22">
        <w:t xml:space="preserve"> This method could be used to comp</w:t>
      </w:r>
      <w:r w:rsidRPr="00954B22">
        <w:t xml:space="preserve">ute </w:t>
      </w:r>
      <w:r w:rsidR="00734ED2" w:rsidRPr="00954B22">
        <w:t>the</w:t>
      </w:r>
      <w:r w:rsidRPr="00954B22">
        <w:t xml:space="preserve"> </w:t>
      </w:r>
      <w:r w:rsidR="00047F89" w:rsidRPr="00954B22">
        <w:t>(∑</w:t>
      </w:r>
      <w:r w:rsidR="00734ED2" w:rsidRPr="00954B22">
        <w:t xml:space="preserve"> </w:t>
      </w:r>
      <w:proofErr w:type="spellStart"/>
      <w:r w:rsidR="00734ED2" w:rsidRPr="00954B22">
        <w:t>WxR</w:t>
      </w:r>
      <w:proofErr w:type="spellEnd"/>
      <w:r w:rsidR="00734ED2" w:rsidRPr="00954B22">
        <w:t xml:space="preserve">) weighted average </w:t>
      </w:r>
      <w:r w:rsidR="00B47558" w:rsidRPr="00954B22">
        <w:t>and t</w:t>
      </w:r>
      <w:r w:rsidRPr="00954B22">
        <w:t xml:space="preserve">he highest weighted average would be the best </w:t>
      </w:r>
      <w:r w:rsidR="003A3280" w:rsidRPr="00954B22">
        <w:t>alternative</w:t>
      </w:r>
      <w:r w:rsidRPr="00954B22">
        <w:t xml:space="preserve"> to </w:t>
      </w:r>
      <w:r w:rsidR="00836C8D" w:rsidRPr="00954B22">
        <w:t>select</w:t>
      </w:r>
      <w:r w:rsidRPr="00954B22">
        <w:t xml:space="preserve"> for BGI.  </w:t>
      </w:r>
      <w:r w:rsidR="00E55251" w:rsidRPr="00954B22">
        <w:t xml:space="preserve">If probabilities rather than weights could be identified for these proxies, the Expected Value (EV) method could be considered. This </w:t>
      </w:r>
      <w:r w:rsidR="00734ED2" w:rsidRPr="00954B22">
        <w:t xml:space="preserve">method </w:t>
      </w:r>
      <w:r w:rsidR="00E55251" w:rsidRPr="00954B22">
        <w:t xml:space="preserve">would require a risk assessment for each stakeholder in each alternative that would be represented by probabilities.  The EV of each alternative could be computed </w:t>
      </w:r>
      <w:r w:rsidR="00AE3B93" w:rsidRPr="00954B22">
        <w:t xml:space="preserve">by multiplying the riskless alternative times the probability </w:t>
      </w:r>
      <w:r w:rsidR="00E55251" w:rsidRPr="00954B22">
        <w:t xml:space="preserve">and the alternative with the best EV based on profit or revenue would be the best choice.  </w:t>
      </w:r>
      <w:r w:rsidR="00627A55" w:rsidRPr="00954B22">
        <w:t xml:space="preserve">Most capital budgeting </w:t>
      </w:r>
      <w:r w:rsidR="00734ED2" w:rsidRPr="00954B22">
        <w:t>methods</w:t>
      </w:r>
      <w:r w:rsidR="00627A55" w:rsidRPr="00954B22">
        <w:t xml:space="preserve"> require calculation of the net present value (NPV) of each alternative. The revenue, cost and profit related to each alternative would </w:t>
      </w:r>
      <w:r w:rsidR="00022B6E" w:rsidRPr="00954B22">
        <w:t xml:space="preserve">be </w:t>
      </w:r>
      <w:r w:rsidR="00627A55" w:rsidRPr="00954B22">
        <w:t>need</w:t>
      </w:r>
      <w:r w:rsidR="00022B6E" w:rsidRPr="00954B22">
        <w:t>ed</w:t>
      </w:r>
      <w:r w:rsidR="00627A55" w:rsidRPr="00954B22">
        <w:t xml:space="preserve"> to determine</w:t>
      </w:r>
      <w:r w:rsidR="00022B6E" w:rsidRPr="00954B22">
        <w:t xml:space="preserve"> value over the life of the decision.</w:t>
      </w:r>
      <w:r w:rsidR="00627A55" w:rsidRPr="00954B22">
        <w:t xml:space="preserve">  This would call for </w:t>
      </w:r>
      <w:r w:rsidR="00022B6E" w:rsidRPr="00954B22">
        <w:t xml:space="preserve">actual or </w:t>
      </w:r>
      <w:r w:rsidR="00627A55" w:rsidRPr="00954B22">
        <w:t>pro-forma Profit &amp; Loss (P&amp;L) statement</w:t>
      </w:r>
      <w:r w:rsidR="00734ED2" w:rsidRPr="00954B22">
        <w:t>s</w:t>
      </w:r>
      <w:r w:rsidR="00627A55" w:rsidRPr="00954B22">
        <w:t xml:space="preserve"> for each </w:t>
      </w:r>
      <w:r w:rsidR="00022B6E" w:rsidRPr="00954B22">
        <w:t>year an</w:t>
      </w:r>
      <w:r w:rsidR="00627A55" w:rsidRPr="00954B22">
        <w:t xml:space="preserve"> alternative </w:t>
      </w:r>
      <w:r w:rsidR="00022B6E" w:rsidRPr="00954B22">
        <w:t>is</w:t>
      </w:r>
      <w:r w:rsidR="00627A55" w:rsidRPr="00954B22">
        <w:t xml:space="preserve"> considered.  For example, what would be the revenue related to alternative #1 above, “do nothing” </w:t>
      </w:r>
      <w:r w:rsidR="00022B6E" w:rsidRPr="00954B22">
        <w:t xml:space="preserve">over some period of years. </w:t>
      </w:r>
      <w:r w:rsidR="00627A55" w:rsidRPr="00954B22">
        <w:t xml:space="preserve">Additional information about the cost structure of BGI would be needed to ascertain the </w:t>
      </w:r>
      <w:r w:rsidR="00022B6E" w:rsidRPr="00954B22">
        <w:t>interest rate associated with the “</w:t>
      </w:r>
      <w:r w:rsidR="00627A55" w:rsidRPr="00954B22">
        <w:t>weighted average cost of capital.</w:t>
      </w:r>
      <w:r w:rsidR="00022B6E" w:rsidRPr="00954B22">
        <w:t>”</w:t>
      </w:r>
      <w:r w:rsidR="00627A55" w:rsidRPr="00954B22">
        <w:t xml:space="preserve">  Th</w:t>
      </w:r>
      <w:r w:rsidR="00022B6E" w:rsidRPr="00954B22">
        <w:t xml:space="preserve">is interest rate would be used to determine the NPV by looking up the value for each year in a table and multiplying </w:t>
      </w:r>
      <w:r w:rsidR="002B246F" w:rsidRPr="00954B22">
        <w:t>the rate</w:t>
      </w:r>
      <w:r w:rsidR="00022B6E" w:rsidRPr="00954B22">
        <w:t xml:space="preserve"> times the expected (revenue or profit) for each year in the future. </w:t>
      </w:r>
      <w:r w:rsidR="002B246F" w:rsidRPr="00954B22">
        <w:t xml:space="preserve"> </w:t>
      </w:r>
      <w:r w:rsidR="00022B6E" w:rsidRPr="00954B22">
        <w:t xml:space="preserve">All factors being equal, the lower the interest rate and </w:t>
      </w:r>
      <w:r w:rsidR="00B22D54" w:rsidRPr="00954B22">
        <w:t>less number</w:t>
      </w:r>
      <w:r w:rsidR="00022B6E" w:rsidRPr="00954B22">
        <w:t xml:space="preserve"> of years, the higher the NPV. </w:t>
      </w:r>
      <w:r w:rsidR="002B246F" w:rsidRPr="00954B22">
        <w:t xml:space="preserve"> </w:t>
      </w:r>
      <w:r w:rsidR="00022B6E" w:rsidRPr="00954B22">
        <w:t>The alternative with the highest NPV would be the best choice.</w:t>
      </w:r>
      <w:r w:rsidR="00627A55" w:rsidRPr="00954B22">
        <w:t xml:space="preserve"> </w:t>
      </w:r>
      <w:r w:rsidR="002B246F" w:rsidRPr="00954B22">
        <w:t xml:space="preserve"> A handout that covers these methods or template with sample calculations could be found or developed for less quantitatively oriented students. </w:t>
      </w:r>
    </w:p>
    <w:p w:rsidR="00CA04BA" w:rsidRPr="00954B22" w:rsidRDefault="00CA04BA" w:rsidP="0020061F">
      <w:pPr>
        <w:ind w:left="0"/>
      </w:pPr>
    </w:p>
    <w:p w:rsidR="008A233F" w:rsidRPr="00954B22" w:rsidRDefault="00792705" w:rsidP="0020061F">
      <w:pPr>
        <w:ind w:left="0"/>
      </w:pPr>
      <w:proofErr w:type="gramStart"/>
      <w:r w:rsidRPr="00954B22">
        <w:rPr>
          <w:b/>
        </w:rPr>
        <w:t>Process.</w:t>
      </w:r>
      <w:proofErr w:type="gramEnd"/>
      <w:r w:rsidRPr="00954B22">
        <w:t xml:space="preserve"> </w:t>
      </w:r>
      <w:r w:rsidR="00E379A6" w:rsidRPr="00954B22">
        <w:t xml:space="preserve">The time available to read, analyze and discuss the CI may vary widely and affect the effectiveness of the delivery and learning outcomes.  Therefore, modification to the delivery discussed </w:t>
      </w:r>
      <w:r w:rsidR="002B246F" w:rsidRPr="00954B22">
        <w:t xml:space="preserve">in </w:t>
      </w:r>
      <w:r w:rsidR="00E379A6" w:rsidRPr="00954B22">
        <w:t xml:space="preserve">the General Discussion and Additional Issues </w:t>
      </w:r>
      <w:r w:rsidR="00AC6121" w:rsidRPr="00954B22">
        <w:t>section is</w:t>
      </w:r>
      <w:r w:rsidR="00E379A6" w:rsidRPr="00954B22">
        <w:t xml:space="preserve"> </w:t>
      </w:r>
      <w:r w:rsidR="002B246F" w:rsidRPr="00954B22">
        <w:t>suggested</w:t>
      </w:r>
      <w:r w:rsidR="00E379A6" w:rsidRPr="00954B22">
        <w:t xml:space="preserve">.  </w:t>
      </w:r>
      <w:r w:rsidR="000C0141" w:rsidRPr="00954B22">
        <w:t xml:space="preserve">A feasible </w:t>
      </w:r>
      <w:r w:rsidR="00B06620" w:rsidRPr="00954B22">
        <w:t xml:space="preserve">approach in classes with only sixty to ninety minutes devoted to the critical incident is to </w:t>
      </w:r>
      <w:r w:rsidR="00373DAF" w:rsidRPr="00954B22">
        <w:t xml:space="preserve">give an overview of deliverables, </w:t>
      </w:r>
      <w:r w:rsidR="00B06620" w:rsidRPr="00954B22">
        <w:t>introduce the CI</w:t>
      </w:r>
      <w:r w:rsidR="00373DAF" w:rsidRPr="00954B22">
        <w:t>, provide a</w:t>
      </w:r>
      <w:r w:rsidR="00B06620" w:rsidRPr="00954B22">
        <w:t xml:space="preserve"> general application of the CI to the course material</w:t>
      </w:r>
      <w:r w:rsidR="002B246F" w:rsidRPr="00954B22">
        <w:t>s</w:t>
      </w:r>
      <w:r w:rsidR="00B06620" w:rsidRPr="00954B22">
        <w:t xml:space="preserve"> including a short, twenty minute discussion of typical family business issues</w:t>
      </w:r>
      <w:r w:rsidR="00373DAF" w:rsidRPr="00954B22">
        <w:t xml:space="preserve"> and ask for discussion</w:t>
      </w:r>
      <w:r w:rsidR="002B246F" w:rsidRPr="00954B22">
        <w:t xml:space="preserve">. Some typical family business issues </w:t>
      </w:r>
      <w:r w:rsidR="00373DAF" w:rsidRPr="00954B22">
        <w:t xml:space="preserve">to cover in the twenty minute instructor discussion </w:t>
      </w:r>
      <w:r w:rsidR="002B246F" w:rsidRPr="00954B22">
        <w:t xml:space="preserve">are </w:t>
      </w:r>
      <w:r w:rsidR="00B06620" w:rsidRPr="00954B22">
        <w:t>intergenerational conflict, family conflict, decision-making</w:t>
      </w:r>
      <w:r w:rsidR="00373DAF" w:rsidRPr="00954B22">
        <w:t xml:space="preserve"> methods</w:t>
      </w:r>
      <w:r w:rsidR="00B06620" w:rsidRPr="00954B22">
        <w:t xml:space="preserve"> and the family-business interface.  Afterwards students could individually prepare written answers to the discussion questions included in this TN before the next class meeting.  </w:t>
      </w:r>
      <w:r w:rsidR="004261C8" w:rsidRPr="00954B22">
        <w:t>If the</w:t>
      </w:r>
      <w:r w:rsidR="00B06620" w:rsidRPr="00954B22">
        <w:t xml:space="preserve"> instructor wishes to enrich the impact analysis or conflict management discussion of individual students or w</w:t>
      </w:r>
      <w:r w:rsidR="00373DAF" w:rsidRPr="00954B22">
        <w:t>ant</w:t>
      </w:r>
      <w:r w:rsidR="00B06620" w:rsidRPr="00954B22">
        <w:t xml:space="preserve"> the students to use a template such as the Stakeholder Decision matrix in </w:t>
      </w:r>
      <w:r w:rsidR="00373DAF" w:rsidRPr="00954B22">
        <w:t xml:space="preserve">TN, </w:t>
      </w:r>
      <w:r w:rsidR="00B06620" w:rsidRPr="00954B22">
        <w:t>Table1</w:t>
      </w:r>
      <w:r w:rsidR="004261C8" w:rsidRPr="00954B22">
        <w:t>,</w:t>
      </w:r>
      <w:r w:rsidR="00B06620" w:rsidRPr="00954B22">
        <w:t xml:space="preserve"> </w:t>
      </w:r>
      <w:r w:rsidR="00A63711" w:rsidRPr="00954B22">
        <w:t xml:space="preserve">it would help to provide </w:t>
      </w:r>
      <w:r w:rsidR="00B06620" w:rsidRPr="00954B22">
        <w:t>a handout of the</w:t>
      </w:r>
      <w:r w:rsidR="00B63C30" w:rsidRPr="00954B22">
        <w:t xml:space="preserve"> </w:t>
      </w:r>
      <w:r w:rsidR="00373DAF" w:rsidRPr="00954B22">
        <w:t xml:space="preserve">matrix </w:t>
      </w:r>
      <w:r w:rsidR="00B06620" w:rsidRPr="00954B22">
        <w:t>template or a handout of the Thomas</w:t>
      </w:r>
      <w:r w:rsidR="000C0141" w:rsidRPr="00954B22">
        <w:t>-</w:t>
      </w:r>
      <w:proofErr w:type="spellStart"/>
      <w:r w:rsidR="000C0141" w:rsidRPr="00954B22">
        <w:t>Kilmann</w:t>
      </w:r>
      <w:proofErr w:type="spellEnd"/>
      <w:r w:rsidR="00373DAF" w:rsidRPr="00954B22">
        <w:t xml:space="preserve"> </w:t>
      </w:r>
      <w:r w:rsidR="00B06620" w:rsidRPr="00954B22">
        <w:t xml:space="preserve">Conflict </w:t>
      </w:r>
      <w:r w:rsidR="00373DAF" w:rsidRPr="00954B22">
        <w:t xml:space="preserve">Mode </w:t>
      </w:r>
      <w:r w:rsidR="00B06620" w:rsidRPr="00954B22">
        <w:t>model.</w:t>
      </w:r>
      <w:r w:rsidRPr="00954B22">
        <w:t xml:space="preserve"> </w:t>
      </w:r>
      <w:r w:rsidR="00B63C30" w:rsidRPr="00954B22">
        <w:t xml:space="preserve"> </w:t>
      </w:r>
      <w:r w:rsidR="00B06620" w:rsidRPr="00954B22">
        <w:t xml:space="preserve">If the </w:t>
      </w:r>
      <w:r w:rsidR="00B63C30" w:rsidRPr="00954B22">
        <w:t>CI</w:t>
      </w:r>
      <w:r w:rsidR="00B06620" w:rsidRPr="00954B22">
        <w:t xml:space="preserve"> is a group assignment, the instructor might consider placing the students in small groups and assigning different stakeholder roles </w:t>
      </w:r>
      <w:r w:rsidR="00373DAF" w:rsidRPr="00954B22">
        <w:t xml:space="preserve">to teams </w:t>
      </w:r>
      <w:r w:rsidR="00B06620" w:rsidRPr="00954B22">
        <w:t xml:space="preserve">or ask teams to select the best of the six </w:t>
      </w:r>
      <w:r w:rsidR="003A3280" w:rsidRPr="00954B22">
        <w:t>alternative</w:t>
      </w:r>
      <w:r w:rsidR="00B06620" w:rsidRPr="00954B22">
        <w:t>s in the CI and support the</w:t>
      </w:r>
      <w:r w:rsidR="00373DAF" w:rsidRPr="00954B22">
        <w:t>ir</w:t>
      </w:r>
      <w:r w:rsidR="00B06620" w:rsidRPr="00954B22">
        <w:t xml:space="preserve"> </w:t>
      </w:r>
      <w:r w:rsidR="003A3280" w:rsidRPr="00954B22">
        <w:t>alternative</w:t>
      </w:r>
      <w:r w:rsidR="00B06620" w:rsidRPr="00954B22">
        <w:t xml:space="preserve"> with appropriate concepts</w:t>
      </w:r>
      <w:r w:rsidR="00B63C30" w:rsidRPr="00954B22">
        <w:t>.</w:t>
      </w:r>
      <w:r w:rsidR="00B06620" w:rsidRPr="00954B22">
        <w:t xml:space="preserve">  </w:t>
      </w:r>
      <w:r w:rsidR="008A233F" w:rsidRPr="00954B22">
        <w:br w:type="page"/>
      </w:r>
    </w:p>
    <w:p w:rsidR="009D061A" w:rsidRPr="00954B22" w:rsidRDefault="009D061A" w:rsidP="0020061F">
      <w:pPr>
        <w:ind w:left="0"/>
        <w:jc w:val="center"/>
        <w:rPr>
          <w:b/>
        </w:rPr>
      </w:pPr>
      <w:r w:rsidRPr="00954B22">
        <w:rPr>
          <w:b/>
        </w:rPr>
        <w:lastRenderedPageBreak/>
        <w:t>References</w:t>
      </w:r>
      <w:r w:rsidR="000E3107" w:rsidRPr="00954B22">
        <w:rPr>
          <w:b/>
        </w:rPr>
        <w:t xml:space="preserve"> </w:t>
      </w:r>
    </w:p>
    <w:p w:rsidR="00C52C62" w:rsidRPr="00954B22" w:rsidRDefault="00C52C62" w:rsidP="0020061F">
      <w:pPr>
        <w:ind w:left="0"/>
      </w:pPr>
    </w:p>
    <w:p w:rsidR="009E47BF" w:rsidRPr="00954B22" w:rsidRDefault="00A80CC9" w:rsidP="0020061F">
      <w:pPr>
        <w:ind w:left="0"/>
      </w:pPr>
      <w:r w:rsidRPr="00954B22">
        <w:t xml:space="preserve">Alderson, K. J. (2011). </w:t>
      </w:r>
      <w:proofErr w:type="gramStart"/>
      <w:r w:rsidRPr="00954B22">
        <w:t>Understanding the family business.</w:t>
      </w:r>
      <w:proofErr w:type="gramEnd"/>
      <w:r w:rsidRPr="00954B22">
        <w:t xml:space="preserve"> </w:t>
      </w:r>
      <w:proofErr w:type="gramStart"/>
      <w:r w:rsidRPr="00954B22">
        <w:t>Business Expert Press.</w:t>
      </w:r>
      <w:proofErr w:type="gramEnd"/>
    </w:p>
    <w:p w:rsidR="009E47BF" w:rsidRPr="00954B22" w:rsidRDefault="009E47BF" w:rsidP="0020061F">
      <w:pPr>
        <w:ind w:left="0"/>
      </w:pPr>
    </w:p>
    <w:p w:rsidR="00534766" w:rsidRPr="00954B22" w:rsidRDefault="00FB5DD5" w:rsidP="0020061F">
      <w:pPr>
        <w:ind w:left="0"/>
      </w:pPr>
      <w:proofErr w:type="spellStart"/>
      <w:proofErr w:type="gramStart"/>
      <w:r w:rsidRPr="00954B22">
        <w:t>Birley</w:t>
      </w:r>
      <w:proofErr w:type="spellEnd"/>
      <w:r w:rsidRPr="00954B22">
        <w:t xml:space="preserve">, S. </w:t>
      </w:r>
      <w:r w:rsidR="00E123FE" w:rsidRPr="00954B22">
        <w:t>(</w:t>
      </w:r>
      <w:r w:rsidRPr="00954B22">
        <w:t>2002</w:t>
      </w:r>
      <w:r w:rsidR="00E123FE" w:rsidRPr="00954B22">
        <w:t>)</w:t>
      </w:r>
      <w:r w:rsidRPr="00954B22">
        <w:t>.</w:t>
      </w:r>
      <w:proofErr w:type="gramEnd"/>
      <w:r w:rsidRPr="00954B22">
        <w:t xml:space="preserve">  </w:t>
      </w:r>
      <w:proofErr w:type="gramStart"/>
      <w:r w:rsidRPr="00954B22">
        <w:t>Attitudes of owner-managers’ children towar</w:t>
      </w:r>
      <w:r w:rsidR="00534766" w:rsidRPr="00954B22">
        <w:t>ds family and business issues.</w:t>
      </w:r>
      <w:proofErr w:type="gramEnd"/>
    </w:p>
    <w:p w:rsidR="00FB5DD5" w:rsidRPr="00954B22" w:rsidRDefault="001A018E" w:rsidP="0020061F">
      <w:pPr>
        <w:ind w:left="0"/>
      </w:pPr>
      <w:r w:rsidRPr="00954B22">
        <w:t xml:space="preserve">     </w:t>
      </w:r>
      <w:r w:rsidR="00FB5DD5" w:rsidRPr="00954B22">
        <w:t>Entrepreneurship Theory and Practice, 26(1): 5-19.</w:t>
      </w:r>
    </w:p>
    <w:p w:rsidR="008B684C" w:rsidRPr="00954B22" w:rsidRDefault="008B684C" w:rsidP="0020061F">
      <w:pPr>
        <w:ind w:left="0"/>
      </w:pPr>
    </w:p>
    <w:p w:rsidR="004A1207" w:rsidRPr="00954B22" w:rsidRDefault="004A1207" w:rsidP="0020061F">
      <w:pPr>
        <w:ind w:left="0"/>
        <w:rPr>
          <w:rStyle w:val="Hyperlink"/>
        </w:rPr>
      </w:pPr>
      <w:r w:rsidRPr="00954B22">
        <w:t xml:space="preserve">Bloom’s Taxonomy. Retrieved from: </w:t>
      </w:r>
      <w:hyperlink r:id="rId11" w:history="1">
        <w:r w:rsidRPr="00954B22">
          <w:rPr>
            <w:rStyle w:val="Hyperlink"/>
          </w:rPr>
          <w:t>http://www.officeport.com/edu/blooms.htm</w:t>
        </w:r>
      </w:hyperlink>
    </w:p>
    <w:p w:rsidR="006B5665" w:rsidRPr="00954B22" w:rsidRDefault="006B5665" w:rsidP="0020061F">
      <w:pPr>
        <w:ind w:left="0"/>
        <w:rPr>
          <w:rStyle w:val="Hyperlink"/>
        </w:rPr>
      </w:pPr>
    </w:p>
    <w:p w:rsidR="00AA5A4A" w:rsidRPr="00954B22" w:rsidRDefault="00AA5A4A" w:rsidP="0020061F">
      <w:pPr>
        <w:ind w:left="0"/>
      </w:pPr>
      <w:r w:rsidRPr="00954B22">
        <w:t xml:space="preserve">Cole, P.M. (1997). </w:t>
      </w:r>
      <w:proofErr w:type="gramStart"/>
      <w:r w:rsidRPr="00954B22">
        <w:t xml:space="preserve">Women in family </w:t>
      </w:r>
      <w:r w:rsidR="00E379A6" w:rsidRPr="00954B22">
        <w:t>business.</w:t>
      </w:r>
      <w:proofErr w:type="gramEnd"/>
      <w:r w:rsidR="00E379A6" w:rsidRPr="00954B22">
        <w:t xml:space="preserve"> </w:t>
      </w:r>
      <w:r w:rsidR="00E379A6" w:rsidRPr="00954B22">
        <w:rPr>
          <w:i/>
        </w:rPr>
        <w:t>Family Business Review</w:t>
      </w:r>
      <w:r w:rsidR="00E379A6" w:rsidRPr="00954B22">
        <w:t>, 10(4): 353 371.</w:t>
      </w:r>
    </w:p>
    <w:p w:rsidR="00E379A6" w:rsidRPr="00954B22" w:rsidRDefault="00E379A6" w:rsidP="0020061F">
      <w:pPr>
        <w:ind w:left="0"/>
      </w:pPr>
    </w:p>
    <w:p w:rsidR="006B5665" w:rsidRPr="00954B22" w:rsidRDefault="006B5665" w:rsidP="0020061F">
      <w:pPr>
        <w:ind w:left="0"/>
        <w:rPr>
          <w:i/>
        </w:rPr>
      </w:pPr>
      <w:proofErr w:type="gramStart"/>
      <w:r w:rsidRPr="00954B22">
        <w:t xml:space="preserve">Courtney, H, </w:t>
      </w:r>
      <w:proofErr w:type="spellStart"/>
      <w:r w:rsidRPr="00954B22">
        <w:t>Lovallo</w:t>
      </w:r>
      <w:proofErr w:type="spellEnd"/>
      <w:r w:rsidRPr="00954B22">
        <w:t>, D &amp; Clarke, C. (2013).</w:t>
      </w:r>
      <w:proofErr w:type="gramEnd"/>
      <w:r w:rsidRPr="00954B22">
        <w:t xml:space="preserve"> </w:t>
      </w:r>
      <w:proofErr w:type="gramStart"/>
      <w:r w:rsidRPr="00954B22">
        <w:t>Deciding how to decide.</w:t>
      </w:r>
      <w:proofErr w:type="gramEnd"/>
      <w:r w:rsidRPr="00954B22">
        <w:t xml:space="preserve"> </w:t>
      </w:r>
      <w:r w:rsidRPr="00954B22">
        <w:rPr>
          <w:i/>
        </w:rPr>
        <w:t xml:space="preserve">Harvard Business     </w:t>
      </w:r>
    </w:p>
    <w:p w:rsidR="006B5665" w:rsidRPr="00954B22" w:rsidRDefault="006B5665" w:rsidP="0020061F">
      <w:pPr>
        <w:ind w:left="0"/>
      </w:pPr>
      <w:r w:rsidRPr="00954B22">
        <w:t xml:space="preserve">      </w:t>
      </w:r>
      <w:r w:rsidRPr="00954B22">
        <w:rPr>
          <w:i/>
        </w:rPr>
        <w:t>Review</w:t>
      </w:r>
      <w:r w:rsidRPr="00954B22">
        <w:t xml:space="preserve">, </w:t>
      </w:r>
      <w:r w:rsidR="00134060" w:rsidRPr="00954B22">
        <w:t xml:space="preserve">November, 2013, </w:t>
      </w:r>
      <w:r w:rsidRPr="00954B22">
        <w:t>62-</w:t>
      </w:r>
      <w:r w:rsidR="00986E9C" w:rsidRPr="00954B22">
        <w:t>70.</w:t>
      </w:r>
      <w:r w:rsidRPr="00954B22">
        <w:t xml:space="preserve"> </w:t>
      </w:r>
    </w:p>
    <w:p w:rsidR="006B5665" w:rsidRPr="00954B22" w:rsidRDefault="006B5665" w:rsidP="0020061F">
      <w:pPr>
        <w:ind w:left="0"/>
      </w:pPr>
    </w:p>
    <w:p w:rsidR="00F36962" w:rsidRPr="00954B22" w:rsidRDefault="00F36962" w:rsidP="0020061F">
      <w:pPr>
        <w:ind w:left="0"/>
      </w:pPr>
      <w:r w:rsidRPr="00954B22">
        <w:t xml:space="preserve">Danes, S. M., Stafford, K., Haynes, G., &amp; </w:t>
      </w:r>
      <w:proofErr w:type="spellStart"/>
      <w:r w:rsidRPr="00954B22">
        <w:t>Amarapurkar</w:t>
      </w:r>
      <w:proofErr w:type="spellEnd"/>
      <w:r w:rsidRPr="00954B22">
        <w:t xml:space="preserve">, S. S. (2009).  Family capital of </w:t>
      </w:r>
    </w:p>
    <w:p w:rsidR="00F36962" w:rsidRPr="00954B22" w:rsidRDefault="00F36962" w:rsidP="0020061F">
      <w:pPr>
        <w:ind w:left="0"/>
      </w:pPr>
      <w:r w:rsidRPr="00954B22">
        <w:t xml:space="preserve">      </w:t>
      </w:r>
      <w:proofErr w:type="gramStart"/>
      <w:r w:rsidRPr="00954B22">
        <w:t>family</w:t>
      </w:r>
      <w:proofErr w:type="gramEnd"/>
      <w:r w:rsidRPr="00954B22">
        <w:t xml:space="preserve"> firms: Bridging human, social, and financial capital. </w:t>
      </w:r>
      <w:r w:rsidRPr="00954B22">
        <w:rPr>
          <w:i/>
          <w:iCs/>
        </w:rPr>
        <w:t>Family Business Review</w:t>
      </w:r>
      <w:r w:rsidRPr="00954B22">
        <w:t xml:space="preserve">, </w:t>
      </w:r>
    </w:p>
    <w:p w:rsidR="00F36962" w:rsidRPr="00954B22" w:rsidRDefault="00F36962" w:rsidP="0020061F">
      <w:pPr>
        <w:ind w:left="0"/>
      </w:pPr>
      <w:r w:rsidRPr="00954B22">
        <w:t xml:space="preserve">      </w:t>
      </w:r>
      <w:r w:rsidRPr="00954B22">
        <w:rPr>
          <w:i/>
          <w:iCs/>
        </w:rPr>
        <w:t>22</w:t>
      </w:r>
      <w:r w:rsidRPr="00954B22">
        <w:t>(3), 199-215.</w:t>
      </w:r>
    </w:p>
    <w:p w:rsidR="00F36962" w:rsidRPr="00954B22" w:rsidRDefault="00F36962" w:rsidP="0020061F">
      <w:pPr>
        <w:ind w:left="0"/>
      </w:pPr>
    </w:p>
    <w:p w:rsidR="004B3106" w:rsidRPr="00954B22" w:rsidRDefault="004B3106" w:rsidP="004B3106">
      <w:pPr>
        <w:ind w:left="0"/>
      </w:pPr>
      <w:r w:rsidRPr="00954B22">
        <w:t>Davis, J.A.  (1982)</w:t>
      </w:r>
      <w:proofErr w:type="gramStart"/>
      <w:r w:rsidRPr="00954B22">
        <w:t>.  The</w:t>
      </w:r>
      <w:proofErr w:type="gramEnd"/>
      <w:r w:rsidRPr="00954B22">
        <w:t xml:space="preserve"> influence of life stage on father –son work relationships in family </w:t>
      </w:r>
    </w:p>
    <w:p w:rsidR="004B3106" w:rsidRPr="00954B22" w:rsidRDefault="004B3106" w:rsidP="004B3106">
      <w:pPr>
        <w:ind w:left="0"/>
      </w:pPr>
      <w:r w:rsidRPr="00954B22">
        <w:t xml:space="preserve">      </w:t>
      </w:r>
      <w:proofErr w:type="gramStart"/>
      <w:r w:rsidRPr="00954B22">
        <w:t>Companies.</w:t>
      </w:r>
      <w:proofErr w:type="gramEnd"/>
      <w:r w:rsidRPr="00954B22">
        <w:t xml:space="preserve">  </w:t>
      </w:r>
      <w:proofErr w:type="gramStart"/>
      <w:r w:rsidRPr="00954B22">
        <w:t>Doctoral dissertation, Harvard University.</w:t>
      </w:r>
      <w:proofErr w:type="gramEnd"/>
    </w:p>
    <w:p w:rsidR="004B3106" w:rsidRPr="00954B22" w:rsidRDefault="004B3106" w:rsidP="0020061F">
      <w:pPr>
        <w:ind w:left="0"/>
      </w:pPr>
    </w:p>
    <w:p w:rsidR="00534766" w:rsidRPr="00954B22" w:rsidRDefault="00FE22D4" w:rsidP="0020061F">
      <w:pPr>
        <w:ind w:left="0"/>
      </w:pPr>
      <w:proofErr w:type="gramStart"/>
      <w:r w:rsidRPr="00954B22">
        <w:t xml:space="preserve">Davis, J.H., </w:t>
      </w:r>
      <w:proofErr w:type="spellStart"/>
      <w:r w:rsidRPr="00954B22">
        <w:t>Schoorman</w:t>
      </w:r>
      <w:proofErr w:type="spellEnd"/>
      <w:r w:rsidRPr="00954B22">
        <w:t>, F.D. &amp; Donaldson, L.</w:t>
      </w:r>
      <w:r w:rsidR="00E123FE" w:rsidRPr="00954B22">
        <w:t xml:space="preserve"> (</w:t>
      </w:r>
      <w:r w:rsidRPr="00954B22">
        <w:t>1997</w:t>
      </w:r>
      <w:r w:rsidR="00E123FE" w:rsidRPr="00954B22">
        <w:t>)</w:t>
      </w:r>
      <w:r w:rsidRPr="00954B22">
        <w:t>.</w:t>
      </w:r>
      <w:proofErr w:type="gramEnd"/>
      <w:r w:rsidR="00534766" w:rsidRPr="00954B22">
        <w:t xml:space="preserve"> Toward a stewardship theory of</w:t>
      </w:r>
    </w:p>
    <w:p w:rsidR="00FE22D4" w:rsidRPr="00954B22" w:rsidRDefault="001A018E" w:rsidP="0020061F">
      <w:pPr>
        <w:ind w:left="0"/>
      </w:pPr>
      <w:r w:rsidRPr="00954B22">
        <w:t xml:space="preserve">     </w:t>
      </w:r>
      <w:r w:rsidR="00840B2F" w:rsidRPr="00954B22">
        <w:t xml:space="preserve"> </w:t>
      </w:r>
      <w:proofErr w:type="gramStart"/>
      <w:r w:rsidR="00FE22D4" w:rsidRPr="00954B22">
        <w:t>management</w:t>
      </w:r>
      <w:proofErr w:type="gramEnd"/>
      <w:r w:rsidR="00FE22D4" w:rsidRPr="00954B22">
        <w:t xml:space="preserve">. </w:t>
      </w:r>
      <w:r w:rsidR="00B55D9C" w:rsidRPr="00954B22">
        <w:t xml:space="preserve"> </w:t>
      </w:r>
      <w:r w:rsidR="00FE22D4" w:rsidRPr="00954B22">
        <w:rPr>
          <w:i/>
        </w:rPr>
        <w:t>Academy of Management Review</w:t>
      </w:r>
      <w:r w:rsidR="00FE22D4" w:rsidRPr="00954B22">
        <w:t>, 22: 20-47.</w:t>
      </w:r>
    </w:p>
    <w:p w:rsidR="00755C56" w:rsidRPr="00954B22" w:rsidRDefault="00755C56" w:rsidP="0020061F">
      <w:pPr>
        <w:ind w:left="0"/>
      </w:pPr>
    </w:p>
    <w:p w:rsidR="00755C56" w:rsidRPr="00954B22" w:rsidRDefault="00755C56" w:rsidP="0020061F">
      <w:pPr>
        <w:ind w:left="0"/>
      </w:pPr>
      <w:proofErr w:type="spellStart"/>
      <w:r w:rsidRPr="00954B22">
        <w:t>Distelberg</w:t>
      </w:r>
      <w:proofErr w:type="spellEnd"/>
      <w:r w:rsidRPr="00954B22">
        <w:t xml:space="preserve">, B.J. (2011). </w:t>
      </w:r>
      <w:r w:rsidR="00D81427" w:rsidRPr="00954B22">
        <w:t xml:space="preserve"> </w:t>
      </w:r>
      <w:proofErr w:type="gramStart"/>
      <w:r w:rsidRPr="00954B22">
        <w:t xml:space="preserve">Variations in </w:t>
      </w:r>
      <w:r w:rsidR="00406A36" w:rsidRPr="00954B22">
        <w:t>f</w:t>
      </w:r>
      <w:r w:rsidRPr="00954B22">
        <w:t xml:space="preserve">amily </w:t>
      </w:r>
      <w:r w:rsidR="00406A36" w:rsidRPr="00954B22">
        <w:t>s</w:t>
      </w:r>
      <w:r w:rsidRPr="00954B22">
        <w:t xml:space="preserve">ystem </w:t>
      </w:r>
      <w:r w:rsidR="00406A36" w:rsidRPr="00954B22">
        <w:t>b</w:t>
      </w:r>
      <w:r w:rsidRPr="00954B22">
        <w:t>oundaries.</w:t>
      </w:r>
      <w:proofErr w:type="gramEnd"/>
      <w:r w:rsidR="00406A36" w:rsidRPr="00954B22">
        <w:t xml:space="preserve"> </w:t>
      </w:r>
      <w:r w:rsidRPr="00954B22">
        <w:t xml:space="preserve"> </w:t>
      </w:r>
      <w:r w:rsidRPr="00954B22">
        <w:rPr>
          <w:i/>
        </w:rPr>
        <w:t>Family Business Review</w:t>
      </w:r>
      <w:r w:rsidR="00406A36" w:rsidRPr="00954B22">
        <w:rPr>
          <w:i/>
        </w:rPr>
        <w:t>,</w:t>
      </w:r>
      <w:r w:rsidRPr="00954B22">
        <w:t xml:space="preserve"> </w:t>
      </w:r>
    </w:p>
    <w:p w:rsidR="00755C56" w:rsidRPr="00954B22" w:rsidRDefault="00755C56" w:rsidP="0020061F">
      <w:pPr>
        <w:ind w:left="0"/>
      </w:pPr>
      <w:r w:rsidRPr="00954B22">
        <w:t xml:space="preserve">     </w:t>
      </w:r>
      <w:r w:rsidR="00FF7FF9" w:rsidRPr="00954B22">
        <w:t xml:space="preserve"> </w:t>
      </w:r>
      <w:r w:rsidRPr="00954B22">
        <w:t>24</w:t>
      </w:r>
      <w:r w:rsidR="00406A36" w:rsidRPr="00954B22">
        <w:t>(1)</w:t>
      </w:r>
      <w:r w:rsidRPr="00954B22">
        <w:t>:28-46.</w:t>
      </w:r>
    </w:p>
    <w:p w:rsidR="00B62956" w:rsidRPr="00954B22" w:rsidRDefault="00B62956" w:rsidP="0020061F">
      <w:pPr>
        <w:ind w:left="0"/>
      </w:pPr>
    </w:p>
    <w:p w:rsidR="006E7C74" w:rsidRPr="00954B22" w:rsidRDefault="006E7C74" w:rsidP="0020061F">
      <w:pPr>
        <w:ind w:left="0"/>
      </w:pPr>
      <w:proofErr w:type="spellStart"/>
      <w:proofErr w:type="gramStart"/>
      <w:r w:rsidRPr="00954B22">
        <w:t>Distelberg</w:t>
      </w:r>
      <w:proofErr w:type="spellEnd"/>
      <w:r w:rsidRPr="00954B22">
        <w:t>, B., &amp; Sorenson, R. L. (2009).</w:t>
      </w:r>
      <w:proofErr w:type="gramEnd"/>
      <w:r w:rsidRPr="00954B22">
        <w:t xml:space="preserve"> Updating systems concepts in family businesses: A </w:t>
      </w:r>
    </w:p>
    <w:p w:rsidR="006E7C74" w:rsidRPr="00954B22" w:rsidRDefault="006E7C74" w:rsidP="0020061F">
      <w:pPr>
        <w:ind w:left="0"/>
      </w:pPr>
      <w:r w:rsidRPr="00954B22">
        <w:t xml:space="preserve">      </w:t>
      </w:r>
      <w:proofErr w:type="gramStart"/>
      <w:r w:rsidRPr="00954B22">
        <w:t>focus</w:t>
      </w:r>
      <w:proofErr w:type="gramEnd"/>
      <w:r w:rsidRPr="00954B22">
        <w:t xml:space="preserve"> on values, resource flows, and adaptability. </w:t>
      </w:r>
      <w:r w:rsidRPr="00954B22">
        <w:rPr>
          <w:i/>
          <w:iCs/>
        </w:rPr>
        <w:t>Family Business Review</w:t>
      </w:r>
      <w:r w:rsidRPr="00954B22">
        <w:t xml:space="preserve">, </w:t>
      </w:r>
      <w:r w:rsidRPr="00954B22">
        <w:rPr>
          <w:i/>
          <w:iCs/>
        </w:rPr>
        <w:t>22</w:t>
      </w:r>
      <w:r w:rsidRPr="00954B22">
        <w:t>(1), 65-81.</w:t>
      </w:r>
    </w:p>
    <w:p w:rsidR="00BF611A" w:rsidRPr="00954B22" w:rsidRDefault="00BF611A" w:rsidP="0020061F">
      <w:pPr>
        <w:ind w:left="0"/>
      </w:pPr>
    </w:p>
    <w:p w:rsidR="00080A3B" w:rsidRPr="00954B22" w:rsidRDefault="00FE22D4" w:rsidP="0020061F">
      <w:pPr>
        <w:ind w:left="0"/>
      </w:pPr>
      <w:proofErr w:type="spellStart"/>
      <w:proofErr w:type="gramStart"/>
      <w:r w:rsidRPr="00954B22">
        <w:t>Eddleston</w:t>
      </w:r>
      <w:proofErr w:type="spellEnd"/>
      <w:r w:rsidRPr="00954B22">
        <w:t xml:space="preserve">, K. &amp; </w:t>
      </w:r>
      <w:proofErr w:type="spellStart"/>
      <w:r w:rsidRPr="00954B22">
        <w:t>Kellermanns</w:t>
      </w:r>
      <w:proofErr w:type="spellEnd"/>
      <w:r w:rsidRPr="00954B22">
        <w:t xml:space="preserve">, F.W. </w:t>
      </w:r>
      <w:r w:rsidR="006B0972" w:rsidRPr="00954B22">
        <w:t>(</w:t>
      </w:r>
      <w:r w:rsidRPr="00954B22">
        <w:t>2007</w:t>
      </w:r>
      <w:r w:rsidR="006B0972" w:rsidRPr="00954B22">
        <w:t>)</w:t>
      </w:r>
      <w:r w:rsidRPr="00954B22">
        <w:t>.</w:t>
      </w:r>
      <w:proofErr w:type="gramEnd"/>
      <w:r w:rsidRPr="00954B22">
        <w:t xml:space="preserve"> </w:t>
      </w:r>
      <w:r w:rsidR="0048701F" w:rsidRPr="00954B22">
        <w:t xml:space="preserve"> </w:t>
      </w:r>
      <w:r w:rsidRPr="00954B22">
        <w:t>Destructive and pro</w:t>
      </w:r>
      <w:r w:rsidR="00534766" w:rsidRPr="00954B22">
        <w:t xml:space="preserve">ductive family relationships: </w:t>
      </w:r>
      <w:r w:rsidR="00080A3B" w:rsidRPr="00954B22">
        <w:t xml:space="preserve">   </w:t>
      </w:r>
    </w:p>
    <w:p w:rsidR="00FE22D4" w:rsidRPr="00954B22" w:rsidRDefault="00080A3B" w:rsidP="0020061F">
      <w:pPr>
        <w:ind w:left="0"/>
      </w:pPr>
      <w:r w:rsidRPr="00954B22">
        <w:t xml:space="preserve">     </w:t>
      </w:r>
      <w:r w:rsidR="00FF7FF9" w:rsidRPr="00954B22">
        <w:t xml:space="preserve"> </w:t>
      </w:r>
      <w:proofErr w:type="gramStart"/>
      <w:r w:rsidR="00534766" w:rsidRPr="00954B22">
        <w:t>A</w:t>
      </w:r>
      <w:r w:rsidRPr="00954B22">
        <w:t xml:space="preserve"> </w:t>
      </w:r>
      <w:r w:rsidR="00FE22D4" w:rsidRPr="00954B22">
        <w:t>stewardship theory perspective.</w:t>
      </w:r>
      <w:proofErr w:type="gramEnd"/>
      <w:r w:rsidR="00FE22D4" w:rsidRPr="00954B22">
        <w:t xml:space="preserve"> </w:t>
      </w:r>
      <w:r w:rsidR="00B55D9C" w:rsidRPr="00954B22">
        <w:t xml:space="preserve"> </w:t>
      </w:r>
      <w:r w:rsidR="00FE22D4" w:rsidRPr="00954B22">
        <w:rPr>
          <w:i/>
        </w:rPr>
        <w:t>Journal of Business Venturing</w:t>
      </w:r>
      <w:r w:rsidR="00FE22D4" w:rsidRPr="00954B22">
        <w:t>, 22(4): 545-565.</w:t>
      </w:r>
    </w:p>
    <w:p w:rsidR="00551898" w:rsidRPr="00954B22" w:rsidRDefault="00551898" w:rsidP="0020061F">
      <w:pPr>
        <w:ind w:left="0"/>
      </w:pPr>
    </w:p>
    <w:p w:rsidR="00B63C30" w:rsidRPr="00954B22" w:rsidRDefault="0048606C" w:rsidP="0020061F">
      <w:pPr>
        <w:ind w:left="0"/>
        <w:rPr>
          <w:i/>
          <w:iCs/>
        </w:rPr>
      </w:pPr>
      <w:proofErr w:type="spellStart"/>
      <w:r w:rsidRPr="00954B22">
        <w:t>Eisenhardt</w:t>
      </w:r>
      <w:proofErr w:type="spellEnd"/>
      <w:r w:rsidRPr="00954B22">
        <w:t xml:space="preserve">, K. M. (1989). </w:t>
      </w:r>
      <w:r w:rsidR="0048701F" w:rsidRPr="00954B22">
        <w:t xml:space="preserve"> </w:t>
      </w:r>
      <w:r w:rsidRPr="00954B22">
        <w:t xml:space="preserve">Agency theory: An assessment and review. </w:t>
      </w:r>
      <w:r w:rsidRPr="00954B22">
        <w:rPr>
          <w:i/>
          <w:iCs/>
        </w:rPr>
        <w:t>Academy of</w:t>
      </w:r>
      <w:r w:rsidR="00B63C30" w:rsidRPr="00954B22">
        <w:rPr>
          <w:i/>
          <w:iCs/>
        </w:rPr>
        <w:t xml:space="preserve">  </w:t>
      </w:r>
    </w:p>
    <w:p w:rsidR="0048606C" w:rsidRPr="00954B22" w:rsidRDefault="00B63C30" w:rsidP="0020061F">
      <w:pPr>
        <w:ind w:left="0"/>
      </w:pPr>
      <w:r w:rsidRPr="00954B22">
        <w:rPr>
          <w:i/>
          <w:iCs/>
        </w:rPr>
        <w:t xml:space="preserve">      M</w:t>
      </w:r>
      <w:r w:rsidR="0048606C" w:rsidRPr="00954B22">
        <w:rPr>
          <w:i/>
          <w:iCs/>
        </w:rPr>
        <w:t>anagement</w:t>
      </w:r>
      <w:r w:rsidRPr="00954B22">
        <w:rPr>
          <w:i/>
          <w:iCs/>
        </w:rPr>
        <w:t xml:space="preserve"> R</w:t>
      </w:r>
      <w:r w:rsidR="0048606C" w:rsidRPr="00954B22">
        <w:rPr>
          <w:i/>
          <w:iCs/>
        </w:rPr>
        <w:t>eview</w:t>
      </w:r>
      <w:r w:rsidR="0048606C" w:rsidRPr="00954B22">
        <w:t xml:space="preserve">, </w:t>
      </w:r>
      <w:r w:rsidR="0048606C" w:rsidRPr="00954B22">
        <w:rPr>
          <w:i/>
          <w:iCs/>
        </w:rPr>
        <w:t>14</w:t>
      </w:r>
      <w:r w:rsidR="0048606C" w:rsidRPr="00954B22">
        <w:t>(1), 57-74.</w:t>
      </w:r>
    </w:p>
    <w:p w:rsidR="0048606C" w:rsidRPr="00954B22" w:rsidRDefault="0048606C" w:rsidP="0020061F">
      <w:pPr>
        <w:ind w:left="0"/>
      </w:pPr>
    </w:p>
    <w:p w:rsidR="00840B2F" w:rsidRPr="00954B22" w:rsidRDefault="00301F45" w:rsidP="0020061F">
      <w:pPr>
        <w:ind w:left="0"/>
      </w:pPr>
      <w:proofErr w:type="spellStart"/>
      <w:r w:rsidRPr="00954B22">
        <w:t>Habbershon</w:t>
      </w:r>
      <w:proofErr w:type="spellEnd"/>
      <w:r w:rsidRPr="00954B22">
        <w:t xml:space="preserve">, T. G. (2006). Commentary: A framework for managing the </w:t>
      </w:r>
      <w:proofErr w:type="spellStart"/>
      <w:r w:rsidRPr="00954B22">
        <w:t>familiness</w:t>
      </w:r>
      <w:proofErr w:type="spellEnd"/>
      <w:r w:rsidRPr="00954B22">
        <w:t xml:space="preserve"> and agency </w:t>
      </w:r>
      <w:r w:rsidR="00840B2F" w:rsidRPr="00954B22">
        <w:t xml:space="preserve"> </w:t>
      </w:r>
    </w:p>
    <w:p w:rsidR="00301F45" w:rsidRPr="00954B22" w:rsidRDefault="00840B2F" w:rsidP="0020061F">
      <w:pPr>
        <w:ind w:left="0"/>
      </w:pPr>
      <w:r w:rsidRPr="00954B22">
        <w:t xml:space="preserve">      </w:t>
      </w:r>
      <w:proofErr w:type="gramStart"/>
      <w:r w:rsidR="00301F45" w:rsidRPr="00954B22">
        <w:t>advantages</w:t>
      </w:r>
      <w:proofErr w:type="gramEnd"/>
      <w:r w:rsidR="00301F45" w:rsidRPr="00954B22">
        <w:t xml:space="preserve"> in family firms. </w:t>
      </w:r>
      <w:r w:rsidR="00301F45" w:rsidRPr="00954B22">
        <w:rPr>
          <w:i/>
        </w:rPr>
        <w:t>Entrepreneurship Theory and Practice</w:t>
      </w:r>
      <w:r w:rsidR="00301F45" w:rsidRPr="00954B22">
        <w:t>, 30(6), 879-886.</w:t>
      </w:r>
    </w:p>
    <w:p w:rsidR="00301F45" w:rsidRPr="00954B22" w:rsidRDefault="00301F45" w:rsidP="0020061F">
      <w:pPr>
        <w:ind w:left="0"/>
      </w:pPr>
    </w:p>
    <w:p w:rsidR="00840B2F" w:rsidRPr="00954B22" w:rsidRDefault="00301F45" w:rsidP="0020061F">
      <w:pPr>
        <w:ind w:left="0"/>
      </w:pPr>
      <w:proofErr w:type="spellStart"/>
      <w:proofErr w:type="gramStart"/>
      <w:r w:rsidRPr="00954B22">
        <w:t>Habbershon</w:t>
      </w:r>
      <w:proofErr w:type="spellEnd"/>
      <w:r w:rsidRPr="00954B22">
        <w:t>, T. G., Williams, M., &amp; MacMillan, I. C. (2003).</w:t>
      </w:r>
      <w:proofErr w:type="gramEnd"/>
      <w:r w:rsidRPr="00954B22">
        <w:t xml:space="preserve"> A unified systems perspective of </w:t>
      </w:r>
      <w:r w:rsidR="00840B2F" w:rsidRPr="00954B22">
        <w:t xml:space="preserve">  </w:t>
      </w:r>
    </w:p>
    <w:p w:rsidR="00301F45" w:rsidRPr="00954B22" w:rsidRDefault="00840B2F" w:rsidP="0020061F">
      <w:pPr>
        <w:ind w:left="0"/>
      </w:pPr>
      <w:r w:rsidRPr="00954B22">
        <w:t xml:space="preserve">      </w:t>
      </w:r>
      <w:proofErr w:type="gramStart"/>
      <w:r w:rsidR="00301F45" w:rsidRPr="00954B22">
        <w:t>family</w:t>
      </w:r>
      <w:proofErr w:type="gramEnd"/>
      <w:r w:rsidR="00301F45" w:rsidRPr="00954B22">
        <w:t xml:space="preserve"> firm performance. </w:t>
      </w:r>
      <w:r w:rsidR="00301F45" w:rsidRPr="00954B22">
        <w:rPr>
          <w:i/>
        </w:rPr>
        <w:t xml:space="preserve">Journal of </w:t>
      </w:r>
      <w:r w:rsidRPr="00954B22">
        <w:rPr>
          <w:i/>
        </w:rPr>
        <w:t>B</w:t>
      </w:r>
      <w:r w:rsidR="00301F45" w:rsidRPr="00954B22">
        <w:rPr>
          <w:i/>
        </w:rPr>
        <w:t xml:space="preserve">usiness </w:t>
      </w:r>
      <w:r w:rsidRPr="00954B22">
        <w:rPr>
          <w:i/>
        </w:rPr>
        <w:t>V</w:t>
      </w:r>
      <w:r w:rsidR="00301F45" w:rsidRPr="00954B22">
        <w:rPr>
          <w:i/>
        </w:rPr>
        <w:t>enturing</w:t>
      </w:r>
      <w:r w:rsidR="00301F45" w:rsidRPr="00954B22">
        <w:t>, 18(4), 451-465.</w:t>
      </w:r>
    </w:p>
    <w:p w:rsidR="00301F45" w:rsidRPr="00954B22" w:rsidRDefault="00301F45" w:rsidP="0020061F">
      <w:pPr>
        <w:ind w:left="0"/>
      </w:pPr>
    </w:p>
    <w:p w:rsidR="00080A3B" w:rsidRPr="00954B22" w:rsidRDefault="00551898" w:rsidP="0020061F">
      <w:pPr>
        <w:ind w:left="0"/>
        <w:rPr>
          <w:i/>
        </w:rPr>
      </w:pPr>
      <w:proofErr w:type="gramStart"/>
      <w:r w:rsidRPr="00954B22">
        <w:t>Handler, W. C. (1994).</w:t>
      </w:r>
      <w:proofErr w:type="gramEnd"/>
      <w:r w:rsidRPr="00954B22">
        <w:t xml:space="preserve"> Succession in family business: A review of the research. </w:t>
      </w:r>
      <w:r w:rsidRPr="00954B22">
        <w:rPr>
          <w:i/>
        </w:rPr>
        <w:t xml:space="preserve">Family </w:t>
      </w:r>
    </w:p>
    <w:p w:rsidR="00551898" w:rsidRPr="00954B22" w:rsidRDefault="00080A3B" w:rsidP="0020061F">
      <w:pPr>
        <w:ind w:left="0"/>
      </w:pPr>
      <w:r w:rsidRPr="00954B22">
        <w:rPr>
          <w:i/>
        </w:rPr>
        <w:t xml:space="preserve">      </w:t>
      </w:r>
      <w:r w:rsidR="00840B2F" w:rsidRPr="00954B22">
        <w:rPr>
          <w:i/>
        </w:rPr>
        <w:t xml:space="preserve"> </w:t>
      </w:r>
      <w:r w:rsidR="00551898" w:rsidRPr="00954B22">
        <w:rPr>
          <w:i/>
        </w:rPr>
        <w:t>Business</w:t>
      </w:r>
      <w:r w:rsidRPr="00954B22">
        <w:rPr>
          <w:i/>
        </w:rPr>
        <w:t xml:space="preserve"> </w:t>
      </w:r>
      <w:r w:rsidR="00551898" w:rsidRPr="00954B22">
        <w:rPr>
          <w:i/>
        </w:rPr>
        <w:t>Review</w:t>
      </w:r>
      <w:r w:rsidR="00551898" w:rsidRPr="00954B22">
        <w:t>, 7(2), 133-157.</w:t>
      </w:r>
    </w:p>
    <w:p w:rsidR="000D31CD" w:rsidRPr="00954B22" w:rsidRDefault="000D31CD" w:rsidP="0020061F">
      <w:pPr>
        <w:ind w:left="0"/>
      </w:pPr>
    </w:p>
    <w:p w:rsidR="00840B2F" w:rsidRPr="00954B22" w:rsidRDefault="00840B2F" w:rsidP="0020061F">
      <w:pPr>
        <w:ind w:left="0"/>
      </w:pPr>
    </w:p>
    <w:p w:rsidR="00840B2F" w:rsidRPr="00954B22" w:rsidRDefault="000D31CD" w:rsidP="0020061F">
      <w:pPr>
        <w:ind w:left="0"/>
      </w:pPr>
      <w:proofErr w:type="gramStart"/>
      <w:r w:rsidRPr="00954B22">
        <w:lastRenderedPageBreak/>
        <w:t>Kenyon-</w:t>
      </w:r>
      <w:proofErr w:type="spellStart"/>
      <w:r w:rsidRPr="00954B22">
        <w:t>Rouvinez</w:t>
      </w:r>
      <w:proofErr w:type="spellEnd"/>
      <w:r w:rsidRPr="00954B22">
        <w:t>, D., &amp; Ward, J. L. (Eds.).</w:t>
      </w:r>
      <w:proofErr w:type="gramEnd"/>
      <w:r w:rsidRPr="00954B22">
        <w:t xml:space="preserve"> (2004). Family business:</w:t>
      </w:r>
      <w:r w:rsidR="00840B2F" w:rsidRPr="00954B22">
        <w:t xml:space="preserve"> </w:t>
      </w:r>
      <w:r w:rsidRPr="00954B22">
        <w:t xml:space="preserve">Key issues. Palgrave </w:t>
      </w:r>
      <w:r w:rsidR="00840B2F" w:rsidRPr="00954B22">
        <w:t xml:space="preserve">  </w:t>
      </w:r>
    </w:p>
    <w:p w:rsidR="000D31CD" w:rsidRPr="00954B22" w:rsidRDefault="00840B2F" w:rsidP="0020061F">
      <w:pPr>
        <w:ind w:left="0"/>
      </w:pPr>
      <w:r w:rsidRPr="00954B22">
        <w:t xml:space="preserve">      M</w:t>
      </w:r>
      <w:r w:rsidR="000D31CD" w:rsidRPr="00954B22">
        <w:t>acmillan.</w:t>
      </w:r>
    </w:p>
    <w:p w:rsidR="00013820" w:rsidRPr="00954B22" w:rsidRDefault="00013820" w:rsidP="0020061F">
      <w:pPr>
        <w:ind w:left="0"/>
      </w:pPr>
    </w:p>
    <w:p w:rsidR="00B365D2" w:rsidRPr="00954B22" w:rsidRDefault="00B365D2" w:rsidP="0020061F">
      <w:pPr>
        <w:ind w:left="0"/>
        <w:rPr>
          <w:lang w:val="en"/>
        </w:rPr>
      </w:pPr>
      <w:r w:rsidRPr="00954B22">
        <w:rPr>
          <w:lang w:val="en"/>
        </w:rPr>
        <w:t xml:space="preserve">Lane, S. H. (1989).  An organizational development/team-building approach to   </w:t>
      </w:r>
    </w:p>
    <w:p w:rsidR="004C0039" w:rsidRPr="00954B22" w:rsidRDefault="00B365D2" w:rsidP="0020061F">
      <w:pPr>
        <w:ind w:left="0"/>
      </w:pPr>
      <w:r w:rsidRPr="00954B22">
        <w:rPr>
          <w:lang w:val="en"/>
        </w:rPr>
        <w:t xml:space="preserve">      </w:t>
      </w:r>
      <w:proofErr w:type="gramStart"/>
      <w:r w:rsidRPr="00954B22">
        <w:rPr>
          <w:lang w:val="en"/>
        </w:rPr>
        <w:t>consultation</w:t>
      </w:r>
      <w:proofErr w:type="gramEnd"/>
      <w:r w:rsidRPr="00954B22">
        <w:rPr>
          <w:lang w:val="en"/>
        </w:rPr>
        <w:t xml:space="preserve"> with family businesses.  </w:t>
      </w:r>
      <w:r w:rsidRPr="00954B22">
        <w:rPr>
          <w:i/>
          <w:lang w:val="en"/>
        </w:rPr>
        <w:t>Family Business Review</w:t>
      </w:r>
      <w:r w:rsidR="00047F89" w:rsidRPr="00954B22">
        <w:rPr>
          <w:lang w:val="en"/>
        </w:rPr>
        <w:t>, 2</w:t>
      </w:r>
      <w:r w:rsidRPr="00954B22">
        <w:rPr>
          <w:lang w:val="en"/>
        </w:rPr>
        <w:t>(1</w:t>
      </w:r>
      <w:r w:rsidR="00047F89" w:rsidRPr="00954B22">
        <w:rPr>
          <w:lang w:val="en"/>
        </w:rPr>
        <w:t>),</w:t>
      </w:r>
      <w:r w:rsidRPr="00954B22">
        <w:rPr>
          <w:lang w:val="en"/>
        </w:rPr>
        <w:t xml:space="preserve"> 5–16.</w:t>
      </w:r>
    </w:p>
    <w:p w:rsidR="00B365D2" w:rsidRPr="00954B22" w:rsidRDefault="00B365D2" w:rsidP="0020061F">
      <w:pPr>
        <w:ind w:left="0"/>
      </w:pPr>
    </w:p>
    <w:p w:rsidR="00D1307B" w:rsidRPr="00954B22" w:rsidRDefault="00D1307B" w:rsidP="00D1307B">
      <w:pPr>
        <w:ind w:left="0"/>
      </w:pPr>
      <w:r w:rsidRPr="00954B22">
        <w:t xml:space="preserve">Leach, P., &amp; </w:t>
      </w:r>
      <w:proofErr w:type="spellStart"/>
      <w:r w:rsidRPr="00954B22">
        <w:t>Bogod</w:t>
      </w:r>
      <w:proofErr w:type="spellEnd"/>
      <w:r w:rsidRPr="00954B22">
        <w:t xml:space="preserve">, T. (1999). Guide to the family business. </w:t>
      </w:r>
      <w:proofErr w:type="spellStart"/>
      <w:proofErr w:type="gramStart"/>
      <w:r w:rsidRPr="00954B22">
        <w:t>Kogan</w:t>
      </w:r>
      <w:proofErr w:type="spellEnd"/>
      <w:r w:rsidRPr="00954B22">
        <w:t xml:space="preserve"> Page Publishers.</w:t>
      </w:r>
      <w:proofErr w:type="gramEnd"/>
    </w:p>
    <w:p w:rsidR="00D1307B" w:rsidRPr="00954B22" w:rsidRDefault="00D1307B" w:rsidP="00D1307B">
      <w:pPr>
        <w:ind w:left="0"/>
      </w:pPr>
    </w:p>
    <w:p w:rsidR="00D1242C" w:rsidRPr="00954B22" w:rsidRDefault="009106C0" w:rsidP="0020061F">
      <w:pPr>
        <w:ind w:left="0"/>
      </w:pPr>
      <w:r w:rsidRPr="00954B22">
        <w:t>Marshall, J. P.  (2001)</w:t>
      </w:r>
      <w:proofErr w:type="gramStart"/>
      <w:r w:rsidRPr="00954B22">
        <w:t>.  The</w:t>
      </w:r>
      <w:proofErr w:type="gramEnd"/>
      <w:r w:rsidRPr="00954B22">
        <w:t xml:space="preserve"> impact of business owners' conflict management and leadership </w:t>
      </w:r>
    </w:p>
    <w:p w:rsidR="00080A3B" w:rsidRPr="00954B22" w:rsidRDefault="00D1242C" w:rsidP="0020061F">
      <w:pPr>
        <w:ind w:left="0"/>
      </w:pPr>
      <w:r w:rsidRPr="00954B22">
        <w:t xml:space="preserve">      </w:t>
      </w:r>
      <w:proofErr w:type="gramStart"/>
      <w:r w:rsidR="009106C0" w:rsidRPr="00954B22">
        <w:t>styles</w:t>
      </w:r>
      <w:proofErr w:type="gramEnd"/>
      <w:r w:rsidR="009106C0" w:rsidRPr="00954B22">
        <w:t xml:space="preserve"> on succession planning in family-owned businesses.  </w:t>
      </w:r>
      <w:proofErr w:type="gramStart"/>
      <w:r w:rsidR="009106C0" w:rsidRPr="00954B22">
        <w:t>Unpublished Ph.D.</w:t>
      </w:r>
      <w:proofErr w:type="gramEnd"/>
      <w:r w:rsidR="009106C0" w:rsidRPr="00954B22">
        <w:t xml:space="preserve"> </w:t>
      </w:r>
    </w:p>
    <w:p w:rsidR="009106C0" w:rsidRPr="00954B22" w:rsidRDefault="00080A3B" w:rsidP="0020061F">
      <w:pPr>
        <w:ind w:left="0"/>
      </w:pPr>
      <w:r w:rsidRPr="00954B22">
        <w:t xml:space="preserve">      </w:t>
      </w:r>
      <w:proofErr w:type="gramStart"/>
      <w:r w:rsidR="009106C0" w:rsidRPr="00954B22">
        <w:t>Dissertation,</w:t>
      </w:r>
      <w:r w:rsidRPr="00954B22">
        <w:t xml:space="preserve"> </w:t>
      </w:r>
      <w:r w:rsidR="009106C0" w:rsidRPr="00954B22">
        <w:t>Texas Tech University.</w:t>
      </w:r>
      <w:proofErr w:type="gramEnd"/>
      <w:r w:rsidR="009106C0" w:rsidRPr="00954B22">
        <w:t xml:space="preserve"> </w:t>
      </w:r>
    </w:p>
    <w:p w:rsidR="009106C0" w:rsidRPr="00954B22" w:rsidRDefault="009106C0" w:rsidP="0020061F">
      <w:pPr>
        <w:ind w:left="0"/>
      </w:pPr>
    </w:p>
    <w:p w:rsidR="00164E4E" w:rsidRPr="00954B22" w:rsidRDefault="00F438C8" w:rsidP="0020061F">
      <w:pPr>
        <w:ind w:left="0"/>
      </w:pPr>
      <w:proofErr w:type="spellStart"/>
      <w:r w:rsidRPr="00954B22">
        <w:t>McGahan</w:t>
      </w:r>
      <w:proofErr w:type="spellEnd"/>
      <w:r w:rsidRPr="00954B22">
        <w:t>, A.M</w:t>
      </w:r>
      <w:r w:rsidR="00E123FE" w:rsidRPr="00954B22">
        <w:t>.</w:t>
      </w:r>
      <w:r w:rsidRPr="00954B22">
        <w:t xml:space="preserve"> (1999)</w:t>
      </w:r>
      <w:r w:rsidR="00533F00" w:rsidRPr="00954B22">
        <w:t>.</w:t>
      </w:r>
      <w:r w:rsidRPr="00954B22">
        <w:t xml:space="preserve"> Competition, </w:t>
      </w:r>
      <w:r w:rsidR="00164E4E" w:rsidRPr="00954B22">
        <w:t>s</w:t>
      </w:r>
      <w:r w:rsidRPr="00954B22">
        <w:t xml:space="preserve">trategy and </w:t>
      </w:r>
      <w:r w:rsidR="00164E4E" w:rsidRPr="00954B22">
        <w:t>b</w:t>
      </w:r>
      <w:r w:rsidRPr="00954B22">
        <w:t xml:space="preserve">usiness </w:t>
      </w:r>
      <w:r w:rsidR="00164E4E" w:rsidRPr="00954B22">
        <w:t>p</w:t>
      </w:r>
      <w:r w:rsidRPr="00954B22">
        <w:t>er</w:t>
      </w:r>
      <w:r w:rsidR="00534766" w:rsidRPr="00954B22">
        <w:t xml:space="preserve">formance, </w:t>
      </w:r>
      <w:r w:rsidR="00534766" w:rsidRPr="00954B22">
        <w:rPr>
          <w:i/>
        </w:rPr>
        <w:t>California</w:t>
      </w:r>
      <w:r w:rsidR="00534766" w:rsidRPr="00954B22">
        <w:t xml:space="preserve"> </w:t>
      </w:r>
      <w:r w:rsidR="00164E4E" w:rsidRPr="00954B22">
        <w:t xml:space="preserve"> </w:t>
      </w:r>
    </w:p>
    <w:p w:rsidR="00F438C8" w:rsidRPr="00954B22" w:rsidRDefault="00164E4E" w:rsidP="0020061F">
      <w:pPr>
        <w:ind w:left="0"/>
      </w:pPr>
      <w:r w:rsidRPr="00954B22">
        <w:t xml:space="preserve">     </w:t>
      </w:r>
      <w:r w:rsidR="00534766" w:rsidRPr="00954B22">
        <w:rPr>
          <w:i/>
        </w:rPr>
        <w:t>Management</w:t>
      </w:r>
      <w:r w:rsidRPr="00954B22">
        <w:rPr>
          <w:i/>
        </w:rPr>
        <w:t xml:space="preserve"> </w:t>
      </w:r>
      <w:r w:rsidR="00F438C8" w:rsidRPr="00954B22">
        <w:rPr>
          <w:i/>
        </w:rPr>
        <w:t>Review</w:t>
      </w:r>
      <w:r w:rsidR="00F438C8" w:rsidRPr="00954B22">
        <w:t>, 41(3)</w:t>
      </w:r>
      <w:r w:rsidR="00690C60" w:rsidRPr="00954B22">
        <w:t>:</w:t>
      </w:r>
      <w:r w:rsidR="00F438C8" w:rsidRPr="00954B22">
        <w:t xml:space="preserve"> 74-101</w:t>
      </w:r>
    </w:p>
    <w:p w:rsidR="00F438C8" w:rsidRPr="00954B22" w:rsidRDefault="00F438C8" w:rsidP="0020061F">
      <w:pPr>
        <w:ind w:left="0"/>
      </w:pPr>
    </w:p>
    <w:p w:rsidR="00534766" w:rsidRPr="00954B22" w:rsidRDefault="000D30BA" w:rsidP="0020061F">
      <w:pPr>
        <w:ind w:left="0"/>
      </w:pPr>
      <w:proofErr w:type="spellStart"/>
      <w:proofErr w:type="gramStart"/>
      <w:r w:rsidRPr="00954B22">
        <w:t>McGahan</w:t>
      </w:r>
      <w:proofErr w:type="spellEnd"/>
      <w:r w:rsidR="00F97C99" w:rsidRPr="00954B22">
        <w:t>, A.M.</w:t>
      </w:r>
      <w:r w:rsidRPr="00954B22">
        <w:t xml:space="preserve"> &amp; Porter, </w:t>
      </w:r>
      <w:r w:rsidR="00F97C99" w:rsidRPr="00954B22">
        <w:t>M.E. (</w:t>
      </w:r>
      <w:r w:rsidRPr="00954B22">
        <w:t>200</w:t>
      </w:r>
      <w:r w:rsidR="00F97C99" w:rsidRPr="00954B22">
        <w:t>5)</w:t>
      </w:r>
      <w:r w:rsidR="00533F00" w:rsidRPr="00954B22">
        <w:t>.</w:t>
      </w:r>
      <w:proofErr w:type="gramEnd"/>
      <w:r w:rsidR="00F97C99" w:rsidRPr="00954B22">
        <w:t xml:space="preserve"> Comments on the </w:t>
      </w:r>
      <w:r w:rsidR="00690C60" w:rsidRPr="00954B22">
        <w:t>i</w:t>
      </w:r>
      <w:r w:rsidR="00534766" w:rsidRPr="00954B22">
        <w:t xml:space="preserve">ndustry, </w:t>
      </w:r>
      <w:r w:rsidR="00690C60" w:rsidRPr="00954B22">
        <w:t>c</w:t>
      </w:r>
      <w:r w:rsidR="00534766" w:rsidRPr="00954B22">
        <w:t xml:space="preserve">orporate and </w:t>
      </w:r>
      <w:r w:rsidR="00690C60" w:rsidRPr="00954B22">
        <w:t>b</w:t>
      </w:r>
      <w:r w:rsidR="00534766" w:rsidRPr="00954B22">
        <w:t>usiness</w:t>
      </w:r>
    </w:p>
    <w:p w:rsidR="001A018E" w:rsidRPr="00954B22" w:rsidRDefault="001A018E" w:rsidP="0020061F">
      <w:pPr>
        <w:ind w:left="0"/>
      </w:pPr>
      <w:r w:rsidRPr="00954B22">
        <w:t xml:space="preserve">     </w:t>
      </w:r>
      <w:r w:rsidR="00FF7FF9" w:rsidRPr="00954B22">
        <w:t xml:space="preserve"> </w:t>
      </w:r>
      <w:proofErr w:type="gramStart"/>
      <w:r w:rsidR="00690C60" w:rsidRPr="00954B22">
        <w:t>s</w:t>
      </w:r>
      <w:r w:rsidR="00F97C99" w:rsidRPr="00954B22">
        <w:t>egment</w:t>
      </w:r>
      <w:proofErr w:type="gramEnd"/>
      <w:r w:rsidR="00F97C99" w:rsidRPr="00954B22">
        <w:t xml:space="preserve"> </w:t>
      </w:r>
      <w:r w:rsidR="00690C60" w:rsidRPr="00954B22">
        <w:t>e</w:t>
      </w:r>
      <w:r w:rsidR="00F97C99" w:rsidRPr="00954B22">
        <w:t xml:space="preserve">ffects and </w:t>
      </w:r>
      <w:r w:rsidR="00690C60" w:rsidRPr="00954B22">
        <w:t>b</w:t>
      </w:r>
      <w:r w:rsidR="00F97C99" w:rsidRPr="00954B22">
        <w:t xml:space="preserve">usiness </w:t>
      </w:r>
      <w:r w:rsidR="00690C60" w:rsidRPr="00954B22">
        <w:t>p</w:t>
      </w:r>
      <w:r w:rsidR="00F97C99" w:rsidRPr="00954B22">
        <w:t xml:space="preserve">erformance: A </w:t>
      </w:r>
      <w:r w:rsidR="00690C60" w:rsidRPr="00954B22">
        <w:t>n</w:t>
      </w:r>
      <w:r w:rsidR="00F97C99" w:rsidRPr="00954B22">
        <w:t>on-</w:t>
      </w:r>
      <w:r w:rsidR="00690C60" w:rsidRPr="00954B22">
        <w:t>p</w:t>
      </w:r>
      <w:r w:rsidR="00F97C99" w:rsidRPr="00954B22">
        <w:t xml:space="preserve">arametric </w:t>
      </w:r>
      <w:r w:rsidR="00690C60" w:rsidRPr="00954B22">
        <w:t>a</w:t>
      </w:r>
      <w:r w:rsidR="00534766" w:rsidRPr="00954B22">
        <w:t xml:space="preserve">pproach by </w:t>
      </w:r>
      <w:proofErr w:type="spellStart"/>
      <w:r w:rsidR="00534766" w:rsidRPr="00954B22">
        <w:t>Ruefli</w:t>
      </w:r>
      <w:proofErr w:type="spellEnd"/>
      <w:r w:rsidR="00534766" w:rsidRPr="00954B22">
        <w:t xml:space="preserve"> and </w:t>
      </w:r>
      <w:r w:rsidRPr="00954B22">
        <w:t xml:space="preserve">     </w:t>
      </w:r>
    </w:p>
    <w:p w:rsidR="000D30BA" w:rsidRPr="00954B22" w:rsidRDefault="001A018E" w:rsidP="0020061F">
      <w:pPr>
        <w:ind w:left="0"/>
      </w:pPr>
      <w:r w:rsidRPr="00954B22">
        <w:t xml:space="preserve">     </w:t>
      </w:r>
      <w:r w:rsidR="00FF7FF9" w:rsidRPr="00954B22">
        <w:t xml:space="preserve"> </w:t>
      </w:r>
      <w:r w:rsidR="00534766" w:rsidRPr="00954B22">
        <w:t>Wiggins.</w:t>
      </w:r>
      <w:r w:rsidRPr="00954B22">
        <w:t xml:space="preserve"> </w:t>
      </w:r>
      <w:r w:rsidR="00F97C99" w:rsidRPr="00954B22">
        <w:rPr>
          <w:i/>
        </w:rPr>
        <w:t>Strategic Management Journal</w:t>
      </w:r>
      <w:r w:rsidR="00F97C99" w:rsidRPr="00954B22">
        <w:t>, 26</w:t>
      </w:r>
      <w:r w:rsidR="00690C60" w:rsidRPr="00954B22">
        <w:t>:</w:t>
      </w:r>
      <w:r w:rsidR="00533F00" w:rsidRPr="00954B22">
        <w:t xml:space="preserve"> 873-880.</w:t>
      </w:r>
    </w:p>
    <w:p w:rsidR="00226C87" w:rsidRPr="00954B22" w:rsidRDefault="00226C87" w:rsidP="0020061F">
      <w:pPr>
        <w:ind w:left="0"/>
      </w:pPr>
    </w:p>
    <w:p w:rsidR="00861B97" w:rsidRPr="00954B22" w:rsidRDefault="000862C8" w:rsidP="0020061F">
      <w:pPr>
        <w:ind w:left="0"/>
      </w:pPr>
      <w:proofErr w:type="spellStart"/>
      <w:proofErr w:type="gramStart"/>
      <w:r w:rsidRPr="00954B22">
        <w:t>Naumes</w:t>
      </w:r>
      <w:proofErr w:type="spellEnd"/>
      <w:r w:rsidRPr="00954B22">
        <w:t xml:space="preserve">, W. &amp; </w:t>
      </w:r>
      <w:proofErr w:type="spellStart"/>
      <w:r w:rsidRPr="00954B22">
        <w:t>Naumes</w:t>
      </w:r>
      <w:proofErr w:type="spellEnd"/>
      <w:r w:rsidRPr="00954B22">
        <w:t>, M.J.</w:t>
      </w:r>
      <w:proofErr w:type="gramEnd"/>
      <w:r w:rsidRPr="00954B22">
        <w:t xml:space="preserve">  (2006)</w:t>
      </w:r>
      <w:proofErr w:type="gramStart"/>
      <w:r w:rsidRPr="00954B22">
        <w:t>.  The</w:t>
      </w:r>
      <w:proofErr w:type="gramEnd"/>
      <w:r w:rsidRPr="00954B22">
        <w:t xml:space="preserve"> art &amp; craft of case writing</w:t>
      </w:r>
      <w:r w:rsidR="00861B97" w:rsidRPr="00954B22">
        <w:t>. Armonk, New York:</w:t>
      </w:r>
      <w:r w:rsidRPr="00954B22">
        <w:t xml:space="preserve"> </w:t>
      </w:r>
    </w:p>
    <w:p w:rsidR="000862C8" w:rsidRPr="00954B22" w:rsidRDefault="00861B97" w:rsidP="0020061F">
      <w:pPr>
        <w:ind w:left="0"/>
      </w:pPr>
      <w:r w:rsidRPr="00954B22">
        <w:t xml:space="preserve">     </w:t>
      </w:r>
      <w:r w:rsidR="00FF7FF9" w:rsidRPr="00954B22">
        <w:t xml:space="preserve"> </w:t>
      </w:r>
      <w:proofErr w:type="gramStart"/>
      <w:r w:rsidR="000862C8" w:rsidRPr="00954B22">
        <w:t>M.E. Sharpe.</w:t>
      </w:r>
      <w:proofErr w:type="gramEnd"/>
    </w:p>
    <w:p w:rsidR="0018612C" w:rsidRPr="00954B22" w:rsidRDefault="0018612C" w:rsidP="0020061F">
      <w:pPr>
        <w:ind w:left="0"/>
      </w:pPr>
    </w:p>
    <w:p w:rsidR="00534766" w:rsidRPr="00954B22" w:rsidRDefault="009C2808" w:rsidP="0020061F">
      <w:pPr>
        <w:ind w:left="0"/>
      </w:pPr>
      <w:proofErr w:type="spellStart"/>
      <w:r w:rsidRPr="00954B22">
        <w:t>Osland</w:t>
      </w:r>
      <w:proofErr w:type="spellEnd"/>
      <w:r w:rsidRPr="00954B22">
        <w:t>,</w:t>
      </w:r>
      <w:r w:rsidR="0076477A" w:rsidRPr="00954B22">
        <w:t xml:space="preserve"> J.S.</w:t>
      </w:r>
      <w:proofErr w:type="gramStart"/>
      <w:r w:rsidR="0076477A" w:rsidRPr="00954B22">
        <w:t xml:space="preserve">, </w:t>
      </w:r>
      <w:r w:rsidR="00690C60" w:rsidRPr="00954B22">
        <w:t xml:space="preserve"> </w:t>
      </w:r>
      <w:r w:rsidR="0076477A" w:rsidRPr="00954B22">
        <w:t>Kolb</w:t>
      </w:r>
      <w:proofErr w:type="gramEnd"/>
      <w:r w:rsidR="0076477A" w:rsidRPr="00954B22">
        <w:t>, D.A., Rubin, I.M. &amp; Turner, M.E.  (</w:t>
      </w:r>
      <w:r w:rsidRPr="00954B22">
        <w:t>2007</w:t>
      </w:r>
      <w:r w:rsidR="0076477A" w:rsidRPr="00954B22">
        <w:t>)</w:t>
      </w:r>
      <w:r w:rsidR="00533F00" w:rsidRPr="00954B22">
        <w:t>.</w:t>
      </w:r>
      <w:r w:rsidR="00534766" w:rsidRPr="00954B22">
        <w:t xml:space="preserve"> Organizational </w:t>
      </w:r>
      <w:r w:rsidR="00690C60" w:rsidRPr="00954B22">
        <w:t>b</w:t>
      </w:r>
      <w:r w:rsidR="00534766" w:rsidRPr="00954B22">
        <w:t>ehavior: An</w:t>
      </w:r>
    </w:p>
    <w:p w:rsidR="009C2808" w:rsidRPr="00954B22" w:rsidRDefault="001A018E" w:rsidP="0020061F">
      <w:pPr>
        <w:ind w:left="0"/>
      </w:pPr>
      <w:r w:rsidRPr="00954B22">
        <w:t xml:space="preserve">     </w:t>
      </w:r>
      <w:r w:rsidR="00FF7FF9" w:rsidRPr="00954B22">
        <w:t xml:space="preserve"> </w:t>
      </w:r>
      <w:proofErr w:type="gramStart"/>
      <w:r w:rsidR="00690C60" w:rsidRPr="00954B22">
        <w:t>e</w:t>
      </w:r>
      <w:r w:rsidR="0076477A" w:rsidRPr="00954B22">
        <w:t>xperiential</w:t>
      </w:r>
      <w:proofErr w:type="gramEnd"/>
      <w:r w:rsidR="0076477A" w:rsidRPr="00954B22">
        <w:t xml:space="preserve"> </w:t>
      </w:r>
      <w:r w:rsidR="00690C60" w:rsidRPr="00954B22">
        <w:t>a</w:t>
      </w:r>
      <w:r w:rsidR="0076477A" w:rsidRPr="00954B22">
        <w:t>pproach. Upper Saddle River, New Jersey: Pearson-Prentice-Hall.</w:t>
      </w:r>
    </w:p>
    <w:p w:rsidR="00861B97" w:rsidRPr="00954B22" w:rsidRDefault="00861B97" w:rsidP="0020061F">
      <w:pPr>
        <w:ind w:left="0"/>
      </w:pPr>
    </w:p>
    <w:p w:rsidR="00FF7FF9" w:rsidRPr="00954B22" w:rsidRDefault="009C3877" w:rsidP="0020061F">
      <w:pPr>
        <w:ind w:left="0"/>
      </w:pPr>
      <w:proofErr w:type="spellStart"/>
      <w:proofErr w:type="gramStart"/>
      <w:r w:rsidRPr="00954B22">
        <w:t>Pennings</w:t>
      </w:r>
      <w:proofErr w:type="spellEnd"/>
      <w:r w:rsidRPr="00954B22">
        <w:t xml:space="preserve">, J.M., Lee, K. &amp; Van </w:t>
      </w:r>
      <w:proofErr w:type="spellStart"/>
      <w:r w:rsidRPr="00954B22">
        <w:t>Witteloostuijn</w:t>
      </w:r>
      <w:proofErr w:type="spellEnd"/>
      <w:r w:rsidRPr="00954B22">
        <w:t>, A. (1998).</w:t>
      </w:r>
      <w:proofErr w:type="gramEnd"/>
      <w:r w:rsidRPr="00954B22">
        <w:t xml:space="preserve"> Human capital, social capital, and </w:t>
      </w:r>
    </w:p>
    <w:p w:rsidR="009C3877" w:rsidRPr="00954B22" w:rsidRDefault="00FF7FF9" w:rsidP="0020061F">
      <w:pPr>
        <w:ind w:left="0"/>
      </w:pPr>
      <w:r w:rsidRPr="00954B22">
        <w:t xml:space="preserve">     </w:t>
      </w:r>
      <w:r w:rsidR="00840B2F" w:rsidRPr="00954B22">
        <w:t xml:space="preserve"> </w:t>
      </w:r>
      <w:proofErr w:type="gramStart"/>
      <w:r w:rsidR="009C3877" w:rsidRPr="00954B22">
        <w:t>firm</w:t>
      </w:r>
      <w:proofErr w:type="gramEnd"/>
      <w:r w:rsidR="009C3877" w:rsidRPr="00954B22">
        <w:t xml:space="preserve"> dissolution.  </w:t>
      </w:r>
      <w:r w:rsidR="009C3877" w:rsidRPr="00954B22">
        <w:rPr>
          <w:i/>
        </w:rPr>
        <w:t>Academy of Management Journal</w:t>
      </w:r>
      <w:r w:rsidR="009C3877" w:rsidRPr="00954B22">
        <w:t>, 41(4): 425-440.</w:t>
      </w:r>
    </w:p>
    <w:p w:rsidR="009C3877" w:rsidRPr="00954B22" w:rsidRDefault="009C3877" w:rsidP="0020061F">
      <w:pPr>
        <w:ind w:left="0"/>
      </w:pPr>
    </w:p>
    <w:p w:rsidR="00861B97" w:rsidRPr="00954B22" w:rsidRDefault="00861B97" w:rsidP="0020061F">
      <w:pPr>
        <w:ind w:left="0"/>
      </w:pPr>
      <w:r w:rsidRPr="00954B22">
        <w:t>Poza, E. J., &amp; Daugherty, M. S. (2013). Family business (4</w:t>
      </w:r>
      <w:r w:rsidRPr="00954B22">
        <w:rPr>
          <w:vertAlign w:val="superscript"/>
        </w:rPr>
        <w:t>th</w:t>
      </w:r>
      <w:r w:rsidRPr="00954B22">
        <w:t xml:space="preserve"> </w:t>
      </w:r>
      <w:proofErr w:type="gramStart"/>
      <w:r w:rsidRPr="00954B22">
        <w:t>ed</w:t>
      </w:r>
      <w:proofErr w:type="gramEnd"/>
      <w:r w:rsidRPr="00954B22">
        <w:t xml:space="preserve">.). New York: South-Western </w:t>
      </w:r>
    </w:p>
    <w:p w:rsidR="00861B97" w:rsidRPr="00954B22" w:rsidRDefault="00861B97" w:rsidP="0020061F">
      <w:pPr>
        <w:ind w:left="0"/>
      </w:pPr>
      <w:r w:rsidRPr="00954B22">
        <w:t xml:space="preserve">     </w:t>
      </w:r>
      <w:r w:rsidR="00FF7FF9" w:rsidRPr="00954B22">
        <w:t xml:space="preserve"> </w:t>
      </w:r>
      <w:r w:rsidRPr="00954B22">
        <w:t>Cengage Learning.</w:t>
      </w:r>
    </w:p>
    <w:p w:rsidR="00E3310D" w:rsidRPr="00954B22" w:rsidRDefault="00E3310D" w:rsidP="0020061F">
      <w:pPr>
        <w:ind w:left="0"/>
      </w:pPr>
    </w:p>
    <w:p w:rsidR="00861B97" w:rsidRPr="00954B22" w:rsidRDefault="009106C0" w:rsidP="0020061F">
      <w:pPr>
        <w:ind w:left="0"/>
      </w:pPr>
      <w:r w:rsidRPr="00954B22">
        <w:t>Sharma, P., Chrisman, J.J., &amp; Chua, J.H.  (2003)</w:t>
      </w:r>
      <w:proofErr w:type="gramStart"/>
      <w:r w:rsidRPr="00954B22">
        <w:t>.  Succession</w:t>
      </w:r>
      <w:proofErr w:type="gramEnd"/>
      <w:r w:rsidRPr="00954B22">
        <w:t xml:space="preserve"> planning as planned behavior: </w:t>
      </w:r>
      <w:r w:rsidR="00861B97" w:rsidRPr="00954B22">
        <w:t xml:space="preserve"> </w:t>
      </w:r>
    </w:p>
    <w:p w:rsidR="009106C0" w:rsidRPr="00954B22" w:rsidRDefault="00861B97" w:rsidP="0020061F">
      <w:pPr>
        <w:ind w:left="0"/>
      </w:pPr>
      <w:r w:rsidRPr="00954B22">
        <w:t xml:space="preserve">     </w:t>
      </w:r>
      <w:r w:rsidR="00FF7FF9" w:rsidRPr="00954B22">
        <w:t xml:space="preserve"> </w:t>
      </w:r>
      <w:proofErr w:type="gramStart"/>
      <w:r w:rsidR="009106C0" w:rsidRPr="00954B22">
        <w:t>Some empirical results.</w:t>
      </w:r>
      <w:proofErr w:type="gramEnd"/>
      <w:r w:rsidR="009106C0" w:rsidRPr="00954B22">
        <w:t xml:space="preserve">  </w:t>
      </w:r>
      <w:r w:rsidR="009106C0" w:rsidRPr="00954B22">
        <w:rPr>
          <w:rFonts w:ascii="Times New Roman Italic" w:hAnsi="Times New Roman Italic"/>
        </w:rPr>
        <w:t>Family Business Review</w:t>
      </w:r>
      <w:r w:rsidR="009106C0" w:rsidRPr="00954B22">
        <w:t>, 16(1), 1-16.</w:t>
      </w:r>
    </w:p>
    <w:p w:rsidR="009106C0" w:rsidRPr="00954B22" w:rsidRDefault="009106C0" w:rsidP="0020061F">
      <w:pPr>
        <w:ind w:left="0"/>
      </w:pPr>
    </w:p>
    <w:p w:rsidR="00D6058D" w:rsidRPr="00954B22" w:rsidRDefault="00E26C59" w:rsidP="0020061F">
      <w:pPr>
        <w:ind w:left="0"/>
        <w:jc w:val="both"/>
      </w:pPr>
      <w:r w:rsidRPr="00954B22">
        <w:t xml:space="preserve">Sorenson, R.L. (1999).  Conflict management strategies used by successful family </w:t>
      </w:r>
    </w:p>
    <w:p w:rsidR="00E26C59" w:rsidRPr="00954B22" w:rsidRDefault="00D6058D" w:rsidP="0020061F">
      <w:pPr>
        <w:ind w:left="0"/>
        <w:jc w:val="both"/>
      </w:pPr>
      <w:r w:rsidRPr="00954B22">
        <w:t xml:space="preserve">      </w:t>
      </w:r>
      <w:proofErr w:type="gramStart"/>
      <w:r w:rsidR="00E26C59" w:rsidRPr="00954B22">
        <w:t>businesses</w:t>
      </w:r>
      <w:proofErr w:type="gramEnd"/>
      <w:r w:rsidR="00E26C59" w:rsidRPr="00954B22">
        <w:t xml:space="preserve">. </w:t>
      </w:r>
      <w:r w:rsidR="00E26C59" w:rsidRPr="00954B22">
        <w:rPr>
          <w:i/>
        </w:rPr>
        <w:t>Family Business Review</w:t>
      </w:r>
      <w:r w:rsidR="00E26C59" w:rsidRPr="00954B22">
        <w:t>, 12(4): 325- 339.</w:t>
      </w:r>
    </w:p>
    <w:p w:rsidR="00E26C59" w:rsidRPr="00954B22" w:rsidRDefault="00E26C59" w:rsidP="0020061F">
      <w:pPr>
        <w:ind w:left="0"/>
        <w:jc w:val="both"/>
      </w:pPr>
    </w:p>
    <w:p w:rsidR="001A018E" w:rsidRPr="00954B22" w:rsidRDefault="00E26C59" w:rsidP="0020061F">
      <w:pPr>
        <w:ind w:left="0"/>
        <w:jc w:val="both"/>
      </w:pPr>
      <w:r w:rsidRPr="00954B22">
        <w:t>S</w:t>
      </w:r>
      <w:r w:rsidR="000514C2" w:rsidRPr="00954B22">
        <w:t xml:space="preserve">orenson, R.L. (2000).  The </w:t>
      </w:r>
      <w:r w:rsidR="00406A36" w:rsidRPr="00954B22">
        <w:t>c</w:t>
      </w:r>
      <w:r w:rsidR="000514C2" w:rsidRPr="00954B22">
        <w:t>ontribution of</w:t>
      </w:r>
      <w:r w:rsidR="00406A36" w:rsidRPr="00954B22">
        <w:t xml:space="preserve"> l</w:t>
      </w:r>
      <w:r w:rsidR="000514C2" w:rsidRPr="00954B22">
        <w:t xml:space="preserve">eadership </w:t>
      </w:r>
      <w:r w:rsidR="00406A36" w:rsidRPr="00954B22">
        <w:t>s</w:t>
      </w:r>
      <w:r w:rsidR="000514C2" w:rsidRPr="00954B22">
        <w:t xml:space="preserve">tyle and </w:t>
      </w:r>
      <w:r w:rsidR="00406A36" w:rsidRPr="00954B22">
        <w:t>p</w:t>
      </w:r>
      <w:r w:rsidR="000514C2" w:rsidRPr="00954B22">
        <w:t xml:space="preserve">ractices to </w:t>
      </w:r>
      <w:r w:rsidR="00406A36" w:rsidRPr="00954B22">
        <w:t>f</w:t>
      </w:r>
      <w:r w:rsidR="000514C2" w:rsidRPr="00954B22">
        <w:t xml:space="preserve">amily and </w:t>
      </w:r>
      <w:r w:rsidR="001A018E" w:rsidRPr="00954B22">
        <w:t xml:space="preserve">  </w:t>
      </w:r>
    </w:p>
    <w:p w:rsidR="000514C2" w:rsidRPr="00954B22" w:rsidRDefault="001A018E" w:rsidP="0020061F">
      <w:pPr>
        <w:ind w:left="0"/>
      </w:pPr>
      <w:r w:rsidRPr="00954B22">
        <w:t xml:space="preserve">     </w:t>
      </w:r>
      <w:r w:rsidR="00FF7FF9" w:rsidRPr="00954B22">
        <w:t xml:space="preserve"> </w:t>
      </w:r>
      <w:proofErr w:type="gramStart"/>
      <w:r w:rsidR="00406A36" w:rsidRPr="00954B22">
        <w:t>b</w:t>
      </w:r>
      <w:r w:rsidR="000514C2" w:rsidRPr="00954B22">
        <w:t>usiness</w:t>
      </w:r>
      <w:proofErr w:type="gramEnd"/>
      <w:r w:rsidR="000514C2" w:rsidRPr="00954B22">
        <w:t xml:space="preserve"> </w:t>
      </w:r>
      <w:r w:rsidR="00406A36" w:rsidRPr="00954B22">
        <w:t>s</w:t>
      </w:r>
      <w:r w:rsidR="000514C2" w:rsidRPr="00954B22">
        <w:t xml:space="preserve">uccess.  </w:t>
      </w:r>
      <w:r w:rsidR="000514C2" w:rsidRPr="00954B22">
        <w:rPr>
          <w:i/>
        </w:rPr>
        <w:t>Family Business Review</w:t>
      </w:r>
      <w:r w:rsidR="000514C2" w:rsidRPr="00954B22">
        <w:t>,</w:t>
      </w:r>
      <w:r w:rsidR="00931BD5" w:rsidRPr="00954B22">
        <w:t xml:space="preserve"> 1</w:t>
      </w:r>
      <w:r w:rsidR="000514C2" w:rsidRPr="00954B22">
        <w:t>3</w:t>
      </w:r>
      <w:r w:rsidR="00406A36" w:rsidRPr="00954B22">
        <w:t>(</w:t>
      </w:r>
      <w:r w:rsidR="002D4208" w:rsidRPr="00954B22">
        <w:t>3</w:t>
      </w:r>
      <w:r w:rsidR="00406A36" w:rsidRPr="00954B22">
        <w:t>)</w:t>
      </w:r>
      <w:r w:rsidR="00690C60" w:rsidRPr="00954B22">
        <w:t>:</w:t>
      </w:r>
      <w:r w:rsidR="000514C2" w:rsidRPr="00954B22">
        <w:t xml:space="preserve"> 183- 200.</w:t>
      </w:r>
    </w:p>
    <w:p w:rsidR="00FE22D4" w:rsidRPr="00954B22" w:rsidRDefault="00FE22D4" w:rsidP="0020061F">
      <w:pPr>
        <w:ind w:left="0"/>
      </w:pPr>
    </w:p>
    <w:p w:rsidR="001A018E" w:rsidRPr="00954B22" w:rsidRDefault="00FE22D4" w:rsidP="0020061F">
      <w:pPr>
        <w:ind w:left="0"/>
      </w:pPr>
      <w:r w:rsidRPr="00954B22">
        <w:t xml:space="preserve">Stafford, K., Duncan, K. A., Danes, S. M., &amp; </w:t>
      </w:r>
      <w:proofErr w:type="gramStart"/>
      <w:r w:rsidRPr="00954B22">
        <w:t>Winter</w:t>
      </w:r>
      <w:proofErr w:type="gramEnd"/>
      <w:r w:rsidRPr="00954B22">
        <w:t xml:space="preserve">, M. </w:t>
      </w:r>
      <w:r w:rsidR="00533F00" w:rsidRPr="00954B22">
        <w:t>(</w:t>
      </w:r>
      <w:r w:rsidRPr="00954B22">
        <w:t>1999</w:t>
      </w:r>
      <w:r w:rsidR="00533F00" w:rsidRPr="00954B22">
        <w:t>)</w:t>
      </w:r>
      <w:r w:rsidR="001A018E" w:rsidRPr="00954B22">
        <w:t xml:space="preserve">.  A </w:t>
      </w:r>
      <w:r w:rsidR="00A13B70" w:rsidRPr="00954B22">
        <w:t>r</w:t>
      </w:r>
      <w:r w:rsidR="001A018E" w:rsidRPr="00954B22">
        <w:t xml:space="preserve">esearch </w:t>
      </w:r>
      <w:r w:rsidR="00A13B70" w:rsidRPr="00954B22">
        <w:t>m</w:t>
      </w:r>
      <w:r w:rsidR="001A018E" w:rsidRPr="00954B22">
        <w:t>odel of</w:t>
      </w:r>
    </w:p>
    <w:p w:rsidR="00FE22D4" w:rsidRPr="00954B22" w:rsidRDefault="001A018E" w:rsidP="0020061F">
      <w:pPr>
        <w:ind w:left="0"/>
      </w:pPr>
      <w:r w:rsidRPr="00954B22">
        <w:t xml:space="preserve">     </w:t>
      </w:r>
      <w:r w:rsidR="00FF7FF9" w:rsidRPr="00954B22">
        <w:t xml:space="preserve"> </w:t>
      </w:r>
      <w:proofErr w:type="gramStart"/>
      <w:r w:rsidR="00A13B70" w:rsidRPr="00954B22">
        <w:t>s</w:t>
      </w:r>
      <w:r w:rsidR="00FE22D4" w:rsidRPr="00954B22">
        <w:t>ustainable</w:t>
      </w:r>
      <w:proofErr w:type="gramEnd"/>
      <w:r w:rsidR="00FE22D4" w:rsidRPr="00954B22">
        <w:t xml:space="preserve"> </w:t>
      </w:r>
      <w:r w:rsidR="00A13B70" w:rsidRPr="00954B22">
        <w:t>f</w:t>
      </w:r>
      <w:r w:rsidR="00FE22D4" w:rsidRPr="00954B22">
        <w:t xml:space="preserve">amily </w:t>
      </w:r>
      <w:r w:rsidR="00A13B70" w:rsidRPr="00954B22">
        <w:t>b</w:t>
      </w:r>
      <w:r w:rsidR="00FE22D4" w:rsidRPr="00954B22">
        <w:t xml:space="preserve">usiness.  </w:t>
      </w:r>
      <w:r w:rsidR="00FE22D4" w:rsidRPr="00954B22">
        <w:rPr>
          <w:i/>
        </w:rPr>
        <w:t>Family Business Review</w:t>
      </w:r>
      <w:r w:rsidR="00FE22D4" w:rsidRPr="00954B22">
        <w:t>, 12</w:t>
      </w:r>
      <w:r w:rsidR="00406A36" w:rsidRPr="00954B22">
        <w:t>(</w:t>
      </w:r>
      <w:r w:rsidR="00D81427" w:rsidRPr="00954B22">
        <w:t>3</w:t>
      </w:r>
      <w:r w:rsidR="00406A36" w:rsidRPr="00954B22">
        <w:t>)</w:t>
      </w:r>
      <w:r w:rsidR="00FE22D4" w:rsidRPr="00954B22">
        <w:t>: 197-208.</w:t>
      </w:r>
    </w:p>
    <w:p w:rsidR="00B9136D" w:rsidRPr="00954B22" w:rsidRDefault="00B9136D" w:rsidP="0020061F">
      <w:pPr>
        <w:ind w:left="0"/>
      </w:pPr>
    </w:p>
    <w:p w:rsidR="00FF7FF9" w:rsidRPr="00954B22" w:rsidRDefault="00B9136D" w:rsidP="0020061F">
      <w:pPr>
        <w:ind w:left="0"/>
      </w:pPr>
      <w:r w:rsidRPr="00954B22">
        <w:t>Thomas, K.W. (1977). Toward multi-dimen</w:t>
      </w:r>
      <w:r w:rsidR="00A13B70" w:rsidRPr="00954B22">
        <w:t>sion</w:t>
      </w:r>
      <w:r w:rsidRPr="00954B22">
        <w:t>al values in teaching:</w:t>
      </w:r>
      <w:r w:rsidR="00A13B70" w:rsidRPr="00954B22">
        <w:t xml:space="preserve"> </w:t>
      </w:r>
      <w:r w:rsidRPr="00954B22">
        <w:t xml:space="preserve">The examples </w:t>
      </w:r>
      <w:r w:rsidR="00A13B70" w:rsidRPr="00954B22">
        <w:t xml:space="preserve">of </w:t>
      </w:r>
    </w:p>
    <w:p w:rsidR="00B9136D" w:rsidRPr="00954B22" w:rsidRDefault="00FF7FF9" w:rsidP="0020061F">
      <w:pPr>
        <w:ind w:left="0"/>
      </w:pPr>
      <w:r w:rsidRPr="00954B22">
        <w:t xml:space="preserve">      </w:t>
      </w:r>
      <w:proofErr w:type="gramStart"/>
      <w:r w:rsidRPr="00954B22">
        <w:t>c</w:t>
      </w:r>
      <w:r w:rsidR="00A13B70" w:rsidRPr="00954B22">
        <w:t>onflict</w:t>
      </w:r>
      <w:proofErr w:type="gramEnd"/>
      <w:r w:rsidRPr="00954B22">
        <w:t xml:space="preserve"> </w:t>
      </w:r>
      <w:r w:rsidR="00A13B70" w:rsidRPr="00954B22">
        <w:t xml:space="preserve">behaviors. </w:t>
      </w:r>
      <w:r w:rsidR="00FE073C" w:rsidRPr="00954B22">
        <w:t xml:space="preserve"> </w:t>
      </w:r>
      <w:r w:rsidR="00A13B70" w:rsidRPr="00954B22">
        <w:rPr>
          <w:i/>
        </w:rPr>
        <w:t>Academy of Management Review</w:t>
      </w:r>
      <w:r w:rsidR="00A13B70" w:rsidRPr="00954B22">
        <w:t>, 2</w:t>
      </w:r>
      <w:r w:rsidR="00890D18" w:rsidRPr="00954B22">
        <w:t>(3)</w:t>
      </w:r>
      <w:r w:rsidR="00A13B70" w:rsidRPr="00954B22">
        <w:t>: 48</w:t>
      </w:r>
      <w:r w:rsidR="00890D18" w:rsidRPr="00954B22">
        <w:t>4-490</w:t>
      </w:r>
      <w:r w:rsidR="00A13B70" w:rsidRPr="00954B22">
        <w:t>.</w:t>
      </w:r>
      <w:r w:rsidR="00B9136D" w:rsidRPr="00954B22">
        <w:t xml:space="preserve">  </w:t>
      </w:r>
    </w:p>
    <w:p w:rsidR="006B0972" w:rsidRPr="00954B22" w:rsidRDefault="006B0972" w:rsidP="0020061F">
      <w:pPr>
        <w:ind w:left="0"/>
      </w:pPr>
    </w:p>
    <w:p w:rsidR="00C57058" w:rsidRPr="00954B22" w:rsidRDefault="00755C56" w:rsidP="0020061F">
      <w:pPr>
        <w:ind w:left="0"/>
      </w:pPr>
      <w:proofErr w:type="spellStart"/>
      <w:proofErr w:type="gramStart"/>
      <w:r w:rsidRPr="00954B22">
        <w:lastRenderedPageBreak/>
        <w:t>Zody</w:t>
      </w:r>
      <w:proofErr w:type="spellEnd"/>
      <w:r w:rsidRPr="00954B22">
        <w:t xml:space="preserve">, Z., </w:t>
      </w:r>
      <w:proofErr w:type="spellStart"/>
      <w:r w:rsidRPr="00954B22">
        <w:t>Sprenkle</w:t>
      </w:r>
      <w:proofErr w:type="spellEnd"/>
      <w:r w:rsidRPr="00954B22">
        <w:t xml:space="preserve">, D., </w:t>
      </w:r>
      <w:proofErr w:type="spellStart"/>
      <w:r w:rsidRPr="00954B22">
        <w:t>MacDermid</w:t>
      </w:r>
      <w:proofErr w:type="spellEnd"/>
      <w:r w:rsidRPr="00954B22">
        <w:t xml:space="preserve"> &amp; </w:t>
      </w:r>
      <w:proofErr w:type="spellStart"/>
      <w:r w:rsidRPr="00954B22">
        <w:t>Schrank</w:t>
      </w:r>
      <w:proofErr w:type="spellEnd"/>
      <w:r w:rsidRPr="00954B22">
        <w:t xml:space="preserve"> (</w:t>
      </w:r>
      <w:r w:rsidR="00C57058" w:rsidRPr="00954B22">
        <w:t>2006).</w:t>
      </w:r>
      <w:proofErr w:type="gramEnd"/>
      <w:r w:rsidR="00C57058" w:rsidRPr="00954B22">
        <w:t xml:space="preserve"> Boundaries and the </w:t>
      </w:r>
      <w:r w:rsidR="00D81427" w:rsidRPr="00954B22">
        <w:t>f</w:t>
      </w:r>
      <w:r w:rsidR="00C57058" w:rsidRPr="00954B22">
        <w:t xml:space="preserve">unctioning of   </w:t>
      </w:r>
    </w:p>
    <w:p w:rsidR="00755C56" w:rsidRPr="00954B22" w:rsidRDefault="00C57058" w:rsidP="0020061F">
      <w:pPr>
        <w:ind w:left="0"/>
      </w:pPr>
      <w:r w:rsidRPr="00954B22">
        <w:t xml:space="preserve">     </w:t>
      </w:r>
      <w:r w:rsidR="00FF7FF9" w:rsidRPr="00954B22">
        <w:t xml:space="preserve"> </w:t>
      </w:r>
      <w:proofErr w:type="gramStart"/>
      <w:r w:rsidR="00D81427" w:rsidRPr="00954B22">
        <w:t>f</w:t>
      </w:r>
      <w:r w:rsidRPr="00954B22">
        <w:t>amily</w:t>
      </w:r>
      <w:proofErr w:type="gramEnd"/>
      <w:r w:rsidRPr="00954B22">
        <w:t xml:space="preserve"> and </w:t>
      </w:r>
      <w:r w:rsidR="00D81427" w:rsidRPr="00954B22">
        <w:t>b</w:t>
      </w:r>
      <w:r w:rsidRPr="00954B22">
        <w:t xml:space="preserve">usiness </w:t>
      </w:r>
      <w:r w:rsidR="00D81427" w:rsidRPr="00954B22">
        <w:t>s</w:t>
      </w:r>
      <w:r w:rsidRPr="00954B22">
        <w:t xml:space="preserve">ystems.  </w:t>
      </w:r>
      <w:r w:rsidRPr="00954B22">
        <w:rPr>
          <w:i/>
        </w:rPr>
        <w:t>Journal of Family and Economic Issues</w:t>
      </w:r>
      <w:r w:rsidRPr="00954B22">
        <w:t>, 27</w:t>
      </w:r>
      <w:r w:rsidR="00D81427" w:rsidRPr="00954B22">
        <w:t>(2)</w:t>
      </w:r>
      <w:r w:rsidRPr="00954B22">
        <w:t>:185-206.</w:t>
      </w:r>
    </w:p>
    <w:p w:rsidR="00EC7574" w:rsidRPr="00954B22" w:rsidRDefault="00EC7574" w:rsidP="0020061F">
      <w:pPr>
        <w:ind w:left="0"/>
      </w:pPr>
    </w:p>
    <w:p w:rsidR="000D30BA" w:rsidRPr="001B1F86" w:rsidRDefault="00D37803" w:rsidP="0020061F">
      <w:pPr>
        <w:ind w:left="0"/>
        <w:rPr>
          <w:b/>
        </w:rPr>
      </w:pPr>
      <w:r w:rsidRPr="00954B22">
        <w:t xml:space="preserve">Disclaimer: This Teaching Note was prepared by the author and is intended to be used as a basis for class discussion. The views presented here are those of the author based on their professional judgment and do not necessarily reflect the views of the Society for Case Research.  </w:t>
      </w:r>
      <w:proofErr w:type="gramStart"/>
      <w:r w:rsidRPr="00954B22">
        <w:t>Copyright © 2012 by the Society for Case Research and the author.</w:t>
      </w:r>
      <w:proofErr w:type="gramEnd"/>
      <w:r w:rsidRPr="00954B22">
        <w:t xml:space="preserve"> </w:t>
      </w:r>
      <w:r w:rsidR="00DB5BEA" w:rsidRPr="00954B22">
        <w:t xml:space="preserve"> </w:t>
      </w:r>
      <w:r w:rsidRPr="00954B22">
        <w:t xml:space="preserve">No part of this work may be reproduced or used in any form or by any means without the written permission </w:t>
      </w:r>
      <w:r w:rsidR="009025BA" w:rsidRPr="00954B22">
        <w:t>of the</w:t>
      </w:r>
      <w:r w:rsidRPr="00954B22">
        <w:rPr>
          <w:b/>
        </w:rPr>
        <w:t xml:space="preserve"> Society for Case Research.</w:t>
      </w:r>
    </w:p>
    <w:sectPr w:rsidR="000D30BA" w:rsidRPr="001B1F86" w:rsidSect="0025728E">
      <w:headerReference w:type="even" r:id="rId12"/>
      <w:headerReference w:type="default" r:id="rId13"/>
      <w:type w:val="continuous"/>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DAF" w:rsidRDefault="00373DAF" w:rsidP="00262790">
      <w:r>
        <w:separator/>
      </w:r>
    </w:p>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p w:rsidR="00373DAF" w:rsidRDefault="00373DAF" w:rsidP="00040F6E"/>
    <w:p w:rsidR="00373DAF" w:rsidRDefault="00373DAF" w:rsidP="00EA3BDC"/>
    <w:p w:rsidR="00373DAF" w:rsidRDefault="00373DAF" w:rsidP="00AF4E9A"/>
    <w:p w:rsidR="00373DAF" w:rsidRDefault="00373DAF"/>
    <w:p w:rsidR="00373DAF" w:rsidRDefault="00373DAF" w:rsidP="00471C99"/>
    <w:p w:rsidR="00373DAF" w:rsidRDefault="00373DAF"/>
    <w:p w:rsidR="00373DAF" w:rsidRDefault="00373DAF"/>
    <w:p w:rsidR="00373DAF" w:rsidRDefault="00373DAF"/>
    <w:p w:rsidR="00373DAF" w:rsidRDefault="00373DAF"/>
  </w:endnote>
  <w:endnote w:type="continuationSeparator" w:id="0">
    <w:p w:rsidR="00373DAF" w:rsidRDefault="00373DAF" w:rsidP="00262790">
      <w:r>
        <w:continuationSeparator/>
      </w:r>
    </w:p>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p w:rsidR="00373DAF" w:rsidRDefault="00373DAF" w:rsidP="00040F6E"/>
    <w:p w:rsidR="00373DAF" w:rsidRDefault="00373DAF" w:rsidP="00EA3BDC"/>
    <w:p w:rsidR="00373DAF" w:rsidRDefault="00373DAF" w:rsidP="00AF4E9A"/>
    <w:p w:rsidR="00373DAF" w:rsidRDefault="00373DAF"/>
    <w:p w:rsidR="00373DAF" w:rsidRDefault="00373DAF" w:rsidP="00471C99"/>
    <w:p w:rsidR="00373DAF" w:rsidRDefault="00373DAF"/>
    <w:p w:rsidR="00373DAF" w:rsidRDefault="00373DAF"/>
    <w:p w:rsidR="00373DAF" w:rsidRDefault="00373DAF"/>
    <w:p w:rsidR="00373DAF" w:rsidRDefault="00373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Arial Unicode MS"/>
    <w:panose1 w:val="00000000000000000000"/>
    <w:charset w:val="80"/>
    <w:family w:val="auto"/>
    <w:notTrueType/>
    <w:pitch w:val="variable"/>
    <w:sig w:usb0="00000001"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DAF" w:rsidRDefault="00373DAF" w:rsidP="00262790">
      <w:r>
        <w:separator/>
      </w:r>
    </w:p>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p w:rsidR="00373DAF" w:rsidRDefault="00373DAF" w:rsidP="00040F6E"/>
    <w:p w:rsidR="00373DAF" w:rsidRDefault="00373DAF" w:rsidP="00EA3BDC"/>
    <w:p w:rsidR="00373DAF" w:rsidRDefault="00373DAF" w:rsidP="00AF4E9A"/>
    <w:p w:rsidR="00373DAF" w:rsidRDefault="00373DAF"/>
    <w:p w:rsidR="00373DAF" w:rsidRDefault="00373DAF" w:rsidP="00471C99"/>
    <w:p w:rsidR="00373DAF" w:rsidRDefault="00373DAF"/>
    <w:p w:rsidR="00373DAF" w:rsidRDefault="00373DAF"/>
    <w:p w:rsidR="00373DAF" w:rsidRDefault="00373DAF"/>
    <w:p w:rsidR="00373DAF" w:rsidRDefault="00373DAF"/>
  </w:footnote>
  <w:footnote w:type="continuationSeparator" w:id="0">
    <w:p w:rsidR="00373DAF" w:rsidRDefault="00373DAF" w:rsidP="00262790">
      <w:r>
        <w:continuationSeparator/>
      </w:r>
    </w:p>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rsidP="00262790"/>
    <w:p w:rsidR="00373DAF" w:rsidRDefault="00373DAF"/>
    <w:p w:rsidR="00373DAF" w:rsidRDefault="00373DAF" w:rsidP="00040F6E"/>
    <w:p w:rsidR="00373DAF" w:rsidRDefault="00373DAF" w:rsidP="00EA3BDC"/>
    <w:p w:rsidR="00373DAF" w:rsidRDefault="00373DAF" w:rsidP="00AF4E9A"/>
    <w:p w:rsidR="00373DAF" w:rsidRDefault="00373DAF"/>
    <w:p w:rsidR="00373DAF" w:rsidRDefault="00373DAF" w:rsidP="00471C99"/>
    <w:p w:rsidR="00373DAF" w:rsidRDefault="00373DAF"/>
    <w:p w:rsidR="00373DAF" w:rsidRDefault="00373DAF"/>
    <w:p w:rsidR="00373DAF" w:rsidRDefault="00373DAF"/>
    <w:p w:rsidR="00373DAF" w:rsidRDefault="00373D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DAF" w:rsidRDefault="00373DAF" w:rsidP="00262790"/>
  <w:p w:rsidR="00373DAF" w:rsidRDefault="00373DAF" w:rsidP="00262790"/>
  <w:p w:rsidR="00373DAF" w:rsidRDefault="00373DAF" w:rsidP="00262790"/>
  <w:p w:rsidR="00373DAF" w:rsidRDefault="00373DAF"/>
  <w:p w:rsidR="00373DAF" w:rsidRDefault="00373DAF" w:rsidP="00040F6E"/>
  <w:p w:rsidR="00373DAF" w:rsidRDefault="00373DAF" w:rsidP="00EA3BDC"/>
  <w:p w:rsidR="00373DAF" w:rsidRDefault="00373DAF" w:rsidP="00AF4E9A"/>
  <w:p w:rsidR="00373DAF" w:rsidRDefault="00373DAF"/>
  <w:p w:rsidR="00373DAF" w:rsidRDefault="00373DAF" w:rsidP="00471C99"/>
  <w:p w:rsidR="00373DAF" w:rsidRDefault="00373DAF"/>
  <w:p w:rsidR="00373DAF" w:rsidRDefault="00373DAF"/>
  <w:p w:rsidR="00373DAF" w:rsidRDefault="00373DAF"/>
  <w:p w:rsidR="00373DAF" w:rsidRDefault="00373D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373DAF" w:rsidRDefault="00373DAF" w:rsidP="0025728E">
        <w:pPr>
          <w:pStyle w:val="Header"/>
          <w:ind w:left="3600" w:firstLine="3600"/>
        </w:pPr>
        <w:r>
          <w:t xml:space="preserve">GRIDLOCK TN - </w:t>
        </w:r>
        <w:r>
          <w:fldChar w:fldCharType="begin"/>
        </w:r>
        <w:r>
          <w:instrText xml:space="preserve"> PAGE   \* MERGEFORMAT </w:instrText>
        </w:r>
        <w:r>
          <w:fldChar w:fldCharType="separate"/>
        </w:r>
        <w:r w:rsidR="002F009B">
          <w:rPr>
            <w:noProof/>
          </w:rPr>
          <w:t>14</w:t>
        </w:r>
        <w:r>
          <w:rPr>
            <w:noProof/>
          </w:rPr>
          <w:fldChar w:fldCharType="end"/>
        </w:r>
        <w:r>
          <w:t xml:space="preserve">                                                                                                                           </w:t>
        </w:r>
      </w:p>
    </w:sdtContent>
  </w:sdt>
  <w:p w:rsidR="00373DAF" w:rsidRDefault="00373DAF"/>
  <w:p w:rsidR="00373DAF" w:rsidRDefault="00373DAF" w:rsidP="00552F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1468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240"/>
        </w:tabs>
        <w:ind w:left="240" w:firstLine="0"/>
      </w:pPr>
      <w:rPr>
        <w:rFonts w:hint="default"/>
        <w:position w:val="0"/>
        <w:sz w:val="24"/>
      </w:rPr>
    </w:lvl>
    <w:lvl w:ilvl="1">
      <w:start w:val="1"/>
      <w:numFmt w:val="lowerLetter"/>
      <w:suff w:val="nothing"/>
      <w:lvlText w:val="%2."/>
      <w:lvlJc w:val="left"/>
      <w:pPr>
        <w:ind w:left="0" w:firstLine="600"/>
      </w:pPr>
      <w:rPr>
        <w:rFonts w:hint="default"/>
        <w:position w:val="0"/>
        <w:sz w:val="24"/>
      </w:rPr>
    </w:lvl>
    <w:lvl w:ilvl="2">
      <w:start w:val="1"/>
      <w:numFmt w:val="lowerRoman"/>
      <w:suff w:val="nothing"/>
      <w:lvlText w:val="%3."/>
      <w:lvlJc w:val="left"/>
      <w:pPr>
        <w:ind w:left="0" w:firstLine="960"/>
      </w:pPr>
      <w:rPr>
        <w:rFonts w:hint="default"/>
        <w:position w:val="0"/>
        <w:sz w:val="24"/>
      </w:rPr>
    </w:lvl>
    <w:lvl w:ilvl="3">
      <w:start w:val="1"/>
      <w:numFmt w:val="decimal"/>
      <w:isLgl/>
      <w:suff w:val="nothing"/>
      <w:lvlText w:val="%4."/>
      <w:lvlJc w:val="left"/>
      <w:pPr>
        <w:ind w:left="0" w:firstLine="1320"/>
      </w:pPr>
      <w:rPr>
        <w:rFonts w:hint="default"/>
        <w:position w:val="0"/>
        <w:sz w:val="24"/>
      </w:rPr>
    </w:lvl>
    <w:lvl w:ilvl="4">
      <w:start w:val="1"/>
      <w:numFmt w:val="lowerLetter"/>
      <w:suff w:val="nothing"/>
      <w:lvlText w:val="%5."/>
      <w:lvlJc w:val="left"/>
      <w:pPr>
        <w:ind w:left="0" w:firstLine="1680"/>
      </w:pPr>
      <w:rPr>
        <w:rFonts w:hint="default"/>
        <w:position w:val="0"/>
        <w:sz w:val="24"/>
      </w:rPr>
    </w:lvl>
    <w:lvl w:ilvl="5">
      <w:start w:val="1"/>
      <w:numFmt w:val="lowerRoman"/>
      <w:suff w:val="nothing"/>
      <w:lvlText w:val="%6."/>
      <w:lvlJc w:val="left"/>
      <w:pPr>
        <w:ind w:left="0" w:firstLine="2040"/>
      </w:pPr>
      <w:rPr>
        <w:rFonts w:hint="default"/>
        <w:position w:val="0"/>
        <w:sz w:val="24"/>
      </w:rPr>
    </w:lvl>
    <w:lvl w:ilvl="6">
      <w:start w:val="1"/>
      <w:numFmt w:val="decimal"/>
      <w:isLgl/>
      <w:suff w:val="nothing"/>
      <w:lvlText w:val="%7."/>
      <w:lvlJc w:val="left"/>
      <w:pPr>
        <w:ind w:left="0" w:firstLine="2400"/>
      </w:pPr>
      <w:rPr>
        <w:rFonts w:hint="default"/>
        <w:position w:val="0"/>
        <w:sz w:val="24"/>
      </w:rPr>
    </w:lvl>
    <w:lvl w:ilvl="7">
      <w:start w:val="1"/>
      <w:numFmt w:val="lowerLetter"/>
      <w:suff w:val="nothing"/>
      <w:lvlText w:val="%8."/>
      <w:lvlJc w:val="left"/>
      <w:pPr>
        <w:ind w:left="0" w:firstLine="2760"/>
      </w:pPr>
      <w:rPr>
        <w:rFonts w:hint="default"/>
        <w:position w:val="0"/>
        <w:sz w:val="24"/>
      </w:rPr>
    </w:lvl>
    <w:lvl w:ilvl="8">
      <w:start w:val="1"/>
      <w:numFmt w:val="lowerRoman"/>
      <w:suff w:val="nothing"/>
      <w:lvlText w:val="%9."/>
      <w:lvlJc w:val="left"/>
      <w:pPr>
        <w:ind w:left="0" w:firstLine="3120"/>
      </w:pPr>
      <w:rPr>
        <w:rFonts w:hint="default"/>
        <w:position w:val="0"/>
        <w:sz w:val="24"/>
      </w:rPr>
    </w:lvl>
  </w:abstractNum>
  <w:abstractNum w:abstractNumId="2">
    <w:nsid w:val="00000002"/>
    <w:multiLevelType w:val="multilevel"/>
    <w:tmpl w:val="894EE874"/>
    <w:lvl w:ilvl="0">
      <w:start w:val="1"/>
      <w:numFmt w:val="decimal"/>
      <w:isLgl/>
      <w:lvlText w:val="%1."/>
      <w:lvlJc w:val="left"/>
      <w:pPr>
        <w:tabs>
          <w:tab w:val="num" w:pos="240"/>
        </w:tabs>
        <w:ind w:left="240" w:firstLine="0"/>
      </w:pPr>
      <w:rPr>
        <w:rFonts w:hint="default"/>
        <w:position w:val="0"/>
        <w:sz w:val="24"/>
      </w:rPr>
    </w:lvl>
    <w:lvl w:ilvl="1">
      <w:start w:val="1"/>
      <w:numFmt w:val="lowerLetter"/>
      <w:suff w:val="nothing"/>
      <w:lvlText w:val="%2."/>
      <w:lvlJc w:val="left"/>
      <w:pPr>
        <w:ind w:left="0" w:firstLine="600"/>
      </w:pPr>
      <w:rPr>
        <w:rFonts w:hint="default"/>
        <w:position w:val="0"/>
        <w:sz w:val="24"/>
      </w:rPr>
    </w:lvl>
    <w:lvl w:ilvl="2">
      <w:start w:val="1"/>
      <w:numFmt w:val="lowerRoman"/>
      <w:suff w:val="nothing"/>
      <w:lvlText w:val="%3."/>
      <w:lvlJc w:val="left"/>
      <w:pPr>
        <w:ind w:left="0" w:firstLine="960"/>
      </w:pPr>
      <w:rPr>
        <w:rFonts w:hint="default"/>
        <w:position w:val="0"/>
        <w:sz w:val="24"/>
      </w:rPr>
    </w:lvl>
    <w:lvl w:ilvl="3">
      <w:start w:val="1"/>
      <w:numFmt w:val="decimal"/>
      <w:isLgl/>
      <w:suff w:val="nothing"/>
      <w:lvlText w:val="%4."/>
      <w:lvlJc w:val="left"/>
      <w:pPr>
        <w:ind w:left="0" w:firstLine="1320"/>
      </w:pPr>
      <w:rPr>
        <w:rFonts w:hint="default"/>
        <w:position w:val="0"/>
        <w:sz w:val="24"/>
      </w:rPr>
    </w:lvl>
    <w:lvl w:ilvl="4">
      <w:start w:val="1"/>
      <w:numFmt w:val="lowerLetter"/>
      <w:suff w:val="nothing"/>
      <w:lvlText w:val="%5."/>
      <w:lvlJc w:val="left"/>
      <w:pPr>
        <w:ind w:left="0" w:firstLine="1680"/>
      </w:pPr>
      <w:rPr>
        <w:rFonts w:hint="default"/>
        <w:position w:val="0"/>
        <w:sz w:val="24"/>
      </w:rPr>
    </w:lvl>
    <w:lvl w:ilvl="5">
      <w:start w:val="1"/>
      <w:numFmt w:val="lowerRoman"/>
      <w:suff w:val="nothing"/>
      <w:lvlText w:val="%6."/>
      <w:lvlJc w:val="left"/>
      <w:pPr>
        <w:ind w:left="0" w:firstLine="2040"/>
      </w:pPr>
      <w:rPr>
        <w:rFonts w:hint="default"/>
        <w:position w:val="0"/>
        <w:sz w:val="24"/>
      </w:rPr>
    </w:lvl>
    <w:lvl w:ilvl="6">
      <w:start w:val="1"/>
      <w:numFmt w:val="decimal"/>
      <w:isLgl/>
      <w:suff w:val="nothing"/>
      <w:lvlText w:val="%7."/>
      <w:lvlJc w:val="left"/>
      <w:pPr>
        <w:ind w:left="0" w:firstLine="2400"/>
      </w:pPr>
      <w:rPr>
        <w:rFonts w:hint="default"/>
        <w:position w:val="0"/>
        <w:sz w:val="24"/>
      </w:rPr>
    </w:lvl>
    <w:lvl w:ilvl="7">
      <w:start w:val="1"/>
      <w:numFmt w:val="lowerLetter"/>
      <w:suff w:val="nothing"/>
      <w:lvlText w:val="%8."/>
      <w:lvlJc w:val="left"/>
      <w:pPr>
        <w:ind w:left="0" w:firstLine="2760"/>
      </w:pPr>
      <w:rPr>
        <w:rFonts w:hint="default"/>
        <w:position w:val="0"/>
        <w:sz w:val="24"/>
      </w:rPr>
    </w:lvl>
    <w:lvl w:ilvl="8">
      <w:start w:val="1"/>
      <w:numFmt w:val="lowerRoman"/>
      <w:suff w:val="nothing"/>
      <w:lvlText w:val="%9."/>
      <w:lvlJc w:val="left"/>
      <w:pPr>
        <w:ind w:left="0" w:firstLine="3120"/>
      </w:pPr>
      <w:rPr>
        <w:rFonts w:hint="default"/>
        <w:position w:val="0"/>
        <w:sz w:val="24"/>
      </w:rPr>
    </w:lvl>
  </w:abstractNum>
  <w:abstractNum w:abstractNumId="3">
    <w:nsid w:val="00000003"/>
    <w:multiLevelType w:val="multilevel"/>
    <w:tmpl w:val="894EE875"/>
    <w:lvl w:ilvl="0">
      <w:start w:val="1"/>
      <w:numFmt w:val="decimal"/>
      <w:isLgl/>
      <w:lvlText w:val="%1."/>
      <w:lvlJc w:val="left"/>
      <w:pPr>
        <w:tabs>
          <w:tab w:val="num" w:pos="240"/>
        </w:tabs>
        <w:ind w:left="240" w:firstLine="0"/>
      </w:pPr>
      <w:rPr>
        <w:rFonts w:hint="default"/>
        <w:position w:val="0"/>
        <w:sz w:val="24"/>
      </w:rPr>
    </w:lvl>
    <w:lvl w:ilvl="1">
      <w:start w:val="1"/>
      <w:numFmt w:val="lowerLetter"/>
      <w:suff w:val="nothing"/>
      <w:lvlText w:val="%2."/>
      <w:lvlJc w:val="left"/>
      <w:pPr>
        <w:ind w:left="0" w:firstLine="600"/>
      </w:pPr>
      <w:rPr>
        <w:rFonts w:hint="default"/>
        <w:position w:val="0"/>
        <w:sz w:val="24"/>
      </w:rPr>
    </w:lvl>
    <w:lvl w:ilvl="2">
      <w:start w:val="1"/>
      <w:numFmt w:val="lowerRoman"/>
      <w:suff w:val="nothing"/>
      <w:lvlText w:val="%3."/>
      <w:lvlJc w:val="left"/>
      <w:pPr>
        <w:ind w:left="0" w:firstLine="960"/>
      </w:pPr>
      <w:rPr>
        <w:rFonts w:hint="default"/>
        <w:position w:val="0"/>
        <w:sz w:val="24"/>
      </w:rPr>
    </w:lvl>
    <w:lvl w:ilvl="3">
      <w:start w:val="1"/>
      <w:numFmt w:val="decimal"/>
      <w:isLgl/>
      <w:suff w:val="nothing"/>
      <w:lvlText w:val="%4."/>
      <w:lvlJc w:val="left"/>
      <w:pPr>
        <w:ind w:left="0" w:firstLine="1320"/>
      </w:pPr>
      <w:rPr>
        <w:rFonts w:hint="default"/>
        <w:position w:val="0"/>
        <w:sz w:val="24"/>
      </w:rPr>
    </w:lvl>
    <w:lvl w:ilvl="4">
      <w:start w:val="1"/>
      <w:numFmt w:val="lowerLetter"/>
      <w:suff w:val="nothing"/>
      <w:lvlText w:val="%5."/>
      <w:lvlJc w:val="left"/>
      <w:pPr>
        <w:ind w:left="0" w:firstLine="1680"/>
      </w:pPr>
      <w:rPr>
        <w:rFonts w:hint="default"/>
        <w:position w:val="0"/>
        <w:sz w:val="24"/>
      </w:rPr>
    </w:lvl>
    <w:lvl w:ilvl="5">
      <w:start w:val="1"/>
      <w:numFmt w:val="lowerRoman"/>
      <w:suff w:val="nothing"/>
      <w:lvlText w:val="%6."/>
      <w:lvlJc w:val="left"/>
      <w:pPr>
        <w:ind w:left="0" w:firstLine="2040"/>
      </w:pPr>
      <w:rPr>
        <w:rFonts w:hint="default"/>
        <w:position w:val="0"/>
        <w:sz w:val="24"/>
      </w:rPr>
    </w:lvl>
    <w:lvl w:ilvl="6">
      <w:start w:val="1"/>
      <w:numFmt w:val="decimal"/>
      <w:isLgl/>
      <w:suff w:val="nothing"/>
      <w:lvlText w:val="%7."/>
      <w:lvlJc w:val="left"/>
      <w:pPr>
        <w:ind w:left="0" w:firstLine="2400"/>
      </w:pPr>
      <w:rPr>
        <w:rFonts w:hint="default"/>
        <w:position w:val="0"/>
        <w:sz w:val="24"/>
      </w:rPr>
    </w:lvl>
    <w:lvl w:ilvl="7">
      <w:start w:val="1"/>
      <w:numFmt w:val="lowerLetter"/>
      <w:suff w:val="nothing"/>
      <w:lvlText w:val="%8."/>
      <w:lvlJc w:val="left"/>
      <w:pPr>
        <w:ind w:left="0" w:firstLine="2760"/>
      </w:pPr>
      <w:rPr>
        <w:rFonts w:hint="default"/>
        <w:position w:val="0"/>
        <w:sz w:val="24"/>
      </w:rPr>
    </w:lvl>
    <w:lvl w:ilvl="8">
      <w:start w:val="1"/>
      <w:numFmt w:val="lowerRoman"/>
      <w:suff w:val="nothing"/>
      <w:lvlText w:val="%9."/>
      <w:lvlJc w:val="left"/>
      <w:pPr>
        <w:ind w:left="0" w:firstLine="3120"/>
      </w:pPr>
      <w:rPr>
        <w:rFonts w:hint="default"/>
        <w:position w:val="0"/>
        <w:sz w:val="24"/>
      </w:rPr>
    </w:lvl>
  </w:abstractNum>
  <w:abstractNum w:abstractNumId="4">
    <w:nsid w:val="00000004"/>
    <w:multiLevelType w:val="multilevel"/>
    <w:tmpl w:val="894EE876"/>
    <w:lvl w:ilvl="0">
      <w:start w:val="1"/>
      <w:numFmt w:val="decimal"/>
      <w:isLgl/>
      <w:suff w:val="nothing"/>
      <w:lvlText w:val="%1."/>
      <w:lvlJc w:val="left"/>
      <w:pPr>
        <w:ind w:left="0" w:firstLine="72"/>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5">
    <w:nsid w:val="00000005"/>
    <w:multiLevelType w:val="multilevel"/>
    <w:tmpl w:val="894EE877"/>
    <w:lvl w:ilvl="0">
      <w:start w:val="1"/>
      <w:numFmt w:val="decimal"/>
      <w:isLgl/>
      <w:suff w:val="nothing"/>
      <w:lvlText w:val="%1."/>
      <w:lvlJc w:val="left"/>
      <w:pPr>
        <w:ind w:left="0" w:firstLine="72"/>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6">
    <w:nsid w:val="096931C3"/>
    <w:multiLevelType w:val="hybridMultilevel"/>
    <w:tmpl w:val="62F4A6C0"/>
    <w:lvl w:ilvl="0" w:tplc="45CE72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26467"/>
    <w:multiLevelType w:val="hybridMultilevel"/>
    <w:tmpl w:val="1390F3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3AA05DD"/>
    <w:multiLevelType w:val="hybridMultilevel"/>
    <w:tmpl w:val="B1DA88DC"/>
    <w:lvl w:ilvl="0" w:tplc="D046BBA8">
      <w:start w:val="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C0EB8"/>
    <w:multiLevelType w:val="hybridMultilevel"/>
    <w:tmpl w:val="179AD444"/>
    <w:lvl w:ilvl="0" w:tplc="F3F6E94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655B5A"/>
    <w:multiLevelType w:val="hybridMultilevel"/>
    <w:tmpl w:val="8C94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11F95"/>
    <w:multiLevelType w:val="hybridMultilevel"/>
    <w:tmpl w:val="BCC4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26817"/>
    <w:multiLevelType w:val="hybridMultilevel"/>
    <w:tmpl w:val="FBC4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680E"/>
    <w:multiLevelType w:val="hybridMultilevel"/>
    <w:tmpl w:val="54022F62"/>
    <w:lvl w:ilvl="0" w:tplc="806ACC9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4">
    <w:nsid w:val="33213B39"/>
    <w:multiLevelType w:val="hybridMultilevel"/>
    <w:tmpl w:val="8B9C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949A1"/>
    <w:multiLevelType w:val="hybridMultilevel"/>
    <w:tmpl w:val="DC9617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313BA"/>
    <w:multiLevelType w:val="hybridMultilevel"/>
    <w:tmpl w:val="6E867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255492E"/>
    <w:multiLevelType w:val="hybridMultilevel"/>
    <w:tmpl w:val="E292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176C2"/>
    <w:multiLevelType w:val="hybridMultilevel"/>
    <w:tmpl w:val="0F3CBB06"/>
    <w:lvl w:ilvl="0" w:tplc="0E8C780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56EA12EC"/>
    <w:multiLevelType w:val="hybridMultilevel"/>
    <w:tmpl w:val="1B1EB056"/>
    <w:lvl w:ilvl="0" w:tplc="83C2492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nsid w:val="59932A1A"/>
    <w:multiLevelType w:val="hybridMultilevel"/>
    <w:tmpl w:val="8A2AD7C2"/>
    <w:lvl w:ilvl="0" w:tplc="D7A6AE28">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1">
    <w:nsid w:val="5A6B7BBA"/>
    <w:multiLevelType w:val="hybridMultilevel"/>
    <w:tmpl w:val="D66A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014B86"/>
    <w:multiLevelType w:val="hybridMultilevel"/>
    <w:tmpl w:val="86B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100A38"/>
    <w:multiLevelType w:val="hybridMultilevel"/>
    <w:tmpl w:val="8C6C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61665"/>
    <w:multiLevelType w:val="hybridMultilevel"/>
    <w:tmpl w:val="55147B34"/>
    <w:lvl w:ilvl="0" w:tplc="53CABF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6AFC0EA9"/>
    <w:multiLevelType w:val="hybridMultilevel"/>
    <w:tmpl w:val="50AA19CE"/>
    <w:lvl w:ilvl="0" w:tplc="7D640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C246AB7"/>
    <w:multiLevelType w:val="hybridMultilevel"/>
    <w:tmpl w:val="9A60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C6888"/>
    <w:multiLevelType w:val="hybridMultilevel"/>
    <w:tmpl w:val="FA8C7A36"/>
    <w:lvl w:ilvl="0" w:tplc="D046BBA8">
      <w:start w:val="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1C6AC6"/>
    <w:multiLevelType w:val="hybridMultilevel"/>
    <w:tmpl w:val="5B60DB04"/>
    <w:lvl w:ilvl="0" w:tplc="D43EE232">
      <w:start w:val="4"/>
      <w:numFmt w:val="bullet"/>
      <w:lvlText w:val="-"/>
      <w:lvlJc w:val="left"/>
      <w:pPr>
        <w:ind w:left="1140" w:hanging="360"/>
      </w:pPr>
      <w:rPr>
        <w:rFonts w:ascii="Times New Roman" w:eastAsia="ヒラギノ角ゴ Pro W3"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nsid w:val="766F55E7"/>
    <w:multiLevelType w:val="hybridMultilevel"/>
    <w:tmpl w:val="8F5AD65A"/>
    <w:lvl w:ilvl="0" w:tplc="BD2AA19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BC2F75"/>
    <w:multiLevelType w:val="hybridMultilevel"/>
    <w:tmpl w:val="8BEE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A86FAA"/>
    <w:multiLevelType w:val="hybridMultilevel"/>
    <w:tmpl w:val="90580A5A"/>
    <w:lvl w:ilvl="0" w:tplc="7D6407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16"/>
  </w:num>
  <w:num w:numId="7">
    <w:abstractNumId w:val="31"/>
  </w:num>
  <w:num w:numId="8">
    <w:abstractNumId w:val="9"/>
  </w:num>
  <w:num w:numId="9">
    <w:abstractNumId w:val="25"/>
  </w:num>
  <w:num w:numId="10">
    <w:abstractNumId w:val="22"/>
  </w:num>
  <w:num w:numId="11">
    <w:abstractNumId w:val="26"/>
  </w:num>
  <w:num w:numId="12">
    <w:abstractNumId w:val="22"/>
  </w:num>
  <w:num w:numId="13">
    <w:abstractNumId w:val="12"/>
  </w:num>
  <w:num w:numId="14">
    <w:abstractNumId w:val="7"/>
  </w:num>
  <w:num w:numId="15">
    <w:abstractNumId w:val="28"/>
  </w:num>
  <w:num w:numId="16">
    <w:abstractNumId w:val="14"/>
  </w:num>
  <w:num w:numId="17">
    <w:abstractNumId w:val="8"/>
  </w:num>
  <w:num w:numId="18">
    <w:abstractNumId w:val="27"/>
  </w:num>
  <w:num w:numId="19">
    <w:abstractNumId w:val="11"/>
  </w:num>
  <w:num w:numId="20">
    <w:abstractNumId w:val="23"/>
  </w:num>
  <w:num w:numId="21">
    <w:abstractNumId w:val="0"/>
  </w:num>
  <w:num w:numId="22">
    <w:abstractNumId w:val="20"/>
  </w:num>
  <w:num w:numId="23">
    <w:abstractNumId w:val="6"/>
  </w:num>
  <w:num w:numId="24">
    <w:abstractNumId w:val="29"/>
  </w:num>
  <w:num w:numId="25">
    <w:abstractNumId w:val="21"/>
  </w:num>
  <w:num w:numId="26">
    <w:abstractNumId w:val="15"/>
  </w:num>
  <w:num w:numId="27">
    <w:abstractNumId w:val="18"/>
  </w:num>
  <w:num w:numId="28">
    <w:abstractNumId w:val="19"/>
  </w:num>
  <w:num w:numId="29">
    <w:abstractNumId w:val="24"/>
  </w:num>
  <w:num w:numId="30">
    <w:abstractNumId w:val="13"/>
  </w:num>
  <w:num w:numId="31">
    <w:abstractNumId w:val="30"/>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revisionView w:markup="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84"/>
    <w:rsid w:val="00002A2D"/>
    <w:rsid w:val="00004057"/>
    <w:rsid w:val="00004BF6"/>
    <w:rsid w:val="000052BA"/>
    <w:rsid w:val="00013820"/>
    <w:rsid w:val="00015C45"/>
    <w:rsid w:val="000201BB"/>
    <w:rsid w:val="00020EF0"/>
    <w:rsid w:val="00022549"/>
    <w:rsid w:val="00022B6E"/>
    <w:rsid w:val="00024CEA"/>
    <w:rsid w:val="00026C4D"/>
    <w:rsid w:val="00037CF6"/>
    <w:rsid w:val="00040F6E"/>
    <w:rsid w:val="00041730"/>
    <w:rsid w:val="00041FE0"/>
    <w:rsid w:val="000449B3"/>
    <w:rsid w:val="00044E77"/>
    <w:rsid w:val="0004506B"/>
    <w:rsid w:val="00047F89"/>
    <w:rsid w:val="0005087F"/>
    <w:rsid w:val="00051416"/>
    <w:rsid w:val="000514C2"/>
    <w:rsid w:val="00052840"/>
    <w:rsid w:val="00053BEC"/>
    <w:rsid w:val="00053ECE"/>
    <w:rsid w:val="00054FA6"/>
    <w:rsid w:val="00055762"/>
    <w:rsid w:val="00056A08"/>
    <w:rsid w:val="00060E48"/>
    <w:rsid w:val="000614A5"/>
    <w:rsid w:val="00063E1D"/>
    <w:rsid w:val="000642C7"/>
    <w:rsid w:val="0006548C"/>
    <w:rsid w:val="0006784C"/>
    <w:rsid w:val="000700C4"/>
    <w:rsid w:val="00070F18"/>
    <w:rsid w:val="00071E61"/>
    <w:rsid w:val="00073054"/>
    <w:rsid w:val="0007533E"/>
    <w:rsid w:val="00075493"/>
    <w:rsid w:val="00075B34"/>
    <w:rsid w:val="0007690D"/>
    <w:rsid w:val="00076CC3"/>
    <w:rsid w:val="00080A3B"/>
    <w:rsid w:val="000811F4"/>
    <w:rsid w:val="000835B8"/>
    <w:rsid w:val="000862C8"/>
    <w:rsid w:val="00087478"/>
    <w:rsid w:val="00091436"/>
    <w:rsid w:val="00092E59"/>
    <w:rsid w:val="00093713"/>
    <w:rsid w:val="00095668"/>
    <w:rsid w:val="00096B8D"/>
    <w:rsid w:val="00096FAA"/>
    <w:rsid w:val="000972A3"/>
    <w:rsid w:val="00097533"/>
    <w:rsid w:val="000A2F50"/>
    <w:rsid w:val="000A2FED"/>
    <w:rsid w:val="000A51F9"/>
    <w:rsid w:val="000A5432"/>
    <w:rsid w:val="000A708C"/>
    <w:rsid w:val="000B2804"/>
    <w:rsid w:val="000B308E"/>
    <w:rsid w:val="000B30FD"/>
    <w:rsid w:val="000B42A6"/>
    <w:rsid w:val="000B435F"/>
    <w:rsid w:val="000B5995"/>
    <w:rsid w:val="000C0141"/>
    <w:rsid w:val="000C1ABD"/>
    <w:rsid w:val="000C335B"/>
    <w:rsid w:val="000C5D31"/>
    <w:rsid w:val="000C6CE9"/>
    <w:rsid w:val="000C725C"/>
    <w:rsid w:val="000D0293"/>
    <w:rsid w:val="000D2835"/>
    <w:rsid w:val="000D2FBF"/>
    <w:rsid w:val="000D30BA"/>
    <w:rsid w:val="000D31CD"/>
    <w:rsid w:val="000D3789"/>
    <w:rsid w:val="000D68DC"/>
    <w:rsid w:val="000E03BF"/>
    <w:rsid w:val="000E1433"/>
    <w:rsid w:val="000E1F22"/>
    <w:rsid w:val="000E2EE1"/>
    <w:rsid w:val="000E3107"/>
    <w:rsid w:val="000E5136"/>
    <w:rsid w:val="000E5713"/>
    <w:rsid w:val="000E663C"/>
    <w:rsid w:val="000F04E8"/>
    <w:rsid w:val="000F092F"/>
    <w:rsid w:val="000F125D"/>
    <w:rsid w:val="000F1650"/>
    <w:rsid w:val="000F4A07"/>
    <w:rsid w:val="000F7C79"/>
    <w:rsid w:val="001033C3"/>
    <w:rsid w:val="00107CBC"/>
    <w:rsid w:val="00110110"/>
    <w:rsid w:val="0011063A"/>
    <w:rsid w:val="00110BFB"/>
    <w:rsid w:val="00110D09"/>
    <w:rsid w:val="00111A10"/>
    <w:rsid w:val="00111DBD"/>
    <w:rsid w:val="00112E06"/>
    <w:rsid w:val="00114607"/>
    <w:rsid w:val="001153CF"/>
    <w:rsid w:val="00117FA1"/>
    <w:rsid w:val="00121D82"/>
    <w:rsid w:val="00122632"/>
    <w:rsid w:val="00123E50"/>
    <w:rsid w:val="001273B7"/>
    <w:rsid w:val="00132794"/>
    <w:rsid w:val="00133510"/>
    <w:rsid w:val="00134060"/>
    <w:rsid w:val="001354C7"/>
    <w:rsid w:val="00135C56"/>
    <w:rsid w:val="001374D9"/>
    <w:rsid w:val="00137AF8"/>
    <w:rsid w:val="00140654"/>
    <w:rsid w:val="00145296"/>
    <w:rsid w:val="0014644F"/>
    <w:rsid w:val="001467F4"/>
    <w:rsid w:val="00147780"/>
    <w:rsid w:val="00150FD2"/>
    <w:rsid w:val="00154776"/>
    <w:rsid w:val="00155195"/>
    <w:rsid w:val="00156196"/>
    <w:rsid w:val="0015763C"/>
    <w:rsid w:val="00160FCE"/>
    <w:rsid w:val="0016117F"/>
    <w:rsid w:val="00161403"/>
    <w:rsid w:val="00162D33"/>
    <w:rsid w:val="00164B77"/>
    <w:rsid w:val="00164E4E"/>
    <w:rsid w:val="00166924"/>
    <w:rsid w:val="0017056D"/>
    <w:rsid w:val="00170DF4"/>
    <w:rsid w:val="001736F4"/>
    <w:rsid w:val="001742C3"/>
    <w:rsid w:val="00176475"/>
    <w:rsid w:val="00177464"/>
    <w:rsid w:val="0018184C"/>
    <w:rsid w:val="00181B4D"/>
    <w:rsid w:val="00182D83"/>
    <w:rsid w:val="00183054"/>
    <w:rsid w:val="00184048"/>
    <w:rsid w:val="0018612C"/>
    <w:rsid w:val="0018675E"/>
    <w:rsid w:val="0019167F"/>
    <w:rsid w:val="001919DF"/>
    <w:rsid w:val="00192ABA"/>
    <w:rsid w:val="001A018E"/>
    <w:rsid w:val="001A01C7"/>
    <w:rsid w:val="001A38FC"/>
    <w:rsid w:val="001A6B98"/>
    <w:rsid w:val="001A6C62"/>
    <w:rsid w:val="001A7622"/>
    <w:rsid w:val="001B0DA2"/>
    <w:rsid w:val="001B1F86"/>
    <w:rsid w:val="001B34FA"/>
    <w:rsid w:val="001B44D9"/>
    <w:rsid w:val="001B4994"/>
    <w:rsid w:val="001B619E"/>
    <w:rsid w:val="001B714C"/>
    <w:rsid w:val="001C1038"/>
    <w:rsid w:val="001C4C5A"/>
    <w:rsid w:val="001C514C"/>
    <w:rsid w:val="001C7E05"/>
    <w:rsid w:val="001D3CC8"/>
    <w:rsid w:val="001D4F81"/>
    <w:rsid w:val="001D5EA4"/>
    <w:rsid w:val="001E0564"/>
    <w:rsid w:val="001E2636"/>
    <w:rsid w:val="001E3E7C"/>
    <w:rsid w:val="001E4E32"/>
    <w:rsid w:val="001E7C14"/>
    <w:rsid w:val="001F0821"/>
    <w:rsid w:val="001F14CE"/>
    <w:rsid w:val="001F21CB"/>
    <w:rsid w:val="001F5697"/>
    <w:rsid w:val="001F5D77"/>
    <w:rsid w:val="001F6E5A"/>
    <w:rsid w:val="001F7E5F"/>
    <w:rsid w:val="0020061F"/>
    <w:rsid w:val="002025FA"/>
    <w:rsid w:val="00202D44"/>
    <w:rsid w:val="00203D08"/>
    <w:rsid w:val="00204697"/>
    <w:rsid w:val="00205D9E"/>
    <w:rsid w:val="002071EE"/>
    <w:rsid w:val="0021030D"/>
    <w:rsid w:val="00210E9C"/>
    <w:rsid w:val="0021136F"/>
    <w:rsid w:val="00212322"/>
    <w:rsid w:val="00213559"/>
    <w:rsid w:val="00213B16"/>
    <w:rsid w:val="002148DE"/>
    <w:rsid w:val="00214A1D"/>
    <w:rsid w:val="00214A6A"/>
    <w:rsid w:val="00215DA9"/>
    <w:rsid w:val="00217808"/>
    <w:rsid w:val="00221B5B"/>
    <w:rsid w:val="00222A6B"/>
    <w:rsid w:val="00223086"/>
    <w:rsid w:val="00223E76"/>
    <w:rsid w:val="00224AC6"/>
    <w:rsid w:val="00224CB2"/>
    <w:rsid w:val="00226C87"/>
    <w:rsid w:val="00230185"/>
    <w:rsid w:val="002302EB"/>
    <w:rsid w:val="00230FA3"/>
    <w:rsid w:val="002322B4"/>
    <w:rsid w:val="00232D1F"/>
    <w:rsid w:val="00233F65"/>
    <w:rsid w:val="00236D98"/>
    <w:rsid w:val="00237AFC"/>
    <w:rsid w:val="0024016D"/>
    <w:rsid w:val="00241266"/>
    <w:rsid w:val="00241D09"/>
    <w:rsid w:val="002429DA"/>
    <w:rsid w:val="00243DCD"/>
    <w:rsid w:val="00245F00"/>
    <w:rsid w:val="00246389"/>
    <w:rsid w:val="00246940"/>
    <w:rsid w:val="002477DD"/>
    <w:rsid w:val="00247B6B"/>
    <w:rsid w:val="00247E4A"/>
    <w:rsid w:val="0025075E"/>
    <w:rsid w:val="00250939"/>
    <w:rsid w:val="00251BA6"/>
    <w:rsid w:val="002526DD"/>
    <w:rsid w:val="0025345A"/>
    <w:rsid w:val="00254BB1"/>
    <w:rsid w:val="0025728E"/>
    <w:rsid w:val="002602D8"/>
    <w:rsid w:val="002606BB"/>
    <w:rsid w:val="002606E0"/>
    <w:rsid w:val="002617FB"/>
    <w:rsid w:val="0026239B"/>
    <w:rsid w:val="0026240A"/>
    <w:rsid w:val="00262790"/>
    <w:rsid w:val="00263836"/>
    <w:rsid w:val="00265F90"/>
    <w:rsid w:val="00266066"/>
    <w:rsid w:val="0026606E"/>
    <w:rsid w:val="0026787F"/>
    <w:rsid w:val="00267FA2"/>
    <w:rsid w:val="00270F1E"/>
    <w:rsid w:val="00273AE6"/>
    <w:rsid w:val="002740A6"/>
    <w:rsid w:val="002764D6"/>
    <w:rsid w:val="0028083C"/>
    <w:rsid w:val="002830AA"/>
    <w:rsid w:val="002831F7"/>
    <w:rsid w:val="00284D8B"/>
    <w:rsid w:val="00284E47"/>
    <w:rsid w:val="00290C78"/>
    <w:rsid w:val="002916E9"/>
    <w:rsid w:val="00291E56"/>
    <w:rsid w:val="00292E59"/>
    <w:rsid w:val="00293C67"/>
    <w:rsid w:val="00294AFD"/>
    <w:rsid w:val="00294CC2"/>
    <w:rsid w:val="00295784"/>
    <w:rsid w:val="002A0E5E"/>
    <w:rsid w:val="002A15CB"/>
    <w:rsid w:val="002A38A4"/>
    <w:rsid w:val="002A3FF6"/>
    <w:rsid w:val="002A4D2F"/>
    <w:rsid w:val="002A5011"/>
    <w:rsid w:val="002A5E4E"/>
    <w:rsid w:val="002A66F0"/>
    <w:rsid w:val="002A7B27"/>
    <w:rsid w:val="002B0964"/>
    <w:rsid w:val="002B246F"/>
    <w:rsid w:val="002B29C8"/>
    <w:rsid w:val="002B38B4"/>
    <w:rsid w:val="002B4332"/>
    <w:rsid w:val="002B517C"/>
    <w:rsid w:val="002B523E"/>
    <w:rsid w:val="002B721A"/>
    <w:rsid w:val="002C2203"/>
    <w:rsid w:val="002C29B8"/>
    <w:rsid w:val="002C2C45"/>
    <w:rsid w:val="002C38CF"/>
    <w:rsid w:val="002C55AF"/>
    <w:rsid w:val="002C5A38"/>
    <w:rsid w:val="002C665A"/>
    <w:rsid w:val="002D245A"/>
    <w:rsid w:val="002D32A7"/>
    <w:rsid w:val="002D4208"/>
    <w:rsid w:val="002D437D"/>
    <w:rsid w:val="002D47AB"/>
    <w:rsid w:val="002D5CAE"/>
    <w:rsid w:val="002D629A"/>
    <w:rsid w:val="002E23A8"/>
    <w:rsid w:val="002E328C"/>
    <w:rsid w:val="002E533F"/>
    <w:rsid w:val="002E6647"/>
    <w:rsid w:val="002E69A7"/>
    <w:rsid w:val="002F009B"/>
    <w:rsid w:val="002F4798"/>
    <w:rsid w:val="002F4C9F"/>
    <w:rsid w:val="002F5663"/>
    <w:rsid w:val="002F7E78"/>
    <w:rsid w:val="002F7F4D"/>
    <w:rsid w:val="00301717"/>
    <w:rsid w:val="00301F45"/>
    <w:rsid w:val="00302F28"/>
    <w:rsid w:val="00303DE8"/>
    <w:rsid w:val="00305972"/>
    <w:rsid w:val="00306AA9"/>
    <w:rsid w:val="0030711E"/>
    <w:rsid w:val="0030734D"/>
    <w:rsid w:val="00311CA1"/>
    <w:rsid w:val="00312FA3"/>
    <w:rsid w:val="00313B1F"/>
    <w:rsid w:val="00314115"/>
    <w:rsid w:val="0031482A"/>
    <w:rsid w:val="003202EE"/>
    <w:rsid w:val="00320608"/>
    <w:rsid w:val="00320982"/>
    <w:rsid w:val="00321225"/>
    <w:rsid w:val="00322CE9"/>
    <w:rsid w:val="00323307"/>
    <w:rsid w:val="0032376E"/>
    <w:rsid w:val="00324C6E"/>
    <w:rsid w:val="00324D33"/>
    <w:rsid w:val="0033117B"/>
    <w:rsid w:val="00331F32"/>
    <w:rsid w:val="003346BF"/>
    <w:rsid w:val="00337017"/>
    <w:rsid w:val="00337B74"/>
    <w:rsid w:val="0034057E"/>
    <w:rsid w:val="00341E98"/>
    <w:rsid w:val="003423E9"/>
    <w:rsid w:val="00342606"/>
    <w:rsid w:val="00343F40"/>
    <w:rsid w:val="00344017"/>
    <w:rsid w:val="003441F1"/>
    <w:rsid w:val="00344587"/>
    <w:rsid w:val="00345698"/>
    <w:rsid w:val="00345934"/>
    <w:rsid w:val="00346404"/>
    <w:rsid w:val="00353560"/>
    <w:rsid w:val="0035476D"/>
    <w:rsid w:val="003558FF"/>
    <w:rsid w:val="00357F3E"/>
    <w:rsid w:val="00360BA8"/>
    <w:rsid w:val="003611A1"/>
    <w:rsid w:val="003632F9"/>
    <w:rsid w:val="00367C22"/>
    <w:rsid w:val="00373DAF"/>
    <w:rsid w:val="0037551D"/>
    <w:rsid w:val="00375521"/>
    <w:rsid w:val="00377516"/>
    <w:rsid w:val="00377F12"/>
    <w:rsid w:val="003808EC"/>
    <w:rsid w:val="00380FE9"/>
    <w:rsid w:val="0038176E"/>
    <w:rsid w:val="00381BC4"/>
    <w:rsid w:val="00381BE7"/>
    <w:rsid w:val="0038274E"/>
    <w:rsid w:val="003837E9"/>
    <w:rsid w:val="00383F64"/>
    <w:rsid w:val="0038481A"/>
    <w:rsid w:val="00384E14"/>
    <w:rsid w:val="00385EF3"/>
    <w:rsid w:val="00387CFA"/>
    <w:rsid w:val="003901AC"/>
    <w:rsid w:val="00391032"/>
    <w:rsid w:val="003A0543"/>
    <w:rsid w:val="003A0754"/>
    <w:rsid w:val="003A1BFB"/>
    <w:rsid w:val="003A21C6"/>
    <w:rsid w:val="003A2621"/>
    <w:rsid w:val="003A3280"/>
    <w:rsid w:val="003A33CA"/>
    <w:rsid w:val="003A3D32"/>
    <w:rsid w:val="003A4C44"/>
    <w:rsid w:val="003A51FF"/>
    <w:rsid w:val="003A5568"/>
    <w:rsid w:val="003B1FAD"/>
    <w:rsid w:val="003B41E6"/>
    <w:rsid w:val="003B499E"/>
    <w:rsid w:val="003B4F90"/>
    <w:rsid w:val="003B5A13"/>
    <w:rsid w:val="003B6F82"/>
    <w:rsid w:val="003C02B4"/>
    <w:rsid w:val="003C1DA8"/>
    <w:rsid w:val="003C507D"/>
    <w:rsid w:val="003C5EFA"/>
    <w:rsid w:val="003C67CA"/>
    <w:rsid w:val="003C6A3C"/>
    <w:rsid w:val="003D3BBC"/>
    <w:rsid w:val="003D3ED4"/>
    <w:rsid w:val="003D472B"/>
    <w:rsid w:val="003D4B7E"/>
    <w:rsid w:val="003D5013"/>
    <w:rsid w:val="003D54FF"/>
    <w:rsid w:val="003D6890"/>
    <w:rsid w:val="003D70B7"/>
    <w:rsid w:val="003D7DE3"/>
    <w:rsid w:val="003E2855"/>
    <w:rsid w:val="003E3BAA"/>
    <w:rsid w:val="003E5420"/>
    <w:rsid w:val="003E5874"/>
    <w:rsid w:val="003E6E70"/>
    <w:rsid w:val="003E730A"/>
    <w:rsid w:val="003F0AC7"/>
    <w:rsid w:val="003F0DA6"/>
    <w:rsid w:val="003F13E8"/>
    <w:rsid w:val="003F1923"/>
    <w:rsid w:val="003F1ADD"/>
    <w:rsid w:val="003F2F7E"/>
    <w:rsid w:val="003F5D6D"/>
    <w:rsid w:val="003F73E9"/>
    <w:rsid w:val="004003DB"/>
    <w:rsid w:val="00403817"/>
    <w:rsid w:val="00403D82"/>
    <w:rsid w:val="00404DD2"/>
    <w:rsid w:val="00406A36"/>
    <w:rsid w:val="00406C52"/>
    <w:rsid w:val="004109B8"/>
    <w:rsid w:val="0041104C"/>
    <w:rsid w:val="00414A85"/>
    <w:rsid w:val="00414FC5"/>
    <w:rsid w:val="0041544C"/>
    <w:rsid w:val="0041798F"/>
    <w:rsid w:val="00417FF3"/>
    <w:rsid w:val="00420EDE"/>
    <w:rsid w:val="00422CAB"/>
    <w:rsid w:val="004239B0"/>
    <w:rsid w:val="00423E37"/>
    <w:rsid w:val="004261C8"/>
    <w:rsid w:val="00430278"/>
    <w:rsid w:val="00430457"/>
    <w:rsid w:val="00430F70"/>
    <w:rsid w:val="0043125B"/>
    <w:rsid w:val="00432F49"/>
    <w:rsid w:val="0043303B"/>
    <w:rsid w:val="00433767"/>
    <w:rsid w:val="00440059"/>
    <w:rsid w:val="00440B6C"/>
    <w:rsid w:val="0044177A"/>
    <w:rsid w:val="004424AA"/>
    <w:rsid w:val="004435D0"/>
    <w:rsid w:val="0044441F"/>
    <w:rsid w:val="004465CF"/>
    <w:rsid w:val="0044701A"/>
    <w:rsid w:val="00447B13"/>
    <w:rsid w:val="00447F6A"/>
    <w:rsid w:val="004523CC"/>
    <w:rsid w:val="0045246F"/>
    <w:rsid w:val="0045478F"/>
    <w:rsid w:val="00455214"/>
    <w:rsid w:val="004559A3"/>
    <w:rsid w:val="00455C9E"/>
    <w:rsid w:val="004603DC"/>
    <w:rsid w:val="00461BAC"/>
    <w:rsid w:val="00462A7B"/>
    <w:rsid w:val="004635A7"/>
    <w:rsid w:val="004638AE"/>
    <w:rsid w:val="00465652"/>
    <w:rsid w:val="00466C66"/>
    <w:rsid w:val="004715AD"/>
    <w:rsid w:val="00471C99"/>
    <w:rsid w:val="004734A1"/>
    <w:rsid w:val="00474C43"/>
    <w:rsid w:val="00480007"/>
    <w:rsid w:val="0048209C"/>
    <w:rsid w:val="004839EF"/>
    <w:rsid w:val="004845C1"/>
    <w:rsid w:val="0048606C"/>
    <w:rsid w:val="0048701F"/>
    <w:rsid w:val="004875B2"/>
    <w:rsid w:val="0049074D"/>
    <w:rsid w:val="00490B78"/>
    <w:rsid w:val="00492C70"/>
    <w:rsid w:val="004964D8"/>
    <w:rsid w:val="004A0CB3"/>
    <w:rsid w:val="004A0CDF"/>
    <w:rsid w:val="004A1168"/>
    <w:rsid w:val="004A1207"/>
    <w:rsid w:val="004A1ADC"/>
    <w:rsid w:val="004A2BE4"/>
    <w:rsid w:val="004A2F2B"/>
    <w:rsid w:val="004A333E"/>
    <w:rsid w:val="004A3FB1"/>
    <w:rsid w:val="004A5B47"/>
    <w:rsid w:val="004A6A43"/>
    <w:rsid w:val="004B062F"/>
    <w:rsid w:val="004B1488"/>
    <w:rsid w:val="004B1FCE"/>
    <w:rsid w:val="004B3106"/>
    <w:rsid w:val="004B5FB0"/>
    <w:rsid w:val="004C0039"/>
    <w:rsid w:val="004C0C30"/>
    <w:rsid w:val="004C20E1"/>
    <w:rsid w:val="004C2603"/>
    <w:rsid w:val="004C2E99"/>
    <w:rsid w:val="004C3260"/>
    <w:rsid w:val="004C354B"/>
    <w:rsid w:val="004C408D"/>
    <w:rsid w:val="004C5DD9"/>
    <w:rsid w:val="004C6F79"/>
    <w:rsid w:val="004D1011"/>
    <w:rsid w:val="004D1A0E"/>
    <w:rsid w:val="004D2176"/>
    <w:rsid w:val="004D5285"/>
    <w:rsid w:val="004D5D18"/>
    <w:rsid w:val="004D7037"/>
    <w:rsid w:val="004E302E"/>
    <w:rsid w:val="004E47C8"/>
    <w:rsid w:val="004E719C"/>
    <w:rsid w:val="004E7D1D"/>
    <w:rsid w:val="004F2420"/>
    <w:rsid w:val="004F4D17"/>
    <w:rsid w:val="004F6632"/>
    <w:rsid w:val="004F74E2"/>
    <w:rsid w:val="00501565"/>
    <w:rsid w:val="00501EBA"/>
    <w:rsid w:val="005026A6"/>
    <w:rsid w:val="00503952"/>
    <w:rsid w:val="00503E2F"/>
    <w:rsid w:val="0050572B"/>
    <w:rsid w:val="00505DF2"/>
    <w:rsid w:val="0050648A"/>
    <w:rsid w:val="00506937"/>
    <w:rsid w:val="00512271"/>
    <w:rsid w:val="005206E0"/>
    <w:rsid w:val="00521ECC"/>
    <w:rsid w:val="00523B74"/>
    <w:rsid w:val="00524AE0"/>
    <w:rsid w:val="00525BAD"/>
    <w:rsid w:val="00526494"/>
    <w:rsid w:val="005264C2"/>
    <w:rsid w:val="0052680B"/>
    <w:rsid w:val="005279FA"/>
    <w:rsid w:val="00531244"/>
    <w:rsid w:val="00531AC8"/>
    <w:rsid w:val="00532961"/>
    <w:rsid w:val="0053301A"/>
    <w:rsid w:val="00533F00"/>
    <w:rsid w:val="00534766"/>
    <w:rsid w:val="00534A90"/>
    <w:rsid w:val="00534E7A"/>
    <w:rsid w:val="00535A82"/>
    <w:rsid w:val="00535BA7"/>
    <w:rsid w:val="005360D2"/>
    <w:rsid w:val="00540562"/>
    <w:rsid w:val="00540AB3"/>
    <w:rsid w:val="00541601"/>
    <w:rsid w:val="00542ECB"/>
    <w:rsid w:val="00543D4C"/>
    <w:rsid w:val="00545063"/>
    <w:rsid w:val="005457AF"/>
    <w:rsid w:val="00545CB4"/>
    <w:rsid w:val="005462D8"/>
    <w:rsid w:val="00546E8A"/>
    <w:rsid w:val="005505A1"/>
    <w:rsid w:val="00550BD3"/>
    <w:rsid w:val="00551898"/>
    <w:rsid w:val="00552FD4"/>
    <w:rsid w:val="005530CA"/>
    <w:rsid w:val="00554A78"/>
    <w:rsid w:val="00555CB8"/>
    <w:rsid w:val="005572E6"/>
    <w:rsid w:val="00557417"/>
    <w:rsid w:val="00557EB2"/>
    <w:rsid w:val="005613BD"/>
    <w:rsid w:val="00561B01"/>
    <w:rsid w:val="00563786"/>
    <w:rsid w:val="005638F7"/>
    <w:rsid w:val="00565266"/>
    <w:rsid w:val="00566610"/>
    <w:rsid w:val="005747F3"/>
    <w:rsid w:val="005747FE"/>
    <w:rsid w:val="00574B05"/>
    <w:rsid w:val="00574DCC"/>
    <w:rsid w:val="00575B4B"/>
    <w:rsid w:val="0057600C"/>
    <w:rsid w:val="00576CE7"/>
    <w:rsid w:val="00577246"/>
    <w:rsid w:val="00577914"/>
    <w:rsid w:val="005809D3"/>
    <w:rsid w:val="00580F0A"/>
    <w:rsid w:val="005812FE"/>
    <w:rsid w:val="00582761"/>
    <w:rsid w:val="005851DF"/>
    <w:rsid w:val="005858A1"/>
    <w:rsid w:val="00585A28"/>
    <w:rsid w:val="005877E2"/>
    <w:rsid w:val="00591069"/>
    <w:rsid w:val="00593115"/>
    <w:rsid w:val="00594664"/>
    <w:rsid w:val="005949D5"/>
    <w:rsid w:val="00594E5B"/>
    <w:rsid w:val="0059518E"/>
    <w:rsid w:val="005958D3"/>
    <w:rsid w:val="00597410"/>
    <w:rsid w:val="0059742D"/>
    <w:rsid w:val="0059743C"/>
    <w:rsid w:val="005A0A4A"/>
    <w:rsid w:val="005A1AEF"/>
    <w:rsid w:val="005A21D9"/>
    <w:rsid w:val="005A4AD6"/>
    <w:rsid w:val="005A67C1"/>
    <w:rsid w:val="005A7EC9"/>
    <w:rsid w:val="005B22C7"/>
    <w:rsid w:val="005B29BF"/>
    <w:rsid w:val="005B3BFD"/>
    <w:rsid w:val="005B492D"/>
    <w:rsid w:val="005B4DCD"/>
    <w:rsid w:val="005B519D"/>
    <w:rsid w:val="005C02AF"/>
    <w:rsid w:val="005C04A2"/>
    <w:rsid w:val="005C0A31"/>
    <w:rsid w:val="005C0E72"/>
    <w:rsid w:val="005C19C9"/>
    <w:rsid w:val="005C256A"/>
    <w:rsid w:val="005C2F10"/>
    <w:rsid w:val="005C40DE"/>
    <w:rsid w:val="005C5BF8"/>
    <w:rsid w:val="005C5F52"/>
    <w:rsid w:val="005D06BD"/>
    <w:rsid w:val="005D2160"/>
    <w:rsid w:val="005D2D95"/>
    <w:rsid w:val="005D2E33"/>
    <w:rsid w:val="005D5881"/>
    <w:rsid w:val="005D5D86"/>
    <w:rsid w:val="005E215D"/>
    <w:rsid w:val="005E4F6A"/>
    <w:rsid w:val="005E5B3A"/>
    <w:rsid w:val="005F0CBA"/>
    <w:rsid w:val="005F133E"/>
    <w:rsid w:val="005F2518"/>
    <w:rsid w:val="005F3ED8"/>
    <w:rsid w:val="005F4243"/>
    <w:rsid w:val="005F61AF"/>
    <w:rsid w:val="005F72C3"/>
    <w:rsid w:val="005F7B6F"/>
    <w:rsid w:val="006018E1"/>
    <w:rsid w:val="00601A5E"/>
    <w:rsid w:val="00601F4B"/>
    <w:rsid w:val="00602C24"/>
    <w:rsid w:val="0060464E"/>
    <w:rsid w:val="00604A47"/>
    <w:rsid w:val="0060780C"/>
    <w:rsid w:val="006101F7"/>
    <w:rsid w:val="00611C13"/>
    <w:rsid w:val="00613396"/>
    <w:rsid w:val="00614ABB"/>
    <w:rsid w:val="006165A3"/>
    <w:rsid w:val="006176C6"/>
    <w:rsid w:val="00620016"/>
    <w:rsid w:val="006200F8"/>
    <w:rsid w:val="0062042A"/>
    <w:rsid w:val="00621B60"/>
    <w:rsid w:val="00623CC1"/>
    <w:rsid w:val="0062781B"/>
    <w:rsid w:val="00627A55"/>
    <w:rsid w:val="0063097B"/>
    <w:rsid w:val="0063098C"/>
    <w:rsid w:val="00631AF3"/>
    <w:rsid w:val="0063294E"/>
    <w:rsid w:val="00633B70"/>
    <w:rsid w:val="006352ED"/>
    <w:rsid w:val="00635541"/>
    <w:rsid w:val="00635BA8"/>
    <w:rsid w:val="00635F87"/>
    <w:rsid w:val="00636049"/>
    <w:rsid w:val="006373D3"/>
    <w:rsid w:val="00642F83"/>
    <w:rsid w:val="006453ED"/>
    <w:rsid w:val="00645735"/>
    <w:rsid w:val="00646DC4"/>
    <w:rsid w:val="0065044C"/>
    <w:rsid w:val="00650D5F"/>
    <w:rsid w:val="00652C94"/>
    <w:rsid w:val="00653DE6"/>
    <w:rsid w:val="00654828"/>
    <w:rsid w:val="0065561F"/>
    <w:rsid w:val="00656CC7"/>
    <w:rsid w:val="006571E9"/>
    <w:rsid w:val="006609FD"/>
    <w:rsid w:val="006618BB"/>
    <w:rsid w:val="0066381B"/>
    <w:rsid w:val="006659CE"/>
    <w:rsid w:val="00666CAB"/>
    <w:rsid w:val="00666EDA"/>
    <w:rsid w:val="00667521"/>
    <w:rsid w:val="0067073B"/>
    <w:rsid w:val="006714BD"/>
    <w:rsid w:val="00671B14"/>
    <w:rsid w:val="0067429B"/>
    <w:rsid w:val="00674CA1"/>
    <w:rsid w:val="00675E93"/>
    <w:rsid w:val="00676635"/>
    <w:rsid w:val="00682317"/>
    <w:rsid w:val="00683B49"/>
    <w:rsid w:val="006848BD"/>
    <w:rsid w:val="006851D9"/>
    <w:rsid w:val="00686B85"/>
    <w:rsid w:val="00687269"/>
    <w:rsid w:val="00690C60"/>
    <w:rsid w:val="00691285"/>
    <w:rsid w:val="00692093"/>
    <w:rsid w:val="00692517"/>
    <w:rsid w:val="00693F9F"/>
    <w:rsid w:val="0069640D"/>
    <w:rsid w:val="00696725"/>
    <w:rsid w:val="006A0972"/>
    <w:rsid w:val="006A3CF2"/>
    <w:rsid w:val="006A490F"/>
    <w:rsid w:val="006A4E84"/>
    <w:rsid w:val="006B0972"/>
    <w:rsid w:val="006B2D73"/>
    <w:rsid w:val="006B4473"/>
    <w:rsid w:val="006B5665"/>
    <w:rsid w:val="006B5E89"/>
    <w:rsid w:val="006B6A0B"/>
    <w:rsid w:val="006B6BC8"/>
    <w:rsid w:val="006B6E4D"/>
    <w:rsid w:val="006C0177"/>
    <w:rsid w:val="006C0660"/>
    <w:rsid w:val="006C14AD"/>
    <w:rsid w:val="006C1CD6"/>
    <w:rsid w:val="006C1D2D"/>
    <w:rsid w:val="006C2C0F"/>
    <w:rsid w:val="006C3730"/>
    <w:rsid w:val="006C5447"/>
    <w:rsid w:val="006C5E47"/>
    <w:rsid w:val="006C62C0"/>
    <w:rsid w:val="006C7BB3"/>
    <w:rsid w:val="006D0F8D"/>
    <w:rsid w:val="006D1A0F"/>
    <w:rsid w:val="006D3F0B"/>
    <w:rsid w:val="006D4000"/>
    <w:rsid w:val="006D4158"/>
    <w:rsid w:val="006D58F8"/>
    <w:rsid w:val="006D60BF"/>
    <w:rsid w:val="006D6F52"/>
    <w:rsid w:val="006D7C7A"/>
    <w:rsid w:val="006E0E5C"/>
    <w:rsid w:val="006E138B"/>
    <w:rsid w:val="006E30CE"/>
    <w:rsid w:val="006E76D2"/>
    <w:rsid w:val="006E7C74"/>
    <w:rsid w:val="006E7EB1"/>
    <w:rsid w:val="006F023E"/>
    <w:rsid w:val="006F4B07"/>
    <w:rsid w:val="006F60DD"/>
    <w:rsid w:val="00702431"/>
    <w:rsid w:val="0070544C"/>
    <w:rsid w:val="007075DA"/>
    <w:rsid w:val="00707EE5"/>
    <w:rsid w:val="00714FA9"/>
    <w:rsid w:val="00717C8D"/>
    <w:rsid w:val="00720987"/>
    <w:rsid w:val="007221C6"/>
    <w:rsid w:val="0072372E"/>
    <w:rsid w:val="00723B5A"/>
    <w:rsid w:val="00725CC8"/>
    <w:rsid w:val="00727B79"/>
    <w:rsid w:val="00730BD1"/>
    <w:rsid w:val="0073181B"/>
    <w:rsid w:val="00733136"/>
    <w:rsid w:val="00733162"/>
    <w:rsid w:val="00734ED2"/>
    <w:rsid w:val="00735FDB"/>
    <w:rsid w:val="0073754D"/>
    <w:rsid w:val="00740E11"/>
    <w:rsid w:val="007422E6"/>
    <w:rsid w:val="00742ABA"/>
    <w:rsid w:val="0074419A"/>
    <w:rsid w:val="00747F5F"/>
    <w:rsid w:val="007503D9"/>
    <w:rsid w:val="0075190F"/>
    <w:rsid w:val="0075363F"/>
    <w:rsid w:val="007545EB"/>
    <w:rsid w:val="0075550B"/>
    <w:rsid w:val="00755C56"/>
    <w:rsid w:val="00757E6A"/>
    <w:rsid w:val="00760745"/>
    <w:rsid w:val="0076477A"/>
    <w:rsid w:val="00764829"/>
    <w:rsid w:val="0076796B"/>
    <w:rsid w:val="007721F6"/>
    <w:rsid w:val="00772F6C"/>
    <w:rsid w:val="007732B9"/>
    <w:rsid w:val="007736E9"/>
    <w:rsid w:val="00773995"/>
    <w:rsid w:val="00774650"/>
    <w:rsid w:val="00774C64"/>
    <w:rsid w:val="00777170"/>
    <w:rsid w:val="007775CD"/>
    <w:rsid w:val="007814A6"/>
    <w:rsid w:val="0078272B"/>
    <w:rsid w:val="00782CDE"/>
    <w:rsid w:val="007840CF"/>
    <w:rsid w:val="00784994"/>
    <w:rsid w:val="007849C9"/>
    <w:rsid w:val="00785A33"/>
    <w:rsid w:val="00785C09"/>
    <w:rsid w:val="007875EF"/>
    <w:rsid w:val="00787D55"/>
    <w:rsid w:val="00790999"/>
    <w:rsid w:val="007913A5"/>
    <w:rsid w:val="0079184D"/>
    <w:rsid w:val="00792500"/>
    <w:rsid w:val="00792705"/>
    <w:rsid w:val="00792F66"/>
    <w:rsid w:val="00793014"/>
    <w:rsid w:val="007944DC"/>
    <w:rsid w:val="00795212"/>
    <w:rsid w:val="00795FE5"/>
    <w:rsid w:val="00797071"/>
    <w:rsid w:val="007A05CB"/>
    <w:rsid w:val="007A1CBE"/>
    <w:rsid w:val="007A29DC"/>
    <w:rsid w:val="007A2FE8"/>
    <w:rsid w:val="007B10EC"/>
    <w:rsid w:val="007B1534"/>
    <w:rsid w:val="007B1F4E"/>
    <w:rsid w:val="007B2F6D"/>
    <w:rsid w:val="007C17F6"/>
    <w:rsid w:val="007C23E5"/>
    <w:rsid w:val="007C69E8"/>
    <w:rsid w:val="007C73B4"/>
    <w:rsid w:val="007C74A4"/>
    <w:rsid w:val="007D15C9"/>
    <w:rsid w:val="007D24B3"/>
    <w:rsid w:val="007D38D0"/>
    <w:rsid w:val="007D4540"/>
    <w:rsid w:val="007D51D9"/>
    <w:rsid w:val="007D7A6C"/>
    <w:rsid w:val="007E3A50"/>
    <w:rsid w:val="007E5451"/>
    <w:rsid w:val="007E545E"/>
    <w:rsid w:val="007E6983"/>
    <w:rsid w:val="007F03E7"/>
    <w:rsid w:val="007F4EFD"/>
    <w:rsid w:val="007F5036"/>
    <w:rsid w:val="007F613B"/>
    <w:rsid w:val="007F7CE6"/>
    <w:rsid w:val="00801A7E"/>
    <w:rsid w:val="0081101E"/>
    <w:rsid w:val="00813E77"/>
    <w:rsid w:val="0081404B"/>
    <w:rsid w:val="00817411"/>
    <w:rsid w:val="0082292F"/>
    <w:rsid w:val="008249BC"/>
    <w:rsid w:val="00825489"/>
    <w:rsid w:val="00827504"/>
    <w:rsid w:val="0083048C"/>
    <w:rsid w:val="00832E5B"/>
    <w:rsid w:val="00833A35"/>
    <w:rsid w:val="00835E8E"/>
    <w:rsid w:val="00836C8D"/>
    <w:rsid w:val="0083704E"/>
    <w:rsid w:val="0083753B"/>
    <w:rsid w:val="00840B2F"/>
    <w:rsid w:val="0084152B"/>
    <w:rsid w:val="008418FB"/>
    <w:rsid w:val="00841A9F"/>
    <w:rsid w:val="00842A80"/>
    <w:rsid w:val="00843D81"/>
    <w:rsid w:val="0084418A"/>
    <w:rsid w:val="008458F4"/>
    <w:rsid w:val="008466E0"/>
    <w:rsid w:val="00846B16"/>
    <w:rsid w:val="00846B8F"/>
    <w:rsid w:val="008507A8"/>
    <w:rsid w:val="00852851"/>
    <w:rsid w:val="00853CA5"/>
    <w:rsid w:val="00855DE0"/>
    <w:rsid w:val="0085615A"/>
    <w:rsid w:val="008575C8"/>
    <w:rsid w:val="00857643"/>
    <w:rsid w:val="00857EC2"/>
    <w:rsid w:val="00861B97"/>
    <w:rsid w:val="00861BE5"/>
    <w:rsid w:val="008632F9"/>
    <w:rsid w:val="008635ED"/>
    <w:rsid w:val="00863B32"/>
    <w:rsid w:val="00863EAD"/>
    <w:rsid w:val="00864F3E"/>
    <w:rsid w:val="00865EB6"/>
    <w:rsid w:val="00867D3D"/>
    <w:rsid w:val="00870ACF"/>
    <w:rsid w:val="00871EAA"/>
    <w:rsid w:val="00872C95"/>
    <w:rsid w:val="00873AEB"/>
    <w:rsid w:val="00873FFD"/>
    <w:rsid w:val="0087668A"/>
    <w:rsid w:val="00876C1B"/>
    <w:rsid w:val="00882D86"/>
    <w:rsid w:val="008830A7"/>
    <w:rsid w:val="0088511D"/>
    <w:rsid w:val="00885C87"/>
    <w:rsid w:val="00890D18"/>
    <w:rsid w:val="00894ADA"/>
    <w:rsid w:val="00895F0E"/>
    <w:rsid w:val="00897190"/>
    <w:rsid w:val="008A0F24"/>
    <w:rsid w:val="008A16CF"/>
    <w:rsid w:val="008A1B5E"/>
    <w:rsid w:val="008A233F"/>
    <w:rsid w:val="008A4162"/>
    <w:rsid w:val="008A4489"/>
    <w:rsid w:val="008A4686"/>
    <w:rsid w:val="008A6AB4"/>
    <w:rsid w:val="008B0345"/>
    <w:rsid w:val="008B1598"/>
    <w:rsid w:val="008B1BD8"/>
    <w:rsid w:val="008B2B1F"/>
    <w:rsid w:val="008B41AC"/>
    <w:rsid w:val="008B4741"/>
    <w:rsid w:val="008B61C5"/>
    <w:rsid w:val="008B684C"/>
    <w:rsid w:val="008B71AA"/>
    <w:rsid w:val="008C0FCA"/>
    <w:rsid w:val="008C3246"/>
    <w:rsid w:val="008C3271"/>
    <w:rsid w:val="008C4438"/>
    <w:rsid w:val="008C7B4A"/>
    <w:rsid w:val="008D0F76"/>
    <w:rsid w:val="008D11AD"/>
    <w:rsid w:val="008D29AD"/>
    <w:rsid w:val="008D41C7"/>
    <w:rsid w:val="008D62F9"/>
    <w:rsid w:val="008E5BB3"/>
    <w:rsid w:val="008E774E"/>
    <w:rsid w:val="008F016B"/>
    <w:rsid w:val="008F22EA"/>
    <w:rsid w:val="008F38F0"/>
    <w:rsid w:val="008F4648"/>
    <w:rsid w:val="008F7CA3"/>
    <w:rsid w:val="009025BA"/>
    <w:rsid w:val="009044B2"/>
    <w:rsid w:val="00904A74"/>
    <w:rsid w:val="009056DA"/>
    <w:rsid w:val="009069C2"/>
    <w:rsid w:val="00907314"/>
    <w:rsid w:val="009075D7"/>
    <w:rsid w:val="009106C0"/>
    <w:rsid w:val="00911308"/>
    <w:rsid w:val="00915935"/>
    <w:rsid w:val="00916476"/>
    <w:rsid w:val="00916938"/>
    <w:rsid w:val="00916E21"/>
    <w:rsid w:val="00917518"/>
    <w:rsid w:val="009176A7"/>
    <w:rsid w:val="009208A8"/>
    <w:rsid w:val="00921CBE"/>
    <w:rsid w:val="00921E4A"/>
    <w:rsid w:val="00922B8A"/>
    <w:rsid w:val="009237A5"/>
    <w:rsid w:val="00923DAB"/>
    <w:rsid w:val="009246DE"/>
    <w:rsid w:val="00925341"/>
    <w:rsid w:val="00925548"/>
    <w:rsid w:val="00930160"/>
    <w:rsid w:val="00931BD5"/>
    <w:rsid w:val="00933F81"/>
    <w:rsid w:val="00934EBE"/>
    <w:rsid w:val="00935424"/>
    <w:rsid w:val="009369A9"/>
    <w:rsid w:val="00942624"/>
    <w:rsid w:val="00943735"/>
    <w:rsid w:val="00943F4F"/>
    <w:rsid w:val="0094439D"/>
    <w:rsid w:val="00945827"/>
    <w:rsid w:val="00946014"/>
    <w:rsid w:val="00951807"/>
    <w:rsid w:val="00954B22"/>
    <w:rsid w:val="00954E17"/>
    <w:rsid w:val="00955789"/>
    <w:rsid w:val="009558A8"/>
    <w:rsid w:val="0095595F"/>
    <w:rsid w:val="00956396"/>
    <w:rsid w:val="009577EC"/>
    <w:rsid w:val="009579EA"/>
    <w:rsid w:val="00960E8F"/>
    <w:rsid w:val="009614CB"/>
    <w:rsid w:val="00965477"/>
    <w:rsid w:val="0096799B"/>
    <w:rsid w:val="009708A9"/>
    <w:rsid w:val="009720C5"/>
    <w:rsid w:val="0097278F"/>
    <w:rsid w:val="009737C5"/>
    <w:rsid w:val="00974C54"/>
    <w:rsid w:val="0097560D"/>
    <w:rsid w:val="009764D9"/>
    <w:rsid w:val="00976AD3"/>
    <w:rsid w:val="00977025"/>
    <w:rsid w:val="0098182C"/>
    <w:rsid w:val="00982359"/>
    <w:rsid w:val="00982D0B"/>
    <w:rsid w:val="009836F6"/>
    <w:rsid w:val="00986A19"/>
    <w:rsid w:val="00986E9C"/>
    <w:rsid w:val="0099174D"/>
    <w:rsid w:val="00992068"/>
    <w:rsid w:val="00994773"/>
    <w:rsid w:val="009955F1"/>
    <w:rsid w:val="009A20F7"/>
    <w:rsid w:val="009A2C25"/>
    <w:rsid w:val="009A5E78"/>
    <w:rsid w:val="009A6699"/>
    <w:rsid w:val="009A78D4"/>
    <w:rsid w:val="009A7B36"/>
    <w:rsid w:val="009B00AA"/>
    <w:rsid w:val="009B06BF"/>
    <w:rsid w:val="009B25E8"/>
    <w:rsid w:val="009B3373"/>
    <w:rsid w:val="009B606B"/>
    <w:rsid w:val="009B69D2"/>
    <w:rsid w:val="009B6FFD"/>
    <w:rsid w:val="009B7CF8"/>
    <w:rsid w:val="009C0238"/>
    <w:rsid w:val="009C0E10"/>
    <w:rsid w:val="009C1EA2"/>
    <w:rsid w:val="009C2808"/>
    <w:rsid w:val="009C3877"/>
    <w:rsid w:val="009C5017"/>
    <w:rsid w:val="009C7714"/>
    <w:rsid w:val="009D061A"/>
    <w:rsid w:val="009D0779"/>
    <w:rsid w:val="009D119B"/>
    <w:rsid w:val="009D12B6"/>
    <w:rsid w:val="009D14BE"/>
    <w:rsid w:val="009D553A"/>
    <w:rsid w:val="009E1FFF"/>
    <w:rsid w:val="009E24BF"/>
    <w:rsid w:val="009E47BF"/>
    <w:rsid w:val="009E5C99"/>
    <w:rsid w:val="009F2470"/>
    <w:rsid w:val="009F2545"/>
    <w:rsid w:val="009F3CB8"/>
    <w:rsid w:val="009F6B1D"/>
    <w:rsid w:val="009F703B"/>
    <w:rsid w:val="009F76B7"/>
    <w:rsid w:val="00A0058F"/>
    <w:rsid w:val="00A00B05"/>
    <w:rsid w:val="00A016DE"/>
    <w:rsid w:val="00A02536"/>
    <w:rsid w:val="00A03F9C"/>
    <w:rsid w:val="00A05B14"/>
    <w:rsid w:val="00A05F0F"/>
    <w:rsid w:val="00A0647F"/>
    <w:rsid w:val="00A104FF"/>
    <w:rsid w:val="00A12D2C"/>
    <w:rsid w:val="00A13B70"/>
    <w:rsid w:val="00A14026"/>
    <w:rsid w:val="00A1458B"/>
    <w:rsid w:val="00A14D92"/>
    <w:rsid w:val="00A23646"/>
    <w:rsid w:val="00A24CFB"/>
    <w:rsid w:val="00A26302"/>
    <w:rsid w:val="00A2654C"/>
    <w:rsid w:val="00A26B50"/>
    <w:rsid w:val="00A27343"/>
    <w:rsid w:val="00A309A6"/>
    <w:rsid w:val="00A30D4B"/>
    <w:rsid w:val="00A35C96"/>
    <w:rsid w:val="00A36399"/>
    <w:rsid w:val="00A37C48"/>
    <w:rsid w:val="00A37F20"/>
    <w:rsid w:val="00A402ED"/>
    <w:rsid w:val="00A4428A"/>
    <w:rsid w:val="00A44337"/>
    <w:rsid w:val="00A44CD0"/>
    <w:rsid w:val="00A458D8"/>
    <w:rsid w:val="00A461A7"/>
    <w:rsid w:val="00A4778E"/>
    <w:rsid w:val="00A50074"/>
    <w:rsid w:val="00A50420"/>
    <w:rsid w:val="00A508CE"/>
    <w:rsid w:val="00A51437"/>
    <w:rsid w:val="00A54200"/>
    <w:rsid w:val="00A5486D"/>
    <w:rsid w:val="00A54C34"/>
    <w:rsid w:val="00A55A95"/>
    <w:rsid w:val="00A572B2"/>
    <w:rsid w:val="00A57A6E"/>
    <w:rsid w:val="00A6024F"/>
    <w:rsid w:val="00A62B35"/>
    <w:rsid w:val="00A63711"/>
    <w:rsid w:val="00A6712A"/>
    <w:rsid w:val="00A67E94"/>
    <w:rsid w:val="00A71E69"/>
    <w:rsid w:val="00A71F3D"/>
    <w:rsid w:val="00A7377D"/>
    <w:rsid w:val="00A75665"/>
    <w:rsid w:val="00A75A0D"/>
    <w:rsid w:val="00A76E66"/>
    <w:rsid w:val="00A80432"/>
    <w:rsid w:val="00A80CC9"/>
    <w:rsid w:val="00A86950"/>
    <w:rsid w:val="00A90315"/>
    <w:rsid w:val="00A9235A"/>
    <w:rsid w:val="00A9267A"/>
    <w:rsid w:val="00A92C25"/>
    <w:rsid w:val="00A9363E"/>
    <w:rsid w:val="00A9398C"/>
    <w:rsid w:val="00A94563"/>
    <w:rsid w:val="00A957CF"/>
    <w:rsid w:val="00A95FD5"/>
    <w:rsid w:val="00A96D44"/>
    <w:rsid w:val="00AA023C"/>
    <w:rsid w:val="00AA03EF"/>
    <w:rsid w:val="00AA1643"/>
    <w:rsid w:val="00AA1B27"/>
    <w:rsid w:val="00AA51CD"/>
    <w:rsid w:val="00AA5A4A"/>
    <w:rsid w:val="00AA6BDB"/>
    <w:rsid w:val="00AA70ED"/>
    <w:rsid w:val="00AA77C6"/>
    <w:rsid w:val="00AB02CF"/>
    <w:rsid w:val="00AB16D0"/>
    <w:rsid w:val="00AB1775"/>
    <w:rsid w:val="00AB2CAF"/>
    <w:rsid w:val="00AB675D"/>
    <w:rsid w:val="00AB7223"/>
    <w:rsid w:val="00AB7865"/>
    <w:rsid w:val="00AC0250"/>
    <w:rsid w:val="00AC05AA"/>
    <w:rsid w:val="00AC0C9A"/>
    <w:rsid w:val="00AC2D8A"/>
    <w:rsid w:val="00AC304D"/>
    <w:rsid w:val="00AC3E8E"/>
    <w:rsid w:val="00AC6121"/>
    <w:rsid w:val="00AC72B8"/>
    <w:rsid w:val="00AC7B0D"/>
    <w:rsid w:val="00AD0F01"/>
    <w:rsid w:val="00AD2391"/>
    <w:rsid w:val="00AD2783"/>
    <w:rsid w:val="00AD3405"/>
    <w:rsid w:val="00AD6165"/>
    <w:rsid w:val="00AD7410"/>
    <w:rsid w:val="00AD7509"/>
    <w:rsid w:val="00AE01A1"/>
    <w:rsid w:val="00AE0588"/>
    <w:rsid w:val="00AE104B"/>
    <w:rsid w:val="00AE1D8D"/>
    <w:rsid w:val="00AE2416"/>
    <w:rsid w:val="00AE267D"/>
    <w:rsid w:val="00AE36F7"/>
    <w:rsid w:val="00AE3B93"/>
    <w:rsid w:val="00AE46F8"/>
    <w:rsid w:val="00AE47C9"/>
    <w:rsid w:val="00AE6462"/>
    <w:rsid w:val="00AE6533"/>
    <w:rsid w:val="00AE7410"/>
    <w:rsid w:val="00AF0016"/>
    <w:rsid w:val="00AF13D4"/>
    <w:rsid w:val="00AF2021"/>
    <w:rsid w:val="00AF4E9A"/>
    <w:rsid w:val="00AF53B1"/>
    <w:rsid w:val="00B0067A"/>
    <w:rsid w:val="00B00B3B"/>
    <w:rsid w:val="00B01AE2"/>
    <w:rsid w:val="00B0486E"/>
    <w:rsid w:val="00B05429"/>
    <w:rsid w:val="00B06620"/>
    <w:rsid w:val="00B07FFD"/>
    <w:rsid w:val="00B12725"/>
    <w:rsid w:val="00B1569D"/>
    <w:rsid w:val="00B17BEE"/>
    <w:rsid w:val="00B20561"/>
    <w:rsid w:val="00B22D54"/>
    <w:rsid w:val="00B23E5F"/>
    <w:rsid w:val="00B26290"/>
    <w:rsid w:val="00B263DF"/>
    <w:rsid w:val="00B27D43"/>
    <w:rsid w:val="00B32C77"/>
    <w:rsid w:val="00B331A1"/>
    <w:rsid w:val="00B338FA"/>
    <w:rsid w:val="00B33B02"/>
    <w:rsid w:val="00B365D2"/>
    <w:rsid w:val="00B439C9"/>
    <w:rsid w:val="00B44456"/>
    <w:rsid w:val="00B44DD4"/>
    <w:rsid w:val="00B452E3"/>
    <w:rsid w:val="00B47558"/>
    <w:rsid w:val="00B50234"/>
    <w:rsid w:val="00B50764"/>
    <w:rsid w:val="00B5388C"/>
    <w:rsid w:val="00B53EDB"/>
    <w:rsid w:val="00B54735"/>
    <w:rsid w:val="00B54C44"/>
    <w:rsid w:val="00B558FA"/>
    <w:rsid w:val="00B55D9C"/>
    <w:rsid w:val="00B612AD"/>
    <w:rsid w:val="00B61445"/>
    <w:rsid w:val="00B615D1"/>
    <w:rsid w:val="00B62956"/>
    <w:rsid w:val="00B63C30"/>
    <w:rsid w:val="00B63E2C"/>
    <w:rsid w:val="00B63F31"/>
    <w:rsid w:val="00B64477"/>
    <w:rsid w:val="00B668C6"/>
    <w:rsid w:val="00B701AD"/>
    <w:rsid w:val="00B70DD7"/>
    <w:rsid w:val="00B734BC"/>
    <w:rsid w:val="00B73885"/>
    <w:rsid w:val="00B73FCA"/>
    <w:rsid w:val="00B74204"/>
    <w:rsid w:val="00B74EEE"/>
    <w:rsid w:val="00B75C63"/>
    <w:rsid w:val="00B80E10"/>
    <w:rsid w:val="00B81140"/>
    <w:rsid w:val="00B83162"/>
    <w:rsid w:val="00B8559A"/>
    <w:rsid w:val="00B85753"/>
    <w:rsid w:val="00B86816"/>
    <w:rsid w:val="00B86A08"/>
    <w:rsid w:val="00B9136D"/>
    <w:rsid w:val="00B91E75"/>
    <w:rsid w:val="00B92CBD"/>
    <w:rsid w:val="00B936D5"/>
    <w:rsid w:val="00B96525"/>
    <w:rsid w:val="00BA0EA5"/>
    <w:rsid w:val="00BA13EE"/>
    <w:rsid w:val="00BA3761"/>
    <w:rsid w:val="00BA4765"/>
    <w:rsid w:val="00BA4A99"/>
    <w:rsid w:val="00BA5EA8"/>
    <w:rsid w:val="00BA7F92"/>
    <w:rsid w:val="00BB33D2"/>
    <w:rsid w:val="00BB3CC4"/>
    <w:rsid w:val="00BB4AD9"/>
    <w:rsid w:val="00BB4B7D"/>
    <w:rsid w:val="00BB5F49"/>
    <w:rsid w:val="00BB7ACC"/>
    <w:rsid w:val="00BC13D4"/>
    <w:rsid w:val="00BC27FF"/>
    <w:rsid w:val="00BC51A5"/>
    <w:rsid w:val="00BC63E4"/>
    <w:rsid w:val="00BC6B8F"/>
    <w:rsid w:val="00BC7751"/>
    <w:rsid w:val="00BD078F"/>
    <w:rsid w:val="00BD5830"/>
    <w:rsid w:val="00BE037F"/>
    <w:rsid w:val="00BE2C00"/>
    <w:rsid w:val="00BE3D91"/>
    <w:rsid w:val="00BE669C"/>
    <w:rsid w:val="00BE6754"/>
    <w:rsid w:val="00BE678B"/>
    <w:rsid w:val="00BF26E6"/>
    <w:rsid w:val="00BF3011"/>
    <w:rsid w:val="00BF3B20"/>
    <w:rsid w:val="00BF51CE"/>
    <w:rsid w:val="00BF5B61"/>
    <w:rsid w:val="00BF611A"/>
    <w:rsid w:val="00BF6FAD"/>
    <w:rsid w:val="00C00ED0"/>
    <w:rsid w:val="00C0308A"/>
    <w:rsid w:val="00C06D6D"/>
    <w:rsid w:val="00C079F4"/>
    <w:rsid w:val="00C101A0"/>
    <w:rsid w:val="00C13C17"/>
    <w:rsid w:val="00C142AD"/>
    <w:rsid w:val="00C1535E"/>
    <w:rsid w:val="00C161AF"/>
    <w:rsid w:val="00C16887"/>
    <w:rsid w:val="00C17BAD"/>
    <w:rsid w:val="00C204DD"/>
    <w:rsid w:val="00C25844"/>
    <w:rsid w:val="00C27450"/>
    <w:rsid w:val="00C312F4"/>
    <w:rsid w:val="00C32119"/>
    <w:rsid w:val="00C33D3D"/>
    <w:rsid w:val="00C349D1"/>
    <w:rsid w:val="00C36771"/>
    <w:rsid w:val="00C37697"/>
    <w:rsid w:val="00C37AE4"/>
    <w:rsid w:val="00C426F7"/>
    <w:rsid w:val="00C52C62"/>
    <w:rsid w:val="00C53A8F"/>
    <w:rsid w:val="00C57058"/>
    <w:rsid w:val="00C5749E"/>
    <w:rsid w:val="00C60784"/>
    <w:rsid w:val="00C60D27"/>
    <w:rsid w:val="00C63426"/>
    <w:rsid w:val="00C64ABC"/>
    <w:rsid w:val="00C64FE3"/>
    <w:rsid w:val="00C65EEC"/>
    <w:rsid w:val="00C66DAD"/>
    <w:rsid w:val="00C67359"/>
    <w:rsid w:val="00C67560"/>
    <w:rsid w:val="00C67D4A"/>
    <w:rsid w:val="00C70780"/>
    <w:rsid w:val="00C7183F"/>
    <w:rsid w:val="00C722DC"/>
    <w:rsid w:val="00C73861"/>
    <w:rsid w:val="00C73B83"/>
    <w:rsid w:val="00C7550C"/>
    <w:rsid w:val="00C76EC5"/>
    <w:rsid w:val="00C812F3"/>
    <w:rsid w:val="00C817D8"/>
    <w:rsid w:val="00C81970"/>
    <w:rsid w:val="00C83812"/>
    <w:rsid w:val="00C844A8"/>
    <w:rsid w:val="00C848EA"/>
    <w:rsid w:val="00C9103C"/>
    <w:rsid w:val="00C91BF5"/>
    <w:rsid w:val="00C96955"/>
    <w:rsid w:val="00C96E03"/>
    <w:rsid w:val="00C97F0D"/>
    <w:rsid w:val="00CA04BA"/>
    <w:rsid w:val="00CA0B28"/>
    <w:rsid w:val="00CA38CB"/>
    <w:rsid w:val="00CA4D72"/>
    <w:rsid w:val="00CA5045"/>
    <w:rsid w:val="00CB1019"/>
    <w:rsid w:val="00CB34A7"/>
    <w:rsid w:val="00CB657C"/>
    <w:rsid w:val="00CB6D1A"/>
    <w:rsid w:val="00CC2E05"/>
    <w:rsid w:val="00CC2E18"/>
    <w:rsid w:val="00CC2E61"/>
    <w:rsid w:val="00CC4087"/>
    <w:rsid w:val="00CD1DD9"/>
    <w:rsid w:val="00CD362B"/>
    <w:rsid w:val="00CD3E4C"/>
    <w:rsid w:val="00CD4C64"/>
    <w:rsid w:val="00CD6280"/>
    <w:rsid w:val="00CD7F3A"/>
    <w:rsid w:val="00CE1089"/>
    <w:rsid w:val="00CE1A5A"/>
    <w:rsid w:val="00CE26BB"/>
    <w:rsid w:val="00CE4EDE"/>
    <w:rsid w:val="00CE536D"/>
    <w:rsid w:val="00CE58E9"/>
    <w:rsid w:val="00CE6583"/>
    <w:rsid w:val="00CE7BB4"/>
    <w:rsid w:val="00CF4B1F"/>
    <w:rsid w:val="00CF4B8D"/>
    <w:rsid w:val="00CF509E"/>
    <w:rsid w:val="00CF52D3"/>
    <w:rsid w:val="00CF5540"/>
    <w:rsid w:val="00CF58BE"/>
    <w:rsid w:val="00CF64DA"/>
    <w:rsid w:val="00CF7DDF"/>
    <w:rsid w:val="00D00281"/>
    <w:rsid w:val="00D0028C"/>
    <w:rsid w:val="00D01C59"/>
    <w:rsid w:val="00D042D9"/>
    <w:rsid w:val="00D05024"/>
    <w:rsid w:val="00D05F1D"/>
    <w:rsid w:val="00D078A3"/>
    <w:rsid w:val="00D1074C"/>
    <w:rsid w:val="00D1242C"/>
    <w:rsid w:val="00D1307B"/>
    <w:rsid w:val="00D160F9"/>
    <w:rsid w:val="00D16552"/>
    <w:rsid w:val="00D167DD"/>
    <w:rsid w:val="00D168DE"/>
    <w:rsid w:val="00D20965"/>
    <w:rsid w:val="00D219C6"/>
    <w:rsid w:val="00D21B57"/>
    <w:rsid w:val="00D23941"/>
    <w:rsid w:val="00D24039"/>
    <w:rsid w:val="00D24796"/>
    <w:rsid w:val="00D24DA3"/>
    <w:rsid w:val="00D274B1"/>
    <w:rsid w:val="00D27DE5"/>
    <w:rsid w:val="00D30C01"/>
    <w:rsid w:val="00D315B3"/>
    <w:rsid w:val="00D361DA"/>
    <w:rsid w:val="00D365EA"/>
    <w:rsid w:val="00D37803"/>
    <w:rsid w:val="00D4234C"/>
    <w:rsid w:val="00D42A46"/>
    <w:rsid w:val="00D431BC"/>
    <w:rsid w:val="00D43AE5"/>
    <w:rsid w:val="00D451E8"/>
    <w:rsid w:val="00D45619"/>
    <w:rsid w:val="00D4621D"/>
    <w:rsid w:val="00D464A1"/>
    <w:rsid w:val="00D46637"/>
    <w:rsid w:val="00D47278"/>
    <w:rsid w:val="00D51895"/>
    <w:rsid w:val="00D54852"/>
    <w:rsid w:val="00D552DB"/>
    <w:rsid w:val="00D55474"/>
    <w:rsid w:val="00D6058D"/>
    <w:rsid w:val="00D61702"/>
    <w:rsid w:val="00D61C62"/>
    <w:rsid w:val="00D61DE9"/>
    <w:rsid w:val="00D62FDD"/>
    <w:rsid w:val="00D6427A"/>
    <w:rsid w:val="00D649D1"/>
    <w:rsid w:val="00D658A2"/>
    <w:rsid w:val="00D66371"/>
    <w:rsid w:val="00D70683"/>
    <w:rsid w:val="00D71B5F"/>
    <w:rsid w:val="00D72643"/>
    <w:rsid w:val="00D72FE5"/>
    <w:rsid w:val="00D77D58"/>
    <w:rsid w:val="00D80761"/>
    <w:rsid w:val="00D81427"/>
    <w:rsid w:val="00D81D8A"/>
    <w:rsid w:val="00D82A83"/>
    <w:rsid w:val="00D84051"/>
    <w:rsid w:val="00D87BE5"/>
    <w:rsid w:val="00D90270"/>
    <w:rsid w:val="00D90CA1"/>
    <w:rsid w:val="00D92042"/>
    <w:rsid w:val="00D9417F"/>
    <w:rsid w:val="00D94A25"/>
    <w:rsid w:val="00D96377"/>
    <w:rsid w:val="00D97E20"/>
    <w:rsid w:val="00DA1681"/>
    <w:rsid w:val="00DA1899"/>
    <w:rsid w:val="00DA219B"/>
    <w:rsid w:val="00DA22EE"/>
    <w:rsid w:val="00DA301C"/>
    <w:rsid w:val="00DA5B7C"/>
    <w:rsid w:val="00DA6996"/>
    <w:rsid w:val="00DB5BEA"/>
    <w:rsid w:val="00DB5FBD"/>
    <w:rsid w:val="00DB6153"/>
    <w:rsid w:val="00DB6B33"/>
    <w:rsid w:val="00DC0BAE"/>
    <w:rsid w:val="00DC12DA"/>
    <w:rsid w:val="00DC29ED"/>
    <w:rsid w:val="00DC3DEB"/>
    <w:rsid w:val="00DC569F"/>
    <w:rsid w:val="00DC60B1"/>
    <w:rsid w:val="00DD01BE"/>
    <w:rsid w:val="00DD038E"/>
    <w:rsid w:val="00DD068B"/>
    <w:rsid w:val="00DD22F5"/>
    <w:rsid w:val="00DD2B01"/>
    <w:rsid w:val="00DD3294"/>
    <w:rsid w:val="00DD46B8"/>
    <w:rsid w:val="00DD6F78"/>
    <w:rsid w:val="00DE0C0F"/>
    <w:rsid w:val="00DE2602"/>
    <w:rsid w:val="00DE6632"/>
    <w:rsid w:val="00DE67DB"/>
    <w:rsid w:val="00DE6D6D"/>
    <w:rsid w:val="00DE6FA5"/>
    <w:rsid w:val="00DF0336"/>
    <w:rsid w:val="00DF12A9"/>
    <w:rsid w:val="00DF17BE"/>
    <w:rsid w:val="00DF1C4D"/>
    <w:rsid w:val="00DF455C"/>
    <w:rsid w:val="00DF589A"/>
    <w:rsid w:val="00DF6C3A"/>
    <w:rsid w:val="00DF705B"/>
    <w:rsid w:val="00DF712B"/>
    <w:rsid w:val="00E03070"/>
    <w:rsid w:val="00E03BB4"/>
    <w:rsid w:val="00E05173"/>
    <w:rsid w:val="00E102DD"/>
    <w:rsid w:val="00E123FE"/>
    <w:rsid w:val="00E14F36"/>
    <w:rsid w:val="00E17C97"/>
    <w:rsid w:val="00E22547"/>
    <w:rsid w:val="00E22C83"/>
    <w:rsid w:val="00E238D5"/>
    <w:rsid w:val="00E23F11"/>
    <w:rsid w:val="00E25A76"/>
    <w:rsid w:val="00E26C59"/>
    <w:rsid w:val="00E27F99"/>
    <w:rsid w:val="00E31EA1"/>
    <w:rsid w:val="00E322FC"/>
    <w:rsid w:val="00E32B63"/>
    <w:rsid w:val="00E3310D"/>
    <w:rsid w:val="00E353D0"/>
    <w:rsid w:val="00E356F3"/>
    <w:rsid w:val="00E35F57"/>
    <w:rsid w:val="00E379A6"/>
    <w:rsid w:val="00E4138F"/>
    <w:rsid w:val="00E43706"/>
    <w:rsid w:val="00E43892"/>
    <w:rsid w:val="00E448BF"/>
    <w:rsid w:val="00E44F6E"/>
    <w:rsid w:val="00E45002"/>
    <w:rsid w:val="00E45841"/>
    <w:rsid w:val="00E46687"/>
    <w:rsid w:val="00E4681C"/>
    <w:rsid w:val="00E47936"/>
    <w:rsid w:val="00E504C9"/>
    <w:rsid w:val="00E52274"/>
    <w:rsid w:val="00E53869"/>
    <w:rsid w:val="00E53C92"/>
    <w:rsid w:val="00E5505F"/>
    <w:rsid w:val="00E55251"/>
    <w:rsid w:val="00E616F0"/>
    <w:rsid w:val="00E62477"/>
    <w:rsid w:val="00E63670"/>
    <w:rsid w:val="00E63812"/>
    <w:rsid w:val="00E6441E"/>
    <w:rsid w:val="00E64DED"/>
    <w:rsid w:val="00E66171"/>
    <w:rsid w:val="00E66781"/>
    <w:rsid w:val="00E70EB3"/>
    <w:rsid w:val="00E7136B"/>
    <w:rsid w:val="00E7280D"/>
    <w:rsid w:val="00E72CF8"/>
    <w:rsid w:val="00E74165"/>
    <w:rsid w:val="00E756BD"/>
    <w:rsid w:val="00E75D7A"/>
    <w:rsid w:val="00E778C3"/>
    <w:rsid w:val="00E8176C"/>
    <w:rsid w:val="00E82FB0"/>
    <w:rsid w:val="00E84597"/>
    <w:rsid w:val="00E86B5A"/>
    <w:rsid w:val="00E87443"/>
    <w:rsid w:val="00E8749B"/>
    <w:rsid w:val="00E949F3"/>
    <w:rsid w:val="00E95A95"/>
    <w:rsid w:val="00E960AF"/>
    <w:rsid w:val="00EA09DA"/>
    <w:rsid w:val="00EA1C8F"/>
    <w:rsid w:val="00EA23F6"/>
    <w:rsid w:val="00EA2488"/>
    <w:rsid w:val="00EA28E3"/>
    <w:rsid w:val="00EA35B7"/>
    <w:rsid w:val="00EA3BDC"/>
    <w:rsid w:val="00EA4981"/>
    <w:rsid w:val="00EA6D29"/>
    <w:rsid w:val="00EA6E4B"/>
    <w:rsid w:val="00EA7A79"/>
    <w:rsid w:val="00EB0947"/>
    <w:rsid w:val="00EB22A2"/>
    <w:rsid w:val="00EB35AA"/>
    <w:rsid w:val="00EB3FA6"/>
    <w:rsid w:val="00EB5746"/>
    <w:rsid w:val="00EB5AC3"/>
    <w:rsid w:val="00EB5FDC"/>
    <w:rsid w:val="00EB62A4"/>
    <w:rsid w:val="00EB72F4"/>
    <w:rsid w:val="00EB7527"/>
    <w:rsid w:val="00EB7AE2"/>
    <w:rsid w:val="00EC0218"/>
    <w:rsid w:val="00EC1EBE"/>
    <w:rsid w:val="00EC2124"/>
    <w:rsid w:val="00EC3622"/>
    <w:rsid w:val="00EC4770"/>
    <w:rsid w:val="00EC48F5"/>
    <w:rsid w:val="00EC4D17"/>
    <w:rsid w:val="00EC7574"/>
    <w:rsid w:val="00EC7914"/>
    <w:rsid w:val="00ED0014"/>
    <w:rsid w:val="00ED0363"/>
    <w:rsid w:val="00ED051A"/>
    <w:rsid w:val="00ED069C"/>
    <w:rsid w:val="00ED0F86"/>
    <w:rsid w:val="00ED3671"/>
    <w:rsid w:val="00ED42D9"/>
    <w:rsid w:val="00ED441E"/>
    <w:rsid w:val="00ED6001"/>
    <w:rsid w:val="00EE02A3"/>
    <w:rsid w:val="00EE099A"/>
    <w:rsid w:val="00EE26A3"/>
    <w:rsid w:val="00EE44B4"/>
    <w:rsid w:val="00EE4AE7"/>
    <w:rsid w:val="00EE686C"/>
    <w:rsid w:val="00EE78C6"/>
    <w:rsid w:val="00EF0218"/>
    <w:rsid w:val="00EF2C05"/>
    <w:rsid w:val="00EF48BF"/>
    <w:rsid w:val="00EF5B35"/>
    <w:rsid w:val="00EF605B"/>
    <w:rsid w:val="00EF7834"/>
    <w:rsid w:val="00EF7D03"/>
    <w:rsid w:val="00F023CA"/>
    <w:rsid w:val="00F04678"/>
    <w:rsid w:val="00F048C6"/>
    <w:rsid w:val="00F04965"/>
    <w:rsid w:val="00F04A1D"/>
    <w:rsid w:val="00F06F73"/>
    <w:rsid w:val="00F127FA"/>
    <w:rsid w:val="00F130C9"/>
    <w:rsid w:val="00F1316D"/>
    <w:rsid w:val="00F1363A"/>
    <w:rsid w:val="00F14352"/>
    <w:rsid w:val="00F1605D"/>
    <w:rsid w:val="00F20453"/>
    <w:rsid w:val="00F2170F"/>
    <w:rsid w:val="00F22C91"/>
    <w:rsid w:val="00F24111"/>
    <w:rsid w:val="00F24E53"/>
    <w:rsid w:val="00F24FC3"/>
    <w:rsid w:val="00F25F7E"/>
    <w:rsid w:val="00F31624"/>
    <w:rsid w:val="00F33E34"/>
    <w:rsid w:val="00F36799"/>
    <w:rsid w:val="00F36962"/>
    <w:rsid w:val="00F36F82"/>
    <w:rsid w:val="00F41751"/>
    <w:rsid w:val="00F41BCD"/>
    <w:rsid w:val="00F438C8"/>
    <w:rsid w:val="00F45C79"/>
    <w:rsid w:val="00F51C3A"/>
    <w:rsid w:val="00F52A41"/>
    <w:rsid w:val="00F53F4D"/>
    <w:rsid w:val="00F54D48"/>
    <w:rsid w:val="00F560AA"/>
    <w:rsid w:val="00F5615C"/>
    <w:rsid w:val="00F56F4C"/>
    <w:rsid w:val="00F5745B"/>
    <w:rsid w:val="00F60830"/>
    <w:rsid w:val="00F61C07"/>
    <w:rsid w:val="00F636B1"/>
    <w:rsid w:val="00F63C3B"/>
    <w:rsid w:val="00F64765"/>
    <w:rsid w:val="00F71339"/>
    <w:rsid w:val="00F751F4"/>
    <w:rsid w:val="00F80AC2"/>
    <w:rsid w:val="00F8193D"/>
    <w:rsid w:val="00F82271"/>
    <w:rsid w:val="00F834F5"/>
    <w:rsid w:val="00F8366B"/>
    <w:rsid w:val="00F84CEB"/>
    <w:rsid w:val="00F90561"/>
    <w:rsid w:val="00F91A39"/>
    <w:rsid w:val="00F9478B"/>
    <w:rsid w:val="00F9622B"/>
    <w:rsid w:val="00F976BA"/>
    <w:rsid w:val="00F97C99"/>
    <w:rsid w:val="00F97F7D"/>
    <w:rsid w:val="00FA08CF"/>
    <w:rsid w:val="00FA2A35"/>
    <w:rsid w:val="00FA2A80"/>
    <w:rsid w:val="00FA2AE5"/>
    <w:rsid w:val="00FA3C01"/>
    <w:rsid w:val="00FA4143"/>
    <w:rsid w:val="00FA416E"/>
    <w:rsid w:val="00FA7B7D"/>
    <w:rsid w:val="00FB0072"/>
    <w:rsid w:val="00FB02A8"/>
    <w:rsid w:val="00FB105B"/>
    <w:rsid w:val="00FB1835"/>
    <w:rsid w:val="00FB282B"/>
    <w:rsid w:val="00FB5DD5"/>
    <w:rsid w:val="00FC129A"/>
    <w:rsid w:val="00FC1D2F"/>
    <w:rsid w:val="00FC1FD6"/>
    <w:rsid w:val="00FC2346"/>
    <w:rsid w:val="00FC36AC"/>
    <w:rsid w:val="00FC7087"/>
    <w:rsid w:val="00FD0A0B"/>
    <w:rsid w:val="00FD0EE9"/>
    <w:rsid w:val="00FD12AE"/>
    <w:rsid w:val="00FD3271"/>
    <w:rsid w:val="00FD383B"/>
    <w:rsid w:val="00FD47D5"/>
    <w:rsid w:val="00FD4D8A"/>
    <w:rsid w:val="00FD67D3"/>
    <w:rsid w:val="00FD759C"/>
    <w:rsid w:val="00FD7DC6"/>
    <w:rsid w:val="00FE073C"/>
    <w:rsid w:val="00FE0E3F"/>
    <w:rsid w:val="00FE22D4"/>
    <w:rsid w:val="00FE2434"/>
    <w:rsid w:val="00FE271E"/>
    <w:rsid w:val="00FE4780"/>
    <w:rsid w:val="00FE6C20"/>
    <w:rsid w:val="00FE6DA2"/>
    <w:rsid w:val="00FE79F4"/>
    <w:rsid w:val="00FE7FC9"/>
    <w:rsid w:val="00FF203F"/>
    <w:rsid w:val="00FF437A"/>
    <w:rsid w:val="00FF44FB"/>
    <w:rsid w:val="00FF5B72"/>
    <w:rsid w:val="00FF6003"/>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62790"/>
    <w:pPr>
      <w:widowControl w:val="0"/>
      <w:tabs>
        <w:tab w:val="left" w:pos="8280"/>
        <w:tab w:val="left" w:pos="8640"/>
      </w:tabs>
      <w:ind w:left="360"/>
    </w:pPr>
    <w:rPr>
      <w:rFonts w:eastAsia="ヒラギノ角ゴ Pro W3"/>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360"/>
      </w:tabs>
    </w:pPr>
    <w:rPr>
      <w:rFonts w:ascii="Helvetica" w:eastAsia="ヒラギノ角ゴ Pro W3" w:hAnsi="Helvetica"/>
      <w:color w:val="000000"/>
    </w:rPr>
  </w:style>
  <w:style w:type="paragraph" w:customStyle="1" w:styleId="BodyA">
    <w:name w:val="Body A"/>
    <w:autoRedefine/>
    <w:rsid w:val="00BB3CC4"/>
    <w:pPr>
      <w:ind w:left="-90"/>
    </w:pPr>
    <w:rPr>
      <w:rFonts w:eastAsia="ヒラギノ角ゴ Pro W3"/>
      <w:bCs/>
      <w:color w:val="000000"/>
      <w:sz w:val="24"/>
      <w:szCs w:val="24"/>
    </w:rPr>
  </w:style>
  <w:style w:type="paragraph" w:styleId="BodyTextIndent2">
    <w:name w:val="Body Text Indent 2"/>
    <w:link w:val="BodyTextIndent2Char"/>
    <w:semiHidden/>
    <w:pPr>
      <w:spacing w:after="120" w:line="480" w:lineRule="auto"/>
      <w:ind w:left="360"/>
    </w:pPr>
    <w:rPr>
      <w:rFonts w:eastAsia="ヒラギノ角ゴ Pro W3"/>
      <w:color w:val="000000"/>
      <w:sz w:val="24"/>
    </w:rPr>
  </w:style>
  <w:style w:type="paragraph" w:customStyle="1" w:styleId="Heading7A">
    <w:name w:val="Heading 7 A"/>
    <w:next w:val="Normal"/>
    <w:pPr>
      <w:keepNext/>
      <w:outlineLvl w:val="6"/>
    </w:pPr>
    <w:rPr>
      <w:rFonts w:eastAsia="ヒラギノ角ゴ Pro W3"/>
      <w:b/>
      <w:i/>
      <w:color w:val="000000"/>
      <w:sz w:val="24"/>
    </w:rPr>
  </w:style>
  <w:style w:type="paragraph" w:customStyle="1" w:styleId="bodynormp1">
    <w:name w:val="bodynormp1"/>
    <w:pPr>
      <w:spacing w:before="100" w:after="100"/>
    </w:pPr>
    <w:rPr>
      <w:rFonts w:eastAsia="ヒラギノ角ゴ Pro W3"/>
      <w:color w:val="000000"/>
      <w:sz w:val="24"/>
    </w:rPr>
  </w:style>
  <w:style w:type="character" w:customStyle="1" w:styleId="copybold1">
    <w:name w:val="copy_bold1"/>
    <w:rPr>
      <w:rFonts w:ascii="Arial" w:eastAsia="ヒラギノ角ゴ Pro W3" w:hAnsi="Arial"/>
      <w:b/>
      <w:i w:val="0"/>
      <w:color w:val="1C1C1C"/>
      <w:sz w:val="18"/>
    </w:rPr>
  </w:style>
  <w:style w:type="character" w:styleId="Strong">
    <w:name w:val="Strong"/>
    <w:qFormat/>
    <w:rPr>
      <w:rFonts w:ascii="Lucida Grande" w:eastAsia="ヒラギノ角ゴ Pro W3" w:hAnsi="Lucida Grande"/>
      <w:b/>
      <w:i w:val="0"/>
      <w:color w:val="000000"/>
      <w:sz w:val="20"/>
    </w:rPr>
  </w:style>
  <w:style w:type="paragraph" w:customStyle="1" w:styleId="BodyAA">
    <w:name w:val="Body A A"/>
    <w:rPr>
      <w:rFonts w:ascii="Helvetica" w:eastAsia="ヒラギノ角ゴ Pro W3" w:hAnsi="Helvetica"/>
      <w:color w:val="000000"/>
      <w:sz w:val="24"/>
    </w:rPr>
  </w:style>
  <w:style w:type="paragraph" w:styleId="BodyTextIndent3">
    <w:name w:val="Body Text Indent 3"/>
    <w:semiHidden/>
    <w:pPr>
      <w:ind w:left="540"/>
    </w:pPr>
    <w:rPr>
      <w:rFonts w:eastAsia="ヒラギノ角ゴ Pro W3"/>
      <w:color w:val="000000"/>
      <w:sz w:val="24"/>
    </w:rPr>
  </w:style>
  <w:style w:type="paragraph" w:customStyle="1" w:styleId="Heading2AA">
    <w:name w:val="Heading 2 A A"/>
    <w:next w:val="BodyA"/>
    <w:pPr>
      <w:keepNext/>
      <w:outlineLvl w:val="1"/>
    </w:pPr>
    <w:rPr>
      <w:rFonts w:ascii="Helvetica" w:eastAsia="ヒラギノ角ゴ Pro W3" w:hAnsi="Helvetica"/>
      <w:b/>
      <w:color w:val="000000"/>
      <w:sz w:val="24"/>
    </w:rPr>
  </w:style>
  <w:style w:type="paragraph" w:customStyle="1" w:styleId="FreeFormA">
    <w:name w:val="Free Form A"/>
    <w:rPr>
      <w:rFonts w:ascii="Helvetica" w:eastAsia="ヒラギノ角ゴ Pro W3" w:hAnsi="Helvetica"/>
      <w:color w:val="000000"/>
      <w:sz w:val="24"/>
    </w:rPr>
  </w:style>
  <w:style w:type="paragraph" w:customStyle="1" w:styleId="Heading71">
    <w:name w:val="Heading 71"/>
    <w:next w:val="Normal"/>
    <w:autoRedefine/>
    <w:pPr>
      <w:keepNext/>
      <w:ind w:left="360"/>
      <w:jc w:val="both"/>
      <w:outlineLvl w:val="6"/>
    </w:pPr>
    <w:rPr>
      <w:rFonts w:eastAsia="ヒラギノ角ゴ Pro W3"/>
      <w:b/>
      <w:color w:val="000000"/>
      <w:sz w:val="24"/>
    </w:rPr>
  </w:style>
  <w:style w:type="paragraph" w:customStyle="1" w:styleId="Heading21">
    <w:name w:val="Heading 21"/>
    <w:next w:val="Normal"/>
    <w:pPr>
      <w:keepNext/>
      <w:ind w:left="360"/>
      <w:jc w:val="center"/>
      <w:outlineLvl w:val="1"/>
    </w:pPr>
    <w:rPr>
      <w:rFonts w:eastAsia="ヒラギノ角ゴ Pro W3"/>
      <w:b/>
      <w:color w:val="000000"/>
      <w:sz w:val="24"/>
    </w:rPr>
  </w:style>
  <w:style w:type="paragraph" w:customStyle="1" w:styleId="Heading1AA">
    <w:name w:val="Heading 1 A A"/>
    <w:next w:val="Normal"/>
    <w:pPr>
      <w:keepNext/>
      <w:jc w:val="center"/>
      <w:outlineLvl w:val="0"/>
    </w:pPr>
    <w:rPr>
      <w:rFonts w:eastAsia="ヒラギノ角ゴ Pro W3"/>
      <w:b/>
      <w:color w:val="000000"/>
      <w:sz w:val="24"/>
    </w:rPr>
  </w:style>
  <w:style w:type="paragraph" w:styleId="Footer">
    <w:name w:val="footer"/>
    <w:basedOn w:val="Normal"/>
    <w:semiHidden/>
    <w:pPr>
      <w:tabs>
        <w:tab w:val="clear" w:pos="8280"/>
        <w:tab w:val="center" w:pos="4320"/>
        <w:tab w:val="right" w:pos="8640"/>
      </w:tabs>
    </w:pPr>
  </w:style>
  <w:style w:type="paragraph" w:styleId="Header">
    <w:name w:val="header"/>
    <w:link w:val="HeaderChar"/>
    <w:autoRedefine/>
    <w:uiPriority w:val="99"/>
    <w:pPr>
      <w:tabs>
        <w:tab w:val="center" w:pos="4320"/>
        <w:tab w:val="right" w:pos="8640"/>
      </w:tabs>
    </w:pPr>
    <w:rPr>
      <w:rFonts w:eastAsia="ヒラギノ角ゴ Pro W3"/>
      <w:color w:val="000000"/>
      <w:sz w:val="24"/>
    </w:rPr>
  </w:style>
  <w:style w:type="paragraph" w:customStyle="1" w:styleId="FreeFormB">
    <w:name w:val="Free Form B"/>
    <w:rPr>
      <w:rFonts w:eastAsia="ヒラギノ角ゴ Pro W3"/>
      <w:color w:val="000000"/>
    </w:rPr>
  </w:style>
  <w:style w:type="paragraph" w:customStyle="1" w:styleId="OmniPage3">
    <w:name w:val="OmniPage #3"/>
    <w:basedOn w:val="Normal"/>
    <w:pPr>
      <w:widowControl/>
      <w:tabs>
        <w:tab w:val="clear" w:pos="8280"/>
        <w:tab w:val="clear" w:pos="8640"/>
        <w:tab w:val="left" w:pos="3571"/>
        <w:tab w:val="right" w:pos="6216"/>
      </w:tabs>
      <w:jc w:val="center"/>
    </w:pPr>
    <w:rPr>
      <w:rFonts w:eastAsia="Times New Roman"/>
      <w:noProo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B86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92042"/>
    <w:pPr>
      <w:widowControl/>
      <w:tabs>
        <w:tab w:val="clear" w:pos="8280"/>
        <w:tab w:val="clear" w:pos="8640"/>
      </w:tabs>
      <w:jc w:val="center"/>
    </w:pPr>
    <w:rPr>
      <w:rFonts w:eastAsia="Times New Roman"/>
      <w:b/>
    </w:rPr>
  </w:style>
  <w:style w:type="character" w:customStyle="1" w:styleId="SubtitleChar">
    <w:name w:val="Subtitle Char"/>
    <w:link w:val="Subtitle"/>
    <w:rsid w:val="00D92042"/>
    <w:rPr>
      <w:b/>
      <w:bCs/>
      <w:sz w:val="24"/>
      <w:szCs w:val="24"/>
    </w:rPr>
  </w:style>
  <w:style w:type="character" w:customStyle="1" w:styleId="BodyTextIndent2Char">
    <w:name w:val="Body Text Indent 2 Char"/>
    <w:link w:val="BodyTextIndent2"/>
    <w:semiHidden/>
    <w:rsid w:val="00EC3622"/>
    <w:rPr>
      <w:rFonts w:eastAsia="ヒラギノ角ゴ Pro W3"/>
      <w:color w:val="000000"/>
      <w:sz w:val="24"/>
    </w:rPr>
  </w:style>
  <w:style w:type="paragraph" w:styleId="BalloonText">
    <w:name w:val="Balloon Text"/>
    <w:basedOn w:val="Normal"/>
    <w:link w:val="BalloonTextChar"/>
    <w:uiPriority w:val="99"/>
    <w:semiHidden/>
    <w:unhideWhenUsed/>
    <w:rsid w:val="006D1A0F"/>
    <w:rPr>
      <w:rFonts w:ascii="Tahoma" w:hAnsi="Tahoma" w:cs="Tahoma"/>
      <w:sz w:val="16"/>
      <w:szCs w:val="16"/>
    </w:rPr>
  </w:style>
  <w:style w:type="character" w:customStyle="1" w:styleId="BalloonTextChar">
    <w:name w:val="Balloon Text Char"/>
    <w:link w:val="BalloonText"/>
    <w:uiPriority w:val="99"/>
    <w:semiHidden/>
    <w:rsid w:val="006D1A0F"/>
    <w:rPr>
      <w:rFonts w:ascii="Tahoma" w:eastAsia="ヒラギノ角ゴ Pro W3" w:hAnsi="Tahoma" w:cs="Tahoma"/>
      <w:bCs/>
      <w:color w:val="000000"/>
      <w:sz w:val="16"/>
      <w:szCs w:val="16"/>
    </w:rPr>
  </w:style>
  <w:style w:type="character" w:customStyle="1" w:styleId="HeaderChar">
    <w:name w:val="Header Char"/>
    <w:link w:val="Header"/>
    <w:uiPriority w:val="99"/>
    <w:rsid w:val="002C5A38"/>
    <w:rPr>
      <w:rFonts w:eastAsia="ヒラギノ角ゴ Pro W3"/>
      <w:color w:val="000000"/>
      <w:sz w:val="24"/>
    </w:rPr>
  </w:style>
  <w:style w:type="character" w:styleId="CommentReference">
    <w:name w:val="annotation reference"/>
    <w:uiPriority w:val="99"/>
    <w:semiHidden/>
    <w:unhideWhenUsed/>
    <w:rsid w:val="00247B6B"/>
    <w:rPr>
      <w:sz w:val="16"/>
      <w:szCs w:val="16"/>
    </w:rPr>
  </w:style>
  <w:style w:type="paragraph" w:styleId="CommentText">
    <w:name w:val="annotation text"/>
    <w:basedOn w:val="Normal"/>
    <w:link w:val="CommentTextChar"/>
    <w:uiPriority w:val="99"/>
    <w:semiHidden/>
    <w:unhideWhenUsed/>
    <w:rsid w:val="00247B6B"/>
  </w:style>
  <w:style w:type="character" w:customStyle="1" w:styleId="CommentTextChar">
    <w:name w:val="Comment Text Char"/>
    <w:link w:val="CommentText"/>
    <w:uiPriority w:val="99"/>
    <w:semiHidden/>
    <w:rsid w:val="00247B6B"/>
    <w:rPr>
      <w:rFonts w:eastAsia="ヒラギノ角ゴ Pro W3"/>
      <w:bCs/>
      <w:color w:val="000000"/>
    </w:rPr>
  </w:style>
  <w:style w:type="paragraph" w:styleId="CommentSubject">
    <w:name w:val="annotation subject"/>
    <w:basedOn w:val="CommentText"/>
    <w:next w:val="CommentText"/>
    <w:link w:val="CommentSubjectChar"/>
    <w:uiPriority w:val="99"/>
    <w:semiHidden/>
    <w:unhideWhenUsed/>
    <w:rsid w:val="00247B6B"/>
    <w:rPr>
      <w:b/>
    </w:rPr>
  </w:style>
  <w:style w:type="character" w:customStyle="1" w:styleId="CommentSubjectChar">
    <w:name w:val="Comment Subject Char"/>
    <w:link w:val="CommentSubject"/>
    <w:uiPriority w:val="99"/>
    <w:semiHidden/>
    <w:rsid w:val="00247B6B"/>
    <w:rPr>
      <w:rFonts w:eastAsia="ヒラギノ角ゴ Pro W3"/>
      <w:b/>
      <w:bCs/>
      <w:color w:val="000000"/>
    </w:rPr>
  </w:style>
  <w:style w:type="paragraph" w:styleId="NoSpacing">
    <w:name w:val="No Spacing"/>
    <w:uiPriority w:val="1"/>
    <w:qFormat/>
    <w:rsid w:val="00D21B57"/>
    <w:pPr>
      <w:widowControl w:val="0"/>
      <w:tabs>
        <w:tab w:val="left" w:pos="8280"/>
        <w:tab w:val="left" w:pos="8640"/>
      </w:tabs>
    </w:pPr>
    <w:rPr>
      <w:rFonts w:eastAsia="ヒラギノ角ゴ Pro W3"/>
      <w:bCs/>
      <w:sz w:val="24"/>
      <w:szCs w:val="24"/>
    </w:rPr>
  </w:style>
  <w:style w:type="paragraph" w:styleId="ListParagraph">
    <w:name w:val="List Paragraph"/>
    <w:basedOn w:val="Normal"/>
    <w:uiPriority w:val="34"/>
    <w:qFormat/>
    <w:rsid w:val="008A4686"/>
    <w:pPr>
      <w:ind w:left="720"/>
      <w:contextualSpacing/>
    </w:pPr>
  </w:style>
  <w:style w:type="character" w:styleId="PageNumber">
    <w:name w:val="page number"/>
    <w:basedOn w:val="DefaultParagraphFont"/>
    <w:uiPriority w:val="99"/>
    <w:semiHidden/>
    <w:unhideWhenUsed/>
    <w:rsid w:val="00257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62790"/>
    <w:pPr>
      <w:widowControl w:val="0"/>
      <w:tabs>
        <w:tab w:val="left" w:pos="8280"/>
        <w:tab w:val="left" w:pos="8640"/>
      </w:tabs>
      <w:ind w:left="360"/>
    </w:pPr>
    <w:rPr>
      <w:rFonts w:eastAsia="ヒラギノ角ゴ Pro W3"/>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360"/>
      </w:tabs>
    </w:pPr>
    <w:rPr>
      <w:rFonts w:ascii="Helvetica" w:eastAsia="ヒラギノ角ゴ Pro W3" w:hAnsi="Helvetica"/>
      <w:color w:val="000000"/>
    </w:rPr>
  </w:style>
  <w:style w:type="paragraph" w:customStyle="1" w:styleId="BodyA">
    <w:name w:val="Body A"/>
    <w:autoRedefine/>
    <w:rsid w:val="00BB3CC4"/>
    <w:pPr>
      <w:ind w:left="-90"/>
    </w:pPr>
    <w:rPr>
      <w:rFonts w:eastAsia="ヒラギノ角ゴ Pro W3"/>
      <w:bCs/>
      <w:color w:val="000000"/>
      <w:sz w:val="24"/>
      <w:szCs w:val="24"/>
    </w:rPr>
  </w:style>
  <w:style w:type="paragraph" w:styleId="BodyTextIndent2">
    <w:name w:val="Body Text Indent 2"/>
    <w:link w:val="BodyTextIndent2Char"/>
    <w:semiHidden/>
    <w:pPr>
      <w:spacing w:after="120" w:line="480" w:lineRule="auto"/>
      <w:ind w:left="360"/>
    </w:pPr>
    <w:rPr>
      <w:rFonts w:eastAsia="ヒラギノ角ゴ Pro W3"/>
      <w:color w:val="000000"/>
      <w:sz w:val="24"/>
    </w:rPr>
  </w:style>
  <w:style w:type="paragraph" w:customStyle="1" w:styleId="Heading7A">
    <w:name w:val="Heading 7 A"/>
    <w:next w:val="Normal"/>
    <w:pPr>
      <w:keepNext/>
      <w:outlineLvl w:val="6"/>
    </w:pPr>
    <w:rPr>
      <w:rFonts w:eastAsia="ヒラギノ角ゴ Pro W3"/>
      <w:b/>
      <w:i/>
      <w:color w:val="000000"/>
      <w:sz w:val="24"/>
    </w:rPr>
  </w:style>
  <w:style w:type="paragraph" w:customStyle="1" w:styleId="bodynormp1">
    <w:name w:val="bodynormp1"/>
    <w:pPr>
      <w:spacing w:before="100" w:after="100"/>
    </w:pPr>
    <w:rPr>
      <w:rFonts w:eastAsia="ヒラギノ角ゴ Pro W3"/>
      <w:color w:val="000000"/>
      <w:sz w:val="24"/>
    </w:rPr>
  </w:style>
  <w:style w:type="character" w:customStyle="1" w:styleId="copybold1">
    <w:name w:val="copy_bold1"/>
    <w:rPr>
      <w:rFonts w:ascii="Arial" w:eastAsia="ヒラギノ角ゴ Pro W3" w:hAnsi="Arial"/>
      <w:b/>
      <w:i w:val="0"/>
      <w:color w:val="1C1C1C"/>
      <w:sz w:val="18"/>
    </w:rPr>
  </w:style>
  <w:style w:type="character" w:styleId="Strong">
    <w:name w:val="Strong"/>
    <w:qFormat/>
    <w:rPr>
      <w:rFonts w:ascii="Lucida Grande" w:eastAsia="ヒラギノ角ゴ Pro W3" w:hAnsi="Lucida Grande"/>
      <w:b/>
      <w:i w:val="0"/>
      <w:color w:val="000000"/>
      <w:sz w:val="20"/>
    </w:rPr>
  </w:style>
  <w:style w:type="paragraph" w:customStyle="1" w:styleId="BodyAA">
    <w:name w:val="Body A A"/>
    <w:rPr>
      <w:rFonts w:ascii="Helvetica" w:eastAsia="ヒラギノ角ゴ Pro W3" w:hAnsi="Helvetica"/>
      <w:color w:val="000000"/>
      <w:sz w:val="24"/>
    </w:rPr>
  </w:style>
  <w:style w:type="paragraph" w:styleId="BodyTextIndent3">
    <w:name w:val="Body Text Indent 3"/>
    <w:semiHidden/>
    <w:pPr>
      <w:ind w:left="540"/>
    </w:pPr>
    <w:rPr>
      <w:rFonts w:eastAsia="ヒラギノ角ゴ Pro W3"/>
      <w:color w:val="000000"/>
      <w:sz w:val="24"/>
    </w:rPr>
  </w:style>
  <w:style w:type="paragraph" w:customStyle="1" w:styleId="Heading2AA">
    <w:name w:val="Heading 2 A A"/>
    <w:next w:val="BodyA"/>
    <w:pPr>
      <w:keepNext/>
      <w:outlineLvl w:val="1"/>
    </w:pPr>
    <w:rPr>
      <w:rFonts w:ascii="Helvetica" w:eastAsia="ヒラギノ角ゴ Pro W3" w:hAnsi="Helvetica"/>
      <w:b/>
      <w:color w:val="000000"/>
      <w:sz w:val="24"/>
    </w:rPr>
  </w:style>
  <w:style w:type="paragraph" w:customStyle="1" w:styleId="FreeFormA">
    <w:name w:val="Free Form A"/>
    <w:rPr>
      <w:rFonts w:ascii="Helvetica" w:eastAsia="ヒラギノ角ゴ Pro W3" w:hAnsi="Helvetica"/>
      <w:color w:val="000000"/>
      <w:sz w:val="24"/>
    </w:rPr>
  </w:style>
  <w:style w:type="paragraph" w:customStyle="1" w:styleId="Heading71">
    <w:name w:val="Heading 71"/>
    <w:next w:val="Normal"/>
    <w:autoRedefine/>
    <w:pPr>
      <w:keepNext/>
      <w:ind w:left="360"/>
      <w:jc w:val="both"/>
      <w:outlineLvl w:val="6"/>
    </w:pPr>
    <w:rPr>
      <w:rFonts w:eastAsia="ヒラギノ角ゴ Pro W3"/>
      <w:b/>
      <w:color w:val="000000"/>
      <w:sz w:val="24"/>
    </w:rPr>
  </w:style>
  <w:style w:type="paragraph" w:customStyle="1" w:styleId="Heading21">
    <w:name w:val="Heading 21"/>
    <w:next w:val="Normal"/>
    <w:pPr>
      <w:keepNext/>
      <w:ind w:left="360"/>
      <w:jc w:val="center"/>
      <w:outlineLvl w:val="1"/>
    </w:pPr>
    <w:rPr>
      <w:rFonts w:eastAsia="ヒラギノ角ゴ Pro W3"/>
      <w:b/>
      <w:color w:val="000000"/>
      <w:sz w:val="24"/>
    </w:rPr>
  </w:style>
  <w:style w:type="paragraph" w:customStyle="1" w:styleId="Heading1AA">
    <w:name w:val="Heading 1 A A"/>
    <w:next w:val="Normal"/>
    <w:pPr>
      <w:keepNext/>
      <w:jc w:val="center"/>
      <w:outlineLvl w:val="0"/>
    </w:pPr>
    <w:rPr>
      <w:rFonts w:eastAsia="ヒラギノ角ゴ Pro W3"/>
      <w:b/>
      <w:color w:val="000000"/>
      <w:sz w:val="24"/>
    </w:rPr>
  </w:style>
  <w:style w:type="paragraph" w:styleId="Footer">
    <w:name w:val="footer"/>
    <w:basedOn w:val="Normal"/>
    <w:semiHidden/>
    <w:pPr>
      <w:tabs>
        <w:tab w:val="clear" w:pos="8280"/>
        <w:tab w:val="center" w:pos="4320"/>
        <w:tab w:val="right" w:pos="8640"/>
      </w:tabs>
    </w:pPr>
  </w:style>
  <w:style w:type="paragraph" w:styleId="Header">
    <w:name w:val="header"/>
    <w:link w:val="HeaderChar"/>
    <w:autoRedefine/>
    <w:uiPriority w:val="99"/>
    <w:pPr>
      <w:tabs>
        <w:tab w:val="center" w:pos="4320"/>
        <w:tab w:val="right" w:pos="8640"/>
      </w:tabs>
    </w:pPr>
    <w:rPr>
      <w:rFonts w:eastAsia="ヒラギノ角ゴ Pro W3"/>
      <w:color w:val="000000"/>
      <w:sz w:val="24"/>
    </w:rPr>
  </w:style>
  <w:style w:type="paragraph" w:customStyle="1" w:styleId="FreeFormB">
    <w:name w:val="Free Form B"/>
    <w:rPr>
      <w:rFonts w:eastAsia="ヒラギノ角ゴ Pro W3"/>
      <w:color w:val="000000"/>
    </w:rPr>
  </w:style>
  <w:style w:type="paragraph" w:customStyle="1" w:styleId="OmniPage3">
    <w:name w:val="OmniPage #3"/>
    <w:basedOn w:val="Normal"/>
    <w:pPr>
      <w:widowControl/>
      <w:tabs>
        <w:tab w:val="clear" w:pos="8280"/>
        <w:tab w:val="clear" w:pos="8640"/>
        <w:tab w:val="left" w:pos="3571"/>
        <w:tab w:val="right" w:pos="6216"/>
      </w:tabs>
      <w:jc w:val="center"/>
    </w:pPr>
    <w:rPr>
      <w:rFonts w:eastAsia="Times New Roman"/>
      <w:noProo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B86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92042"/>
    <w:pPr>
      <w:widowControl/>
      <w:tabs>
        <w:tab w:val="clear" w:pos="8280"/>
        <w:tab w:val="clear" w:pos="8640"/>
      </w:tabs>
      <w:jc w:val="center"/>
    </w:pPr>
    <w:rPr>
      <w:rFonts w:eastAsia="Times New Roman"/>
      <w:b/>
    </w:rPr>
  </w:style>
  <w:style w:type="character" w:customStyle="1" w:styleId="SubtitleChar">
    <w:name w:val="Subtitle Char"/>
    <w:link w:val="Subtitle"/>
    <w:rsid w:val="00D92042"/>
    <w:rPr>
      <w:b/>
      <w:bCs/>
      <w:sz w:val="24"/>
      <w:szCs w:val="24"/>
    </w:rPr>
  </w:style>
  <w:style w:type="character" w:customStyle="1" w:styleId="BodyTextIndent2Char">
    <w:name w:val="Body Text Indent 2 Char"/>
    <w:link w:val="BodyTextIndent2"/>
    <w:semiHidden/>
    <w:rsid w:val="00EC3622"/>
    <w:rPr>
      <w:rFonts w:eastAsia="ヒラギノ角ゴ Pro W3"/>
      <w:color w:val="000000"/>
      <w:sz w:val="24"/>
    </w:rPr>
  </w:style>
  <w:style w:type="paragraph" w:styleId="BalloonText">
    <w:name w:val="Balloon Text"/>
    <w:basedOn w:val="Normal"/>
    <w:link w:val="BalloonTextChar"/>
    <w:uiPriority w:val="99"/>
    <w:semiHidden/>
    <w:unhideWhenUsed/>
    <w:rsid w:val="006D1A0F"/>
    <w:rPr>
      <w:rFonts w:ascii="Tahoma" w:hAnsi="Tahoma" w:cs="Tahoma"/>
      <w:sz w:val="16"/>
      <w:szCs w:val="16"/>
    </w:rPr>
  </w:style>
  <w:style w:type="character" w:customStyle="1" w:styleId="BalloonTextChar">
    <w:name w:val="Balloon Text Char"/>
    <w:link w:val="BalloonText"/>
    <w:uiPriority w:val="99"/>
    <w:semiHidden/>
    <w:rsid w:val="006D1A0F"/>
    <w:rPr>
      <w:rFonts w:ascii="Tahoma" w:eastAsia="ヒラギノ角ゴ Pro W3" w:hAnsi="Tahoma" w:cs="Tahoma"/>
      <w:bCs/>
      <w:color w:val="000000"/>
      <w:sz w:val="16"/>
      <w:szCs w:val="16"/>
    </w:rPr>
  </w:style>
  <w:style w:type="character" w:customStyle="1" w:styleId="HeaderChar">
    <w:name w:val="Header Char"/>
    <w:link w:val="Header"/>
    <w:uiPriority w:val="99"/>
    <w:rsid w:val="002C5A38"/>
    <w:rPr>
      <w:rFonts w:eastAsia="ヒラギノ角ゴ Pro W3"/>
      <w:color w:val="000000"/>
      <w:sz w:val="24"/>
    </w:rPr>
  </w:style>
  <w:style w:type="character" w:styleId="CommentReference">
    <w:name w:val="annotation reference"/>
    <w:uiPriority w:val="99"/>
    <w:semiHidden/>
    <w:unhideWhenUsed/>
    <w:rsid w:val="00247B6B"/>
    <w:rPr>
      <w:sz w:val="16"/>
      <w:szCs w:val="16"/>
    </w:rPr>
  </w:style>
  <w:style w:type="paragraph" w:styleId="CommentText">
    <w:name w:val="annotation text"/>
    <w:basedOn w:val="Normal"/>
    <w:link w:val="CommentTextChar"/>
    <w:uiPriority w:val="99"/>
    <w:semiHidden/>
    <w:unhideWhenUsed/>
    <w:rsid w:val="00247B6B"/>
  </w:style>
  <w:style w:type="character" w:customStyle="1" w:styleId="CommentTextChar">
    <w:name w:val="Comment Text Char"/>
    <w:link w:val="CommentText"/>
    <w:uiPriority w:val="99"/>
    <w:semiHidden/>
    <w:rsid w:val="00247B6B"/>
    <w:rPr>
      <w:rFonts w:eastAsia="ヒラギノ角ゴ Pro W3"/>
      <w:bCs/>
      <w:color w:val="000000"/>
    </w:rPr>
  </w:style>
  <w:style w:type="paragraph" w:styleId="CommentSubject">
    <w:name w:val="annotation subject"/>
    <w:basedOn w:val="CommentText"/>
    <w:next w:val="CommentText"/>
    <w:link w:val="CommentSubjectChar"/>
    <w:uiPriority w:val="99"/>
    <w:semiHidden/>
    <w:unhideWhenUsed/>
    <w:rsid w:val="00247B6B"/>
    <w:rPr>
      <w:b/>
    </w:rPr>
  </w:style>
  <w:style w:type="character" w:customStyle="1" w:styleId="CommentSubjectChar">
    <w:name w:val="Comment Subject Char"/>
    <w:link w:val="CommentSubject"/>
    <w:uiPriority w:val="99"/>
    <w:semiHidden/>
    <w:rsid w:val="00247B6B"/>
    <w:rPr>
      <w:rFonts w:eastAsia="ヒラギノ角ゴ Pro W3"/>
      <w:b/>
      <w:bCs/>
      <w:color w:val="000000"/>
    </w:rPr>
  </w:style>
  <w:style w:type="paragraph" w:styleId="NoSpacing">
    <w:name w:val="No Spacing"/>
    <w:uiPriority w:val="1"/>
    <w:qFormat/>
    <w:rsid w:val="00D21B57"/>
    <w:pPr>
      <w:widowControl w:val="0"/>
      <w:tabs>
        <w:tab w:val="left" w:pos="8280"/>
        <w:tab w:val="left" w:pos="8640"/>
      </w:tabs>
    </w:pPr>
    <w:rPr>
      <w:rFonts w:eastAsia="ヒラギノ角ゴ Pro W3"/>
      <w:bCs/>
      <w:sz w:val="24"/>
      <w:szCs w:val="24"/>
    </w:rPr>
  </w:style>
  <w:style w:type="paragraph" w:styleId="ListParagraph">
    <w:name w:val="List Paragraph"/>
    <w:basedOn w:val="Normal"/>
    <w:uiPriority w:val="34"/>
    <w:qFormat/>
    <w:rsid w:val="008A4686"/>
    <w:pPr>
      <w:ind w:left="720"/>
      <w:contextualSpacing/>
    </w:pPr>
  </w:style>
  <w:style w:type="character" w:styleId="PageNumber">
    <w:name w:val="page number"/>
    <w:basedOn w:val="DefaultParagraphFont"/>
    <w:uiPriority w:val="99"/>
    <w:semiHidden/>
    <w:unhideWhenUsed/>
    <w:rsid w:val="00257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063">
      <w:bodyDiv w:val="1"/>
      <w:marLeft w:val="0"/>
      <w:marRight w:val="0"/>
      <w:marTop w:val="0"/>
      <w:marBottom w:val="0"/>
      <w:divBdr>
        <w:top w:val="none" w:sz="0" w:space="0" w:color="auto"/>
        <w:left w:val="none" w:sz="0" w:space="0" w:color="auto"/>
        <w:bottom w:val="none" w:sz="0" w:space="0" w:color="auto"/>
        <w:right w:val="none" w:sz="0" w:space="0" w:color="auto"/>
      </w:divBdr>
    </w:div>
    <w:div w:id="438914379">
      <w:bodyDiv w:val="1"/>
      <w:marLeft w:val="0"/>
      <w:marRight w:val="0"/>
      <w:marTop w:val="0"/>
      <w:marBottom w:val="0"/>
      <w:divBdr>
        <w:top w:val="none" w:sz="0" w:space="0" w:color="auto"/>
        <w:left w:val="none" w:sz="0" w:space="0" w:color="auto"/>
        <w:bottom w:val="none" w:sz="0" w:space="0" w:color="auto"/>
        <w:right w:val="none" w:sz="0" w:space="0" w:color="auto"/>
      </w:divBdr>
      <w:divsChild>
        <w:div w:id="185293944">
          <w:marLeft w:val="0"/>
          <w:marRight w:val="0"/>
          <w:marTop w:val="0"/>
          <w:marBottom w:val="0"/>
          <w:divBdr>
            <w:top w:val="none" w:sz="0" w:space="0" w:color="auto"/>
            <w:left w:val="none" w:sz="0" w:space="0" w:color="auto"/>
            <w:bottom w:val="none" w:sz="0" w:space="0" w:color="auto"/>
            <w:right w:val="none" w:sz="0" w:space="0" w:color="auto"/>
          </w:divBdr>
          <w:divsChild>
            <w:div w:id="655182470">
              <w:marLeft w:val="0"/>
              <w:marRight w:val="0"/>
              <w:marTop w:val="0"/>
              <w:marBottom w:val="0"/>
              <w:divBdr>
                <w:top w:val="none" w:sz="0" w:space="0" w:color="auto"/>
                <w:left w:val="none" w:sz="0" w:space="0" w:color="auto"/>
                <w:bottom w:val="none" w:sz="0" w:space="0" w:color="auto"/>
                <w:right w:val="none" w:sz="0" w:space="0" w:color="auto"/>
              </w:divBdr>
              <w:divsChild>
                <w:div w:id="641082702">
                  <w:marLeft w:val="0"/>
                  <w:marRight w:val="0"/>
                  <w:marTop w:val="0"/>
                  <w:marBottom w:val="0"/>
                  <w:divBdr>
                    <w:top w:val="none" w:sz="0" w:space="0" w:color="auto"/>
                    <w:left w:val="none" w:sz="0" w:space="0" w:color="auto"/>
                    <w:bottom w:val="none" w:sz="0" w:space="0" w:color="auto"/>
                    <w:right w:val="none" w:sz="0" w:space="0" w:color="auto"/>
                  </w:divBdr>
                  <w:divsChild>
                    <w:div w:id="1061638811">
                      <w:marLeft w:val="0"/>
                      <w:marRight w:val="0"/>
                      <w:marTop w:val="0"/>
                      <w:marBottom w:val="0"/>
                      <w:divBdr>
                        <w:top w:val="none" w:sz="0" w:space="0" w:color="auto"/>
                        <w:left w:val="none" w:sz="0" w:space="0" w:color="auto"/>
                        <w:bottom w:val="none" w:sz="0" w:space="0" w:color="auto"/>
                        <w:right w:val="none" w:sz="0" w:space="0" w:color="auto"/>
                      </w:divBdr>
                      <w:divsChild>
                        <w:div w:id="1231581353">
                          <w:marLeft w:val="0"/>
                          <w:marRight w:val="0"/>
                          <w:marTop w:val="0"/>
                          <w:marBottom w:val="0"/>
                          <w:divBdr>
                            <w:top w:val="none" w:sz="0" w:space="0" w:color="auto"/>
                            <w:left w:val="none" w:sz="0" w:space="0" w:color="auto"/>
                            <w:bottom w:val="none" w:sz="0" w:space="0" w:color="auto"/>
                            <w:right w:val="none" w:sz="0" w:space="0" w:color="auto"/>
                          </w:divBdr>
                          <w:divsChild>
                            <w:div w:id="9126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11036">
      <w:bodyDiv w:val="1"/>
      <w:marLeft w:val="0"/>
      <w:marRight w:val="0"/>
      <w:marTop w:val="0"/>
      <w:marBottom w:val="0"/>
      <w:divBdr>
        <w:top w:val="none" w:sz="0" w:space="0" w:color="auto"/>
        <w:left w:val="none" w:sz="0" w:space="0" w:color="auto"/>
        <w:bottom w:val="none" w:sz="0" w:space="0" w:color="auto"/>
        <w:right w:val="none" w:sz="0" w:space="0" w:color="auto"/>
      </w:divBdr>
    </w:div>
    <w:div w:id="697001279">
      <w:bodyDiv w:val="1"/>
      <w:marLeft w:val="0"/>
      <w:marRight w:val="0"/>
      <w:marTop w:val="0"/>
      <w:marBottom w:val="0"/>
      <w:divBdr>
        <w:top w:val="none" w:sz="0" w:space="0" w:color="auto"/>
        <w:left w:val="none" w:sz="0" w:space="0" w:color="auto"/>
        <w:bottom w:val="none" w:sz="0" w:space="0" w:color="auto"/>
        <w:right w:val="none" w:sz="0" w:space="0" w:color="auto"/>
      </w:divBdr>
    </w:div>
    <w:div w:id="802310260">
      <w:bodyDiv w:val="1"/>
      <w:marLeft w:val="0"/>
      <w:marRight w:val="0"/>
      <w:marTop w:val="0"/>
      <w:marBottom w:val="0"/>
      <w:divBdr>
        <w:top w:val="none" w:sz="0" w:space="0" w:color="auto"/>
        <w:left w:val="none" w:sz="0" w:space="0" w:color="auto"/>
        <w:bottom w:val="none" w:sz="0" w:space="0" w:color="auto"/>
        <w:right w:val="none" w:sz="0" w:space="0" w:color="auto"/>
      </w:divBdr>
    </w:div>
    <w:div w:id="945890914">
      <w:bodyDiv w:val="1"/>
      <w:marLeft w:val="0"/>
      <w:marRight w:val="0"/>
      <w:marTop w:val="0"/>
      <w:marBottom w:val="0"/>
      <w:divBdr>
        <w:top w:val="none" w:sz="0" w:space="0" w:color="auto"/>
        <w:left w:val="none" w:sz="0" w:space="0" w:color="auto"/>
        <w:bottom w:val="none" w:sz="0" w:space="0" w:color="auto"/>
        <w:right w:val="none" w:sz="0" w:space="0" w:color="auto"/>
      </w:divBdr>
      <w:divsChild>
        <w:div w:id="1597665526">
          <w:marLeft w:val="0"/>
          <w:marRight w:val="0"/>
          <w:marTop w:val="0"/>
          <w:marBottom w:val="0"/>
          <w:divBdr>
            <w:top w:val="none" w:sz="0" w:space="0" w:color="auto"/>
            <w:left w:val="none" w:sz="0" w:space="0" w:color="auto"/>
            <w:bottom w:val="none" w:sz="0" w:space="0" w:color="auto"/>
            <w:right w:val="none" w:sz="0" w:space="0" w:color="auto"/>
          </w:divBdr>
          <w:divsChild>
            <w:div w:id="83258952">
              <w:marLeft w:val="0"/>
              <w:marRight w:val="0"/>
              <w:marTop w:val="0"/>
              <w:marBottom w:val="0"/>
              <w:divBdr>
                <w:top w:val="none" w:sz="0" w:space="0" w:color="auto"/>
                <w:left w:val="none" w:sz="0" w:space="0" w:color="auto"/>
                <w:bottom w:val="none" w:sz="0" w:space="0" w:color="auto"/>
                <w:right w:val="none" w:sz="0" w:space="0" w:color="auto"/>
              </w:divBdr>
              <w:divsChild>
                <w:div w:id="1414669598">
                  <w:marLeft w:val="0"/>
                  <w:marRight w:val="0"/>
                  <w:marTop w:val="0"/>
                  <w:marBottom w:val="0"/>
                  <w:divBdr>
                    <w:top w:val="none" w:sz="0" w:space="0" w:color="auto"/>
                    <w:left w:val="none" w:sz="0" w:space="0" w:color="auto"/>
                    <w:bottom w:val="none" w:sz="0" w:space="0" w:color="auto"/>
                    <w:right w:val="none" w:sz="0" w:space="0" w:color="auto"/>
                  </w:divBdr>
                  <w:divsChild>
                    <w:div w:id="80875910">
                      <w:marLeft w:val="0"/>
                      <w:marRight w:val="0"/>
                      <w:marTop w:val="0"/>
                      <w:marBottom w:val="0"/>
                      <w:divBdr>
                        <w:top w:val="none" w:sz="0" w:space="0" w:color="auto"/>
                        <w:left w:val="none" w:sz="0" w:space="0" w:color="auto"/>
                        <w:bottom w:val="none" w:sz="0" w:space="0" w:color="auto"/>
                        <w:right w:val="none" w:sz="0" w:space="0" w:color="auto"/>
                      </w:divBdr>
                      <w:divsChild>
                        <w:div w:id="2028173007">
                          <w:marLeft w:val="0"/>
                          <w:marRight w:val="0"/>
                          <w:marTop w:val="0"/>
                          <w:marBottom w:val="0"/>
                          <w:divBdr>
                            <w:top w:val="none" w:sz="0" w:space="0" w:color="auto"/>
                            <w:left w:val="none" w:sz="0" w:space="0" w:color="auto"/>
                            <w:bottom w:val="none" w:sz="0" w:space="0" w:color="auto"/>
                            <w:right w:val="none" w:sz="0" w:space="0" w:color="auto"/>
                          </w:divBdr>
                          <w:divsChild>
                            <w:div w:id="9085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361276">
      <w:bodyDiv w:val="1"/>
      <w:marLeft w:val="0"/>
      <w:marRight w:val="0"/>
      <w:marTop w:val="0"/>
      <w:marBottom w:val="0"/>
      <w:divBdr>
        <w:top w:val="none" w:sz="0" w:space="0" w:color="auto"/>
        <w:left w:val="none" w:sz="0" w:space="0" w:color="auto"/>
        <w:bottom w:val="none" w:sz="0" w:space="0" w:color="auto"/>
        <w:right w:val="none" w:sz="0" w:space="0" w:color="auto"/>
      </w:divBdr>
    </w:div>
    <w:div w:id="1138298395">
      <w:bodyDiv w:val="1"/>
      <w:marLeft w:val="0"/>
      <w:marRight w:val="0"/>
      <w:marTop w:val="0"/>
      <w:marBottom w:val="0"/>
      <w:divBdr>
        <w:top w:val="none" w:sz="0" w:space="0" w:color="auto"/>
        <w:left w:val="none" w:sz="0" w:space="0" w:color="auto"/>
        <w:bottom w:val="none" w:sz="0" w:space="0" w:color="auto"/>
        <w:right w:val="none" w:sz="0" w:space="0" w:color="auto"/>
      </w:divBdr>
    </w:div>
    <w:div w:id="1282302439">
      <w:bodyDiv w:val="1"/>
      <w:marLeft w:val="0"/>
      <w:marRight w:val="0"/>
      <w:marTop w:val="0"/>
      <w:marBottom w:val="0"/>
      <w:divBdr>
        <w:top w:val="none" w:sz="0" w:space="0" w:color="auto"/>
        <w:left w:val="none" w:sz="0" w:space="0" w:color="auto"/>
        <w:bottom w:val="none" w:sz="0" w:space="0" w:color="auto"/>
        <w:right w:val="none" w:sz="0" w:space="0" w:color="auto"/>
      </w:divBdr>
    </w:div>
    <w:div w:id="1372346600">
      <w:bodyDiv w:val="1"/>
      <w:marLeft w:val="0"/>
      <w:marRight w:val="0"/>
      <w:marTop w:val="0"/>
      <w:marBottom w:val="0"/>
      <w:divBdr>
        <w:top w:val="none" w:sz="0" w:space="0" w:color="auto"/>
        <w:left w:val="none" w:sz="0" w:space="0" w:color="auto"/>
        <w:bottom w:val="none" w:sz="0" w:space="0" w:color="auto"/>
        <w:right w:val="none" w:sz="0" w:space="0" w:color="auto"/>
      </w:divBdr>
    </w:div>
    <w:div w:id="1380126813">
      <w:bodyDiv w:val="1"/>
      <w:marLeft w:val="0"/>
      <w:marRight w:val="0"/>
      <w:marTop w:val="0"/>
      <w:marBottom w:val="0"/>
      <w:divBdr>
        <w:top w:val="none" w:sz="0" w:space="0" w:color="auto"/>
        <w:left w:val="none" w:sz="0" w:space="0" w:color="auto"/>
        <w:bottom w:val="none" w:sz="0" w:space="0" w:color="auto"/>
        <w:right w:val="none" w:sz="0" w:space="0" w:color="auto"/>
      </w:divBdr>
      <w:divsChild>
        <w:div w:id="533734995">
          <w:marLeft w:val="0"/>
          <w:marRight w:val="0"/>
          <w:marTop w:val="0"/>
          <w:marBottom w:val="0"/>
          <w:divBdr>
            <w:top w:val="single" w:sz="6" w:space="0" w:color="D9D9D9"/>
            <w:left w:val="single" w:sz="6" w:space="0" w:color="D9D9D9"/>
            <w:bottom w:val="single" w:sz="6" w:space="0" w:color="D9D9D9"/>
            <w:right w:val="single" w:sz="6" w:space="0" w:color="D9D9D9"/>
          </w:divBdr>
          <w:divsChild>
            <w:div w:id="1687705910">
              <w:marLeft w:val="0"/>
              <w:marRight w:val="0"/>
              <w:marTop w:val="0"/>
              <w:marBottom w:val="0"/>
              <w:divBdr>
                <w:top w:val="single" w:sz="6" w:space="0" w:color="D9D9D9"/>
                <w:left w:val="single" w:sz="6" w:space="0" w:color="D9D9D9"/>
                <w:bottom w:val="single" w:sz="6" w:space="0" w:color="D9D9D9"/>
                <w:right w:val="single" w:sz="6" w:space="0" w:color="D9D9D9"/>
              </w:divBdr>
              <w:divsChild>
                <w:div w:id="365059655">
                  <w:marLeft w:val="0"/>
                  <w:marRight w:val="0"/>
                  <w:marTop w:val="0"/>
                  <w:marBottom w:val="0"/>
                  <w:divBdr>
                    <w:top w:val="none" w:sz="0" w:space="0" w:color="auto"/>
                    <w:left w:val="none" w:sz="0" w:space="0" w:color="auto"/>
                    <w:bottom w:val="none" w:sz="0" w:space="0" w:color="auto"/>
                    <w:right w:val="none" w:sz="0" w:space="0" w:color="auto"/>
                  </w:divBdr>
                  <w:divsChild>
                    <w:div w:id="97725099">
                      <w:marLeft w:val="0"/>
                      <w:marRight w:val="0"/>
                      <w:marTop w:val="0"/>
                      <w:marBottom w:val="0"/>
                      <w:divBdr>
                        <w:top w:val="none" w:sz="0" w:space="0" w:color="auto"/>
                        <w:left w:val="none" w:sz="0" w:space="0" w:color="auto"/>
                        <w:bottom w:val="none" w:sz="0" w:space="0" w:color="auto"/>
                        <w:right w:val="none" w:sz="0" w:space="0" w:color="auto"/>
                      </w:divBdr>
                    </w:div>
                    <w:div w:id="2134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07431">
      <w:bodyDiv w:val="1"/>
      <w:marLeft w:val="0"/>
      <w:marRight w:val="0"/>
      <w:marTop w:val="0"/>
      <w:marBottom w:val="0"/>
      <w:divBdr>
        <w:top w:val="none" w:sz="0" w:space="0" w:color="auto"/>
        <w:left w:val="none" w:sz="0" w:space="0" w:color="auto"/>
        <w:bottom w:val="none" w:sz="0" w:space="0" w:color="auto"/>
        <w:right w:val="none" w:sz="0" w:space="0" w:color="auto"/>
      </w:divBdr>
    </w:div>
    <w:div w:id="1492217194">
      <w:bodyDiv w:val="1"/>
      <w:marLeft w:val="0"/>
      <w:marRight w:val="0"/>
      <w:marTop w:val="0"/>
      <w:marBottom w:val="0"/>
      <w:divBdr>
        <w:top w:val="none" w:sz="0" w:space="0" w:color="auto"/>
        <w:left w:val="none" w:sz="0" w:space="0" w:color="auto"/>
        <w:bottom w:val="none" w:sz="0" w:space="0" w:color="auto"/>
        <w:right w:val="none" w:sz="0" w:space="0" w:color="auto"/>
      </w:divBdr>
      <w:divsChild>
        <w:div w:id="957420371">
          <w:marLeft w:val="0"/>
          <w:marRight w:val="0"/>
          <w:marTop w:val="0"/>
          <w:marBottom w:val="0"/>
          <w:divBdr>
            <w:top w:val="none" w:sz="0" w:space="0" w:color="auto"/>
            <w:left w:val="none" w:sz="0" w:space="0" w:color="auto"/>
            <w:bottom w:val="none" w:sz="0" w:space="0" w:color="auto"/>
            <w:right w:val="none" w:sz="0" w:space="0" w:color="auto"/>
          </w:divBdr>
          <w:divsChild>
            <w:div w:id="762646781">
              <w:marLeft w:val="0"/>
              <w:marRight w:val="0"/>
              <w:marTop w:val="0"/>
              <w:marBottom w:val="0"/>
              <w:divBdr>
                <w:top w:val="none" w:sz="0" w:space="0" w:color="auto"/>
                <w:left w:val="none" w:sz="0" w:space="0" w:color="auto"/>
                <w:bottom w:val="none" w:sz="0" w:space="0" w:color="auto"/>
                <w:right w:val="none" w:sz="0" w:space="0" w:color="auto"/>
              </w:divBdr>
              <w:divsChild>
                <w:div w:id="360589840">
                  <w:marLeft w:val="0"/>
                  <w:marRight w:val="0"/>
                  <w:marTop w:val="0"/>
                  <w:marBottom w:val="0"/>
                  <w:divBdr>
                    <w:top w:val="none" w:sz="0" w:space="0" w:color="auto"/>
                    <w:left w:val="none" w:sz="0" w:space="0" w:color="auto"/>
                    <w:bottom w:val="none" w:sz="0" w:space="0" w:color="auto"/>
                    <w:right w:val="none" w:sz="0" w:space="0" w:color="auto"/>
                  </w:divBdr>
                  <w:divsChild>
                    <w:div w:id="846558553">
                      <w:marLeft w:val="0"/>
                      <w:marRight w:val="0"/>
                      <w:marTop w:val="0"/>
                      <w:marBottom w:val="0"/>
                      <w:divBdr>
                        <w:top w:val="none" w:sz="0" w:space="0" w:color="auto"/>
                        <w:left w:val="none" w:sz="0" w:space="0" w:color="auto"/>
                        <w:bottom w:val="none" w:sz="0" w:space="0" w:color="auto"/>
                        <w:right w:val="none" w:sz="0" w:space="0" w:color="auto"/>
                      </w:divBdr>
                      <w:divsChild>
                        <w:div w:id="61027303">
                          <w:marLeft w:val="0"/>
                          <w:marRight w:val="0"/>
                          <w:marTop w:val="0"/>
                          <w:marBottom w:val="0"/>
                          <w:divBdr>
                            <w:top w:val="none" w:sz="0" w:space="0" w:color="auto"/>
                            <w:left w:val="none" w:sz="0" w:space="0" w:color="auto"/>
                            <w:bottom w:val="none" w:sz="0" w:space="0" w:color="auto"/>
                            <w:right w:val="none" w:sz="0" w:space="0" w:color="auto"/>
                          </w:divBdr>
                          <w:divsChild>
                            <w:div w:id="7096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397909">
      <w:bodyDiv w:val="1"/>
      <w:marLeft w:val="0"/>
      <w:marRight w:val="0"/>
      <w:marTop w:val="0"/>
      <w:marBottom w:val="0"/>
      <w:divBdr>
        <w:top w:val="none" w:sz="0" w:space="0" w:color="auto"/>
        <w:left w:val="none" w:sz="0" w:space="0" w:color="auto"/>
        <w:bottom w:val="none" w:sz="0" w:space="0" w:color="auto"/>
        <w:right w:val="none" w:sz="0" w:space="0" w:color="auto"/>
      </w:divBdr>
    </w:div>
    <w:div w:id="1740208327">
      <w:bodyDiv w:val="1"/>
      <w:marLeft w:val="0"/>
      <w:marRight w:val="0"/>
      <w:marTop w:val="0"/>
      <w:marBottom w:val="0"/>
      <w:divBdr>
        <w:top w:val="none" w:sz="0" w:space="0" w:color="auto"/>
        <w:left w:val="none" w:sz="0" w:space="0" w:color="auto"/>
        <w:bottom w:val="none" w:sz="0" w:space="0" w:color="auto"/>
        <w:right w:val="none" w:sz="0" w:space="0" w:color="auto"/>
      </w:divBdr>
      <w:divsChild>
        <w:div w:id="944727183">
          <w:marLeft w:val="0"/>
          <w:marRight w:val="0"/>
          <w:marTop w:val="0"/>
          <w:marBottom w:val="0"/>
          <w:divBdr>
            <w:top w:val="none" w:sz="0" w:space="0" w:color="auto"/>
            <w:left w:val="none" w:sz="0" w:space="0" w:color="auto"/>
            <w:bottom w:val="none" w:sz="0" w:space="0" w:color="auto"/>
            <w:right w:val="none" w:sz="0" w:space="0" w:color="auto"/>
          </w:divBdr>
          <w:divsChild>
            <w:div w:id="37705912">
              <w:marLeft w:val="0"/>
              <w:marRight w:val="0"/>
              <w:marTop w:val="0"/>
              <w:marBottom w:val="0"/>
              <w:divBdr>
                <w:top w:val="none" w:sz="0" w:space="0" w:color="auto"/>
                <w:left w:val="none" w:sz="0" w:space="0" w:color="auto"/>
                <w:bottom w:val="none" w:sz="0" w:space="0" w:color="auto"/>
                <w:right w:val="none" w:sz="0" w:space="0" w:color="auto"/>
              </w:divBdr>
              <w:divsChild>
                <w:div w:id="1454329995">
                  <w:marLeft w:val="0"/>
                  <w:marRight w:val="0"/>
                  <w:marTop w:val="0"/>
                  <w:marBottom w:val="0"/>
                  <w:divBdr>
                    <w:top w:val="none" w:sz="0" w:space="0" w:color="auto"/>
                    <w:left w:val="none" w:sz="0" w:space="0" w:color="auto"/>
                    <w:bottom w:val="none" w:sz="0" w:space="0" w:color="auto"/>
                    <w:right w:val="none" w:sz="0" w:space="0" w:color="auto"/>
                  </w:divBdr>
                  <w:divsChild>
                    <w:div w:id="130636168">
                      <w:marLeft w:val="0"/>
                      <w:marRight w:val="0"/>
                      <w:marTop w:val="0"/>
                      <w:marBottom w:val="0"/>
                      <w:divBdr>
                        <w:top w:val="none" w:sz="0" w:space="0" w:color="auto"/>
                        <w:left w:val="none" w:sz="0" w:space="0" w:color="auto"/>
                        <w:bottom w:val="none" w:sz="0" w:space="0" w:color="auto"/>
                        <w:right w:val="none" w:sz="0" w:space="0" w:color="auto"/>
                      </w:divBdr>
                      <w:divsChild>
                        <w:div w:id="918906874">
                          <w:marLeft w:val="0"/>
                          <w:marRight w:val="0"/>
                          <w:marTop w:val="0"/>
                          <w:marBottom w:val="0"/>
                          <w:divBdr>
                            <w:top w:val="none" w:sz="0" w:space="0" w:color="auto"/>
                            <w:left w:val="none" w:sz="0" w:space="0" w:color="auto"/>
                            <w:bottom w:val="none" w:sz="0" w:space="0" w:color="auto"/>
                            <w:right w:val="none" w:sz="0" w:space="0" w:color="auto"/>
                          </w:divBdr>
                          <w:divsChild>
                            <w:div w:id="1355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fficeport.com/edu/bloom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officeport.com/edu/blooms.htm" TargetMode="External"/><Relationship Id="rId4" Type="http://schemas.microsoft.com/office/2007/relationships/stylesWithEffects" Target="stylesWithEffects.xml"/><Relationship Id="rId9" Type="http://schemas.openxmlformats.org/officeDocument/2006/relationships/hyperlink" Target="http://www.officeport.com/edu/bloom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49A2-2D65-4301-8D71-90EB577F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10003</Words>
  <Characters>56341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66212</CharactersWithSpaces>
  <SharedDoc>false</SharedDoc>
  <HLinks>
    <vt:vector size="6" baseType="variant">
      <vt:variant>
        <vt:i4>6225927</vt:i4>
      </vt:variant>
      <vt:variant>
        <vt:i4>0</vt:i4>
      </vt:variant>
      <vt:variant>
        <vt:i4>0</vt:i4>
      </vt:variant>
      <vt:variant>
        <vt:i4>5</vt:i4>
      </vt:variant>
      <vt:variant>
        <vt:lpwstr>http://www.bls.gov/ooh/legal/court-         reporters.htm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2013-11-05T11:14:00Z</cp:lastPrinted>
  <dcterms:created xsi:type="dcterms:W3CDTF">2014-04-25T07:32:00Z</dcterms:created>
  <dcterms:modified xsi:type="dcterms:W3CDTF">2014-04-25T07:33:00Z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