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486" w:rsidRDefault="00324486" w:rsidP="00324486">
      <w:pPr>
        <w:jc w:val="center"/>
        <w:rPr>
          <w:rStyle w:val="reference-text"/>
          <w:rFonts w:cs="Times New Roman"/>
          <w:b/>
          <w:sz w:val="32"/>
          <w:szCs w:val="32"/>
        </w:rPr>
      </w:pPr>
      <w:bookmarkStart w:id="0" w:name="_GoBack"/>
      <w:bookmarkEnd w:id="0"/>
      <w:r>
        <w:rPr>
          <w:rStyle w:val="reference-text"/>
          <w:rFonts w:cs="Times New Roman"/>
          <w:b/>
          <w:sz w:val="32"/>
          <w:szCs w:val="32"/>
        </w:rPr>
        <w:t>TEACHING NOTE:</w:t>
      </w:r>
    </w:p>
    <w:p w:rsidR="007E333B" w:rsidRDefault="00482124">
      <w:pPr>
        <w:spacing w:after="0"/>
        <w:jc w:val="center"/>
        <w:rPr>
          <w:rStyle w:val="reference-text"/>
          <w:rFonts w:cs="Times New Roman"/>
          <w:b/>
          <w:sz w:val="32"/>
          <w:szCs w:val="32"/>
        </w:rPr>
      </w:pPr>
      <w:r>
        <w:rPr>
          <w:rStyle w:val="reference-text"/>
          <w:rFonts w:cs="Times New Roman"/>
          <w:b/>
          <w:sz w:val="32"/>
          <w:szCs w:val="32"/>
        </w:rPr>
        <w:t>STRATEGIC CONSUMER CHOICE: A COLLEGE STUDENT’S DILEMMA</w:t>
      </w:r>
    </w:p>
    <w:p w:rsidR="00C54904" w:rsidRDefault="00C54904" w:rsidP="00324486">
      <w:pPr>
        <w:rPr>
          <w:rStyle w:val="reference-text"/>
          <w:rFonts w:cs="Times New Roman"/>
          <w:b/>
        </w:rPr>
      </w:pPr>
    </w:p>
    <w:p w:rsidR="00324486" w:rsidRPr="00324486" w:rsidRDefault="0093737C" w:rsidP="002C102D">
      <w:pPr>
        <w:jc w:val="center"/>
        <w:rPr>
          <w:rStyle w:val="reference-text"/>
          <w:rFonts w:cs="Times New Roman"/>
          <w:b/>
          <w:sz w:val="28"/>
          <w:szCs w:val="28"/>
        </w:rPr>
      </w:pPr>
      <w:r>
        <w:rPr>
          <w:rStyle w:val="reference-text"/>
          <w:rFonts w:cs="Times New Roman"/>
          <w:b/>
          <w:sz w:val="28"/>
          <w:szCs w:val="28"/>
        </w:rPr>
        <w:t>Critical Incident Overview</w:t>
      </w:r>
    </w:p>
    <w:p w:rsidR="00C91219" w:rsidRDefault="0093737C" w:rsidP="00324486">
      <w:pPr>
        <w:rPr>
          <w:rFonts w:cs="Times New Roman"/>
        </w:rPr>
      </w:pPr>
      <w:r>
        <w:rPr>
          <w:rFonts w:cs="Times New Roman"/>
        </w:rPr>
        <w:t xml:space="preserve">This critical </w:t>
      </w:r>
      <w:r w:rsidR="00482124">
        <w:rPr>
          <w:rFonts w:cs="Times New Roman"/>
        </w:rPr>
        <w:t xml:space="preserve">incident </w:t>
      </w:r>
      <w:r>
        <w:rPr>
          <w:rFonts w:cs="Times New Roman"/>
        </w:rPr>
        <w:t xml:space="preserve">describes a </w:t>
      </w:r>
      <w:r w:rsidR="00467456">
        <w:rPr>
          <w:rFonts w:cs="Times New Roman"/>
        </w:rPr>
        <w:t xml:space="preserve">perplexing dilemma challenging Peter, a </w:t>
      </w:r>
      <w:r>
        <w:rPr>
          <w:rFonts w:cs="Times New Roman"/>
        </w:rPr>
        <w:t>new</w:t>
      </w:r>
      <w:r w:rsidR="007D69D9">
        <w:rPr>
          <w:rFonts w:cs="Times New Roman"/>
        </w:rPr>
        <w:t xml:space="preserve">ly </w:t>
      </w:r>
      <w:r>
        <w:rPr>
          <w:rFonts w:cs="Times New Roman"/>
        </w:rPr>
        <w:t>arrived international student</w:t>
      </w:r>
      <w:r w:rsidR="007D69D9">
        <w:rPr>
          <w:rFonts w:cs="Times New Roman"/>
        </w:rPr>
        <w:t xml:space="preserve"> </w:t>
      </w:r>
      <w:r w:rsidR="00633244">
        <w:rPr>
          <w:rFonts w:cs="Times New Roman"/>
        </w:rPr>
        <w:t>w</w:t>
      </w:r>
      <w:r w:rsidR="00467456">
        <w:rPr>
          <w:rFonts w:cs="Times New Roman"/>
        </w:rPr>
        <w:t xml:space="preserve">ith financial problems. </w:t>
      </w:r>
      <w:r w:rsidR="007D69D9">
        <w:rPr>
          <w:rFonts w:cs="Times New Roman"/>
        </w:rPr>
        <w:t xml:space="preserve"> </w:t>
      </w:r>
      <w:r w:rsidR="00C91219">
        <w:rPr>
          <w:rFonts w:cs="Times New Roman"/>
        </w:rPr>
        <w:t>Without keeping an eye on his budget</w:t>
      </w:r>
      <w:r w:rsidR="00467456">
        <w:rPr>
          <w:rFonts w:cs="Times New Roman"/>
        </w:rPr>
        <w:t xml:space="preserve"> to manage it properly</w:t>
      </w:r>
      <w:r w:rsidR="00C91219">
        <w:rPr>
          <w:rFonts w:cs="Times New Roman"/>
        </w:rPr>
        <w:t xml:space="preserve">, Peter was running out of money </w:t>
      </w:r>
      <w:r w:rsidR="00467456">
        <w:rPr>
          <w:rFonts w:cs="Times New Roman"/>
        </w:rPr>
        <w:t xml:space="preserve">shortly after arriving in the United States from </w:t>
      </w:r>
      <w:r w:rsidR="00EA4A95">
        <w:rPr>
          <w:rFonts w:cs="Times New Roman"/>
        </w:rPr>
        <w:t>China. Since</w:t>
      </w:r>
      <w:r w:rsidR="000060B9">
        <w:rPr>
          <w:rFonts w:cs="Times New Roman"/>
        </w:rPr>
        <w:t xml:space="preserve"> </w:t>
      </w:r>
      <w:r w:rsidR="00EA4A95">
        <w:rPr>
          <w:rFonts w:cs="Times New Roman"/>
        </w:rPr>
        <w:t>his educational</w:t>
      </w:r>
      <w:r w:rsidR="000060B9">
        <w:rPr>
          <w:rFonts w:cs="Times New Roman"/>
        </w:rPr>
        <w:t xml:space="preserve"> expenses were unavoidable, the best way for him to save money was </w:t>
      </w:r>
      <w:r w:rsidR="00467456">
        <w:rPr>
          <w:rFonts w:cs="Times New Roman"/>
        </w:rPr>
        <w:t xml:space="preserve">to reduce money spent on </w:t>
      </w:r>
      <w:r w:rsidR="000060B9">
        <w:rPr>
          <w:rFonts w:cs="Times New Roman"/>
        </w:rPr>
        <w:t>grocer</w:t>
      </w:r>
      <w:r w:rsidR="00467456">
        <w:rPr>
          <w:rFonts w:cs="Times New Roman"/>
        </w:rPr>
        <w:t>ies.</w:t>
      </w:r>
      <w:r w:rsidR="000060B9">
        <w:rPr>
          <w:rFonts w:cs="Times New Roman"/>
        </w:rPr>
        <w:t xml:space="preserve">  </w:t>
      </w:r>
      <w:r w:rsidR="00C91219">
        <w:rPr>
          <w:rFonts w:cs="Times New Roman"/>
        </w:rPr>
        <w:t xml:space="preserve">As a new MBA student, Peter had </w:t>
      </w:r>
      <w:r w:rsidR="00467456">
        <w:rPr>
          <w:rFonts w:cs="Times New Roman"/>
        </w:rPr>
        <w:t>in</w:t>
      </w:r>
      <w:r w:rsidR="00C91219">
        <w:rPr>
          <w:rFonts w:cs="Times New Roman"/>
        </w:rPr>
        <w:t xml:space="preserve">sufficient time for activities in his life beyond studying on campus for more than </w:t>
      </w:r>
      <w:r w:rsidR="00C91219" w:rsidRPr="00482124">
        <w:rPr>
          <w:rFonts w:cs="Times New Roman"/>
        </w:rPr>
        <w:t>12 to 14 hours</w:t>
      </w:r>
      <w:r w:rsidR="00C91219">
        <w:rPr>
          <w:rFonts w:cs="Times New Roman"/>
        </w:rPr>
        <w:t xml:space="preserve">, day and night. </w:t>
      </w:r>
      <w:r w:rsidR="00467456">
        <w:rPr>
          <w:rFonts w:cs="Times New Roman"/>
        </w:rPr>
        <w:t>Peter decided to solve his budget and time challenges</w:t>
      </w:r>
      <w:r w:rsidR="00C91219">
        <w:rPr>
          <w:rFonts w:cs="Times New Roman"/>
        </w:rPr>
        <w:t xml:space="preserve"> </w:t>
      </w:r>
      <w:r w:rsidR="00467456">
        <w:rPr>
          <w:rFonts w:cs="Times New Roman"/>
        </w:rPr>
        <w:t xml:space="preserve">by </w:t>
      </w:r>
      <w:r w:rsidR="00C91219">
        <w:rPr>
          <w:rFonts w:cs="Times New Roman"/>
        </w:rPr>
        <w:t xml:space="preserve">using the knowledge he </w:t>
      </w:r>
      <w:r w:rsidR="00467456">
        <w:rPr>
          <w:rFonts w:cs="Times New Roman"/>
        </w:rPr>
        <w:t xml:space="preserve">acquired in a </w:t>
      </w:r>
      <w:r w:rsidR="00C91219">
        <w:rPr>
          <w:rFonts w:cs="Times New Roman"/>
        </w:rPr>
        <w:t xml:space="preserve">statistics class to shop </w:t>
      </w:r>
      <w:r w:rsidR="00467456">
        <w:rPr>
          <w:rFonts w:cs="Times New Roman"/>
        </w:rPr>
        <w:t xml:space="preserve">more </w:t>
      </w:r>
      <w:r w:rsidR="00C91219">
        <w:rPr>
          <w:rFonts w:cs="Times New Roman"/>
        </w:rPr>
        <w:t>efficiently</w:t>
      </w:r>
      <w:r w:rsidR="00467456">
        <w:rPr>
          <w:rFonts w:cs="Times New Roman"/>
        </w:rPr>
        <w:t xml:space="preserve"> and</w:t>
      </w:r>
      <w:r w:rsidR="00C91219">
        <w:rPr>
          <w:rFonts w:cs="Times New Roman"/>
        </w:rPr>
        <w:t xml:space="preserve"> effectively</w:t>
      </w:r>
      <w:r w:rsidR="00972771">
        <w:rPr>
          <w:rFonts w:cs="Times New Roman"/>
        </w:rPr>
        <w:t xml:space="preserve">. </w:t>
      </w:r>
    </w:p>
    <w:p w:rsidR="00C760E7" w:rsidRDefault="00633244" w:rsidP="00EA4A95">
      <w:pPr>
        <w:spacing w:line="240" w:lineRule="auto"/>
        <w:rPr>
          <w:rFonts w:cs="Times New Roman"/>
        </w:rPr>
      </w:pPr>
      <w:r>
        <w:rPr>
          <w:rFonts w:cs="Times New Roman"/>
        </w:rPr>
        <w:t>There were</w:t>
      </w:r>
      <w:r w:rsidR="002F6533">
        <w:rPr>
          <w:rFonts w:cs="Times New Roman"/>
        </w:rPr>
        <w:t xml:space="preserve"> four popular </w:t>
      </w:r>
      <w:r>
        <w:rPr>
          <w:rFonts w:cs="Times New Roman"/>
        </w:rPr>
        <w:t>grocery stores</w:t>
      </w:r>
      <w:r w:rsidR="00C760E7" w:rsidRPr="00C760E7">
        <w:rPr>
          <w:rFonts w:cs="Times New Roman"/>
        </w:rPr>
        <w:t xml:space="preserve"> </w:t>
      </w:r>
      <w:r w:rsidR="00C760E7">
        <w:rPr>
          <w:rFonts w:cs="Times New Roman"/>
        </w:rPr>
        <w:t xml:space="preserve">in his </w:t>
      </w:r>
      <w:r w:rsidR="00AD2263">
        <w:rPr>
          <w:rFonts w:cs="Times New Roman"/>
        </w:rPr>
        <w:t>campus town:</w:t>
      </w:r>
      <w:r w:rsidR="00C760E7">
        <w:rPr>
          <w:rFonts w:cs="Times New Roman"/>
        </w:rPr>
        <w:t xml:space="preserve"> </w:t>
      </w:r>
      <w:r>
        <w:rPr>
          <w:rFonts w:cs="Times New Roman"/>
        </w:rPr>
        <w:t>Woodman’s,</w:t>
      </w:r>
      <w:r w:rsidR="00C760E7">
        <w:rPr>
          <w:rFonts w:cs="Times New Roman"/>
        </w:rPr>
        <w:t xml:space="preserve"> </w:t>
      </w:r>
      <w:r>
        <w:rPr>
          <w:rFonts w:cs="Times New Roman"/>
        </w:rPr>
        <w:t>Wal</w:t>
      </w:r>
      <w:r w:rsidR="00972771">
        <w:rPr>
          <w:rFonts w:cs="Times New Roman"/>
        </w:rPr>
        <w:t>m</w:t>
      </w:r>
      <w:r>
        <w:rPr>
          <w:rFonts w:cs="Times New Roman"/>
        </w:rPr>
        <w:t>art</w:t>
      </w:r>
      <w:r w:rsidR="00C760E7">
        <w:rPr>
          <w:rFonts w:cs="Times New Roman"/>
        </w:rPr>
        <w:t>, Target</w:t>
      </w:r>
      <w:r w:rsidR="00AD2263">
        <w:rPr>
          <w:rFonts w:cs="Times New Roman"/>
        </w:rPr>
        <w:t>,</w:t>
      </w:r>
      <w:r w:rsidR="00C760E7">
        <w:rPr>
          <w:rFonts w:cs="Times New Roman"/>
        </w:rPr>
        <w:t xml:space="preserve"> and Piggly Wiggly</w:t>
      </w:r>
      <w:r w:rsidR="00106897">
        <w:rPr>
          <w:rFonts w:cs="Times New Roman"/>
        </w:rPr>
        <w:t xml:space="preserve">.  These </w:t>
      </w:r>
      <w:r>
        <w:rPr>
          <w:rFonts w:cs="Times New Roman"/>
        </w:rPr>
        <w:t>stores were</w:t>
      </w:r>
      <w:r w:rsidR="00106897">
        <w:rPr>
          <w:rFonts w:cs="Times New Roman"/>
        </w:rPr>
        <w:t xml:space="preserve"> located within 1 to 11 miles from his residence. Each store ha</w:t>
      </w:r>
      <w:r>
        <w:rPr>
          <w:rFonts w:cs="Times New Roman"/>
        </w:rPr>
        <w:t>d</w:t>
      </w:r>
      <w:r w:rsidR="00106897">
        <w:rPr>
          <w:rFonts w:cs="Times New Roman"/>
        </w:rPr>
        <w:t xml:space="preserve"> unique characteristics </w:t>
      </w:r>
      <w:r w:rsidR="000569D2">
        <w:rPr>
          <w:rFonts w:cs="Times New Roman"/>
        </w:rPr>
        <w:t>in terms of</w:t>
      </w:r>
      <w:r w:rsidR="00106897">
        <w:rPr>
          <w:rFonts w:cs="Times New Roman"/>
        </w:rPr>
        <w:t xml:space="preserve"> </w:t>
      </w:r>
      <w:r w:rsidR="000060B9">
        <w:rPr>
          <w:rFonts w:cs="Times New Roman"/>
        </w:rPr>
        <w:t xml:space="preserve">opening hours, </w:t>
      </w:r>
      <w:r w:rsidR="00106897">
        <w:rPr>
          <w:rFonts w:cs="Times New Roman"/>
        </w:rPr>
        <w:t>products offered</w:t>
      </w:r>
      <w:r w:rsidR="000060B9">
        <w:rPr>
          <w:rFonts w:cs="Times New Roman"/>
        </w:rPr>
        <w:t>,</w:t>
      </w:r>
      <w:r w:rsidR="00106897">
        <w:rPr>
          <w:rFonts w:cs="Times New Roman"/>
        </w:rPr>
        <w:t xml:space="preserve"> and pricing policies. </w:t>
      </w:r>
      <w:r>
        <w:rPr>
          <w:rFonts w:cs="Times New Roman"/>
        </w:rPr>
        <w:t>Peter</w:t>
      </w:r>
      <w:r w:rsidR="00C760E7">
        <w:rPr>
          <w:rFonts w:cs="Times New Roman"/>
        </w:rPr>
        <w:t xml:space="preserve"> collected price data </w:t>
      </w:r>
      <w:r>
        <w:rPr>
          <w:rFonts w:cs="Times New Roman"/>
        </w:rPr>
        <w:t>for 55</w:t>
      </w:r>
      <w:r w:rsidR="00C760E7">
        <w:rPr>
          <w:rFonts w:cs="Times New Roman"/>
        </w:rPr>
        <w:t xml:space="preserve"> grocery items </w:t>
      </w:r>
      <w:r>
        <w:rPr>
          <w:rFonts w:cs="Times New Roman"/>
        </w:rPr>
        <w:t>at four</w:t>
      </w:r>
      <w:r w:rsidR="00C760E7">
        <w:rPr>
          <w:rFonts w:cs="Times New Roman"/>
        </w:rPr>
        <w:t xml:space="preserve"> </w:t>
      </w:r>
      <w:r>
        <w:rPr>
          <w:rFonts w:cs="Times New Roman"/>
        </w:rPr>
        <w:t>grocery stores</w:t>
      </w:r>
      <w:r w:rsidR="00C760E7">
        <w:rPr>
          <w:rFonts w:cs="Times New Roman"/>
        </w:rPr>
        <w:t xml:space="preserve"> as </w:t>
      </w:r>
      <w:r w:rsidR="00493CBF">
        <w:rPr>
          <w:rFonts w:cs="Times New Roman"/>
        </w:rPr>
        <w:t xml:space="preserve">a </w:t>
      </w:r>
      <w:r w:rsidR="00C760E7">
        <w:rPr>
          <w:rFonts w:cs="Times New Roman"/>
        </w:rPr>
        <w:t xml:space="preserve">first step to perform price analysis.  </w:t>
      </w:r>
      <w:r w:rsidR="0093737C">
        <w:rPr>
          <w:rFonts w:cs="Times New Roman"/>
        </w:rPr>
        <w:t xml:space="preserve"> </w:t>
      </w:r>
      <w:r w:rsidR="00C760E7">
        <w:rPr>
          <w:rFonts w:cs="Times New Roman"/>
        </w:rPr>
        <w:t>H</w:t>
      </w:r>
      <w:r w:rsidR="0093737C">
        <w:rPr>
          <w:rFonts w:cs="Times New Roman"/>
        </w:rPr>
        <w:t>e wa</w:t>
      </w:r>
      <w:r w:rsidR="00493CBF">
        <w:rPr>
          <w:rFonts w:cs="Times New Roman"/>
        </w:rPr>
        <w:t xml:space="preserve">nted </w:t>
      </w:r>
      <w:r>
        <w:rPr>
          <w:rFonts w:cs="Times New Roman"/>
        </w:rPr>
        <w:t>to apply</w:t>
      </w:r>
      <w:r w:rsidR="0093737C">
        <w:rPr>
          <w:rFonts w:cs="Times New Roman"/>
        </w:rPr>
        <w:t xml:space="preserve"> the </w:t>
      </w:r>
      <w:r w:rsidR="00C760E7">
        <w:rPr>
          <w:rFonts w:cs="Times New Roman"/>
        </w:rPr>
        <w:t xml:space="preserve">statistical </w:t>
      </w:r>
      <w:r w:rsidR="0093737C">
        <w:rPr>
          <w:rFonts w:cs="Times New Roman"/>
        </w:rPr>
        <w:t xml:space="preserve">techniques </w:t>
      </w:r>
      <w:r w:rsidR="00972771">
        <w:rPr>
          <w:rFonts w:cs="Times New Roman"/>
        </w:rPr>
        <w:t xml:space="preserve">learned in class </w:t>
      </w:r>
      <w:r w:rsidR="0093737C">
        <w:rPr>
          <w:rFonts w:cs="Times New Roman"/>
        </w:rPr>
        <w:t>to his life</w:t>
      </w:r>
      <w:r w:rsidR="004B3850">
        <w:rPr>
          <w:rFonts w:cs="Times New Roman"/>
        </w:rPr>
        <w:t xml:space="preserve"> </w:t>
      </w:r>
      <w:r w:rsidR="00493CBF">
        <w:rPr>
          <w:rFonts w:cs="Times New Roman"/>
        </w:rPr>
        <w:t>experiences</w:t>
      </w:r>
      <w:r w:rsidR="00C760E7">
        <w:rPr>
          <w:rFonts w:cs="Times New Roman"/>
        </w:rPr>
        <w:t xml:space="preserve"> </w:t>
      </w:r>
      <w:r w:rsidR="00972771">
        <w:rPr>
          <w:rFonts w:cs="Times New Roman"/>
        </w:rPr>
        <w:t xml:space="preserve">to </w:t>
      </w:r>
      <w:r w:rsidR="001B5858">
        <w:rPr>
          <w:rFonts w:cs="Times New Roman"/>
        </w:rPr>
        <w:t>save money</w:t>
      </w:r>
      <w:r w:rsidR="00C760E7">
        <w:rPr>
          <w:rFonts w:cs="Times New Roman"/>
        </w:rPr>
        <w:t xml:space="preserve">. </w:t>
      </w:r>
      <w:r>
        <w:rPr>
          <w:rFonts w:cs="Times New Roman"/>
        </w:rPr>
        <w:t>Although</w:t>
      </w:r>
      <w:r w:rsidR="00C760E7">
        <w:rPr>
          <w:rFonts w:cs="Times New Roman"/>
        </w:rPr>
        <w:t xml:space="preserve"> his shopping behavior is shaped by many factors</w:t>
      </w:r>
      <w:r w:rsidR="00493CBF">
        <w:rPr>
          <w:rFonts w:cs="Times New Roman"/>
        </w:rPr>
        <w:t>,</w:t>
      </w:r>
      <w:r w:rsidR="00C760E7">
        <w:rPr>
          <w:rFonts w:cs="Times New Roman"/>
        </w:rPr>
        <w:t xml:space="preserve"> price comparison </w:t>
      </w:r>
      <w:r w:rsidR="00493CBF">
        <w:rPr>
          <w:rFonts w:cs="Times New Roman"/>
        </w:rPr>
        <w:t xml:space="preserve">is </w:t>
      </w:r>
      <w:r w:rsidR="00C760E7">
        <w:rPr>
          <w:rFonts w:cs="Times New Roman"/>
        </w:rPr>
        <w:t xml:space="preserve">an important </w:t>
      </w:r>
      <w:r w:rsidR="00EA4A95">
        <w:rPr>
          <w:rFonts w:cs="Times New Roman"/>
        </w:rPr>
        <w:t>criterion given</w:t>
      </w:r>
      <w:r w:rsidR="00493CBF">
        <w:rPr>
          <w:rFonts w:cs="Times New Roman"/>
        </w:rPr>
        <w:t xml:space="preserve"> his limited budget.  This data-driven approach to problem </w:t>
      </w:r>
      <w:r>
        <w:rPr>
          <w:rFonts w:cs="Times New Roman"/>
        </w:rPr>
        <w:t>solving was</w:t>
      </w:r>
      <w:r w:rsidR="00493CBF">
        <w:rPr>
          <w:rFonts w:cs="Times New Roman"/>
        </w:rPr>
        <w:t xml:space="preserve"> a more analytical way </w:t>
      </w:r>
      <w:r w:rsidR="00972771">
        <w:rPr>
          <w:rFonts w:cs="Times New Roman"/>
        </w:rPr>
        <w:t xml:space="preserve">for him </w:t>
      </w:r>
      <w:r w:rsidR="00493CBF">
        <w:rPr>
          <w:rFonts w:cs="Times New Roman"/>
        </w:rPr>
        <w:t xml:space="preserve">to reduce costs and save money. </w:t>
      </w:r>
    </w:p>
    <w:p w:rsidR="00EA4A95" w:rsidRDefault="00EA4A95" w:rsidP="00EA4A95">
      <w:pPr>
        <w:spacing w:line="240" w:lineRule="auto"/>
        <w:rPr>
          <w:rFonts w:cs="Times New Roman"/>
        </w:rPr>
      </w:pPr>
    </w:p>
    <w:p w:rsidR="00324486" w:rsidRPr="00405BFE" w:rsidRDefault="00BE010F" w:rsidP="002C102D">
      <w:pPr>
        <w:jc w:val="center"/>
        <w:rPr>
          <w:rStyle w:val="reference-text"/>
          <w:rFonts w:cs="Times New Roman"/>
          <w:b/>
          <w:sz w:val="28"/>
          <w:szCs w:val="28"/>
        </w:rPr>
      </w:pPr>
      <w:r w:rsidRPr="00405BFE">
        <w:rPr>
          <w:rStyle w:val="reference-text"/>
          <w:rFonts w:cs="Times New Roman"/>
          <w:b/>
          <w:sz w:val="28"/>
          <w:szCs w:val="28"/>
        </w:rPr>
        <w:t>Research Methods</w:t>
      </w:r>
    </w:p>
    <w:p w:rsidR="00405BFE" w:rsidRDefault="00695337" w:rsidP="000822A6">
      <w:pPr>
        <w:rPr>
          <w:rStyle w:val="reference-text"/>
          <w:rFonts w:cs="Times New Roman"/>
        </w:rPr>
      </w:pPr>
      <w:r>
        <w:rPr>
          <w:rStyle w:val="reference-text"/>
          <w:rFonts w:cs="Times New Roman"/>
        </w:rPr>
        <w:t>The n</w:t>
      </w:r>
      <w:r w:rsidR="00405BFE" w:rsidRPr="00405BFE">
        <w:rPr>
          <w:rStyle w:val="reference-text"/>
          <w:rFonts w:cs="Times New Roman"/>
        </w:rPr>
        <w:t xml:space="preserve">ame </w:t>
      </w:r>
      <w:r w:rsidR="00DE447C" w:rsidRPr="00405BFE">
        <w:rPr>
          <w:rStyle w:val="reference-text"/>
          <w:rFonts w:cs="Times New Roman"/>
        </w:rPr>
        <w:t>of the</w:t>
      </w:r>
      <w:r>
        <w:rPr>
          <w:rStyle w:val="reference-text"/>
          <w:rFonts w:cs="Times New Roman"/>
        </w:rPr>
        <w:t xml:space="preserve"> </w:t>
      </w:r>
      <w:r w:rsidR="00405BFE" w:rsidRPr="00405BFE">
        <w:rPr>
          <w:rStyle w:val="reference-text"/>
          <w:rFonts w:cs="Times New Roman"/>
        </w:rPr>
        <w:t xml:space="preserve">individual and city described in </w:t>
      </w:r>
      <w:r>
        <w:rPr>
          <w:rStyle w:val="reference-text"/>
          <w:rFonts w:cs="Times New Roman"/>
        </w:rPr>
        <w:t>this critical incident are</w:t>
      </w:r>
      <w:r w:rsidR="00DE447C">
        <w:rPr>
          <w:rStyle w:val="reference-text"/>
          <w:rFonts w:cs="Times New Roman"/>
        </w:rPr>
        <w:t xml:space="preserve"> </w:t>
      </w:r>
      <w:r w:rsidR="00405BFE" w:rsidRPr="00405BFE">
        <w:rPr>
          <w:rStyle w:val="reference-text"/>
          <w:rFonts w:cs="Times New Roman"/>
        </w:rPr>
        <w:t xml:space="preserve">disguised </w:t>
      </w:r>
      <w:r w:rsidR="000569D2" w:rsidRPr="000569D2">
        <w:rPr>
          <w:rStyle w:val="reference-text"/>
          <w:rFonts w:cs="Times New Roman"/>
        </w:rPr>
        <w:t xml:space="preserve">in order to protect </w:t>
      </w:r>
      <w:r w:rsidR="00972771">
        <w:rPr>
          <w:rStyle w:val="reference-text"/>
          <w:rFonts w:cs="Times New Roman"/>
        </w:rPr>
        <w:t xml:space="preserve">the </w:t>
      </w:r>
      <w:r w:rsidR="00EA4A95" w:rsidRPr="000569D2">
        <w:rPr>
          <w:rStyle w:val="reference-text"/>
          <w:rFonts w:cs="Times New Roman"/>
        </w:rPr>
        <w:t>student</w:t>
      </w:r>
      <w:r w:rsidR="00EA4A95">
        <w:rPr>
          <w:rStyle w:val="reference-text"/>
          <w:rFonts w:cs="Times New Roman"/>
        </w:rPr>
        <w:t xml:space="preserve">’s </w:t>
      </w:r>
      <w:r w:rsidR="00EA4A95" w:rsidRPr="000569D2">
        <w:rPr>
          <w:rStyle w:val="reference-text"/>
          <w:rFonts w:cs="Times New Roman"/>
        </w:rPr>
        <w:t>identity</w:t>
      </w:r>
      <w:r w:rsidR="000569D2">
        <w:rPr>
          <w:rStyle w:val="reference-text"/>
          <w:rFonts w:cs="Times New Roman"/>
        </w:rPr>
        <w:t xml:space="preserve">. Price data given in this incident </w:t>
      </w:r>
      <w:r w:rsidR="00EA4A95">
        <w:rPr>
          <w:rStyle w:val="reference-text"/>
          <w:rFonts w:cs="Times New Roman"/>
        </w:rPr>
        <w:t xml:space="preserve">are </w:t>
      </w:r>
      <w:r w:rsidR="00EA4A95" w:rsidRPr="00405BFE">
        <w:rPr>
          <w:rStyle w:val="reference-text"/>
          <w:rFonts w:cs="Times New Roman"/>
        </w:rPr>
        <w:t>publicly</w:t>
      </w:r>
      <w:r w:rsidR="00405BFE" w:rsidRPr="00405BFE">
        <w:rPr>
          <w:rStyle w:val="reference-text"/>
          <w:rFonts w:cs="Times New Roman"/>
        </w:rPr>
        <w:t xml:space="preserve"> available</w:t>
      </w:r>
      <w:r w:rsidR="00972771">
        <w:rPr>
          <w:rStyle w:val="reference-text"/>
          <w:rFonts w:cs="Times New Roman"/>
        </w:rPr>
        <w:t>.</w:t>
      </w:r>
      <w:r w:rsidR="00405BFE" w:rsidRPr="00405BFE">
        <w:rPr>
          <w:rStyle w:val="reference-text"/>
          <w:rFonts w:cs="Times New Roman"/>
        </w:rPr>
        <w:t xml:space="preserve"> </w:t>
      </w:r>
    </w:p>
    <w:p w:rsidR="00EA4A95" w:rsidRPr="000822A6" w:rsidRDefault="00EA4A95" w:rsidP="00EA4A95">
      <w:pPr>
        <w:spacing w:after="0"/>
        <w:rPr>
          <w:rStyle w:val="reference-text"/>
          <w:rFonts w:cs="Times New Roman"/>
        </w:rPr>
      </w:pPr>
    </w:p>
    <w:p w:rsidR="00324486" w:rsidRPr="00324486" w:rsidRDefault="00324486" w:rsidP="002C102D">
      <w:pPr>
        <w:jc w:val="center"/>
        <w:rPr>
          <w:rStyle w:val="reference-text"/>
          <w:rFonts w:cs="Times New Roman"/>
          <w:b/>
          <w:sz w:val="28"/>
          <w:szCs w:val="28"/>
        </w:rPr>
      </w:pPr>
      <w:r w:rsidRPr="00324486">
        <w:rPr>
          <w:rStyle w:val="reference-text"/>
          <w:rFonts w:cs="Times New Roman"/>
          <w:b/>
          <w:sz w:val="28"/>
          <w:szCs w:val="28"/>
        </w:rPr>
        <w:t>Learning Objectives</w:t>
      </w:r>
    </w:p>
    <w:p w:rsidR="00324486" w:rsidRPr="0013188C" w:rsidRDefault="00324486" w:rsidP="00324486">
      <w:pPr>
        <w:rPr>
          <w:rStyle w:val="reference-text"/>
          <w:rFonts w:cs="Times New Roman"/>
        </w:rPr>
      </w:pPr>
      <w:r w:rsidRPr="0013188C">
        <w:rPr>
          <w:rStyle w:val="reference-text"/>
          <w:rFonts w:cs="Times New Roman"/>
        </w:rPr>
        <w:t>After analyzing this c</w:t>
      </w:r>
      <w:r w:rsidR="00695337">
        <w:rPr>
          <w:rStyle w:val="reference-text"/>
          <w:rFonts w:cs="Times New Roman"/>
        </w:rPr>
        <w:t>ritical incident</w:t>
      </w:r>
      <w:r w:rsidR="00DE447C">
        <w:rPr>
          <w:rStyle w:val="reference-text"/>
          <w:rFonts w:cs="Times New Roman"/>
        </w:rPr>
        <w:t xml:space="preserve">, </w:t>
      </w:r>
      <w:r w:rsidR="00DE447C" w:rsidRPr="0013188C">
        <w:rPr>
          <w:rStyle w:val="reference-text"/>
          <w:rFonts w:cs="Times New Roman"/>
        </w:rPr>
        <w:t>the</w:t>
      </w:r>
      <w:r w:rsidR="00695337">
        <w:rPr>
          <w:rStyle w:val="reference-text"/>
          <w:rFonts w:cs="Times New Roman"/>
        </w:rPr>
        <w:t xml:space="preserve"> </w:t>
      </w:r>
      <w:r w:rsidRPr="0013188C">
        <w:rPr>
          <w:rStyle w:val="reference-text"/>
          <w:rFonts w:cs="Times New Roman"/>
        </w:rPr>
        <w:t>student should be able to</w:t>
      </w:r>
      <w:r>
        <w:rPr>
          <w:rStyle w:val="reference-text"/>
          <w:rFonts w:cs="Times New Roman"/>
        </w:rPr>
        <w:t>:</w:t>
      </w:r>
      <w:r w:rsidRPr="0013188C">
        <w:rPr>
          <w:rStyle w:val="reference-text"/>
          <w:rFonts w:cs="Times New Roman"/>
        </w:rPr>
        <w:t xml:space="preserve"> </w:t>
      </w:r>
    </w:p>
    <w:p w:rsidR="00945EE6" w:rsidRDefault="00694F23" w:rsidP="00324486">
      <w:pPr>
        <w:pStyle w:val="ListParagraph"/>
        <w:numPr>
          <w:ilvl w:val="0"/>
          <w:numId w:val="1"/>
        </w:numPr>
        <w:rPr>
          <w:rStyle w:val="reference-text"/>
          <w:rFonts w:cs="Times New Roman"/>
        </w:rPr>
      </w:pPr>
      <w:r>
        <w:rPr>
          <w:rStyle w:val="reference-text"/>
          <w:rFonts w:cs="Times New Roman"/>
        </w:rPr>
        <w:t xml:space="preserve">Perform </w:t>
      </w:r>
      <w:r w:rsidR="00945EE6">
        <w:rPr>
          <w:rStyle w:val="reference-text"/>
          <w:rFonts w:cs="Times New Roman"/>
        </w:rPr>
        <w:t>data analysis</w:t>
      </w:r>
      <w:r>
        <w:rPr>
          <w:rStyle w:val="reference-text"/>
          <w:rFonts w:cs="Times New Roman"/>
        </w:rPr>
        <w:t xml:space="preserve"> techniques</w:t>
      </w:r>
      <w:r w:rsidR="00945EE6">
        <w:rPr>
          <w:rStyle w:val="reference-text"/>
          <w:rFonts w:cs="Times New Roman"/>
        </w:rPr>
        <w:t xml:space="preserve"> </w:t>
      </w:r>
      <w:r>
        <w:rPr>
          <w:rStyle w:val="reference-text"/>
          <w:rFonts w:cs="Times New Roman"/>
        </w:rPr>
        <w:t>for price comparison</w:t>
      </w:r>
    </w:p>
    <w:p w:rsidR="00324486" w:rsidRPr="0013188C" w:rsidRDefault="00324486" w:rsidP="00324486">
      <w:pPr>
        <w:pStyle w:val="ListParagraph"/>
        <w:numPr>
          <w:ilvl w:val="0"/>
          <w:numId w:val="1"/>
        </w:numPr>
        <w:rPr>
          <w:rStyle w:val="reference-text"/>
          <w:rFonts w:cs="Times New Roman"/>
        </w:rPr>
      </w:pPr>
      <w:r w:rsidRPr="0013188C">
        <w:rPr>
          <w:rStyle w:val="reference-text"/>
          <w:rFonts w:cs="Times New Roman"/>
        </w:rPr>
        <w:t>Conduct</w:t>
      </w:r>
      <w:r w:rsidR="00A71FAC">
        <w:rPr>
          <w:rStyle w:val="reference-text"/>
          <w:rFonts w:cs="Times New Roman"/>
        </w:rPr>
        <w:t xml:space="preserve"> Analysis of Variances (</w:t>
      </w:r>
      <w:r w:rsidRPr="0013188C">
        <w:rPr>
          <w:rStyle w:val="reference-text"/>
          <w:rFonts w:cs="Times New Roman"/>
        </w:rPr>
        <w:t>ANOVA</w:t>
      </w:r>
      <w:r w:rsidR="00A71FAC">
        <w:rPr>
          <w:rStyle w:val="reference-text"/>
          <w:rFonts w:cs="Times New Roman"/>
        </w:rPr>
        <w:t>)</w:t>
      </w:r>
      <w:r w:rsidRPr="0013188C">
        <w:rPr>
          <w:rStyle w:val="reference-text"/>
          <w:rFonts w:cs="Times New Roman"/>
        </w:rPr>
        <w:t xml:space="preserve"> </w:t>
      </w:r>
      <w:r w:rsidR="004D69D7" w:rsidRPr="0013188C">
        <w:rPr>
          <w:rStyle w:val="reference-text"/>
          <w:rFonts w:cs="Times New Roman"/>
        </w:rPr>
        <w:t xml:space="preserve">analysis </w:t>
      </w:r>
      <w:r w:rsidRPr="0013188C">
        <w:rPr>
          <w:rStyle w:val="reference-text"/>
          <w:rFonts w:cs="Times New Roman"/>
        </w:rPr>
        <w:t xml:space="preserve">and </w:t>
      </w:r>
      <w:r w:rsidR="004D69D7">
        <w:rPr>
          <w:rStyle w:val="reference-text"/>
          <w:rFonts w:cs="Times New Roman"/>
        </w:rPr>
        <w:t>interpret results</w:t>
      </w:r>
    </w:p>
    <w:p w:rsidR="00973637" w:rsidRDefault="00973637" w:rsidP="00973637">
      <w:pPr>
        <w:pStyle w:val="ListParagraph"/>
        <w:numPr>
          <w:ilvl w:val="0"/>
          <w:numId w:val="1"/>
        </w:numPr>
        <w:rPr>
          <w:rStyle w:val="reference-text"/>
          <w:rFonts w:cs="Times New Roman"/>
        </w:rPr>
      </w:pPr>
      <w:r>
        <w:rPr>
          <w:rStyle w:val="reference-text"/>
          <w:rFonts w:cs="Times New Roman"/>
        </w:rPr>
        <w:t>Demonstrate understanding of consumer behavior and strategic choices</w:t>
      </w:r>
    </w:p>
    <w:p w:rsidR="00324486" w:rsidRDefault="00DE2EFF" w:rsidP="00324486">
      <w:pPr>
        <w:pStyle w:val="ListParagraph"/>
        <w:numPr>
          <w:ilvl w:val="0"/>
          <w:numId w:val="1"/>
        </w:numPr>
        <w:rPr>
          <w:rStyle w:val="reference-text"/>
          <w:rFonts w:cs="Times New Roman"/>
        </w:rPr>
      </w:pPr>
      <w:r>
        <w:rPr>
          <w:rStyle w:val="reference-text"/>
          <w:rFonts w:cs="Times New Roman"/>
        </w:rPr>
        <w:t xml:space="preserve">Develop holistic approach for buying </w:t>
      </w:r>
      <w:r w:rsidRPr="0013188C">
        <w:rPr>
          <w:rStyle w:val="reference-text"/>
          <w:rFonts w:cs="Times New Roman"/>
        </w:rPr>
        <w:t>de</w:t>
      </w:r>
      <w:r w:rsidR="004D69D7">
        <w:rPr>
          <w:rStyle w:val="reference-text"/>
          <w:rFonts w:cs="Times New Roman"/>
        </w:rPr>
        <w:t>cision making</w:t>
      </w:r>
    </w:p>
    <w:p w:rsidR="000822A6" w:rsidRDefault="00624932" w:rsidP="000822A6">
      <w:pPr>
        <w:spacing w:after="0"/>
        <w:rPr>
          <w:rStyle w:val="reference-text"/>
          <w:rFonts w:cs="Times New Roman"/>
        </w:rPr>
      </w:pPr>
      <w:r>
        <w:rPr>
          <w:rStyle w:val="reference-text"/>
          <w:rFonts w:cs="Times New Roman"/>
        </w:rPr>
        <w:t>Note: The learning objectives may vary based on the course in which this Critical Incident is used.  These are examples of some learning objectives with possible questions and answers listed below.</w:t>
      </w:r>
      <w:r w:rsidR="005F4EF7">
        <w:rPr>
          <w:rStyle w:val="reference-text"/>
          <w:rFonts w:cs="Times New Roman"/>
        </w:rPr>
        <w:t xml:space="preserve"> For some of the questions multiple data approaches are suggested </w:t>
      </w:r>
      <w:r w:rsidR="00EA4A95">
        <w:rPr>
          <w:rStyle w:val="reference-text"/>
          <w:rFonts w:cs="Times New Roman"/>
        </w:rPr>
        <w:t>that range</w:t>
      </w:r>
      <w:r w:rsidR="005F4EF7">
        <w:rPr>
          <w:rStyle w:val="reference-text"/>
          <w:rFonts w:cs="Times New Roman"/>
        </w:rPr>
        <w:t xml:space="preserve"> from simple analysis based on ranking </w:t>
      </w:r>
      <w:r w:rsidR="005F4EF7">
        <w:rPr>
          <w:rStyle w:val="reference-text"/>
          <w:rFonts w:cs="Times New Roman"/>
        </w:rPr>
        <w:lastRenderedPageBreak/>
        <w:t xml:space="preserve">to more complex analysis involving ANOVA. </w:t>
      </w:r>
      <w:r w:rsidR="00972771">
        <w:rPr>
          <w:rFonts w:cs="Times New Roman"/>
        </w:rPr>
        <w:t>T</w:t>
      </w:r>
      <w:r w:rsidR="00972771" w:rsidRPr="00972771">
        <w:rPr>
          <w:rFonts w:cs="Times New Roman"/>
        </w:rPr>
        <w:t>extbook</w:t>
      </w:r>
      <w:r w:rsidR="00972771">
        <w:rPr>
          <w:rFonts w:cs="Times New Roman"/>
        </w:rPr>
        <w:t>s</w:t>
      </w:r>
      <w:r w:rsidR="00972771" w:rsidRPr="00972771">
        <w:rPr>
          <w:rFonts w:cs="Times New Roman"/>
        </w:rPr>
        <w:t xml:space="preserve"> are suggested a</w:t>
      </w:r>
      <w:r w:rsidR="00972771">
        <w:rPr>
          <w:rFonts w:cs="Times New Roman"/>
        </w:rPr>
        <w:t xml:space="preserve">t the end of this teaching note </w:t>
      </w:r>
      <w:r w:rsidR="00972771">
        <w:rPr>
          <w:rStyle w:val="reference-text"/>
          <w:rFonts w:cs="Times New Roman"/>
        </w:rPr>
        <w:t>f</w:t>
      </w:r>
      <w:r w:rsidR="005F4EF7">
        <w:rPr>
          <w:rStyle w:val="reference-text"/>
          <w:rFonts w:cs="Times New Roman"/>
        </w:rPr>
        <w:t xml:space="preserve">or more information on </w:t>
      </w:r>
      <w:r w:rsidR="00972771">
        <w:rPr>
          <w:rStyle w:val="reference-text"/>
          <w:rFonts w:cs="Times New Roman"/>
        </w:rPr>
        <w:t xml:space="preserve">the </w:t>
      </w:r>
      <w:r w:rsidR="005F4EF7">
        <w:rPr>
          <w:rStyle w:val="reference-text"/>
          <w:rFonts w:cs="Times New Roman"/>
        </w:rPr>
        <w:t>ANOVA technique</w:t>
      </w:r>
      <w:r w:rsidR="00972771">
        <w:rPr>
          <w:rStyle w:val="reference-text"/>
          <w:rFonts w:cs="Times New Roman"/>
        </w:rPr>
        <w:t>.</w:t>
      </w:r>
      <w:r w:rsidR="005F4EF7">
        <w:rPr>
          <w:rStyle w:val="reference-text"/>
          <w:rFonts w:cs="Times New Roman"/>
        </w:rPr>
        <w:t xml:space="preserve"> </w:t>
      </w:r>
    </w:p>
    <w:p w:rsidR="00EA4A95" w:rsidRPr="000822A6" w:rsidRDefault="00EA4A95" w:rsidP="000822A6">
      <w:pPr>
        <w:spacing w:after="0"/>
        <w:rPr>
          <w:rStyle w:val="reference-text"/>
          <w:rFonts w:cs="Times New Roman"/>
        </w:rPr>
      </w:pPr>
    </w:p>
    <w:p w:rsidR="000822A6" w:rsidRPr="000822A6" w:rsidRDefault="000822A6" w:rsidP="000822A6">
      <w:pPr>
        <w:jc w:val="center"/>
        <w:rPr>
          <w:rStyle w:val="reference-text"/>
          <w:rFonts w:cs="Times New Roman"/>
          <w:b/>
          <w:sz w:val="28"/>
          <w:szCs w:val="28"/>
        </w:rPr>
      </w:pPr>
      <w:r w:rsidRPr="000822A6">
        <w:rPr>
          <w:rStyle w:val="reference-text"/>
          <w:rFonts w:cs="Times New Roman"/>
          <w:b/>
          <w:sz w:val="28"/>
          <w:szCs w:val="28"/>
        </w:rPr>
        <w:t>Application</w:t>
      </w:r>
    </w:p>
    <w:p w:rsidR="000822A6" w:rsidRDefault="000822A6" w:rsidP="000822A6">
      <w:pPr>
        <w:rPr>
          <w:rStyle w:val="reference-text"/>
          <w:rFonts w:cs="Times New Roman"/>
        </w:rPr>
      </w:pPr>
      <w:r w:rsidRPr="000822A6">
        <w:rPr>
          <w:rStyle w:val="reference-text"/>
          <w:rFonts w:cs="Times New Roman"/>
        </w:rPr>
        <w:t xml:space="preserve">This </w:t>
      </w:r>
      <w:r w:rsidR="00596BB9">
        <w:rPr>
          <w:rStyle w:val="reference-text"/>
          <w:rFonts w:cs="Times New Roman"/>
        </w:rPr>
        <w:t>critical incident</w:t>
      </w:r>
      <w:r w:rsidRPr="000822A6">
        <w:rPr>
          <w:rStyle w:val="reference-text"/>
          <w:rFonts w:cs="Times New Roman"/>
        </w:rPr>
        <w:t xml:space="preserve"> will be useful in undergraduate or graduate statistics, operations management, marketing research, strategic decision making, and buyer behavior courses. Students should be able to perform statistical analysis using software such as SPSS or Excel. In statistics courses</w:t>
      </w:r>
      <w:r w:rsidR="00B56AB9">
        <w:rPr>
          <w:rStyle w:val="reference-text"/>
          <w:rFonts w:cs="Times New Roman"/>
        </w:rPr>
        <w:t>,</w:t>
      </w:r>
      <w:r w:rsidRPr="000822A6">
        <w:rPr>
          <w:rStyle w:val="reference-text"/>
          <w:rFonts w:cs="Times New Roman"/>
        </w:rPr>
        <w:t xml:space="preserve"> this case should be introduced after teaching ANOVA. In other courses</w:t>
      </w:r>
      <w:r w:rsidR="00B56AB9">
        <w:rPr>
          <w:rStyle w:val="reference-text"/>
          <w:rFonts w:cs="Times New Roman"/>
        </w:rPr>
        <w:t>,</w:t>
      </w:r>
      <w:r w:rsidRPr="000822A6">
        <w:rPr>
          <w:rStyle w:val="reference-text"/>
          <w:rFonts w:cs="Times New Roman"/>
        </w:rPr>
        <w:t xml:space="preserve"> instructors should make sure students </w:t>
      </w:r>
      <w:r w:rsidR="00B56AB9">
        <w:rPr>
          <w:rStyle w:val="reference-text"/>
          <w:rFonts w:cs="Times New Roman"/>
        </w:rPr>
        <w:t xml:space="preserve">are familiar with </w:t>
      </w:r>
      <w:r w:rsidRPr="000822A6">
        <w:rPr>
          <w:rStyle w:val="reference-text"/>
          <w:rFonts w:cs="Times New Roman"/>
        </w:rPr>
        <w:t>this technique or other data comparison techniques. Note that in upper level courses such as marketing research or strategic decision making or buyer behavior, business students should already have completed at least one basic statistics course as a prerequisite.  (In marketing or operations management class</w:t>
      </w:r>
      <w:r w:rsidR="00B56AB9">
        <w:rPr>
          <w:rStyle w:val="reference-text"/>
          <w:rFonts w:cs="Times New Roman"/>
        </w:rPr>
        <w:t>es</w:t>
      </w:r>
      <w:r w:rsidRPr="000822A6">
        <w:rPr>
          <w:rStyle w:val="reference-text"/>
          <w:rFonts w:cs="Times New Roman"/>
        </w:rPr>
        <w:t xml:space="preserve">, providing an introductory chapter on ANOVA analysis could serve as a quick refresher) In addition, students need to understand Peter and how his </w:t>
      </w:r>
      <w:r w:rsidR="00B56AB9">
        <w:rPr>
          <w:rFonts w:cs="Times New Roman"/>
        </w:rPr>
        <w:t>academic, budget</w:t>
      </w:r>
      <w:r w:rsidR="00B56AB9" w:rsidRPr="00B56AB9">
        <w:rPr>
          <w:rFonts w:cs="Times New Roman"/>
        </w:rPr>
        <w:t xml:space="preserve">, and </w:t>
      </w:r>
      <w:r w:rsidR="00B56AB9">
        <w:rPr>
          <w:rFonts w:cs="Times New Roman"/>
        </w:rPr>
        <w:t>cross-</w:t>
      </w:r>
      <w:r w:rsidR="00B56AB9" w:rsidRPr="00B56AB9">
        <w:rPr>
          <w:rFonts w:cs="Times New Roman"/>
        </w:rPr>
        <w:t>cultural</w:t>
      </w:r>
      <w:r w:rsidR="00B56AB9">
        <w:rPr>
          <w:rFonts w:cs="Times New Roman"/>
        </w:rPr>
        <w:t xml:space="preserve"> </w:t>
      </w:r>
      <w:r w:rsidRPr="000822A6">
        <w:rPr>
          <w:rStyle w:val="reference-text"/>
          <w:rFonts w:cs="Times New Roman"/>
        </w:rPr>
        <w:t xml:space="preserve">situation help to shape his </w:t>
      </w:r>
      <w:r w:rsidR="00B56AB9">
        <w:rPr>
          <w:rStyle w:val="reference-text"/>
          <w:rFonts w:cs="Times New Roman"/>
        </w:rPr>
        <w:t xml:space="preserve">grocery shopping </w:t>
      </w:r>
      <w:r w:rsidRPr="000822A6">
        <w:rPr>
          <w:rStyle w:val="reference-text"/>
          <w:rFonts w:cs="Times New Roman"/>
        </w:rPr>
        <w:t>behavior. This can lead to more effective problem solving to resolve Peter’s dilemma, and develop a holistic shopping approach for him.</w:t>
      </w:r>
    </w:p>
    <w:p w:rsidR="00EA4A95" w:rsidRDefault="00EA4A95" w:rsidP="00EA4A95">
      <w:pPr>
        <w:spacing w:after="0"/>
        <w:rPr>
          <w:rStyle w:val="reference-text"/>
          <w:rFonts w:cs="Times New Roman"/>
        </w:rPr>
      </w:pPr>
    </w:p>
    <w:p w:rsidR="00B31220" w:rsidRDefault="00B31220" w:rsidP="00060485">
      <w:pPr>
        <w:jc w:val="center"/>
        <w:rPr>
          <w:rStyle w:val="reference-text"/>
          <w:rFonts w:cs="Times New Roman"/>
          <w:b/>
          <w:sz w:val="28"/>
          <w:szCs w:val="28"/>
        </w:rPr>
      </w:pPr>
      <w:r>
        <w:rPr>
          <w:rStyle w:val="reference-text"/>
          <w:rFonts w:cs="Times New Roman"/>
          <w:b/>
          <w:sz w:val="28"/>
          <w:szCs w:val="28"/>
        </w:rPr>
        <w:t>Questions</w:t>
      </w:r>
    </w:p>
    <w:p w:rsidR="00A814FC" w:rsidRPr="00624932" w:rsidRDefault="00095A4C" w:rsidP="00624932">
      <w:pPr>
        <w:pStyle w:val="ListParagraph"/>
        <w:numPr>
          <w:ilvl w:val="0"/>
          <w:numId w:val="3"/>
        </w:numPr>
        <w:rPr>
          <w:rFonts w:cs="Times New Roman"/>
        </w:rPr>
      </w:pPr>
      <w:r>
        <w:rPr>
          <w:rFonts w:cs="Times New Roman"/>
        </w:rPr>
        <w:t xml:space="preserve">Based on the data provided, how would you compare </w:t>
      </w:r>
      <w:r w:rsidR="00624932">
        <w:rPr>
          <w:rFonts w:cs="Times New Roman"/>
        </w:rPr>
        <w:t xml:space="preserve">the </w:t>
      </w:r>
      <w:r>
        <w:rPr>
          <w:rFonts w:cs="Times New Roman"/>
        </w:rPr>
        <w:t>pric</w:t>
      </w:r>
      <w:r w:rsidR="00B56AB9">
        <w:rPr>
          <w:rFonts w:cs="Times New Roman"/>
        </w:rPr>
        <w:t>es</w:t>
      </w:r>
      <w:r>
        <w:rPr>
          <w:rFonts w:cs="Times New Roman"/>
        </w:rPr>
        <w:t xml:space="preserve"> of products at different </w:t>
      </w:r>
      <w:r w:rsidR="00DE447C">
        <w:rPr>
          <w:rFonts w:cs="Times New Roman"/>
        </w:rPr>
        <w:t>grocery stores</w:t>
      </w:r>
      <w:r>
        <w:rPr>
          <w:rFonts w:cs="Times New Roman"/>
        </w:rPr>
        <w:t xml:space="preserve">? </w:t>
      </w:r>
      <w:r w:rsidR="00624932">
        <w:rPr>
          <w:rFonts w:cs="Times New Roman"/>
        </w:rPr>
        <w:t xml:space="preserve"> </w:t>
      </w:r>
      <w:r w:rsidRPr="00624932">
        <w:rPr>
          <w:rFonts w:cs="Times New Roman"/>
        </w:rPr>
        <w:t xml:space="preserve">Is there </w:t>
      </w:r>
      <w:r w:rsidR="00624932" w:rsidRPr="00624932">
        <w:rPr>
          <w:rFonts w:cs="Times New Roman"/>
        </w:rPr>
        <w:t xml:space="preserve">a </w:t>
      </w:r>
      <w:r w:rsidRPr="00624932">
        <w:rPr>
          <w:rFonts w:cs="Times New Roman"/>
        </w:rPr>
        <w:t xml:space="preserve">general guideline that can be formulated about where the prices are cheaper? </w:t>
      </w:r>
      <w:r w:rsidR="00B73587" w:rsidRPr="00B73587">
        <w:rPr>
          <w:rFonts w:cs="Times New Roman"/>
        </w:rPr>
        <w:t xml:space="preserve"> </w:t>
      </w:r>
      <w:r w:rsidR="00973637">
        <w:rPr>
          <w:rFonts w:cs="Times New Roman"/>
        </w:rPr>
        <w:t>(Learning objective a, b)</w:t>
      </w:r>
    </w:p>
    <w:p w:rsidR="00A814FC" w:rsidRPr="00624932" w:rsidRDefault="00DE2EFF" w:rsidP="00624932">
      <w:pPr>
        <w:pStyle w:val="ListParagraph"/>
        <w:numPr>
          <w:ilvl w:val="0"/>
          <w:numId w:val="3"/>
        </w:numPr>
        <w:rPr>
          <w:rFonts w:cs="Times New Roman"/>
        </w:rPr>
      </w:pPr>
      <w:r w:rsidRPr="00DE2EFF">
        <w:rPr>
          <w:rFonts w:cs="Times New Roman"/>
        </w:rPr>
        <w:t xml:space="preserve">Should </w:t>
      </w:r>
      <w:r w:rsidR="00633244">
        <w:rPr>
          <w:rFonts w:cs="Times New Roman"/>
        </w:rPr>
        <w:t>Peter</w:t>
      </w:r>
      <w:r w:rsidRPr="00DE2EFF">
        <w:rPr>
          <w:rFonts w:cs="Times New Roman"/>
        </w:rPr>
        <w:t xml:space="preserve"> shop for bulk produce at one location and branded products at </w:t>
      </w:r>
      <w:r w:rsidR="00624932">
        <w:rPr>
          <w:rFonts w:cs="Times New Roman"/>
        </w:rPr>
        <w:t>an</w:t>
      </w:r>
      <w:r w:rsidRPr="00DE2EFF">
        <w:rPr>
          <w:rFonts w:cs="Times New Roman"/>
        </w:rPr>
        <w:t xml:space="preserve">other location? </w:t>
      </w:r>
      <w:r w:rsidR="00624932">
        <w:rPr>
          <w:rFonts w:cs="Times New Roman"/>
        </w:rPr>
        <w:t xml:space="preserve">  If so, w</w:t>
      </w:r>
      <w:r w:rsidRPr="00624932">
        <w:rPr>
          <w:rFonts w:cs="Times New Roman"/>
        </w:rPr>
        <w:t>ill th</w:t>
      </w:r>
      <w:r w:rsidR="004D69D7" w:rsidRPr="00624932">
        <w:rPr>
          <w:rFonts w:cs="Times New Roman"/>
        </w:rPr>
        <w:t>at</w:t>
      </w:r>
      <w:r w:rsidRPr="00624932">
        <w:rPr>
          <w:rFonts w:cs="Times New Roman"/>
        </w:rPr>
        <w:t xml:space="preserve"> help him to save money? </w:t>
      </w:r>
      <w:r w:rsidR="00973637">
        <w:rPr>
          <w:rFonts w:cs="Times New Roman"/>
        </w:rPr>
        <w:t>(Learning objective a, b)</w:t>
      </w:r>
    </w:p>
    <w:p w:rsidR="00DE2EFF" w:rsidRDefault="00DE2EFF" w:rsidP="0090077F">
      <w:pPr>
        <w:pStyle w:val="ListParagraph"/>
        <w:numPr>
          <w:ilvl w:val="0"/>
          <w:numId w:val="3"/>
        </w:numPr>
        <w:rPr>
          <w:rFonts w:cs="Times New Roman"/>
        </w:rPr>
      </w:pPr>
      <w:r w:rsidRPr="00DE2EFF">
        <w:rPr>
          <w:rFonts w:cs="Times New Roman"/>
        </w:rPr>
        <w:t xml:space="preserve">Based on price criteria, what advice </w:t>
      </w:r>
      <w:r w:rsidR="00624932">
        <w:rPr>
          <w:rFonts w:cs="Times New Roman"/>
        </w:rPr>
        <w:t>w</w:t>
      </w:r>
      <w:r w:rsidRPr="00DE2EFF">
        <w:rPr>
          <w:rFonts w:cs="Times New Roman"/>
        </w:rPr>
        <w:t xml:space="preserve">ould you give </w:t>
      </w:r>
      <w:r w:rsidR="00633244">
        <w:rPr>
          <w:rFonts w:cs="Times New Roman"/>
        </w:rPr>
        <w:t>Peter</w:t>
      </w:r>
      <w:r w:rsidRPr="00DE2EFF">
        <w:rPr>
          <w:rFonts w:cs="Times New Roman"/>
        </w:rPr>
        <w:t xml:space="preserve"> to </w:t>
      </w:r>
      <w:r w:rsidR="00624932">
        <w:rPr>
          <w:rFonts w:cs="Times New Roman"/>
        </w:rPr>
        <w:t xml:space="preserve">better </w:t>
      </w:r>
      <w:r w:rsidRPr="00DE2EFF">
        <w:rPr>
          <w:rFonts w:cs="Times New Roman"/>
        </w:rPr>
        <w:t xml:space="preserve">manage his grocery shopping?  </w:t>
      </w:r>
      <w:r w:rsidR="00973637">
        <w:rPr>
          <w:rFonts w:cs="Times New Roman"/>
        </w:rPr>
        <w:t>(Learning objective c, d)</w:t>
      </w:r>
    </w:p>
    <w:p w:rsidR="00DE2EFF" w:rsidRDefault="00DE2EFF" w:rsidP="0090077F">
      <w:pPr>
        <w:pStyle w:val="ListParagraph"/>
        <w:numPr>
          <w:ilvl w:val="0"/>
          <w:numId w:val="3"/>
        </w:numPr>
        <w:rPr>
          <w:rFonts w:cs="Times New Roman"/>
        </w:rPr>
      </w:pPr>
      <w:r>
        <w:rPr>
          <w:rFonts w:cs="Times New Roman"/>
        </w:rPr>
        <w:t xml:space="preserve">What other factors </w:t>
      </w:r>
      <w:r w:rsidR="00624932">
        <w:rPr>
          <w:rFonts w:cs="Times New Roman"/>
        </w:rPr>
        <w:t xml:space="preserve">in addition to </w:t>
      </w:r>
      <w:r w:rsidR="00DE447C">
        <w:rPr>
          <w:rFonts w:cs="Times New Roman"/>
        </w:rPr>
        <w:t xml:space="preserve">price </w:t>
      </w:r>
      <w:r w:rsidR="00026250">
        <w:rPr>
          <w:rFonts w:cs="Times New Roman"/>
        </w:rPr>
        <w:t xml:space="preserve">could </w:t>
      </w:r>
      <w:r>
        <w:rPr>
          <w:rFonts w:cs="Times New Roman"/>
        </w:rPr>
        <w:t xml:space="preserve">affect </w:t>
      </w:r>
      <w:r w:rsidR="00633244">
        <w:rPr>
          <w:rFonts w:cs="Times New Roman"/>
        </w:rPr>
        <w:t>Peter</w:t>
      </w:r>
      <w:r>
        <w:rPr>
          <w:rFonts w:cs="Times New Roman"/>
        </w:rPr>
        <w:t xml:space="preserve">’s grocery shopping decisions? How should he accommodate these factors in his shopping routine? </w:t>
      </w:r>
      <w:r w:rsidR="00973637">
        <w:rPr>
          <w:rFonts w:cs="Times New Roman"/>
        </w:rPr>
        <w:t>(Learning objective c, d)</w:t>
      </w:r>
    </w:p>
    <w:p w:rsidR="00B31220" w:rsidRPr="00EA4A95" w:rsidRDefault="00B31220" w:rsidP="00EA4A95">
      <w:pPr>
        <w:spacing w:after="0"/>
        <w:rPr>
          <w:rStyle w:val="reference-text"/>
          <w:rFonts w:cs="Times New Roman"/>
        </w:rPr>
      </w:pPr>
    </w:p>
    <w:p w:rsidR="0090077F" w:rsidRPr="008C31D6" w:rsidRDefault="0090077F" w:rsidP="00060485">
      <w:pPr>
        <w:jc w:val="center"/>
        <w:rPr>
          <w:rStyle w:val="reference-text"/>
          <w:rFonts w:cs="Times New Roman"/>
          <w:b/>
          <w:sz w:val="28"/>
          <w:szCs w:val="28"/>
        </w:rPr>
      </w:pPr>
      <w:r w:rsidRPr="008C31D6">
        <w:rPr>
          <w:rStyle w:val="reference-text"/>
          <w:rFonts w:cs="Times New Roman"/>
          <w:b/>
          <w:sz w:val="28"/>
          <w:szCs w:val="28"/>
        </w:rPr>
        <w:t>Questions and Answers</w:t>
      </w:r>
    </w:p>
    <w:p w:rsidR="00095A4C" w:rsidRDefault="00095A4C" w:rsidP="00684988">
      <w:pPr>
        <w:pStyle w:val="ListParagraph"/>
        <w:numPr>
          <w:ilvl w:val="0"/>
          <w:numId w:val="10"/>
        </w:numPr>
        <w:rPr>
          <w:rFonts w:cs="Times New Roman"/>
          <w:b/>
        </w:rPr>
      </w:pPr>
      <w:r w:rsidRPr="00095A4C">
        <w:rPr>
          <w:rFonts w:cs="Times New Roman"/>
          <w:b/>
        </w:rPr>
        <w:t>Based on the data provided, how would you compare</w:t>
      </w:r>
      <w:r w:rsidR="003C00E4">
        <w:rPr>
          <w:rFonts w:cs="Times New Roman"/>
          <w:b/>
        </w:rPr>
        <w:t xml:space="preserve"> the</w:t>
      </w:r>
      <w:r w:rsidR="00DE447C">
        <w:rPr>
          <w:rFonts w:cs="Times New Roman"/>
          <w:b/>
        </w:rPr>
        <w:t xml:space="preserve"> </w:t>
      </w:r>
      <w:r w:rsidRPr="00095A4C">
        <w:rPr>
          <w:rFonts w:cs="Times New Roman"/>
          <w:b/>
        </w:rPr>
        <w:t>pric</w:t>
      </w:r>
      <w:r w:rsidR="00026250">
        <w:rPr>
          <w:rFonts w:cs="Times New Roman"/>
          <w:b/>
        </w:rPr>
        <w:t>es</w:t>
      </w:r>
      <w:r w:rsidRPr="00095A4C">
        <w:rPr>
          <w:rFonts w:cs="Times New Roman"/>
          <w:b/>
        </w:rPr>
        <w:t xml:space="preserve"> of grocery products at different store</w:t>
      </w:r>
      <w:r w:rsidR="003C00E4">
        <w:rPr>
          <w:rFonts w:cs="Times New Roman"/>
          <w:b/>
        </w:rPr>
        <w:t>s</w:t>
      </w:r>
      <w:r w:rsidRPr="00095A4C">
        <w:rPr>
          <w:rFonts w:cs="Times New Roman"/>
          <w:b/>
        </w:rPr>
        <w:t xml:space="preserve">? Is there </w:t>
      </w:r>
      <w:r w:rsidR="003C00E4">
        <w:rPr>
          <w:rFonts w:cs="Times New Roman"/>
          <w:b/>
        </w:rPr>
        <w:t xml:space="preserve">a </w:t>
      </w:r>
      <w:r w:rsidRPr="00095A4C">
        <w:rPr>
          <w:rFonts w:cs="Times New Roman"/>
          <w:b/>
        </w:rPr>
        <w:t xml:space="preserve">general guideline that can be formulated about where prices are cheaper?  </w:t>
      </w:r>
    </w:p>
    <w:p w:rsidR="00095A4C" w:rsidRDefault="00095A4C" w:rsidP="00095A4C">
      <w:pPr>
        <w:pStyle w:val="ListParagraph"/>
        <w:ind w:left="360"/>
        <w:rPr>
          <w:rFonts w:cs="Times New Roman"/>
          <w:b/>
        </w:rPr>
      </w:pPr>
    </w:p>
    <w:p w:rsidR="00EA4A95" w:rsidRDefault="00095A4C" w:rsidP="00EA4A95">
      <w:pPr>
        <w:ind w:left="720"/>
        <w:rPr>
          <w:rStyle w:val="reference-text"/>
        </w:rPr>
      </w:pPr>
      <w:r w:rsidRPr="00A71FAC">
        <w:rPr>
          <w:rStyle w:val="reference-text"/>
        </w:rPr>
        <w:t xml:space="preserve">There are multiple approaches to answer </w:t>
      </w:r>
      <w:r w:rsidR="003C00E4" w:rsidRPr="00A71FAC">
        <w:rPr>
          <w:rStyle w:val="reference-text"/>
        </w:rPr>
        <w:t xml:space="preserve">the </w:t>
      </w:r>
      <w:r w:rsidRPr="00A71FAC">
        <w:rPr>
          <w:rStyle w:val="reference-text"/>
        </w:rPr>
        <w:t>above question</w:t>
      </w:r>
      <w:r w:rsidR="008419FC" w:rsidRPr="00A71FAC">
        <w:rPr>
          <w:rStyle w:val="reference-text"/>
        </w:rPr>
        <w:t>s</w:t>
      </w:r>
      <w:r w:rsidRPr="00A71FAC">
        <w:rPr>
          <w:rStyle w:val="reference-text"/>
        </w:rPr>
        <w:t xml:space="preserve"> starting </w:t>
      </w:r>
      <w:r w:rsidR="00026250">
        <w:rPr>
          <w:rStyle w:val="reference-text"/>
        </w:rPr>
        <w:t xml:space="preserve">with </w:t>
      </w:r>
      <w:r w:rsidR="003C00E4" w:rsidRPr="00A71FAC">
        <w:rPr>
          <w:rStyle w:val="reference-text"/>
        </w:rPr>
        <w:t xml:space="preserve">a </w:t>
      </w:r>
      <w:r w:rsidRPr="00A71FAC">
        <w:rPr>
          <w:rStyle w:val="reference-text"/>
        </w:rPr>
        <w:t>simple ranking of stores based on</w:t>
      </w:r>
      <w:r w:rsidR="00726FC4" w:rsidRPr="00A71FAC">
        <w:rPr>
          <w:rStyle w:val="reference-text"/>
        </w:rPr>
        <w:t xml:space="preserve"> </w:t>
      </w:r>
      <w:r w:rsidRPr="00A71FAC">
        <w:rPr>
          <w:rStyle w:val="reference-text"/>
        </w:rPr>
        <w:t xml:space="preserve">prices to more sophisticated statistical analysis using </w:t>
      </w:r>
      <w:r w:rsidR="008419FC" w:rsidRPr="00A71FAC">
        <w:rPr>
          <w:rStyle w:val="reference-text"/>
        </w:rPr>
        <w:t xml:space="preserve">the </w:t>
      </w:r>
      <w:r w:rsidRPr="00A71FAC">
        <w:rPr>
          <w:rStyle w:val="reference-text"/>
        </w:rPr>
        <w:t>ANOVA technique. I</w:t>
      </w:r>
      <w:r w:rsidR="000A224B" w:rsidRPr="00A71FAC">
        <w:t>nstructors should encourage students to come up with different ways to analyze the situation i</w:t>
      </w:r>
      <w:r w:rsidRPr="00A71FAC">
        <w:rPr>
          <w:rStyle w:val="reference-text"/>
        </w:rPr>
        <w:t xml:space="preserve">f ANOVA is not </w:t>
      </w:r>
      <w:r w:rsidR="003C00E4" w:rsidRPr="00A71FAC">
        <w:rPr>
          <w:rStyle w:val="reference-text"/>
        </w:rPr>
        <w:t xml:space="preserve">the </w:t>
      </w:r>
      <w:r w:rsidR="00DE447C" w:rsidRPr="00A71FAC">
        <w:rPr>
          <w:rStyle w:val="reference-text"/>
        </w:rPr>
        <w:t>primary emphasis</w:t>
      </w:r>
      <w:r w:rsidRPr="00A71FAC">
        <w:rPr>
          <w:rStyle w:val="reference-text"/>
        </w:rPr>
        <w:t xml:space="preserve"> of the </w:t>
      </w:r>
      <w:r w:rsidR="003C00E4" w:rsidRPr="00A71FAC">
        <w:rPr>
          <w:rStyle w:val="reference-text"/>
        </w:rPr>
        <w:t>course</w:t>
      </w:r>
      <w:r w:rsidRPr="00A71FAC">
        <w:rPr>
          <w:rStyle w:val="reference-text"/>
        </w:rPr>
        <w:t xml:space="preserve"> or if this </w:t>
      </w:r>
      <w:r w:rsidR="003C00E4" w:rsidRPr="00A71FAC">
        <w:rPr>
          <w:rStyle w:val="reference-text"/>
        </w:rPr>
        <w:t xml:space="preserve">critical incident </w:t>
      </w:r>
      <w:r w:rsidRPr="00A71FAC">
        <w:rPr>
          <w:rStyle w:val="reference-text"/>
        </w:rPr>
        <w:t>is introduced in classes other than statistics</w:t>
      </w:r>
      <w:r w:rsidR="00DE447C" w:rsidRPr="00A71FAC">
        <w:rPr>
          <w:rStyle w:val="reference-text"/>
        </w:rPr>
        <w:t>.</w:t>
      </w:r>
      <w:r w:rsidR="00726FC4" w:rsidRPr="00A71FAC">
        <w:rPr>
          <w:rStyle w:val="reference-text"/>
        </w:rPr>
        <w:t xml:space="preserve"> This may include</w:t>
      </w:r>
      <w:r w:rsidR="000A224B" w:rsidRPr="00A71FAC">
        <w:rPr>
          <w:rStyle w:val="reference-text"/>
        </w:rPr>
        <w:t xml:space="preserve"> a basic</w:t>
      </w:r>
      <w:r w:rsidR="00726FC4" w:rsidRPr="00A71FAC">
        <w:rPr>
          <w:rStyle w:val="reference-text"/>
        </w:rPr>
        <w:t xml:space="preserve"> compari</w:t>
      </w:r>
      <w:r w:rsidR="000A224B" w:rsidRPr="00A71FAC">
        <w:rPr>
          <w:rStyle w:val="reference-text"/>
        </w:rPr>
        <w:t xml:space="preserve">son </w:t>
      </w:r>
      <w:r w:rsidR="00DE447C" w:rsidRPr="00A71FAC">
        <w:rPr>
          <w:rStyle w:val="reference-text"/>
        </w:rPr>
        <w:t>of differences</w:t>
      </w:r>
      <w:r w:rsidR="00726FC4" w:rsidRPr="00A71FAC">
        <w:rPr>
          <w:rStyle w:val="reference-text"/>
        </w:rPr>
        <w:t xml:space="preserve"> in the price of products across stores.  </w:t>
      </w:r>
    </w:p>
    <w:p w:rsidR="00095A4C" w:rsidRPr="00A71FAC" w:rsidRDefault="00726FC4" w:rsidP="00EA4A95">
      <w:pPr>
        <w:ind w:left="720"/>
        <w:rPr>
          <w:rStyle w:val="reference-text"/>
        </w:rPr>
      </w:pPr>
      <w:r w:rsidRPr="00A71FAC">
        <w:rPr>
          <w:rStyle w:val="reference-text"/>
        </w:rPr>
        <w:lastRenderedPageBreak/>
        <w:t xml:space="preserve">Below is </w:t>
      </w:r>
      <w:r w:rsidR="00026250">
        <w:rPr>
          <w:rStyle w:val="reference-text"/>
        </w:rPr>
        <w:t xml:space="preserve">a </w:t>
      </w:r>
      <w:r w:rsidRPr="00A71FAC">
        <w:rPr>
          <w:rStyle w:val="reference-text"/>
        </w:rPr>
        <w:t>simple ranking analysis of data</w:t>
      </w:r>
      <w:r w:rsidR="00026250">
        <w:rPr>
          <w:rStyle w:val="reference-text"/>
        </w:rPr>
        <w:t xml:space="preserve"> </w:t>
      </w:r>
      <w:r w:rsidR="00026250" w:rsidRPr="00026250">
        <w:t>provided</w:t>
      </w:r>
      <w:r w:rsidR="00026250">
        <w:t xml:space="preserve"> in the critical incident</w:t>
      </w:r>
      <w:r w:rsidRPr="00A71FAC">
        <w:rPr>
          <w:rStyle w:val="reference-text"/>
        </w:rPr>
        <w:t>. Out of 55</w:t>
      </w:r>
      <w:r w:rsidR="008419FC" w:rsidRPr="00A71FAC">
        <w:rPr>
          <w:rStyle w:val="reference-text"/>
        </w:rPr>
        <w:t xml:space="preserve"> total items</w:t>
      </w:r>
      <w:r w:rsidRPr="00A71FAC">
        <w:rPr>
          <w:rStyle w:val="reference-text"/>
        </w:rPr>
        <w:t xml:space="preserve">, </w:t>
      </w:r>
      <w:r w:rsidR="00026250">
        <w:rPr>
          <w:rStyle w:val="reference-text"/>
        </w:rPr>
        <w:t xml:space="preserve">prices for </w:t>
      </w:r>
      <w:r w:rsidRPr="00A71FAC">
        <w:rPr>
          <w:rStyle w:val="reference-text"/>
        </w:rPr>
        <w:t xml:space="preserve">17 products </w:t>
      </w:r>
      <w:r w:rsidR="00DE447C" w:rsidRPr="00A71FAC">
        <w:rPr>
          <w:rStyle w:val="reference-text"/>
        </w:rPr>
        <w:t xml:space="preserve">were </w:t>
      </w:r>
      <w:r w:rsidRPr="00A71FAC">
        <w:rPr>
          <w:rStyle w:val="reference-text"/>
        </w:rPr>
        <w:t>cheapest at Woodman’s</w:t>
      </w:r>
      <w:r w:rsidR="00EA4A95">
        <w:rPr>
          <w:rStyle w:val="reference-text"/>
        </w:rPr>
        <w:t>;</w:t>
      </w:r>
      <w:r w:rsidR="00EA4A95" w:rsidRPr="00A71FAC">
        <w:rPr>
          <w:rStyle w:val="reference-text"/>
        </w:rPr>
        <w:t xml:space="preserve"> 25</w:t>
      </w:r>
      <w:r w:rsidRPr="00A71FAC">
        <w:rPr>
          <w:rStyle w:val="reference-text"/>
        </w:rPr>
        <w:t xml:space="preserve"> products prices </w:t>
      </w:r>
      <w:r w:rsidR="00DE447C" w:rsidRPr="00A71FAC">
        <w:rPr>
          <w:rStyle w:val="reference-text"/>
        </w:rPr>
        <w:t>were</w:t>
      </w:r>
      <w:r w:rsidRPr="00A71FAC">
        <w:rPr>
          <w:rStyle w:val="reference-text"/>
        </w:rPr>
        <w:t xml:space="preserve"> cheapest at </w:t>
      </w:r>
      <w:r w:rsidR="00DE447C" w:rsidRPr="00A71FAC">
        <w:rPr>
          <w:rStyle w:val="reference-text"/>
        </w:rPr>
        <w:t>Wal</w:t>
      </w:r>
      <w:r w:rsidR="00026250">
        <w:rPr>
          <w:rStyle w:val="reference-text"/>
        </w:rPr>
        <w:t>m</w:t>
      </w:r>
      <w:r w:rsidR="00DE447C" w:rsidRPr="00A71FAC">
        <w:rPr>
          <w:rStyle w:val="reference-text"/>
        </w:rPr>
        <w:t>art</w:t>
      </w:r>
      <w:r w:rsidR="00EA4A95">
        <w:rPr>
          <w:rStyle w:val="reference-text"/>
        </w:rPr>
        <w:t>;</w:t>
      </w:r>
      <w:r w:rsidR="00EA4A95" w:rsidRPr="00A71FAC">
        <w:rPr>
          <w:rStyle w:val="reference-text"/>
        </w:rPr>
        <w:t xml:space="preserve"> 10</w:t>
      </w:r>
      <w:r w:rsidRPr="00A71FAC">
        <w:rPr>
          <w:rStyle w:val="reference-text"/>
        </w:rPr>
        <w:t xml:space="preserve"> products prices </w:t>
      </w:r>
      <w:r w:rsidR="00DE447C" w:rsidRPr="00A71FAC">
        <w:rPr>
          <w:rStyle w:val="reference-text"/>
        </w:rPr>
        <w:t>were</w:t>
      </w:r>
      <w:r w:rsidRPr="00A71FAC">
        <w:rPr>
          <w:rStyle w:val="reference-text"/>
        </w:rPr>
        <w:t xml:space="preserve"> cheapest at Target</w:t>
      </w:r>
      <w:r w:rsidR="00026250">
        <w:rPr>
          <w:rStyle w:val="reference-text"/>
        </w:rPr>
        <w:t>;</w:t>
      </w:r>
      <w:r w:rsidRPr="00A71FAC">
        <w:rPr>
          <w:rStyle w:val="reference-text"/>
        </w:rPr>
        <w:t xml:space="preserve"> and </w:t>
      </w:r>
      <w:r w:rsidR="00026250">
        <w:rPr>
          <w:rStyle w:val="reference-text"/>
        </w:rPr>
        <w:t xml:space="preserve">prices </w:t>
      </w:r>
      <w:r w:rsidRPr="00A71FAC">
        <w:rPr>
          <w:rStyle w:val="reference-text"/>
        </w:rPr>
        <w:t>for</w:t>
      </w:r>
      <w:r w:rsidR="000A224B" w:rsidRPr="00A71FAC">
        <w:rPr>
          <w:rStyle w:val="reference-text"/>
        </w:rPr>
        <w:t xml:space="preserve"> the</w:t>
      </w:r>
      <w:r w:rsidRPr="00A71FAC">
        <w:rPr>
          <w:rStyle w:val="reference-text"/>
        </w:rPr>
        <w:t xml:space="preserve"> remaining six products </w:t>
      </w:r>
      <w:r w:rsidR="00DE447C" w:rsidRPr="00A71FAC">
        <w:rPr>
          <w:rStyle w:val="reference-text"/>
        </w:rPr>
        <w:t>were</w:t>
      </w:r>
      <w:r w:rsidRPr="00A71FAC">
        <w:rPr>
          <w:rStyle w:val="reference-text"/>
        </w:rPr>
        <w:t xml:space="preserve"> cheapest at Piggly Wiggly. In </w:t>
      </w:r>
      <w:r w:rsidR="00026250">
        <w:rPr>
          <w:rStyle w:val="reference-text"/>
        </w:rPr>
        <w:t>T</w:t>
      </w:r>
      <w:r w:rsidRPr="00A71FAC">
        <w:rPr>
          <w:rStyle w:val="reference-text"/>
        </w:rPr>
        <w:t xml:space="preserve">able </w:t>
      </w:r>
      <w:r w:rsidR="00026250">
        <w:rPr>
          <w:rStyle w:val="reference-text"/>
        </w:rPr>
        <w:t xml:space="preserve">1 below, </w:t>
      </w:r>
      <w:r w:rsidRPr="00A71FAC">
        <w:rPr>
          <w:rStyle w:val="reference-text"/>
        </w:rPr>
        <w:t xml:space="preserve">these statistics </w:t>
      </w:r>
      <w:r w:rsidR="00DE447C" w:rsidRPr="00A71FAC">
        <w:rPr>
          <w:rStyle w:val="reference-text"/>
        </w:rPr>
        <w:t>are listed</w:t>
      </w:r>
      <w:r w:rsidRPr="00A71FAC">
        <w:rPr>
          <w:rStyle w:val="reference-text"/>
        </w:rPr>
        <w:t xml:space="preserve"> </w:t>
      </w:r>
      <w:r w:rsidR="000A224B" w:rsidRPr="00A71FAC">
        <w:rPr>
          <w:rStyle w:val="reference-text"/>
        </w:rPr>
        <w:t xml:space="preserve">across </w:t>
      </w:r>
      <w:r w:rsidR="00DE447C" w:rsidRPr="00A71FAC">
        <w:rPr>
          <w:rStyle w:val="reference-text"/>
        </w:rPr>
        <w:t>the 1st</w:t>
      </w:r>
      <w:r w:rsidRPr="00A71FAC">
        <w:rPr>
          <w:rStyle w:val="reference-text"/>
        </w:rPr>
        <w:t xml:space="preserve"> rank row. Similarly</w:t>
      </w:r>
      <w:r w:rsidR="00552C84" w:rsidRPr="00A71FAC">
        <w:rPr>
          <w:rStyle w:val="reference-text"/>
        </w:rPr>
        <w:t xml:space="preserve"> statistics for </w:t>
      </w:r>
      <w:r w:rsidR="000A224B" w:rsidRPr="00A71FAC">
        <w:rPr>
          <w:rStyle w:val="reference-text"/>
        </w:rPr>
        <w:t xml:space="preserve">the </w:t>
      </w:r>
      <w:r w:rsidR="00552C84" w:rsidRPr="00A71FAC">
        <w:rPr>
          <w:rStyle w:val="reference-text"/>
        </w:rPr>
        <w:t>2</w:t>
      </w:r>
      <w:r w:rsidR="00552C84" w:rsidRPr="00A71FAC">
        <w:rPr>
          <w:rStyle w:val="reference-text"/>
          <w:vertAlign w:val="superscript"/>
        </w:rPr>
        <w:t>nd</w:t>
      </w:r>
      <w:r w:rsidR="00552C84" w:rsidRPr="00A71FAC">
        <w:rPr>
          <w:rStyle w:val="reference-text"/>
        </w:rPr>
        <w:t>, 3</w:t>
      </w:r>
      <w:r w:rsidR="00552C84" w:rsidRPr="00A71FAC">
        <w:rPr>
          <w:rStyle w:val="reference-text"/>
          <w:vertAlign w:val="superscript"/>
        </w:rPr>
        <w:t>rd</w:t>
      </w:r>
      <w:r w:rsidR="00552C84" w:rsidRPr="00A71FAC">
        <w:rPr>
          <w:rStyle w:val="reference-text"/>
        </w:rPr>
        <w:t xml:space="preserve"> and 4</w:t>
      </w:r>
      <w:r w:rsidR="00552C84" w:rsidRPr="00A71FAC">
        <w:rPr>
          <w:rStyle w:val="reference-text"/>
          <w:vertAlign w:val="superscript"/>
        </w:rPr>
        <w:t>th</w:t>
      </w:r>
      <w:r w:rsidR="00552C84" w:rsidRPr="00A71FAC">
        <w:rPr>
          <w:rStyle w:val="reference-text"/>
        </w:rPr>
        <w:t xml:space="preserve"> rank</w:t>
      </w:r>
      <w:r w:rsidR="000A224B" w:rsidRPr="00A71FAC">
        <w:rPr>
          <w:rStyle w:val="reference-text"/>
        </w:rPr>
        <w:t>s</w:t>
      </w:r>
      <w:r w:rsidR="00552C84" w:rsidRPr="00A71FAC">
        <w:rPr>
          <w:rStyle w:val="reference-text"/>
        </w:rPr>
        <w:t xml:space="preserve"> are </w:t>
      </w:r>
      <w:r w:rsidR="000A224B" w:rsidRPr="00A71FAC">
        <w:rPr>
          <w:rStyle w:val="reference-text"/>
        </w:rPr>
        <w:t>also provid</w:t>
      </w:r>
      <w:r w:rsidR="00552C84" w:rsidRPr="00A71FAC">
        <w:rPr>
          <w:rStyle w:val="reference-text"/>
        </w:rPr>
        <w:t>ed in th</w:t>
      </w:r>
      <w:r w:rsidR="00026250">
        <w:rPr>
          <w:rStyle w:val="reference-text"/>
        </w:rPr>
        <w:t>is</w:t>
      </w:r>
      <w:r w:rsidR="00552C84" w:rsidRPr="00A71FAC">
        <w:rPr>
          <w:rStyle w:val="reference-text"/>
        </w:rPr>
        <w:t xml:space="preserve"> table. </w:t>
      </w:r>
      <w:r w:rsidRPr="00A71FAC">
        <w:rPr>
          <w:rStyle w:val="reference-text"/>
        </w:rPr>
        <w:t xml:space="preserve"> </w:t>
      </w:r>
    </w:p>
    <w:p w:rsidR="00552C84" w:rsidRDefault="00552C84" w:rsidP="00095A4C">
      <w:pPr>
        <w:ind w:left="720"/>
        <w:rPr>
          <w:rStyle w:val="reference-text"/>
        </w:rPr>
      </w:pPr>
      <w:r w:rsidRPr="00A71FAC">
        <w:rPr>
          <w:rStyle w:val="reference-text"/>
        </w:rPr>
        <w:t xml:space="preserve">This type of preliminary analysis shows that </w:t>
      </w:r>
      <w:r w:rsidR="00DE447C" w:rsidRPr="00A71FAC">
        <w:rPr>
          <w:rStyle w:val="reference-text"/>
        </w:rPr>
        <w:t>Wal</w:t>
      </w:r>
      <w:r w:rsidR="00026250">
        <w:rPr>
          <w:rStyle w:val="reference-text"/>
        </w:rPr>
        <w:t>m</w:t>
      </w:r>
      <w:r w:rsidR="00DE447C" w:rsidRPr="00A71FAC">
        <w:rPr>
          <w:rStyle w:val="reference-text"/>
        </w:rPr>
        <w:t>art</w:t>
      </w:r>
      <w:r w:rsidRPr="00A71FAC">
        <w:rPr>
          <w:rStyle w:val="reference-text"/>
        </w:rPr>
        <w:t xml:space="preserve"> is cheapest for most of </w:t>
      </w:r>
      <w:r w:rsidR="00026250">
        <w:rPr>
          <w:rStyle w:val="reference-text"/>
        </w:rPr>
        <w:t xml:space="preserve">the </w:t>
      </w:r>
      <w:r w:rsidRPr="00A71FAC">
        <w:rPr>
          <w:rStyle w:val="reference-text"/>
        </w:rPr>
        <w:t>products</w:t>
      </w:r>
      <w:r w:rsidR="00026250">
        <w:rPr>
          <w:rStyle w:val="reference-text"/>
        </w:rPr>
        <w:t>.</w:t>
      </w:r>
      <w:r w:rsidRPr="00A71FAC">
        <w:rPr>
          <w:rStyle w:val="reference-text"/>
        </w:rPr>
        <w:t xml:space="preserve"> </w:t>
      </w:r>
      <w:r w:rsidR="00026250">
        <w:rPr>
          <w:rStyle w:val="reference-text"/>
        </w:rPr>
        <w:t xml:space="preserve">In fact, for </w:t>
      </w:r>
      <w:r w:rsidRPr="00A71FAC">
        <w:rPr>
          <w:rStyle w:val="reference-text"/>
        </w:rPr>
        <w:t xml:space="preserve">83% of </w:t>
      </w:r>
      <w:r w:rsidR="00026250">
        <w:rPr>
          <w:rStyle w:val="reference-text"/>
        </w:rPr>
        <w:t xml:space="preserve">the </w:t>
      </w:r>
      <w:r w:rsidRPr="00A71FAC">
        <w:rPr>
          <w:rStyle w:val="reference-text"/>
        </w:rPr>
        <w:t xml:space="preserve">products </w:t>
      </w:r>
      <w:r w:rsidR="00EA4A95">
        <w:rPr>
          <w:rStyle w:val="reference-text"/>
        </w:rPr>
        <w:t xml:space="preserve">Walmart </w:t>
      </w:r>
      <w:r w:rsidR="00EA4A95" w:rsidRPr="00A71FAC">
        <w:rPr>
          <w:rStyle w:val="reference-text"/>
        </w:rPr>
        <w:t>has</w:t>
      </w:r>
      <w:r w:rsidRPr="00A71FAC">
        <w:rPr>
          <w:rStyle w:val="reference-text"/>
        </w:rPr>
        <w:t xml:space="preserve"> </w:t>
      </w:r>
      <w:r w:rsidR="000A224B" w:rsidRPr="00A71FAC">
        <w:rPr>
          <w:rStyle w:val="reference-text"/>
        </w:rPr>
        <w:t xml:space="preserve">the </w:t>
      </w:r>
      <w:r w:rsidRPr="00A71FAC">
        <w:rPr>
          <w:rStyle w:val="reference-text"/>
        </w:rPr>
        <w:t xml:space="preserve">lowest or second lowest prices making it the obvious choice from </w:t>
      </w:r>
      <w:r w:rsidR="000A224B" w:rsidRPr="00A71FAC">
        <w:rPr>
          <w:rStyle w:val="reference-text"/>
        </w:rPr>
        <w:t xml:space="preserve">a </w:t>
      </w:r>
      <w:r w:rsidRPr="00A71FAC">
        <w:rPr>
          <w:rStyle w:val="reference-text"/>
        </w:rPr>
        <w:t xml:space="preserve">low cost perspective.  Woodman’s is not falling far behind in the </w:t>
      </w:r>
      <w:r w:rsidR="000A224B" w:rsidRPr="00A71FAC">
        <w:rPr>
          <w:rStyle w:val="reference-text"/>
        </w:rPr>
        <w:t>competition</w:t>
      </w:r>
      <w:r w:rsidRPr="00A71FAC">
        <w:rPr>
          <w:rStyle w:val="reference-text"/>
        </w:rPr>
        <w:t xml:space="preserve"> and for 71% of products it is ranked lowest </w:t>
      </w:r>
      <w:r w:rsidR="00EA4A95">
        <w:rPr>
          <w:rStyle w:val="reference-text"/>
        </w:rPr>
        <w:t xml:space="preserve">or </w:t>
      </w:r>
      <w:r w:rsidR="00EA4A95" w:rsidRPr="00A71FAC">
        <w:rPr>
          <w:rStyle w:val="reference-text"/>
        </w:rPr>
        <w:t>second</w:t>
      </w:r>
      <w:r w:rsidRPr="00A71FAC">
        <w:rPr>
          <w:rStyle w:val="reference-text"/>
        </w:rPr>
        <w:t xml:space="preserve"> lowest in terms of prices. Statistics </w:t>
      </w:r>
      <w:r w:rsidR="00DE447C" w:rsidRPr="00A71FAC">
        <w:rPr>
          <w:rStyle w:val="reference-text"/>
        </w:rPr>
        <w:t>regarding mean</w:t>
      </w:r>
      <w:r w:rsidRPr="00A71FAC">
        <w:rPr>
          <w:rStyle w:val="reference-text"/>
        </w:rPr>
        <w:t xml:space="preserve"> price differences between these two stores provide insights about how significant the price differences are and </w:t>
      </w:r>
      <w:r w:rsidR="00DE447C" w:rsidRPr="00A71FAC">
        <w:rPr>
          <w:rStyle w:val="reference-text"/>
        </w:rPr>
        <w:t>their practical</w:t>
      </w:r>
      <w:r w:rsidRPr="00A71FAC">
        <w:rPr>
          <w:rStyle w:val="reference-text"/>
        </w:rPr>
        <w:t xml:space="preserve"> significan</w:t>
      </w:r>
      <w:r w:rsidR="000A224B" w:rsidRPr="00A71FAC">
        <w:rPr>
          <w:rStyle w:val="reference-text"/>
        </w:rPr>
        <w:t>ce</w:t>
      </w:r>
      <w:r w:rsidRPr="00A71FAC">
        <w:rPr>
          <w:rStyle w:val="reference-text"/>
        </w:rPr>
        <w:t xml:space="preserve"> in </w:t>
      </w:r>
      <w:r w:rsidR="000A224B" w:rsidRPr="00A71FAC">
        <w:rPr>
          <w:rStyle w:val="reference-text"/>
        </w:rPr>
        <w:t xml:space="preserve">the </w:t>
      </w:r>
      <w:r w:rsidRPr="00A71FAC">
        <w:rPr>
          <w:rStyle w:val="reference-text"/>
        </w:rPr>
        <w:t>decision</w:t>
      </w:r>
      <w:r w:rsidR="00DE447C" w:rsidRPr="00A71FAC">
        <w:rPr>
          <w:rStyle w:val="reference-text"/>
        </w:rPr>
        <w:t xml:space="preserve"> </w:t>
      </w:r>
      <w:r w:rsidR="000A224B" w:rsidRPr="00A71FAC">
        <w:rPr>
          <w:rStyle w:val="reference-text"/>
        </w:rPr>
        <w:t>making process</w:t>
      </w:r>
      <w:r w:rsidRPr="00A71FAC">
        <w:rPr>
          <w:rStyle w:val="reference-text"/>
        </w:rPr>
        <w:t xml:space="preserve">. </w:t>
      </w:r>
      <w:r w:rsidR="00725FB5" w:rsidRPr="00A71FAC">
        <w:rPr>
          <w:rStyle w:val="reference-text"/>
        </w:rPr>
        <w:t xml:space="preserve">It will be interesting to see </w:t>
      </w:r>
      <w:r w:rsidR="000A224B" w:rsidRPr="00A71FAC">
        <w:rPr>
          <w:rStyle w:val="reference-text"/>
        </w:rPr>
        <w:t xml:space="preserve">additional answers that </w:t>
      </w:r>
      <w:r w:rsidR="00DE447C" w:rsidRPr="00A71FAC">
        <w:rPr>
          <w:rStyle w:val="reference-text"/>
        </w:rPr>
        <w:t>students develop</w:t>
      </w:r>
      <w:r w:rsidR="000A224B" w:rsidRPr="00A71FAC">
        <w:rPr>
          <w:rStyle w:val="reference-text"/>
        </w:rPr>
        <w:t xml:space="preserve"> in </w:t>
      </w:r>
      <w:r w:rsidR="00DE447C" w:rsidRPr="00A71FAC">
        <w:rPr>
          <w:rStyle w:val="reference-text"/>
        </w:rPr>
        <w:t>their analyses</w:t>
      </w:r>
      <w:r w:rsidR="000A224B" w:rsidRPr="00A71FAC">
        <w:rPr>
          <w:rStyle w:val="reference-text"/>
        </w:rPr>
        <w:t>.</w:t>
      </w:r>
      <w:r w:rsidR="000A224B">
        <w:rPr>
          <w:rStyle w:val="reference-text"/>
        </w:rPr>
        <w:t xml:space="preserve"> </w:t>
      </w:r>
      <w:r w:rsidR="00725FB5">
        <w:rPr>
          <w:rStyle w:val="reference-text"/>
        </w:rPr>
        <w:t xml:space="preserve"> </w:t>
      </w:r>
      <w:r>
        <w:rPr>
          <w:rStyle w:val="reference-text"/>
        </w:rPr>
        <w:t xml:space="preserve"> </w:t>
      </w:r>
    </w:p>
    <w:p w:rsidR="00684988" w:rsidRPr="00095A4C" w:rsidRDefault="00A71FAC" w:rsidP="00A71FAC">
      <w:pPr>
        <w:pStyle w:val="ListParagraph"/>
        <w:ind w:left="360" w:firstLine="360"/>
        <w:jc w:val="center"/>
        <w:rPr>
          <w:rFonts w:cs="Times New Roman"/>
          <w:b/>
        </w:rPr>
      </w:pPr>
      <w:r>
        <w:rPr>
          <w:rFonts w:cs="Times New Roman"/>
          <w:b/>
        </w:rPr>
        <w:t>Table 1.</w:t>
      </w:r>
      <w:r w:rsidR="00684988" w:rsidRPr="00095A4C">
        <w:rPr>
          <w:rFonts w:cs="Times New Roman"/>
          <w:b/>
        </w:rPr>
        <w:t xml:space="preserve"> </w:t>
      </w:r>
      <w:r w:rsidR="00246C52">
        <w:rPr>
          <w:rFonts w:cs="Times New Roman"/>
          <w:b/>
        </w:rPr>
        <w:t xml:space="preserve">Retail Store Ranking </w:t>
      </w:r>
      <w:r w:rsidR="00026250">
        <w:rPr>
          <w:rFonts w:cs="Times New Roman"/>
          <w:b/>
        </w:rPr>
        <w:t>B</w:t>
      </w:r>
      <w:r w:rsidR="00246C52">
        <w:rPr>
          <w:rFonts w:cs="Times New Roman"/>
          <w:b/>
        </w:rPr>
        <w:t xml:space="preserve">ased on </w:t>
      </w:r>
      <w:r w:rsidR="00026250">
        <w:rPr>
          <w:rFonts w:cs="Times New Roman"/>
          <w:b/>
        </w:rPr>
        <w:t xml:space="preserve">Grocery </w:t>
      </w:r>
      <w:r w:rsidR="00246C52">
        <w:rPr>
          <w:rFonts w:cs="Times New Roman"/>
          <w:b/>
        </w:rPr>
        <w:t>Prices</w:t>
      </w:r>
    </w:p>
    <w:tbl>
      <w:tblPr>
        <w:tblW w:w="6822" w:type="dxa"/>
        <w:tblInd w:w="1358" w:type="dxa"/>
        <w:tblLook w:val="04A0" w:firstRow="1" w:lastRow="0" w:firstColumn="1" w:lastColumn="0" w:noHBand="0" w:noVBand="1"/>
      </w:tblPr>
      <w:tblGrid>
        <w:gridCol w:w="1300"/>
        <w:gridCol w:w="1340"/>
        <w:gridCol w:w="1340"/>
        <w:gridCol w:w="1340"/>
        <w:gridCol w:w="1502"/>
      </w:tblGrid>
      <w:tr w:rsidR="00060485" w:rsidRPr="00205C2A" w:rsidTr="00A71FAC">
        <w:trPr>
          <w:trHeight w:val="315"/>
        </w:trPr>
        <w:tc>
          <w:tcPr>
            <w:tcW w:w="1300" w:type="dxa"/>
            <w:tcBorders>
              <w:top w:val="single" w:sz="8" w:space="0" w:color="auto"/>
              <w:left w:val="single" w:sz="8" w:space="0" w:color="auto"/>
              <w:bottom w:val="single" w:sz="8" w:space="0" w:color="auto"/>
              <w:right w:val="single" w:sz="8" w:space="0" w:color="auto"/>
            </w:tcBorders>
            <w:noWrap/>
            <w:vAlign w:val="bottom"/>
            <w:hideMark/>
          </w:tcPr>
          <w:p w:rsidR="00060485" w:rsidRPr="00205C2A" w:rsidRDefault="00060485" w:rsidP="002F6533">
            <w:pPr>
              <w:spacing w:after="0" w:line="240" w:lineRule="auto"/>
              <w:rPr>
                <w:rFonts w:eastAsia="Times New Roman" w:cstheme="minorHAnsi"/>
                <w:color w:val="000000"/>
              </w:rPr>
            </w:pPr>
            <w:r w:rsidRPr="00205C2A">
              <w:rPr>
                <w:rFonts w:eastAsia="Times New Roman" w:cstheme="minorHAnsi"/>
                <w:color w:val="000000"/>
              </w:rPr>
              <w:t>Rank/Store</w:t>
            </w:r>
          </w:p>
        </w:tc>
        <w:tc>
          <w:tcPr>
            <w:tcW w:w="1340" w:type="dxa"/>
            <w:tcBorders>
              <w:top w:val="single" w:sz="8" w:space="0" w:color="auto"/>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Woodman’s</w:t>
            </w:r>
          </w:p>
        </w:tc>
        <w:tc>
          <w:tcPr>
            <w:tcW w:w="1340" w:type="dxa"/>
            <w:tcBorders>
              <w:top w:val="single" w:sz="8" w:space="0" w:color="auto"/>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Wal</w:t>
            </w:r>
            <w:r w:rsidR="00E17FE0">
              <w:rPr>
                <w:rFonts w:eastAsia="Times New Roman" w:cstheme="minorHAnsi"/>
                <w:color w:val="000000"/>
              </w:rPr>
              <w:t>m</w:t>
            </w:r>
            <w:r w:rsidRPr="00205C2A">
              <w:rPr>
                <w:rFonts w:eastAsia="Times New Roman" w:cstheme="minorHAnsi"/>
                <w:color w:val="000000"/>
              </w:rPr>
              <w:t>art</w:t>
            </w:r>
          </w:p>
        </w:tc>
        <w:tc>
          <w:tcPr>
            <w:tcW w:w="1340" w:type="dxa"/>
            <w:tcBorders>
              <w:top w:val="single" w:sz="8" w:space="0" w:color="auto"/>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Target</w:t>
            </w:r>
          </w:p>
        </w:tc>
        <w:tc>
          <w:tcPr>
            <w:tcW w:w="1502" w:type="dxa"/>
            <w:tcBorders>
              <w:top w:val="single" w:sz="8" w:space="0" w:color="auto"/>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Piggly Wiggly</w:t>
            </w:r>
          </w:p>
        </w:tc>
      </w:tr>
      <w:tr w:rsidR="00060485" w:rsidRPr="00205C2A" w:rsidTr="00A71FAC">
        <w:trPr>
          <w:trHeight w:val="300"/>
        </w:trPr>
        <w:tc>
          <w:tcPr>
            <w:tcW w:w="1300" w:type="dxa"/>
            <w:tcBorders>
              <w:top w:val="nil"/>
              <w:left w:val="single" w:sz="8" w:space="0" w:color="auto"/>
              <w:bottom w:val="single" w:sz="4" w:space="0" w:color="auto"/>
              <w:right w:val="single" w:sz="8" w:space="0" w:color="auto"/>
            </w:tcBorders>
            <w:noWrap/>
            <w:vAlign w:val="bottom"/>
            <w:hideMark/>
          </w:tcPr>
          <w:p w:rsidR="00060485" w:rsidRPr="00205C2A" w:rsidRDefault="00060485" w:rsidP="002F6533">
            <w:pPr>
              <w:spacing w:after="0" w:line="240" w:lineRule="auto"/>
              <w:rPr>
                <w:rFonts w:eastAsia="Times New Roman" w:cstheme="minorHAnsi"/>
                <w:color w:val="000000"/>
              </w:rPr>
            </w:pPr>
            <w:r w:rsidRPr="00205C2A">
              <w:rPr>
                <w:rFonts w:eastAsia="Times New Roman" w:cstheme="minorHAnsi"/>
                <w:color w:val="000000"/>
              </w:rPr>
              <w:t>1st</w:t>
            </w:r>
          </w:p>
        </w:tc>
        <w:tc>
          <w:tcPr>
            <w:tcW w:w="1340"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17 (31%)</w:t>
            </w:r>
          </w:p>
        </w:tc>
        <w:tc>
          <w:tcPr>
            <w:tcW w:w="1340"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25 (45%)</w:t>
            </w:r>
          </w:p>
        </w:tc>
        <w:tc>
          <w:tcPr>
            <w:tcW w:w="1340"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10 (18%)</w:t>
            </w:r>
          </w:p>
        </w:tc>
        <w:tc>
          <w:tcPr>
            <w:tcW w:w="1502"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6 (11%)</w:t>
            </w:r>
          </w:p>
        </w:tc>
      </w:tr>
      <w:tr w:rsidR="00060485" w:rsidRPr="00205C2A" w:rsidTr="00A71FAC">
        <w:trPr>
          <w:trHeight w:val="300"/>
        </w:trPr>
        <w:tc>
          <w:tcPr>
            <w:tcW w:w="1300" w:type="dxa"/>
            <w:tcBorders>
              <w:top w:val="nil"/>
              <w:left w:val="single" w:sz="8" w:space="0" w:color="auto"/>
              <w:bottom w:val="single" w:sz="4" w:space="0" w:color="auto"/>
              <w:right w:val="single" w:sz="8" w:space="0" w:color="auto"/>
            </w:tcBorders>
            <w:noWrap/>
            <w:vAlign w:val="bottom"/>
            <w:hideMark/>
          </w:tcPr>
          <w:p w:rsidR="00060485" w:rsidRPr="00205C2A" w:rsidRDefault="00060485" w:rsidP="002F6533">
            <w:pPr>
              <w:spacing w:after="0" w:line="240" w:lineRule="auto"/>
              <w:rPr>
                <w:rFonts w:eastAsia="Times New Roman" w:cstheme="minorHAnsi"/>
                <w:color w:val="000000"/>
              </w:rPr>
            </w:pPr>
            <w:r w:rsidRPr="00205C2A">
              <w:rPr>
                <w:rFonts w:eastAsia="Times New Roman" w:cstheme="minorHAnsi"/>
                <w:color w:val="000000"/>
              </w:rPr>
              <w:t>2nd</w:t>
            </w:r>
          </w:p>
        </w:tc>
        <w:tc>
          <w:tcPr>
            <w:tcW w:w="1340"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22 (40%)</w:t>
            </w:r>
          </w:p>
        </w:tc>
        <w:tc>
          <w:tcPr>
            <w:tcW w:w="1340"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21 (38%)</w:t>
            </w:r>
          </w:p>
        </w:tc>
        <w:tc>
          <w:tcPr>
            <w:tcW w:w="1340"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16 (29%)</w:t>
            </w:r>
          </w:p>
        </w:tc>
        <w:tc>
          <w:tcPr>
            <w:tcW w:w="1502"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5 (9%)</w:t>
            </w:r>
          </w:p>
        </w:tc>
      </w:tr>
      <w:tr w:rsidR="00060485" w:rsidRPr="00205C2A" w:rsidTr="00A71FAC">
        <w:trPr>
          <w:trHeight w:val="300"/>
        </w:trPr>
        <w:tc>
          <w:tcPr>
            <w:tcW w:w="1300" w:type="dxa"/>
            <w:tcBorders>
              <w:top w:val="nil"/>
              <w:left w:val="single" w:sz="8" w:space="0" w:color="auto"/>
              <w:bottom w:val="single" w:sz="4" w:space="0" w:color="auto"/>
              <w:right w:val="single" w:sz="8" w:space="0" w:color="auto"/>
            </w:tcBorders>
            <w:noWrap/>
            <w:vAlign w:val="bottom"/>
            <w:hideMark/>
          </w:tcPr>
          <w:p w:rsidR="00060485" w:rsidRPr="00205C2A" w:rsidRDefault="00060485" w:rsidP="002F6533">
            <w:pPr>
              <w:spacing w:after="0" w:line="240" w:lineRule="auto"/>
              <w:rPr>
                <w:rFonts w:eastAsia="Times New Roman" w:cstheme="minorHAnsi"/>
                <w:color w:val="000000"/>
              </w:rPr>
            </w:pPr>
            <w:r w:rsidRPr="00205C2A">
              <w:rPr>
                <w:rFonts w:eastAsia="Times New Roman" w:cstheme="minorHAnsi"/>
                <w:color w:val="000000"/>
              </w:rPr>
              <w:t>3rd</w:t>
            </w:r>
          </w:p>
        </w:tc>
        <w:tc>
          <w:tcPr>
            <w:tcW w:w="1340"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12 (22%)</w:t>
            </w:r>
          </w:p>
        </w:tc>
        <w:tc>
          <w:tcPr>
            <w:tcW w:w="1340"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8 (15%)</w:t>
            </w:r>
          </w:p>
        </w:tc>
        <w:tc>
          <w:tcPr>
            <w:tcW w:w="1340"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19 (35%)</w:t>
            </w:r>
          </w:p>
        </w:tc>
        <w:tc>
          <w:tcPr>
            <w:tcW w:w="1502" w:type="dxa"/>
            <w:tcBorders>
              <w:top w:val="nil"/>
              <w:left w:val="nil"/>
              <w:bottom w:val="single" w:sz="4"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17 (31%)</w:t>
            </w:r>
          </w:p>
        </w:tc>
      </w:tr>
      <w:tr w:rsidR="00060485" w:rsidRPr="00205C2A" w:rsidTr="00A71FAC">
        <w:trPr>
          <w:trHeight w:val="315"/>
        </w:trPr>
        <w:tc>
          <w:tcPr>
            <w:tcW w:w="1300" w:type="dxa"/>
            <w:tcBorders>
              <w:top w:val="nil"/>
              <w:left w:val="single" w:sz="8" w:space="0" w:color="auto"/>
              <w:bottom w:val="nil"/>
              <w:right w:val="single" w:sz="8" w:space="0" w:color="auto"/>
            </w:tcBorders>
            <w:noWrap/>
            <w:vAlign w:val="bottom"/>
            <w:hideMark/>
          </w:tcPr>
          <w:p w:rsidR="00060485" w:rsidRPr="00205C2A" w:rsidRDefault="00060485" w:rsidP="002F6533">
            <w:pPr>
              <w:spacing w:after="0" w:line="240" w:lineRule="auto"/>
              <w:rPr>
                <w:rFonts w:eastAsia="Times New Roman" w:cstheme="minorHAnsi"/>
                <w:color w:val="000000"/>
              </w:rPr>
            </w:pPr>
            <w:r w:rsidRPr="00205C2A">
              <w:rPr>
                <w:rFonts w:eastAsia="Times New Roman" w:cstheme="minorHAnsi"/>
                <w:color w:val="000000"/>
              </w:rPr>
              <w:t>4th</w:t>
            </w:r>
          </w:p>
        </w:tc>
        <w:tc>
          <w:tcPr>
            <w:tcW w:w="1340" w:type="dxa"/>
            <w:tcBorders>
              <w:top w:val="nil"/>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4 (7%)</w:t>
            </w:r>
          </w:p>
        </w:tc>
        <w:tc>
          <w:tcPr>
            <w:tcW w:w="1340" w:type="dxa"/>
            <w:tcBorders>
              <w:top w:val="nil"/>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1 (2%)</w:t>
            </w:r>
          </w:p>
        </w:tc>
        <w:tc>
          <w:tcPr>
            <w:tcW w:w="1340" w:type="dxa"/>
            <w:tcBorders>
              <w:top w:val="nil"/>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10 (18%)</w:t>
            </w:r>
          </w:p>
        </w:tc>
        <w:tc>
          <w:tcPr>
            <w:tcW w:w="1502" w:type="dxa"/>
            <w:tcBorders>
              <w:top w:val="nil"/>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27 (49%)</w:t>
            </w:r>
          </w:p>
        </w:tc>
      </w:tr>
      <w:tr w:rsidR="00060485" w:rsidRPr="00205C2A" w:rsidTr="00A71FAC">
        <w:trPr>
          <w:trHeight w:val="315"/>
        </w:trPr>
        <w:tc>
          <w:tcPr>
            <w:tcW w:w="1300" w:type="dxa"/>
            <w:tcBorders>
              <w:top w:val="single" w:sz="8" w:space="0" w:color="auto"/>
              <w:left w:val="single" w:sz="8" w:space="0" w:color="auto"/>
              <w:bottom w:val="single" w:sz="8" w:space="0" w:color="auto"/>
              <w:right w:val="single" w:sz="8" w:space="0" w:color="auto"/>
            </w:tcBorders>
            <w:noWrap/>
            <w:vAlign w:val="bottom"/>
            <w:hideMark/>
          </w:tcPr>
          <w:p w:rsidR="00060485" w:rsidRPr="00205C2A" w:rsidRDefault="00060485" w:rsidP="002F6533">
            <w:pPr>
              <w:spacing w:after="0" w:line="240" w:lineRule="auto"/>
              <w:rPr>
                <w:rFonts w:eastAsia="Times New Roman" w:cstheme="minorHAnsi"/>
                <w:color w:val="000000"/>
              </w:rPr>
            </w:pPr>
            <w:r w:rsidRPr="00205C2A">
              <w:rPr>
                <w:rFonts w:eastAsia="Times New Roman" w:cstheme="minorHAnsi"/>
                <w:color w:val="000000"/>
              </w:rPr>
              <w:t>Total Items</w:t>
            </w:r>
          </w:p>
        </w:tc>
        <w:tc>
          <w:tcPr>
            <w:tcW w:w="1340" w:type="dxa"/>
            <w:tcBorders>
              <w:top w:val="nil"/>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55</w:t>
            </w:r>
          </w:p>
        </w:tc>
        <w:tc>
          <w:tcPr>
            <w:tcW w:w="1340" w:type="dxa"/>
            <w:tcBorders>
              <w:top w:val="nil"/>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55</w:t>
            </w:r>
          </w:p>
        </w:tc>
        <w:tc>
          <w:tcPr>
            <w:tcW w:w="1340" w:type="dxa"/>
            <w:tcBorders>
              <w:top w:val="nil"/>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55</w:t>
            </w:r>
          </w:p>
        </w:tc>
        <w:tc>
          <w:tcPr>
            <w:tcW w:w="1502" w:type="dxa"/>
            <w:tcBorders>
              <w:top w:val="nil"/>
              <w:left w:val="nil"/>
              <w:bottom w:val="single" w:sz="8" w:space="0" w:color="auto"/>
              <w:right w:val="single" w:sz="8" w:space="0" w:color="auto"/>
            </w:tcBorders>
            <w:noWrap/>
            <w:vAlign w:val="bottom"/>
            <w:hideMark/>
          </w:tcPr>
          <w:p w:rsidR="00060485" w:rsidRPr="00205C2A" w:rsidRDefault="00060485" w:rsidP="002F6533">
            <w:pPr>
              <w:spacing w:after="0" w:line="240" w:lineRule="auto"/>
              <w:jc w:val="center"/>
              <w:rPr>
                <w:rFonts w:eastAsia="Times New Roman" w:cstheme="minorHAnsi"/>
                <w:color w:val="000000"/>
              </w:rPr>
            </w:pPr>
            <w:r w:rsidRPr="00205C2A">
              <w:rPr>
                <w:rFonts w:eastAsia="Times New Roman" w:cstheme="minorHAnsi"/>
                <w:color w:val="000000"/>
              </w:rPr>
              <w:t>55</w:t>
            </w:r>
          </w:p>
        </w:tc>
      </w:tr>
    </w:tbl>
    <w:p w:rsidR="00060485" w:rsidRPr="00060485" w:rsidRDefault="00060485" w:rsidP="00060485">
      <w:pPr>
        <w:rPr>
          <w:rFonts w:cs="Times New Roman"/>
        </w:rPr>
      </w:pPr>
    </w:p>
    <w:p w:rsidR="0056633D" w:rsidRDefault="00026250" w:rsidP="004F180E">
      <w:pPr>
        <w:ind w:left="720"/>
        <w:rPr>
          <w:rStyle w:val="reference-text"/>
        </w:rPr>
      </w:pPr>
      <w:r>
        <w:rPr>
          <w:rStyle w:val="reference-text"/>
        </w:rPr>
        <w:t>A m</w:t>
      </w:r>
      <w:r w:rsidR="00725FB5" w:rsidRPr="00246C52">
        <w:rPr>
          <w:rStyle w:val="reference-text"/>
        </w:rPr>
        <w:t xml:space="preserve">ore sophisticated approach </w:t>
      </w:r>
      <w:r>
        <w:rPr>
          <w:rStyle w:val="reference-text"/>
        </w:rPr>
        <w:t xml:space="preserve">would be </w:t>
      </w:r>
      <w:r w:rsidR="00725FB5" w:rsidRPr="00246C52">
        <w:rPr>
          <w:rStyle w:val="reference-text"/>
        </w:rPr>
        <w:t xml:space="preserve">to </w:t>
      </w:r>
      <w:r>
        <w:rPr>
          <w:rStyle w:val="reference-text"/>
        </w:rPr>
        <w:t xml:space="preserve">analyze the data </w:t>
      </w:r>
      <w:r w:rsidR="00EA4A95" w:rsidRPr="00246C52">
        <w:rPr>
          <w:rStyle w:val="reference-text"/>
        </w:rPr>
        <w:t>us</w:t>
      </w:r>
      <w:r w:rsidR="00EA4A95">
        <w:rPr>
          <w:rStyle w:val="reference-text"/>
        </w:rPr>
        <w:t xml:space="preserve">ing </w:t>
      </w:r>
      <w:r w:rsidR="00EA4A95" w:rsidRPr="00246C52">
        <w:rPr>
          <w:rStyle w:val="reference-text"/>
        </w:rPr>
        <w:t>the</w:t>
      </w:r>
      <w:r w:rsidR="00725FB5" w:rsidRPr="00246C52">
        <w:rPr>
          <w:rStyle w:val="reference-text"/>
        </w:rPr>
        <w:t xml:space="preserve"> ANOVA</w:t>
      </w:r>
      <w:r>
        <w:rPr>
          <w:rStyle w:val="reference-text"/>
        </w:rPr>
        <w:t xml:space="preserve"> technique</w:t>
      </w:r>
      <w:r w:rsidR="004F180E" w:rsidRPr="00246C52">
        <w:rPr>
          <w:rStyle w:val="reference-text"/>
        </w:rPr>
        <w:t xml:space="preserve">. This </w:t>
      </w:r>
      <w:r w:rsidR="00EA4A95">
        <w:rPr>
          <w:rStyle w:val="reference-text"/>
        </w:rPr>
        <w:t xml:space="preserve">method </w:t>
      </w:r>
      <w:r w:rsidR="00EA4A95" w:rsidRPr="00246C52">
        <w:rPr>
          <w:rStyle w:val="reference-text"/>
        </w:rPr>
        <w:t>is</w:t>
      </w:r>
      <w:r w:rsidR="00725FB5" w:rsidRPr="00246C52">
        <w:rPr>
          <w:rStyle w:val="reference-text"/>
        </w:rPr>
        <w:t xml:space="preserve"> used when you are comparing </w:t>
      </w:r>
      <w:r w:rsidR="003C49E9">
        <w:rPr>
          <w:rStyle w:val="reference-text"/>
        </w:rPr>
        <w:t xml:space="preserve">the </w:t>
      </w:r>
      <w:r w:rsidR="00725FB5" w:rsidRPr="00246C52">
        <w:rPr>
          <w:rStyle w:val="reference-text"/>
        </w:rPr>
        <w:t>difference in means of more than two populations. In this case we have four stores representing four populations</w:t>
      </w:r>
      <w:r w:rsidR="003C49E9">
        <w:rPr>
          <w:rStyle w:val="reference-text"/>
        </w:rPr>
        <w:t>,</w:t>
      </w:r>
      <w:r w:rsidR="00725FB5" w:rsidRPr="00246C52">
        <w:rPr>
          <w:rStyle w:val="reference-text"/>
        </w:rPr>
        <w:t xml:space="preserve"> and we are analyzing the impact of types of store (independent variable) on product prices (dependent variable). </w:t>
      </w:r>
      <w:r w:rsidR="004F180E" w:rsidRPr="00246C52">
        <w:rPr>
          <w:rStyle w:val="reference-text"/>
        </w:rPr>
        <w:t xml:space="preserve">There are many subtypes of ANOVA technique. Student may get tempted to use one-way ANOVA. </w:t>
      </w:r>
      <w:r w:rsidR="00725FB5" w:rsidRPr="00246C52">
        <w:rPr>
          <w:rStyle w:val="reference-text"/>
        </w:rPr>
        <w:t>However</w:t>
      </w:r>
      <w:r w:rsidR="003C49E9">
        <w:rPr>
          <w:rStyle w:val="reference-text"/>
        </w:rPr>
        <w:t>,</w:t>
      </w:r>
      <w:r w:rsidR="00725FB5" w:rsidRPr="00246C52">
        <w:rPr>
          <w:rStyle w:val="reference-text"/>
        </w:rPr>
        <w:t xml:space="preserve"> performing </w:t>
      </w:r>
      <w:r w:rsidR="004F180E" w:rsidRPr="00246C52">
        <w:rPr>
          <w:rStyle w:val="reference-text"/>
        </w:rPr>
        <w:t xml:space="preserve">one-way </w:t>
      </w:r>
      <w:r w:rsidR="00725FB5" w:rsidRPr="00246C52">
        <w:rPr>
          <w:rStyle w:val="reference-text"/>
        </w:rPr>
        <w:t xml:space="preserve">ANOVA will not </w:t>
      </w:r>
      <w:r w:rsidR="003C49E9">
        <w:rPr>
          <w:rStyle w:val="reference-text"/>
        </w:rPr>
        <w:t xml:space="preserve">capture </w:t>
      </w:r>
      <w:r w:rsidR="00725FB5" w:rsidRPr="00246C52">
        <w:rPr>
          <w:rStyle w:val="reference-text"/>
        </w:rPr>
        <w:t>price differences across stores</w:t>
      </w:r>
      <w:r w:rsidR="004F180E" w:rsidRPr="00246C52">
        <w:rPr>
          <w:rStyle w:val="reference-text"/>
        </w:rPr>
        <w:t xml:space="preserve"> since price difference</w:t>
      </w:r>
      <w:r w:rsidR="003C49E9">
        <w:rPr>
          <w:rStyle w:val="reference-text"/>
        </w:rPr>
        <w:t>s</w:t>
      </w:r>
      <w:r w:rsidR="004F180E" w:rsidRPr="00246C52">
        <w:rPr>
          <w:rStyle w:val="reference-text"/>
        </w:rPr>
        <w:t xml:space="preserve"> between products are much larger than price differences across stores. </w:t>
      </w:r>
      <w:r w:rsidR="00725FB5" w:rsidRPr="00246C52">
        <w:rPr>
          <w:rStyle w:val="reference-text"/>
        </w:rPr>
        <w:t xml:space="preserve"> For example, </w:t>
      </w:r>
      <w:r w:rsidR="00D336BE" w:rsidRPr="00246C52">
        <w:rPr>
          <w:rStyle w:val="reference-text"/>
        </w:rPr>
        <w:t xml:space="preserve">each </w:t>
      </w:r>
      <w:r w:rsidR="00725FB5" w:rsidRPr="00246C52">
        <w:rPr>
          <w:rStyle w:val="reference-text"/>
        </w:rPr>
        <w:t>lemon would cost between $0</w:t>
      </w:r>
      <w:r w:rsidR="00D336BE" w:rsidRPr="00246C52">
        <w:rPr>
          <w:rStyle w:val="reference-text"/>
        </w:rPr>
        <w:t>.</w:t>
      </w:r>
      <w:r w:rsidR="00725FB5" w:rsidRPr="00246C52">
        <w:rPr>
          <w:rStyle w:val="reference-text"/>
        </w:rPr>
        <w:t xml:space="preserve">48 </w:t>
      </w:r>
      <w:r w:rsidR="00D336BE" w:rsidRPr="00246C52">
        <w:rPr>
          <w:rStyle w:val="reference-text"/>
        </w:rPr>
        <w:t>and</w:t>
      </w:r>
      <w:r w:rsidR="00725FB5" w:rsidRPr="00246C52">
        <w:rPr>
          <w:rStyle w:val="reference-text"/>
        </w:rPr>
        <w:t xml:space="preserve"> $0.59</w:t>
      </w:r>
      <w:r w:rsidR="00D336BE" w:rsidRPr="00246C52">
        <w:rPr>
          <w:rStyle w:val="reference-text"/>
        </w:rPr>
        <w:t xml:space="preserve"> across stores whereas </w:t>
      </w:r>
      <w:r w:rsidR="003C49E9">
        <w:rPr>
          <w:rStyle w:val="reference-text"/>
        </w:rPr>
        <w:t xml:space="preserve">the </w:t>
      </w:r>
      <w:r w:rsidR="00D336BE" w:rsidRPr="00246C52">
        <w:rPr>
          <w:rStyle w:val="reference-text"/>
        </w:rPr>
        <w:t xml:space="preserve">price difference between a lemon and </w:t>
      </w:r>
      <w:r w:rsidR="003C49E9">
        <w:rPr>
          <w:rStyle w:val="reference-text"/>
        </w:rPr>
        <w:t xml:space="preserve">a </w:t>
      </w:r>
      <w:r w:rsidR="00D336BE" w:rsidRPr="00246C52">
        <w:rPr>
          <w:rStyle w:val="reference-text"/>
        </w:rPr>
        <w:t xml:space="preserve">pound of asparagus would be around $3. Since we know that lemon and asparagus prices are going to be different, </w:t>
      </w:r>
      <w:r w:rsidR="003C49E9">
        <w:rPr>
          <w:rStyle w:val="reference-text"/>
        </w:rPr>
        <w:t xml:space="preserve">the </w:t>
      </w:r>
      <w:r w:rsidR="00D336BE" w:rsidRPr="00246C52">
        <w:rPr>
          <w:rStyle w:val="reference-text"/>
        </w:rPr>
        <w:t>product</w:t>
      </w:r>
      <w:r w:rsidR="00246C52" w:rsidRPr="00246C52">
        <w:rPr>
          <w:rStyle w:val="reference-text"/>
        </w:rPr>
        <w:t xml:space="preserve"> variable is </w:t>
      </w:r>
      <w:r w:rsidR="00D336BE" w:rsidRPr="00246C52">
        <w:rPr>
          <w:rStyle w:val="reference-text"/>
        </w:rPr>
        <w:t>introduced as block variable</w:t>
      </w:r>
      <w:r w:rsidR="004F180E" w:rsidRPr="00246C52">
        <w:rPr>
          <w:rStyle w:val="reference-text"/>
        </w:rPr>
        <w:t xml:space="preserve"> and a</w:t>
      </w:r>
      <w:r w:rsidR="008419FC" w:rsidRPr="00246C52">
        <w:rPr>
          <w:rStyle w:val="reference-text"/>
        </w:rPr>
        <w:t xml:space="preserve"> </w:t>
      </w:r>
      <w:r w:rsidR="004F180E" w:rsidRPr="00246C52">
        <w:rPr>
          <w:rStyle w:val="reference-text"/>
        </w:rPr>
        <w:t>Randomized Block Design (</w:t>
      </w:r>
      <w:r w:rsidR="00D336BE" w:rsidRPr="00246C52">
        <w:rPr>
          <w:rStyle w:val="reference-text"/>
        </w:rPr>
        <w:t>RBD</w:t>
      </w:r>
      <w:r w:rsidR="004F180E" w:rsidRPr="00246C52">
        <w:rPr>
          <w:rStyle w:val="reference-text"/>
        </w:rPr>
        <w:t>) ANOVA</w:t>
      </w:r>
      <w:r w:rsidR="00D336BE" w:rsidRPr="00246C52">
        <w:rPr>
          <w:rStyle w:val="reference-text"/>
        </w:rPr>
        <w:t xml:space="preserve"> test is performed. Results of this test are summarized in Table 2.  Results show that </w:t>
      </w:r>
      <w:r w:rsidR="0056633D" w:rsidRPr="00246C52">
        <w:rPr>
          <w:rStyle w:val="reference-text"/>
        </w:rPr>
        <w:t xml:space="preserve">store is </w:t>
      </w:r>
      <w:r w:rsidR="003C49E9">
        <w:rPr>
          <w:rStyle w:val="reference-text"/>
        </w:rPr>
        <w:t xml:space="preserve">the </w:t>
      </w:r>
      <w:r w:rsidR="0056633D" w:rsidRPr="00246C52">
        <w:rPr>
          <w:rStyle w:val="reference-text"/>
        </w:rPr>
        <w:t>significant predictor of prices (</w:t>
      </w:r>
      <w:r w:rsidR="0056633D" w:rsidRPr="00246C52">
        <w:rPr>
          <w:rStyle w:val="reference-text"/>
          <w:i/>
        </w:rPr>
        <w:t>p value &lt; 0.0001</w:t>
      </w:r>
      <w:r w:rsidR="0056633D" w:rsidRPr="00246C52">
        <w:rPr>
          <w:rStyle w:val="reference-text"/>
        </w:rPr>
        <w:t>)</w:t>
      </w:r>
      <w:r w:rsidR="00D336BE" w:rsidRPr="00246C52">
        <w:rPr>
          <w:rStyle w:val="reference-text"/>
        </w:rPr>
        <w:t xml:space="preserve"> and there are price differences across stores.</w:t>
      </w:r>
      <w:r w:rsidR="00D336BE">
        <w:rPr>
          <w:rStyle w:val="reference-text"/>
        </w:rPr>
        <w:t xml:space="preserve"> </w:t>
      </w:r>
    </w:p>
    <w:p w:rsidR="00EA4A95" w:rsidRDefault="00EA4A95" w:rsidP="004F180E">
      <w:pPr>
        <w:ind w:left="720"/>
        <w:rPr>
          <w:rStyle w:val="reference-text"/>
        </w:rPr>
      </w:pPr>
    </w:p>
    <w:p w:rsidR="00EA4A95" w:rsidRDefault="00EA4A95" w:rsidP="004F180E">
      <w:pPr>
        <w:ind w:left="720"/>
        <w:rPr>
          <w:rStyle w:val="reference-text"/>
        </w:rPr>
      </w:pPr>
    </w:p>
    <w:p w:rsidR="00EA4A95" w:rsidRDefault="00EA4A95" w:rsidP="004F180E">
      <w:pPr>
        <w:ind w:left="720"/>
        <w:rPr>
          <w:rStyle w:val="reference-text"/>
        </w:rPr>
      </w:pPr>
    </w:p>
    <w:p w:rsidR="0056633D" w:rsidRPr="002311B8" w:rsidRDefault="00684988" w:rsidP="00EA4A95">
      <w:pPr>
        <w:ind w:left="720"/>
        <w:jc w:val="center"/>
        <w:rPr>
          <w:rStyle w:val="reference-text"/>
          <w:b/>
        </w:rPr>
      </w:pPr>
      <w:r w:rsidRPr="00246C52">
        <w:rPr>
          <w:rStyle w:val="reference-text"/>
          <w:b/>
        </w:rPr>
        <w:lastRenderedPageBreak/>
        <w:t>Table 2</w:t>
      </w:r>
      <w:r w:rsidR="002311B8" w:rsidRPr="00246C52">
        <w:rPr>
          <w:rStyle w:val="reference-text"/>
          <w:b/>
        </w:rPr>
        <w:t>: ANOVA</w:t>
      </w:r>
      <w:r w:rsidR="00D17053" w:rsidRPr="00246C52">
        <w:rPr>
          <w:rStyle w:val="reference-text"/>
          <w:b/>
        </w:rPr>
        <w:t>-</w:t>
      </w:r>
      <w:r w:rsidR="00D336BE" w:rsidRPr="00246C52">
        <w:rPr>
          <w:rStyle w:val="reference-text"/>
          <w:b/>
        </w:rPr>
        <w:t>RBD</w:t>
      </w:r>
      <w:r w:rsidR="002311B8" w:rsidRPr="00246C52">
        <w:rPr>
          <w:rStyle w:val="reference-text"/>
          <w:b/>
        </w:rPr>
        <w:t xml:space="preserve"> Test Results</w:t>
      </w:r>
      <w:r w:rsidR="000B0E7C" w:rsidRPr="00246C52">
        <w:rPr>
          <w:rStyle w:val="reference-text"/>
          <w:b/>
        </w:rPr>
        <w:t xml:space="preserve"> (Independent variable Store)</w:t>
      </w:r>
    </w:p>
    <w:tbl>
      <w:tblPr>
        <w:tblW w:w="76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6"/>
        <w:gridCol w:w="1469"/>
        <w:gridCol w:w="1018"/>
        <w:gridCol w:w="1410"/>
        <w:gridCol w:w="1096"/>
        <w:gridCol w:w="1019"/>
      </w:tblGrid>
      <w:tr w:rsidR="002311B8" w:rsidRPr="002311B8" w:rsidTr="00EA4A95">
        <w:trPr>
          <w:cantSplit/>
          <w:tblHeader/>
          <w:jc w:val="center"/>
        </w:trPr>
        <w:tc>
          <w:tcPr>
            <w:tcW w:w="166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2311B8" w:rsidRPr="002311B8" w:rsidRDefault="002311B8" w:rsidP="00A61AED">
            <w:pPr>
              <w:autoSpaceDE w:val="0"/>
              <w:autoSpaceDN w:val="0"/>
              <w:adjustRightInd w:val="0"/>
              <w:spacing w:after="0" w:line="320" w:lineRule="atLeast"/>
              <w:ind w:left="60" w:right="60"/>
              <w:rPr>
                <w:rFonts w:cs="Arial"/>
                <w:color w:val="000000"/>
              </w:rPr>
            </w:pPr>
            <w:r w:rsidRPr="002311B8">
              <w:rPr>
                <w:rFonts w:cs="Arial"/>
                <w:color w:val="000000"/>
              </w:rPr>
              <w:t>Source</w:t>
            </w:r>
          </w:p>
        </w:tc>
        <w:tc>
          <w:tcPr>
            <w:tcW w:w="1469" w:type="dxa"/>
            <w:tcBorders>
              <w:top w:val="single" w:sz="16" w:space="0" w:color="000000"/>
              <w:left w:val="single" w:sz="16" w:space="0" w:color="000000"/>
              <w:bottom w:val="single" w:sz="16" w:space="0" w:color="000000"/>
            </w:tcBorders>
            <w:shd w:val="clear" w:color="auto" w:fill="FFFFFF"/>
            <w:vAlign w:val="bottom"/>
          </w:tcPr>
          <w:p w:rsidR="002311B8" w:rsidRPr="002311B8" w:rsidRDefault="002311B8" w:rsidP="00A61AED">
            <w:pPr>
              <w:autoSpaceDE w:val="0"/>
              <w:autoSpaceDN w:val="0"/>
              <w:adjustRightInd w:val="0"/>
              <w:spacing w:after="0" w:line="320" w:lineRule="atLeast"/>
              <w:ind w:left="60" w:right="60"/>
              <w:jc w:val="center"/>
              <w:rPr>
                <w:rFonts w:cs="Arial"/>
                <w:color w:val="000000"/>
              </w:rPr>
            </w:pPr>
            <w:r w:rsidRPr="002311B8">
              <w:rPr>
                <w:rFonts w:cs="Arial"/>
                <w:color w:val="000000"/>
              </w:rPr>
              <w:t>Type III Sum of Squares</w:t>
            </w:r>
          </w:p>
        </w:tc>
        <w:tc>
          <w:tcPr>
            <w:tcW w:w="1018" w:type="dxa"/>
            <w:tcBorders>
              <w:top w:val="single" w:sz="16" w:space="0" w:color="000000"/>
              <w:bottom w:val="single" w:sz="16" w:space="0" w:color="000000"/>
            </w:tcBorders>
            <w:shd w:val="clear" w:color="auto" w:fill="FFFFFF"/>
            <w:vAlign w:val="bottom"/>
          </w:tcPr>
          <w:p w:rsidR="002311B8" w:rsidRPr="002311B8" w:rsidRDefault="002311B8" w:rsidP="00A61AED">
            <w:pPr>
              <w:autoSpaceDE w:val="0"/>
              <w:autoSpaceDN w:val="0"/>
              <w:adjustRightInd w:val="0"/>
              <w:spacing w:after="0" w:line="320" w:lineRule="atLeast"/>
              <w:ind w:left="60" w:right="60"/>
              <w:jc w:val="center"/>
              <w:rPr>
                <w:rFonts w:cs="Arial"/>
                <w:color w:val="000000"/>
              </w:rPr>
            </w:pPr>
            <w:r w:rsidRPr="002311B8">
              <w:rPr>
                <w:rFonts w:cs="Arial"/>
                <w:color w:val="000000"/>
              </w:rPr>
              <w:t>df</w:t>
            </w:r>
          </w:p>
        </w:tc>
        <w:tc>
          <w:tcPr>
            <w:tcW w:w="1410" w:type="dxa"/>
            <w:tcBorders>
              <w:top w:val="single" w:sz="16" w:space="0" w:color="000000"/>
              <w:bottom w:val="single" w:sz="16" w:space="0" w:color="000000"/>
            </w:tcBorders>
            <w:shd w:val="clear" w:color="auto" w:fill="FFFFFF"/>
            <w:vAlign w:val="bottom"/>
          </w:tcPr>
          <w:p w:rsidR="002311B8" w:rsidRPr="002311B8" w:rsidRDefault="002311B8" w:rsidP="00A61AED">
            <w:pPr>
              <w:autoSpaceDE w:val="0"/>
              <w:autoSpaceDN w:val="0"/>
              <w:adjustRightInd w:val="0"/>
              <w:spacing w:after="0" w:line="320" w:lineRule="atLeast"/>
              <w:ind w:left="60" w:right="60"/>
              <w:jc w:val="center"/>
              <w:rPr>
                <w:rFonts w:cs="Arial"/>
                <w:color w:val="000000"/>
              </w:rPr>
            </w:pPr>
            <w:r w:rsidRPr="002311B8">
              <w:rPr>
                <w:rFonts w:cs="Arial"/>
                <w:color w:val="000000"/>
              </w:rPr>
              <w:t>Mean Square</w:t>
            </w:r>
          </w:p>
        </w:tc>
        <w:tc>
          <w:tcPr>
            <w:tcW w:w="1096" w:type="dxa"/>
            <w:tcBorders>
              <w:top w:val="single" w:sz="16" w:space="0" w:color="000000"/>
              <w:bottom w:val="single" w:sz="16" w:space="0" w:color="000000"/>
            </w:tcBorders>
            <w:shd w:val="clear" w:color="auto" w:fill="FFFFFF"/>
            <w:vAlign w:val="bottom"/>
          </w:tcPr>
          <w:p w:rsidR="002311B8" w:rsidRPr="002311B8" w:rsidRDefault="002311B8" w:rsidP="00A61AED">
            <w:pPr>
              <w:autoSpaceDE w:val="0"/>
              <w:autoSpaceDN w:val="0"/>
              <w:adjustRightInd w:val="0"/>
              <w:spacing w:after="0" w:line="320" w:lineRule="atLeast"/>
              <w:ind w:left="60" w:right="60"/>
              <w:jc w:val="center"/>
              <w:rPr>
                <w:rFonts w:cs="Arial"/>
                <w:color w:val="000000"/>
              </w:rPr>
            </w:pPr>
            <w:r w:rsidRPr="002311B8">
              <w:rPr>
                <w:rFonts w:cs="Arial"/>
                <w:color w:val="000000"/>
              </w:rPr>
              <w:t>F</w:t>
            </w:r>
          </w:p>
        </w:tc>
        <w:tc>
          <w:tcPr>
            <w:tcW w:w="1019" w:type="dxa"/>
            <w:tcBorders>
              <w:top w:val="single" w:sz="16" w:space="0" w:color="000000"/>
              <w:bottom w:val="single" w:sz="16" w:space="0" w:color="000000"/>
              <w:right w:val="single" w:sz="16" w:space="0" w:color="000000"/>
            </w:tcBorders>
            <w:shd w:val="clear" w:color="auto" w:fill="FFFFFF"/>
            <w:vAlign w:val="bottom"/>
          </w:tcPr>
          <w:p w:rsidR="002311B8" w:rsidRPr="002311B8" w:rsidRDefault="00246C52" w:rsidP="00246C52">
            <w:pPr>
              <w:autoSpaceDE w:val="0"/>
              <w:autoSpaceDN w:val="0"/>
              <w:adjustRightInd w:val="0"/>
              <w:spacing w:after="0" w:line="320" w:lineRule="atLeast"/>
              <w:ind w:left="60" w:right="60"/>
              <w:jc w:val="center"/>
              <w:rPr>
                <w:rFonts w:cs="Arial"/>
                <w:color w:val="000000"/>
              </w:rPr>
            </w:pPr>
            <w:r w:rsidRPr="00246C52">
              <w:rPr>
                <w:rStyle w:val="reference-text"/>
                <w:i/>
              </w:rPr>
              <w:t>p value</w:t>
            </w:r>
          </w:p>
        </w:tc>
      </w:tr>
      <w:tr w:rsidR="002311B8" w:rsidRPr="002311B8" w:rsidTr="00EA4A95">
        <w:trPr>
          <w:cantSplit/>
          <w:tblHeader/>
          <w:jc w:val="center"/>
        </w:trPr>
        <w:tc>
          <w:tcPr>
            <w:tcW w:w="1666" w:type="dxa"/>
            <w:tcBorders>
              <w:top w:val="single" w:sz="16" w:space="0" w:color="000000"/>
              <w:left w:val="single" w:sz="16" w:space="0" w:color="000000"/>
              <w:bottom w:val="nil"/>
              <w:right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rPr>
                <w:rFonts w:cs="Arial"/>
                <w:color w:val="000000"/>
              </w:rPr>
            </w:pPr>
            <w:r w:rsidRPr="002311B8">
              <w:rPr>
                <w:rFonts w:cs="Arial"/>
                <w:color w:val="000000"/>
              </w:rPr>
              <w:t>Corrected Model</w:t>
            </w:r>
          </w:p>
        </w:tc>
        <w:tc>
          <w:tcPr>
            <w:tcW w:w="1469" w:type="dxa"/>
            <w:tcBorders>
              <w:top w:val="single" w:sz="16" w:space="0" w:color="000000"/>
              <w:left w:val="single" w:sz="16" w:space="0" w:color="000000"/>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610.773</w:t>
            </w:r>
            <w:r w:rsidRPr="002311B8">
              <w:rPr>
                <w:rFonts w:cs="Arial"/>
                <w:color w:val="000000"/>
                <w:vertAlign w:val="superscript"/>
              </w:rPr>
              <w:t>a</w:t>
            </w:r>
          </w:p>
        </w:tc>
        <w:tc>
          <w:tcPr>
            <w:tcW w:w="1018" w:type="dxa"/>
            <w:tcBorders>
              <w:top w:val="single" w:sz="16" w:space="0" w:color="000000"/>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57</w:t>
            </w:r>
          </w:p>
        </w:tc>
        <w:tc>
          <w:tcPr>
            <w:tcW w:w="1410" w:type="dxa"/>
            <w:tcBorders>
              <w:top w:val="single" w:sz="16" w:space="0" w:color="000000"/>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10.715</w:t>
            </w:r>
          </w:p>
        </w:tc>
        <w:tc>
          <w:tcPr>
            <w:tcW w:w="1096" w:type="dxa"/>
            <w:tcBorders>
              <w:top w:val="single" w:sz="16" w:space="0" w:color="000000"/>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50.610</w:t>
            </w:r>
          </w:p>
        </w:tc>
        <w:tc>
          <w:tcPr>
            <w:tcW w:w="1019" w:type="dxa"/>
            <w:tcBorders>
              <w:top w:val="single" w:sz="16" w:space="0" w:color="000000"/>
              <w:bottom w:val="nil"/>
              <w:right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.000</w:t>
            </w:r>
          </w:p>
        </w:tc>
      </w:tr>
      <w:tr w:rsidR="002311B8" w:rsidRPr="002311B8" w:rsidTr="00EA4A95">
        <w:trPr>
          <w:cantSplit/>
          <w:tblHeader/>
          <w:jc w:val="center"/>
        </w:trPr>
        <w:tc>
          <w:tcPr>
            <w:tcW w:w="1666" w:type="dxa"/>
            <w:tcBorders>
              <w:top w:val="nil"/>
              <w:left w:val="single" w:sz="16" w:space="0" w:color="000000"/>
              <w:bottom w:val="nil"/>
              <w:right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rPr>
                <w:rFonts w:cs="Arial"/>
                <w:color w:val="000000"/>
              </w:rPr>
            </w:pPr>
            <w:r w:rsidRPr="002311B8">
              <w:rPr>
                <w:rFonts w:cs="Arial"/>
                <w:color w:val="000000"/>
              </w:rPr>
              <w:t>Intercept</w:t>
            </w:r>
          </w:p>
        </w:tc>
        <w:tc>
          <w:tcPr>
            <w:tcW w:w="1469" w:type="dxa"/>
            <w:tcBorders>
              <w:top w:val="nil"/>
              <w:left w:val="single" w:sz="16" w:space="0" w:color="000000"/>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1373.101</w:t>
            </w:r>
          </w:p>
        </w:tc>
        <w:tc>
          <w:tcPr>
            <w:tcW w:w="1018"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1</w:t>
            </w:r>
          </w:p>
        </w:tc>
        <w:tc>
          <w:tcPr>
            <w:tcW w:w="1410"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1373.101</w:t>
            </w:r>
          </w:p>
        </w:tc>
        <w:tc>
          <w:tcPr>
            <w:tcW w:w="1096"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6485.397</w:t>
            </w:r>
          </w:p>
        </w:tc>
        <w:tc>
          <w:tcPr>
            <w:tcW w:w="1019" w:type="dxa"/>
            <w:tcBorders>
              <w:top w:val="nil"/>
              <w:bottom w:val="nil"/>
              <w:right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.000</w:t>
            </w:r>
          </w:p>
        </w:tc>
      </w:tr>
      <w:tr w:rsidR="002311B8" w:rsidRPr="002311B8" w:rsidTr="00EA4A95">
        <w:trPr>
          <w:cantSplit/>
          <w:tblHeader/>
          <w:jc w:val="center"/>
        </w:trPr>
        <w:tc>
          <w:tcPr>
            <w:tcW w:w="1666" w:type="dxa"/>
            <w:tcBorders>
              <w:top w:val="nil"/>
              <w:left w:val="single" w:sz="16" w:space="0" w:color="000000"/>
              <w:bottom w:val="nil"/>
              <w:right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rPr>
                <w:rFonts w:cs="Arial"/>
                <w:color w:val="000000"/>
              </w:rPr>
            </w:pPr>
            <w:r w:rsidRPr="002311B8">
              <w:rPr>
                <w:rFonts w:cs="Arial"/>
                <w:color w:val="000000"/>
              </w:rPr>
              <w:t>Store</w:t>
            </w:r>
          </w:p>
        </w:tc>
        <w:tc>
          <w:tcPr>
            <w:tcW w:w="1469" w:type="dxa"/>
            <w:tcBorders>
              <w:top w:val="nil"/>
              <w:left w:val="single" w:sz="16" w:space="0" w:color="000000"/>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7.764</w:t>
            </w:r>
          </w:p>
        </w:tc>
        <w:tc>
          <w:tcPr>
            <w:tcW w:w="1018"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3</w:t>
            </w:r>
          </w:p>
        </w:tc>
        <w:tc>
          <w:tcPr>
            <w:tcW w:w="1410"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2.588</w:t>
            </w:r>
          </w:p>
        </w:tc>
        <w:tc>
          <w:tcPr>
            <w:tcW w:w="1096"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12.224</w:t>
            </w:r>
          </w:p>
        </w:tc>
        <w:tc>
          <w:tcPr>
            <w:tcW w:w="1019" w:type="dxa"/>
            <w:tcBorders>
              <w:top w:val="nil"/>
              <w:bottom w:val="nil"/>
              <w:right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.000</w:t>
            </w:r>
          </w:p>
        </w:tc>
      </w:tr>
      <w:tr w:rsidR="002311B8" w:rsidRPr="002311B8" w:rsidTr="00EA4A95">
        <w:trPr>
          <w:cantSplit/>
          <w:tblHeader/>
          <w:jc w:val="center"/>
        </w:trPr>
        <w:tc>
          <w:tcPr>
            <w:tcW w:w="1666" w:type="dxa"/>
            <w:tcBorders>
              <w:top w:val="nil"/>
              <w:left w:val="single" w:sz="16" w:space="0" w:color="000000"/>
              <w:bottom w:val="nil"/>
              <w:right w:val="single" w:sz="16" w:space="0" w:color="000000"/>
            </w:tcBorders>
            <w:shd w:val="clear" w:color="auto" w:fill="FFFFFF"/>
          </w:tcPr>
          <w:p w:rsidR="002311B8" w:rsidRPr="002311B8" w:rsidRDefault="00D336BE" w:rsidP="00A61AED">
            <w:pPr>
              <w:autoSpaceDE w:val="0"/>
              <w:autoSpaceDN w:val="0"/>
              <w:adjustRightInd w:val="0"/>
              <w:spacing w:after="0" w:line="320" w:lineRule="atLeast"/>
              <w:ind w:left="60" w:right="60"/>
              <w:rPr>
                <w:rFonts w:cs="Arial"/>
                <w:color w:val="000000"/>
              </w:rPr>
            </w:pPr>
            <w:r>
              <w:rPr>
                <w:rFonts w:cs="Arial"/>
                <w:color w:val="000000"/>
              </w:rPr>
              <w:t>Product</w:t>
            </w:r>
          </w:p>
        </w:tc>
        <w:tc>
          <w:tcPr>
            <w:tcW w:w="1469" w:type="dxa"/>
            <w:tcBorders>
              <w:top w:val="nil"/>
              <w:left w:val="single" w:sz="16" w:space="0" w:color="000000"/>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603.008</w:t>
            </w:r>
          </w:p>
        </w:tc>
        <w:tc>
          <w:tcPr>
            <w:tcW w:w="1018"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54</w:t>
            </w:r>
          </w:p>
        </w:tc>
        <w:tc>
          <w:tcPr>
            <w:tcW w:w="1410"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11.167</w:t>
            </w:r>
          </w:p>
        </w:tc>
        <w:tc>
          <w:tcPr>
            <w:tcW w:w="1096"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52.743</w:t>
            </w:r>
          </w:p>
        </w:tc>
        <w:tc>
          <w:tcPr>
            <w:tcW w:w="1019" w:type="dxa"/>
            <w:tcBorders>
              <w:top w:val="nil"/>
              <w:bottom w:val="nil"/>
              <w:right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.000</w:t>
            </w:r>
          </w:p>
        </w:tc>
      </w:tr>
      <w:tr w:rsidR="002311B8" w:rsidRPr="002311B8" w:rsidTr="00EA4A95">
        <w:trPr>
          <w:cantSplit/>
          <w:tblHeader/>
          <w:jc w:val="center"/>
        </w:trPr>
        <w:tc>
          <w:tcPr>
            <w:tcW w:w="1666" w:type="dxa"/>
            <w:tcBorders>
              <w:top w:val="nil"/>
              <w:left w:val="single" w:sz="16" w:space="0" w:color="000000"/>
              <w:bottom w:val="nil"/>
              <w:right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rPr>
                <w:rFonts w:cs="Arial"/>
                <w:color w:val="000000"/>
              </w:rPr>
            </w:pPr>
            <w:r w:rsidRPr="002311B8">
              <w:rPr>
                <w:rFonts w:cs="Arial"/>
                <w:color w:val="000000"/>
              </w:rPr>
              <w:t>Error</w:t>
            </w:r>
          </w:p>
        </w:tc>
        <w:tc>
          <w:tcPr>
            <w:tcW w:w="1469" w:type="dxa"/>
            <w:tcBorders>
              <w:top w:val="nil"/>
              <w:left w:val="single" w:sz="16" w:space="0" w:color="000000"/>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34.299</w:t>
            </w:r>
          </w:p>
        </w:tc>
        <w:tc>
          <w:tcPr>
            <w:tcW w:w="1018"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162</w:t>
            </w:r>
          </w:p>
        </w:tc>
        <w:tc>
          <w:tcPr>
            <w:tcW w:w="1410"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.212</w:t>
            </w:r>
          </w:p>
        </w:tc>
        <w:tc>
          <w:tcPr>
            <w:tcW w:w="1096" w:type="dxa"/>
            <w:tcBorders>
              <w:top w:val="nil"/>
              <w:bottom w:val="nil"/>
            </w:tcBorders>
            <w:shd w:val="clear" w:color="auto" w:fill="FFFFFF"/>
            <w:vAlign w:val="center"/>
          </w:tcPr>
          <w:p w:rsidR="002311B8" w:rsidRPr="002311B8" w:rsidRDefault="002311B8" w:rsidP="00A61AED">
            <w:pPr>
              <w:autoSpaceDE w:val="0"/>
              <w:autoSpaceDN w:val="0"/>
              <w:adjustRightInd w:val="0"/>
              <w:spacing w:after="0" w:line="240" w:lineRule="auto"/>
              <w:jc w:val="center"/>
              <w:rPr>
                <w:rFonts w:cs="Times New Roman"/>
              </w:rPr>
            </w:pPr>
          </w:p>
        </w:tc>
        <w:tc>
          <w:tcPr>
            <w:tcW w:w="1019" w:type="dxa"/>
            <w:tcBorders>
              <w:top w:val="nil"/>
              <w:bottom w:val="nil"/>
              <w:right w:val="single" w:sz="16" w:space="0" w:color="000000"/>
            </w:tcBorders>
            <w:shd w:val="clear" w:color="auto" w:fill="FFFFFF"/>
            <w:vAlign w:val="center"/>
          </w:tcPr>
          <w:p w:rsidR="002311B8" w:rsidRPr="002311B8" w:rsidRDefault="002311B8" w:rsidP="00A61AED">
            <w:pPr>
              <w:autoSpaceDE w:val="0"/>
              <w:autoSpaceDN w:val="0"/>
              <w:adjustRightInd w:val="0"/>
              <w:spacing w:after="0" w:line="240" w:lineRule="auto"/>
              <w:jc w:val="center"/>
              <w:rPr>
                <w:rFonts w:cs="Times New Roman"/>
              </w:rPr>
            </w:pPr>
          </w:p>
        </w:tc>
      </w:tr>
      <w:tr w:rsidR="002311B8" w:rsidRPr="002311B8" w:rsidTr="00EA4A95">
        <w:trPr>
          <w:cantSplit/>
          <w:tblHeader/>
          <w:jc w:val="center"/>
        </w:trPr>
        <w:tc>
          <w:tcPr>
            <w:tcW w:w="1666" w:type="dxa"/>
            <w:tcBorders>
              <w:top w:val="nil"/>
              <w:left w:val="single" w:sz="16" w:space="0" w:color="000000"/>
              <w:bottom w:val="nil"/>
              <w:right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rPr>
                <w:rFonts w:cs="Arial"/>
                <w:color w:val="000000"/>
              </w:rPr>
            </w:pPr>
            <w:r w:rsidRPr="002311B8">
              <w:rPr>
                <w:rFonts w:cs="Arial"/>
                <w:color w:val="000000"/>
              </w:rPr>
              <w:t>Total</w:t>
            </w:r>
          </w:p>
        </w:tc>
        <w:tc>
          <w:tcPr>
            <w:tcW w:w="1469" w:type="dxa"/>
            <w:tcBorders>
              <w:top w:val="nil"/>
              <w:left w:val="single" w:sz="16" w:space="0" w:color="000000"/>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2018.172</w:t>
            </w:r>
          </w:p>
        </w:tc>
        <w:tc>
          <w:tcPr>
            <w:tcW w:w="1018" w:type="dxa"/>
            <w:tcBorders>
              <w:top w:val="nil"/>
              <w:bottom w:val="nil"/>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220</w:t>
            </w:r>
          </w:p>
        </w:tc>
        <w:tc>
          <w:tcPr>
            <w:tcW w:w="1410" w:type="dxa"/>
            <w:tcBorders>
              <w:top w:val="nil"/>
              <w:bottom w:val="nil"/>
            </w:tcBorders>
            <w:shd w:val="clear" w:color="auto" w:fill="FFFFFF"/>
            <w:vAlign w:val="center"/>
          </w:tcPr>
          <w:p w:rsidR="002311B8" w:rsidRPr="002311B8" w:rsidRDefault="002311B8" w:rsidP="00A61AED">
            <w:pPr>
              <w:autoSpaceDE w:val="0"/>
              <w:autoSpaceDN w:val="0"/>
              <w:adjustRightInd w:val="0"/>
              <w:spacing w:after="0" w:line="240" w:lineRule="auto"/>
              <w:jc w:val="center"/>
              <w:rPr>
                <w:rFonts w:cs="Times New Roman"/>
              </w:rPr>
            </w:pPr>
          </w:p>
        </w:tc>
        <w:tc>
          <w:tcPr>
            <w:tcW w:w="1096" w:type="dxa"/>
            <w:tcBorders>
              <w:top w:val="nil"/>
              <w:bottom w:val="nil"/>
            </w:tcBorders>
            <w:shd w:val="clear" w:color="auto" w:fill="FFFFFF"/>
            <w:vAlign w:val="center"/>
          </w:tcPr>
          <w:p w:rsidR="002311B8" w:rsidRPr="002311B8" w:rsidRDefault="002311B8" w:rsidP="00A61AED">
            <w:pPr>
              <w:autoSpaceDE w:val="0"/>
              <w:autoSpaceDN w:val="0"/>
              <w:adjustRightInd w:val="0"/>
              <w:spacing w:after="0" w:line="240" w:lineRule="auto"/>
              <w:jc w:val="center"/>
              <w:rPr>
                <w:rFonts w:cs="Times New Roman"/>
              </w:rPr>
            </w:pPr>
          </w:p>
        </w:tc>
        <w:tc>
          <w:tcPr>
            <w:tcW w:w="1019" w:type="dxa"/>
            <w:tcBorders>
              <w:top w:val="nil"/>
              <w:bottom w:val="nil"/>
              <w:right w:val="single" w:sz="16" w:space="0" w:color="000000"/>
            </w:tcBorders>
            <w:shd w:val="clear" w:color="auto" w:fill="FFFFFF"/>
            <w:vAlign w:val="center"/>
          </w:tcPr>
          <w:p w:rsidR="002311B8" w:rsidRPr="002311B8" w:rsidRDefault="002311B8" w:rsidP="00A61AED">
            <w:pPr>
              <w:autoSpaceDE w:val="0"/>
              <w:autoSpaceDN w:val="0"/>
              <w:adjustRightInd w:val="0"/>
              <w:spacing w:after="0" w:line="240" w:lineRule="auto"/>
              <w:jc w:val="center"/>
              <w:rPr>
                <w:rFonts w:cs="Times New Roman"/>
              </w:rPr>
            </w:pPr>
          </w:p>
        </w:tc>
      </w:tr>
      <w:tr w:rsidR="002311B8" w:rsidRPr="002311B8" w:rsidTr="00EA4A95">
        <w:trPr>
          <w:cantSplit/>
          <w:tblHeader/>
          <w:jc w:val="center"/>
        </w:trPr>
        <w:tc>
          <w:tcPr>
            <w:tcW w:w="1666" w:type="dxa"/>
            <w:tcBorders>
              <w:top w:val="nil"/>
              <w:left w:val="single" w:sz="16" w:space="0" w:color="000000"/>
              <w:bottom w:val="single" w:sz="16" w:space="0" w:color="000000"/>
              <w:right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rPr>
                <w:rFonts w:cs="Arial"/>
                <w:color w:val="000000"/>
              </w:rPr>
            </w:pPr>
            <w:r w:rsidRPr="002311B8">
              <w:rPr>
                <w:rFonts w:cs="Arial"/>
                <w:color w:val="000000"/>
              </w:rPr>
              <w:t>Corrected Total</w:t>
            </w:r>
          </w:p>
        </w:tc>
        <w:tc>
          <w:tcPr>
            <w:tcW w:w="1469" w:type="dxa"/>
            <w:tcBorders>
              <w:top w:val="nil"/>
              <w:left w:val="single" w:sz="16" w:space="0" w:color="000000"/>
              <w:bottom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645.072</w:t>
            </w:r>
          </w:p>
        </w:tc>
        <w:tc>
          <w:tcPr>
            <w:tcW w:w="1018" w:type="dxa"/>
            <w:tcBorders>
              <w:top w:val="nil"/>
              <w:bottom w:val="single" w:sz="16" w:space="0" w:color="000000"/>
            </w:tcBorders>
            <w:shd w:val="clear" w:color="auto" w:fill="FFFFFF"/>
          </w:tcPr>
          <w:p w:rsidR="002311B8" w:rsidRPr="002311B8" w:rsidRDefault="002311B8" w:rsidP="00A61AED">
            <w:pPr>
              <w:autoSpaceDE w:val="0"/>
              <w:autoSpaceDN w:val="0"/>
              <w:adjustRightInd w:val="0"/>
              <w:spacing w:after="0" w:line="320" w:lineRule="atLeast"/>
              <w:ind w:left="60" w:right="60"/>
              <w:jc w:val="right"/>
              <w:rPr>
                <w:rFonts w:cs="Arial"/>
                <w:color w:val="000000"/>
              </w:rPr>
            </w:pPr>
            <w:r w:rsidRPr="002311B8">
              <w:rPr>
                <w:rFonts w:cs="Arial"/>
                <w:color w:val="000000"/>
              </w:rPr>
              <w:t>219</w:t>
            </w:r>
          </w:p>
        </w:tc>
        <w:tc>
          <w:tcPr>
            <w:tcW w:w="1410" w:type="dxa"/>
            <w:tcBorders>
              <w:top w:val="nil"/>
              <w:bottom w:val="single" w:sz="16" w:space="0" w:color="000000"/>
            </w:tcBorders>
            <w:shd w:val="clear" w:color="auto" w:fill="FFFFFF"/>
            <w:vAlign w:val="center"/>
          </w:tcPr>
          <w:p w:rsidR="002311B8" w:rsidRPr="002311B8" w:rsidRDefault="002311B8" w:rsidP="00A61AED">
            <w:pPr>
              <w:autoSpaceDE w:val="0"/>
              <w:autoSpaceDN w:val="0"/>
              <w:adjustRightInd w:val="0"/>
              <w:spacing w:after="0" w:line="240" w:lineRule="auto"/>
              <w:jc w:val="center"/>
              <w:rPr>
                <w:rFonts w:cs="Times New Roman"/>
              </w:rPr>
            </w:pPr>
          </w:p>
        </w:tc>
        <w:tc>
          <w:tcPr>
            <w:tcW w:w="1096" w:type="dxa"/>
            <w:tcBorders>
              <w:top w:val="nil"/>
              <w:bottom w:val="single" w:sz="16" w:space="0" w:color="000000"/>
            </w:tcBorders>
            <w:shd w:val="clear" w:color="auto" w:fill="FFFFFF"/>
            <w:vAlign w:val="center"/>
          </w:tcPr>
          <w:p w:rsidR="002311B8" w:rsidRPr="002311B8" w:rsidRDefault="002311B8" w:rsidP="00A61AED">
            <w:pPr>
              <w:autoSpaceDE w:val="0"/>
              <w:autoSpaceDN w:val="0"/>
              <w:adjustRightInd w:val="0"/>
              <w:spacing w:after="0" w:line="240" w:lineRule="auto"/>
              <w:jc w:val="center"/>
              <w:rPr>
                <w:rFonts w:cs="Times New Roman"/>
              </w:rPr>
            </w:pPr>
          </w:p>
        </w:tc>
        <w:tc>
          <w:tcPr>
            <w:tcW w:w="1019" w:type="dxa"/>
            <w:tcBorders>
              <w:top w:val="nil"/>
              <w:bottom w:val="single" w:sz="16" w:space="0" w:color="000000"/>
              <w:right w:val="single" w:sz="16" w:space="0" w:color="000000"/>
            </w:tcBorders>
            <w:shd w:val="clear" w:color="auto" w:fill="FFFFFF"/>
            <w:vAlign w:val="center"/>
          </w:tcPr>
          <w:p w:rsidR="002311B8" w:rsidRPr="002311B8" w:rsidRDefault="002311B8" w:rsidP="00A61AED">
            <w:pPr>
              <w:autoSpaceDE w:val="0"/>
              <w:autoSpaceDN w:val="0"/>
              <w:adjustRightInd w:val="0"/>
              <w:spacing w:after="0" w:line="240" w:lineRule="auto"/>
              <w:jc w:val="center"/>
              <w:rPr>
                <w:rFonts w:cs="Times New Roman"/>
              </w:rPr>
            </w:pPr>
          </w:p>
        </w:tc>
      </w:tr>
    </w:tbl>
    <w:p w:rsidR="002311B8" w:rsidRDefault="002311B8" w:rsidP="0056633D">
      <w:pPr>
        <w:ind w:left="720"/>
        <w:rPr>
          <w:rStyle w:val="reference-text"/>
        </w:rPr>
      </w:pPr>
    </w:p>
    <w:p w:rsidR="0056633D" w:rsidRDefault="00246C52" w:rsidP="0056633D">
      <w:pPr>
        <w:ind w:left="720"/>
        <w:rPr>
          <w:rStyle w:val="reference-text"/>
        </w:rPr>
      </w:pPr>
      <w:r>
        <w:rPr>
          <w:rStyle w:val="reference-text"/>
        </w:rPr>
        <w:t xml:space="preserve">Significant ANOVA test indicates there are differences in the dependent variable based on </w:t>
      </w:r>
      <w:r w:rsidR="00D27AE4">
        <w:rPr>
          <w:rStyle w:val="reference-text"/>
        </w:rPr>
        <w:t xml:space="preserve">the </w:t>
      </w:r>
      <w:r>
        <w:rPr>
          <w:rStyle w:val="reference-text"/>
        </w:rPr>
        <w:t>independent variable. In this case, we concluded that product prices vary across retail stores. The next logical question is which stores and how? T</w:t>
      </w:r>
      <w:r w:rsidR="0056633D">
        <w:rPr>
          <w:rStyle w:val="reference-text"/>
        </w:rPr>
        <w:t>o further analyze which store ha</w:t>
      </w:r>
      <w:r w:rsidR="00124126">
        <w:rPr>
          <w:rStyle w:val="reference-text"/>
        </w:rPr>
        <w:t>d</w:t>
      </w:r>
      <w:r w:rsidR="0056633D">
        <w:rPr>
          <w:rStyle w:val="reference-text"/>
        </w:rPr>
        <w:t xml:space="preserve"> different prices</w:t>
      </w:r>
      <w:r w:rsidR="00D27AE4">
        <w:rPr>
          <w:rStyle w:val="reference-text"/>
        </w:rPr>
        <w:t xml:space="preserve">, the </w:t>
      </w:r>
      <w:r w:rsidR="0056633D">
        <w:rPr>
          <w:rStyle w:val="reference-text"/>
        </w:rPr>
        <w:t xml:space="preserve">Bonferroni Post Hoc Multiple Comparison test is performed. Results are summarized in Table </w:t>
      </w:r>
      <w:r w:rsidR="00D336BE">
        <w:rPr>
          <w:rStyle w:val="reference-text"/>
        </w:rPr>
        <w:t>3</w:t>
      </w:r>
      <w:r w:rsidR="0056633D">
        <w:rPr>
          <w:rStyle w:val="reference-text"/>
        </w:rPr>
        <w:t xml:space="preserve">.  </w:t>
      </w:r>
      <w:r w:rsidR="00D336BE">
        <w:rPr>
          <w:rStyle w:val="reference-text"/>
        </w:rPr>
        <w:t xml:space="preserve">Results show that </w:t>
      </w:r>
      <w:r w:rsidR="0056633D">
        <w:rPr>
          <w:rStyle w:val="reference-text"/>
        </w:rPr>
        <w:t>there</w:t>
      </w:r>
      <w:r w:rsidR="00D336BE">
        <w:rPr>
          <w:rStyle w:val="reference-text"/>
        </w:rPr>
        <w:t xml:space="preserve"> </w:t>
      </w:r>
      <w:r w:rsidR="00124126">
        <w:rPr>
          <w:rStyle w:val="reference-text"/>
        </w:rPr>
        <w:t xml:space="preserve">were </w:t>
      </w:r>
      <w:r w:rsidR="002311B8">
        <w:rPr>
          <w:rStyle w:val="reference-text"/>
        </w:rPr>
        <w:t>no significant price difference</w:t>
      </w:r>
      <w:r w:rsidR="00D27AE4">
        <w:rPr>
          <w:rStyle w:val="reference-text"/>
        </w:rPr>
        <w:t>s</w:t>
      </w:r>
      <w:r w:rsidR="002311B8">
        <w:rPr>
          <w:rStyle w:val="reference-text"/>
        </w:rPr>
        <w:t xml:space="preserve"> among grocery </w:t>
      </w:r>
      <w:r w:rsidR="00D336BE">
        <w:rPr>
          <w:rStyle w:val="reference-text"/>
        </w:rPr>
        <w:t xml:space="preserve">products </w:t>
      </w:r>
      <w:r w:rsidR="00EA4A95">
        <w:rPr>
          <w:rStyle w:val="reference-text"/>
        </w:rPr>
        <w:t>at Woodman’s</w:t>
      </w:r>
      <w:r w:rsidR="00D336BE">
        <w:rPr>
          <w:rStyle w:val="reference-text"/>
        </w:rPr>
        <w:t>, Wal</w:t>
      </w:r>
      <w:r w:rsidR="00D27AE4">
        <w:rPr>
          <w:rStyle w:val="reference-text"/>
        </w:rPr>
        <w:t>m</w:t>
      </w:r>
      <w:r w:rsidR="00D336BE">
        <w:rPr>
          <w:rStyle w:val="reference-text"/>
        </w:rPr>
        <w:t>art, and Target</w:t>
      </w:r>
      <w:r w:rsidR="002311B8">
        <w:rPr>
          <w:rStyle w:val="reference-text"/>
        </w:rPr>
        <w:t xml:space="preserve"> (</w:t>
      </w:r>
      <w:r w:rsidR="002311B8" w:rsidRPr="002311B8">
        <w:rPr>
          <w:rStyle w:val="reference-text"/>
          <w:i/>
        </w:rPr>
        <w:t xml:space="preserve">p value </w:t>
      </w:r>
      <w:r w:rsidR="002311B8">
        <w:rPr>
          <w:rStyle w:val="reference-text"/>
          <w:i/>
        </w:rPr>
        <w:t>= 1.0</w:t>
      </w:r>
      <w:r w:rsidR="002311B8">
        <w:rPr>
          <w:rStyle w:val="reference-text"/>
        </w:rPr>
        <w:t>). However</w:t>
      </w:r>
      <w:r w:rsidR="00D27AE4">
        <w:rPr>
          <w:rStyle w:val="reference-text"/>
        </w:rPr>
        <w:t>,</w:t>
      </w:r>
      <w:r w:rsidR="002311B8">
        <w:rPr>
          <w:rStyle w:val="reference-text"/>
        </w:rPr>
        <w:t xml:space="preserve"> prices at </w:t>
      </w:r>
      <w:r w:rsidR="00D336BE">
        <w:rPr>
          <w:rStyle w:val="reference-text"/>
        </w:rPr>
        <w:t xml:space="preserve">Piggly Wiggly </w:t>
      </w:r>
      <w:r w:rsidR="00124126">
        <w:rPr>
          <w:rStyle w:val="reference-text"/>
        </w:rPr>
        <w:t>were</w:t>
      </w:r>
      <w:r w:rsidR="002311B8">
        <w:rPr>
          <w:rStyle w:val="reference-text"/>
        </w:rPr>
        <w:t xml:space="preserve"> significantly higher than </w:t>
      </w:r>
      <w:r w:rsidR="00D27AE4">
        <w:rPr>
          <w:rStyle w:val="reference-text"/>
        </w:rPr>
        <w:t xml:space="preserve">at </w:t>
      </w:r>
      <w:r w:rsidR="002311B8">
        <w:rPr>
          <w:rStyle w:val="reference-text"/>
        </w:rPr>
        <w:t xml:space="preserve">all </w:t>
      </w:r>
      <w:r w:rsidR="00D27AE4">
        <w:rPr>
          <w:rStyle w:val="reference-text"/>
        </w:rPr>
        <w:t xml:space="preserve">of </w:t>
      </w:r>
      <w:r w:rsidR="00D336BE">
        <w:rPr>
          <w:rStyle w:val="reference-text"/>
        </w:rPr>
        <w:t>the other</w:t>
      </w:r>
      <w:r w:rsidR="002311B8">
        <w:rPr>
          <w:rStyle w:val="reference-text"/>
        </w:rPr>
        <w:t xml:space="preserve"> stores (</w:t>
      </w:r>
      <w:r>
        <w:rPr>
          <w:rStyle w:val="reference-text"/>
          <w:i/>
        </w:rPr>
        <w:t>p value &lt; 0.00</w:t>
      </w:r>
      <w:r w:rsidR="002311B8" w:rsidRPr="002311B8">
        <w:rPr>
          <w:rStyle w:val="reference-text"/>
          <w:i/>
        </w:rPr>
        <w:t>1</w:t>
      </w:r>
      <w:r w:rsidR="002311B8">
        <w:rPr>
          <w:rStyle w:val="reference-text"/>
        </w:rPr>
        <w:t xml:space="preserve">). </w:t>
      </w:r>
      <w:r w:rsidR="0056633D">
        <w:rPr>
          <w:rStyle w:val="reference-text"/>
        </w:rPr>
        <w:t xml:space="preserve"> </w:t>
      </w:r>
    </w:p>
    <w:p w:rsidR="002311B8" w:rsidRPr="002311B8" w:rsidRDefault="002311B8" w:rsidP="00EA4A95">
      <w:pPr>
        <w:ind w:left="720"/>
        <w:jc w:val="center"/>
        <w:rPr>
          <w:rStyle w:val="reference-text"/>
          <w:b/>
        </w:rPr>
      </w:pPr>
      <w:r w:rsidRPr="002311B8">
        <w:rPr>
          <w:rStyle w:val="reference-text"/>
          <w:b/>
        </w:rPr>
        <w:t xml:space="preserve">Table </w:t>
      </w:r>
      <w:r w:rsidR="00684988">
        <w:rPr>
          <w:rStyle w:val="reference-text"/>
          <w:b/>
        </w:rPr>
        <w:t>3</w:t>
      </w:r>
      <w:r w:rsidRPr="002311B8">
        <w:rPr>
          <w:rStyle w:val="reference-text"/>
          <w:b/>
        </w:rPr>
        <w:t>: Bonferroni Multiple Comparison Test Results</w:t>
      </w:r>
      <w:r w:rsidR="000B0E7C">
        <w:rPr>
          <w:rStyle w:val="reference-text"/>
          <w:b/>
        </w:rPr>
        <w:t xml:space="preserve"> for Store</w:t>
      </w:r>
    </w:p>
    <w:tbl>
      <w:tblPr>
        <w:tblW w:w="7993" w:type="dxa"/>
        <w:jc w:val="center"/>
        <w:tblLook w:val="04A0" w:firstRow="1" w:lastRow="0" w:firstColumn="1" w:lastColumn="0" w:noHBand="0" w:noVBand="1"/>
      </w:tblPr>
      <w:tblGrid>
        <w:gridCol w:w="1297"/>
        <w:gridCol w:w="1457"/>
        <w:gridCol w:w="1150"/>
        <w:gridCol w:w="1048"/>
        <w:gridCol w:w="997"/>
        <w:gridCol w:w="1022"/>
        <w:gridCol w:w="1022"/>
      </w:tblGrid>
      <w:tr w:rsidR="00994E1C" w:rsidRPr="002311B8" w:rsidTr="00EA4A95">
        <w:trPr>
          <w:cantSplit/>
          <w:trHeight w:val="315"/>
          <w:jc w:val="center"/>
        </w:trPr>
        <w:tc>
          <w:tcPr>
            <w:tcW w:w="1297" w:type="dxa"/>
            <w:vMerge w:val="restart"/>
            <w:tcBorders>
              <w:top w:val="single" w:sz="12" w:space="0" w:color="000000"/>
              <w:left w:val="single" w:sz="12" w:space="0" w:color="000000"/>
              <w:bottom w:val="single" w:sz="12" w:space="0" w:color="000000"/>
              <w:right w:val="nil"/>
            </w:tcBorders>
            <w:shd w:val="clear" w:color="000000" w:fill="FFFFFF"/>
            <w:vAlign w:val="center"/>
            <w:hideMark/>
          </w:tcPr>
          <w:p w:rsidR="00994E1C" w:rsidRPr="002311B8" w:rsidRDefault="00994E1C" w:rsidP="00994E1C">
            <w:pPr>
              <w:spacing w:after="0" w:line="240" w:lineRule="auto"/>
              <w:rPr>
                <w:rFonts w:eastAsia="Times New Roman" w:cs="Arial"/>
                <w:color w:val="000000"/>
              </w:rPr>
            </w:pPr>
            <w:r w:rsidRPr="002311B8">
              <w:rPr>
                <w:rFonts w:eastAsia="Times New Roman" w:cs="Arial"/>
                <w:color w:val="000000"/>
              </w:rPr>
              <w:t>(I) Store</w:t>
            </w:r>
          </w:p>
        </w:tc>
        <w:tc>
          <w:tcPr>
            <w:tcW w:w="1457" w:type="dxa"/>
            <w:vMerge w:val="restart"/>
            <w:tcBorders>
              <w:top w:val="single" w:sz="12" w:space="0" w:color="000000"/>
              <w:left w:val="nil"/>
              <w:bottom w:val="single" w:sz="12" w:space="0" w:color="000000"/>
              <w:right w:val="single" w:sz="12" w:space="0" w:color="000000"/>
            </w:tcBorders>
            <w:shd w:val="clear" w:color="000000" w:fill="FFFFFF"/>
            <w:vAlign w:val="center"/>
            <w:hideMark/>
          </w:tcPr>
          <w:p w:rsidR="00994E1C" w:rsidRPr="002311B8" w:rsidRDefault="00994E1C" w:rsidP="00994E1C">
            <w:pPr>
              <w:spacing w:after="0" w:line="240" w:lineRule="auto"/>
              <w:rPr>
                <w:rFonts w:eastAsia="Times New Roman" w:cs="Arial"/>
                <w:color w:val="000000"/>
              </w:rPr>
            </w:pPr>
            <w:r w:rsidRPr="002311B8">
              <w:rPr>
                <w:rFonts w:eastAsia="Times New Roman" w:cs="Arial"/>
                <w:color w:val="000000"/>
              </w:rPr>
              <w:t>(J) Store</w:t>
            </w:r>
          </w:p>
        </w:tc>
        <w:tc>
          <w:tcPr>
            <w:tcW w:w="1150" w:type="dxa"/>
            <w:vMerge w:val="restart"/>
            <w:tcBorders>
              <w:top w:val="single" w:sz="12" w:space="0" w:color="000000"/>
              <w:left w:val="single" w:sz="12" w:space="0" w:color="000000"/>
              <w:bottom w:val="single" w:sz="12" w:space="0" w:color="000000"/>
              <w:right w:val="single" w:sz="8" w:space="0" w:color="000000"/>
            </w:tcBorders>
            <w:shd w:val="clear" w:color="000000" w:fill="FFFFFF"/>
            <w:vAlign w:val="center"/>
            <w:hideMark/>
          </w:tcPr>
          <w:p w:rsidR="00994E1C" w:rsidRPr="002311B8" w:rsidRDefault="00994E1C" w:rsidP="00994E1C">
            <w:pPr>
              <w:spacing w:after="0" w:line="240" w:lineRule="auto"/>
              <w:jc w:val="center"/>
              <w:rPr>
                <w:rFonts w:eastAsia="Times New Roman" w:cs="Arial"/>
                <w:color w:val="000000"/>
              </w:rPr>
            </w:pPr>
            <w:r w:rsidRPr="002311B8">
              <w:rPr>
                <w:rFonts w:eastAsia="Times New Roman" w:cs="Arial"/>
                <w:color w:val="000000"/>
              </w:rPr>
              <w:t>Mean Difference (I-J)</w:t>
            </w:r>
          </w:p>
        </w:tc>
        <w:tc>
          <w:tcPr>
            <w:tcW w:w="1048" w:type="dxa"/>
            <w:vMerge w:val="restart"/>
            <w:tcBorders>
              <w:top w:val="single" w:sz="12" w:space="0" w:color="000000"/>
              <w:left w:val="single" w:sz="8" w:space="0" w:color="000000"/>
              <w:bottom w:val="single" w:sz="12" w:space="0" w:color="000000"/>
              <w:right w:val="single" w:sz="8" w:space="0" w:color="000000"/>
            </w:tcBorders>
            <w:shd w:val="clear" w:color="000000" w:fill="FFFFFF"/>
            <w:vAlign w:val="center"/>
            <w:hideMark/>
          </w:tcPr>
          <w:p w:rsidR="00994E1C" w:rsidRPr="002311B8" w:rsidRDefault="00994E1C" w:rsidP="00994E1C">
            <w:pPr>
              <w:spacing w:after="0" w:line="240" w:lineRule="auto"/>
              <w:jc w:val="center"/>
              <w:rPr>
                <w:rFonts w:eastAsia="Times New Roman" w:cs="Arial"/>
                <w:color w:val="000000"/>
              </w:rPr>
            </w:pPr>
            <w:r w:rsidRPr="002311B8">
              <w:rPr>
                <w:rFonts w:eastAsia="Times New Roman" w:cs="Arial"/>
                <w:color w:val="000000"/>
              </w:rPr>
              <w:t>Std. Error</w:t>
            </w:r>
          </w:p>
        </w:tc>
        <w:tc>
          <w:tcPr>
            <w:tcW w:w="997" w:type="dxa"/>
            <w:vMerge w:val="restart"/>
            <w:tcBorders>
              <w:top w:val="single" w:sz="12" w:space="0" w:color="000000"/>
              <w:left w:val="single" w:sz="8" w:space="0" w:color="000000"/>
              <w:bottom w:val="single" w:sz="12" w:space="0" w:color="000000"/>
              <w:right w:val="single" w:sz="8" w:space="0" w:color="000000"/>
            </w:tcBorders>
            <w:shd w:val="clear" w:color="000000" w:fill="FFFFFF"/>
            <w:vAlign w:val="center"/>
            <w:hideMark/>
          </w:tcPr>
          <w:p w:rsidR="00994E1C" w:rsidRPr="002311B8" w:rsidRDefault="00246C52" w:rsidP="00994E1C">
            <w:pPr>
              <w:spacing w:after="0" w:line="240" w:lineRule="auto"/>
              <w:jc w:val="center"/>
              <w:rPr>
                <w:rFonts w:eastAsia="Times New Roman" w:cs="Arial"/>
                <w:color w:val="000000"/>
              </w:rPr>
            </w:pPr>
            <w:r w:rsidRPr="00246C52">
              <w:rPr>
                <w:rStyle w:val="reference-text"/>
                <w:i/>
              </w:rPr>
              <w:t>p value</w:t>
            </w:r>
          </w:p>
        </w:tc>
        <w:tc>
          <w:tcPr>
            <w:tcW w:w="2044" w:type="dxa"/>
            <w:gridSpan w:val="2"/>
            <w:tcBorders>
              <w:top w:val="single" w:sz="12" w:space="0" w:color="000000"/>
              <w:left w:val="nil"/>
              <w:bottom w:val="single" w:sz="8" w:space="0" w:color="000000"/>
              <w:right w:val="single" w:sz="12" w:space="0" w:color="000000"/>
            </w:tcBorders>
            <w:shd w:val="clear" w:color="000000" w:fill="FFFFFF"/>
            <w:vAlign w:val="center"/>
            <w:hideMark/>
          </w:tcPr>
          <w:p w:rsidR="00994E1C" w:rsidRPr="002311B8" w:rsidRDefault="00994E1C" w:rsidP="00994E1C">
            <w:pPr>
              <w:spacing w:after="0" w:line="240" w:lineRule="auto"/>
              <w:jc w:val="center"/>
              <w:rPr>
                <w:rFonts w:eastAsia="Times New Roman" w:cs="Arial"/>
                <w:color w:val="000000"/>
              </w:rPr>
            </w:pPr>
            <w:r w:rsidRPr="002311B8">
              <w:rPr>
                <w:rFonts w:eastAsia="Times New Roman" w:cs="Arial"/>
                <w:color w:val="000000"/>
              </w:rPr>
              <w:t>95% Confidence Interval</w:t>
            </w:r>
          </w:p>
        </w:tc>
      </w:tr>
      <w:tr w:rsidR="00994E1C" w:rsidRPr="002311B8" w:rsidTr="00EA4A95">
        <w:trPr>
          <w:trHeight w:val="495"/>
          <w:jc w:val="center"/>
        </w:trPr>
        <w:tc>
          <w:tcPr>
            <w:tcW w:w="1297" w:type="dxa"/>
            <w:vMerge/>
            <w:tcBorders>
              <w:top w:val="nil"/>
              <w:left w:val="single" w:sz="12" w:space="0" w:color="000000"/>
              <w:bottom w:val="single" w:sz="12" w:space="0" w:color="000000"/>
              <w:right w:val="nil"/>
            </w:tcBorders>
            <w:vAlign w:val="center"/>
            <w:hideMark/>
          </w:tcPr>
          <w:p w:rsidR="00994E1C" w:rsidRPr="002311B8" w:rsidRDefault="00994E1C" w:rsidP="00994E1C">
            <w:pPr>
              <w:spacing w:after="0" w:line="240" w:lineRule="auto"/>
              <w:rPr>
                <w:rFonts w:eastAsia="Times New Roman" w:cs="Arial"/>
                <w:color w:val="000000"/>
              </w:rPr>
            </w:pPr>
          </w:p>
        </w:tc>
        <w:tc>
          <w:tcPr>
            <w:tcW w:w="1457" w:type="dxa"/>
            <w:vMerge/>
            <w:tcBorders>
              <w:top w:val="nil"/>
              <w:left w:val="nil"/>
              <w:bottom w:val="single" w:sz="12" w:space="0" w:color="000000"/>
              <w:right w:val="single" w:sz="12" w:space="0" w:color="000000"/>
            </w:tcBorders>
            <w:vAlign w:val="center"/>
            <w:hideMark/>
          </w:tcPr>
          <w:p w:rsidR="00994E1C" w:rsidRPr="002311B8" w:rsidRDefault="00994E1C" w:rsidP="00994E1C">
            <w:pPr>
              <w:spacing w:after="0" w:line="240" w:lineRule="auto"/>
              <w:rPr>
                <w:rFonts w:eastAsia="Times New Roman" w:cs="Arial"/>
                <w:color w:val="000000"/>
              </w:rPr>
            </w:pPr>
          </w:p>
        </w:tc>
        <w:tc>
          <w:tcPr>
            <w:tcW w:w="1150" w:type="dxa"/>
            <w:vMerge/>
            <w:tcBorders>
              <w:top w:val="nil"/>
              <w:left w:val="single" w:sz="12" w:space="0" w:color="000000"/>
              <w:bottom w:val="single" w:sz="12" w:space="0" w:color="000000"/>
              <w:right w:val="single" w:sz="8" w:space="0" w:color="000000"/>
            </w:tcBorders>
            <w:vAlign w:val="center"/>
            <w:hideMark/>
          </w:tcPr>
          <w:p w:rsidR="00994E1C" w:rsidRPr="002311B8" w:rsidRDefault="00994E1C" w:rsidP="00994E1C">
            <w:pPr>
              <w:spacing w:after="0" w:line="240" w:lineRule="auto"/>
              <w:rPr>
                <w:rFonts w:eastAsia="Times New Roman" w:cs="Arial"/>
                <w:color w:val="000000"/>
              </w:rPr>
            </w:pPr>
          </w:p>
        </w:tc>
        <w:tc>
          <w:tcPr>
            <w:tcW w:w="1048" w:type="dxa"/>
            <w:vMerge/>
            <w:tcBorders>
              <w:top w:val="nil"/>
              <w:left w:val="single" w:sz="8" w:space="0" w:color="000000"/>
              <w:bottom w:val="single" w:sz="12" w:space="0" w:color="000000"/>
              <w:right w:val="single" w:sz="8" w:space="0" w:color="000000"/>
            </w:tcBorders>
            <w:vAlign w:val="center"/>
            <w:hideMark/>
          </w:tcPr>
          <w:p w:rsidR="00994E1C" w:rsidRPr="002311B8" w:rsidRDefault="00994E1C" w:rsidP="00994E1C">
            <w:pPr>
              <w:spacing w:after="0" w:line="240" w:lineRule="auto"/>
              <w:rPr>
                <w:rFonts w:eastAsia="Times New Roman" w:cs="Arial"/>
                <w:color w:val="000000"/>
              </w:rPr>
            </w:pPr>
          </w:p>
        </w:tc>
        <w:tc>
          <w:tcPr>
            <w:tcW w:w="997" w:type="dxa"/>
            <w:vMerge/>
            <w:tcBorders>
              <w:top w:val="nil"/>
              <w:left w:val="single" w:sz="8" w:space="0" w:color="000000"/>
              <w:bottom w:val="single" w:sz="12" w:space="0" w:color="000000"/>
              <w:right w:val="single" w:sz="8" w:space="0" w:color="000000"/>
            </w:tcBorders>
            <w:vAlign w:val="center"/>
            <w:hideMark/>
          </w:tcPr>
          <w:p w:rsidR="00994E1C" w:rsidRPr="002311B8" w:rsidRDefault="00994E1C" w:rsidP="00994E1C">
            <w:pPr>
              <w:spacing w:after="0" w:line="240" w:lineRule="auto"/>
              <w:rPr>
                <w:rFonts w:eastAsia="Times New Roman" w:cs="Arial"/>
                <w:color w:val="000000"/>
              </w:rPr>
            </w:pPr>
          </w:p>
        </w:tc>
        <w:tc>
          <w:tcPr>
            <w:tcW w:w="1022" w:type="dxa"/>
            <w:tcBorders>
              <w:top w:val="nil"/>
              <w:left w:val="nil"/>
              <w:bottom w:val="single" w:sz="12" w:space="0" w:color="000000"/>
              <w:right w:val="single" w:sz="8" w:space="0" w:color="000000"/>
            </w:tcBorders>
            <w:shd w:val="clear" w:color="000000" w:fill="FFFFFF"/>
            <w:vAlign w:val="center"/>
            <w:hideMark/>
          </w:tcPr>
          <w:p w:rsidR="00994E1C" w:rsidRPr="002311B8" w:rsidRDefault="00994E1C" w:rsidP="00994E1C">
            <w:pPr>
              <w:spacing w:after="0" w:line="240" w:lineRule="auto"/>
              <w:jc w:val="center"/>
              <w:rPr>
                <w:rFonts w:eastAsia="Times New Roman" w:cs="Arial"/>
                <w:color w:val="000000"/>
              </w:rPr>
            </w:pPr>
            <w:r w:rsidRPr="002311B8">
              <w:rPr>
                <w:rFonts w:eastAsia="Times New Roman" w:cs="Arial"/>
                <w:color w:val="000000"/>
              </w:rPr>
              <w:t>Lower Bound</w:t>
            </w:r>
          </w:p>
        </w:tc>
        <w:tc>
          <w:tcPr>
            <w:tcW w:w="1022" w:type="dxa"/>
            <w:tcBorders>
              <w:top w:val="nil"/>
              <w:left w:val="nil"/>
              <w:bottom w:val="single" w:sz="12" w:space="0" w:color="000000"/>
              <w:right w:val="single" w:sz="12" w:space="0" w:color="000000"/>
            </w:tcBorders>
            <w:shd w:val="clear" w:color="000000" w:fill="FFFFFF"/>
            <w:vAlign w:val="center"/>
            <w:hideMark/>
          </w:tcPr>
          <w:p w:rsidR="00994E1C" w:rsidRPr="002311B8" w:rsidRDefault="00994E1C" w:rsidP="00994E1C">
            <w:pPr>
              <w:spacing w:after="0" w:line="240" w:lineRule="auto"/>
              <w:jc w:val="center"/>
              <w:rPr>
                <w:rFonts w:eastAsia="Times New Roman" w:cs="Arial"/>
                <w:color w:val="000000"/>
              </w:rPr>
            </w:pPr>
            <w:r w:rsidRPr="002311B8">
              <w:rPr>
                <w:rFonts w:eastAsia="Times New Roman" w:cs="Arial"/>
                <w:color w:val="000000"/>
              </w:rPr>
              <w:t>Upper Bound</w:t>
            </w:r>
          </w:p>
        </w:tc>
      </w:tr>
      <w:tr w:rsidR="00994E1C" w:rsidRPr="002311B8" w:rsidTr="00EA4A95">
        <w:trPr>
          <w:cantSplit/>
          <w:trHeight w:val="300"/>
          <w:jc w:val="center"/>
        </w:trPr>
        <w:tc>
          <w:tcPr>
            <w:tcW w:w="1297" w:type="dxa"/>
            <w:vMerge w:val="restart"/>
            <w:tcBorders>
              <w:top w:val="nil"/>
              <w:left w:val="single" w:sz="12" w:space="0" w:color="000000"/>
              <w:bottom w:val="single" w:sz="8" w:space="0" w:color="000000"/>
              <w:right w:val="nil"/>
            </w:tcBorders>
            <w:shd w:val="clear" w:color="000000" w:fill="FFFFFF"/>
            <w:vAlign w:val="center"/>
            <w:hideMark/>
          </w:tcPr>
          <w:p w:rsidR="00994E1C" w:rsidRPr="002311B8" w:rsidRDefault="00D336BE" w:rsidP="00994E1C">
            <w:pPr>
              <w:spacing w:after="0" w:line="240" w:lineRule="auto"/>
              <w:rPr>
                <w:rFonts w:eastAsia="Times New Roman" w:cs="Arial"/>
                <w:color w:val="000000"/>
              </w:rPr>
            </w:pPr>
            <w:r>
              <w:rPr>
                <w:rFonts w:eastAsia="Times New Roman" w:cs="Arial"/>
                <w:color w:val="000000"/>
              </w:rPr>
              <w:t>Woodman’s</w:t>
            </w:r>
          </w:p>
        </w:tc>
        <w:tc>
          <w:tcPr>
            <w:tcW w:w="1457" w:type="dxa"/>
            <w:tcBorders>
              <w:top w:val="nil"/>
              <w:left w:val="nil"/>
              <w:bottom w:val="nil"/>
              <w:right w:val="single" w:sz="12" w:space="0" w:color="000000"/>
            </w:tcBorders>
            <w:shd w:val="clear" w:color="000000" w:fill="FFFFFF"/>
            <w:vAlign w:val="center"/>
            <w:hideMark/>
          </w:tcPr>
          <w:p w:rsidR="00994E1C" w:rsidRPr="002311B8" w:rsidRDefault="00087DB2" w:rsidP="00994E1C">
            <w:pPr>
              <w:spacing w:after="0" w:line="240" w:lineRule="auto"/>
              <w:rPr>
                <w:rFonts w:eastAsia="Times New Roman" w:cs="Arial"/>
                <w:color w:val="000000"/>
              </w:rPr>
            </w:pPr>
            <w:r>
              <w:rPr>
                <w:rFonts w:eastAsia="Times New Roman" w:cs="Arial"/>
                <w:color w:val="000000"/>
              </w:rPr>
              <w:t>Wal</w:t>
            </w:r>
            <w:r w:rsidR="00E17FE0">
              <w:rPr>
                <w:rFonts w:eastAsia="Times New Roman" w:cs="Arial"/>
                <w:color w:val="000000"/>
              </w:rPr>
              <w:t>m</w:t>
            </w:r>
            <w:r>
              <w:rPr>
                <w:rFonts w:eastAsia="Times New Roman" w:cs="Arial"/>
                <w:color w:val="000000"/>
              </w:rPr>
              <w:t>art</w:t>
            </w:r>
          </w:p>
        </w:tc>
        <w:tc>
          <w:tcPr>
            <w:tcW w:w="1150"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0.0051</w:t>
            </w:r>
          </w:p>
        </w:tc>
        <w:tc>
          <w:tcPr>
            <w:tcW w:w="1048"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0.08774</w:t>
            </w:r>
          </w:p>
        </w:tc>
        <w:tc>
          <w:tcPr>
            <w:tcW w:w="997"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1.000</w:t>
            </w:r>
          </w:p>
        </w:tc>
        <w:tc>
          <w:tcPr>
            <w:tcW w:w="1022"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-0.2293</w:t>
            </w:r>
          </w:p>
        </w:tc>
        <w:tc>
          <w:tcPr>
            <w:tcW w:w="1022" w:type="dxa"/>
            <w:tcBorders>
              <w:top w:val="nil"/>
              <w:left w:val="nil"/>
              <w:bottom w:val="nil"/>
              <w:right w:val="single" w:sz="12"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0.2395</w:t>
            </w:r>
          </w:p>
        </w:tc>
      </w:tr>
      <w:tr w:rsidR="00994E1C" w:rsidRPr="002311B8" w:rsidTr="00EA4A95">
        <w:trPr>
          <w:trHeight w:val="285"/>
          <w:jc w:val="center"/>
        </w:trPr>
        <w:tc>
          <w:tcPr>
            <w:tcW w:w="1297" w:type="dxa"/>
            <w:vMerge/>
            <w:tcBorders>
              <w:top w:val="nil"/>
              <w:left w:val="single" w:sz="12" w:space="0" w:color="000000"/>
              <w:bottom w:val="single" w:sz="8" w:space="0" w:color="000000"/>
              <w:right w:val="nil"/>
            </w:tcBorders>
            <w:vAlign w:val="center"/>
            <w:hideMark/>
          </w:tcPr>
          <w:p w:rsidR="00994E1C" w:rsidRPr="002311B8" w:rsidRDefault="00994E1C" w:rsidP="00994E1C">
            <w:pPr>
              <w:spacing w:after="0" w:line="240" w:lineRule="auto"/>
              <w:rPr>
                <w:rFonts w:eastAsia="Times New Roman" w:cs="Arial"/>
                <w:color w:val="000000"/>
              </w:rPr>
            </w:pPr>
          </w:p>
        </w:tc>
        <w:tc>
          <w:tcPr>
            <w:tcW w:w="1457" w:type="dxa"/>
            <w:tcBorders>
              <w:top w:val="nil"/>
              <w:left w:val="nil"/>
              <w:bottom w:val="nil"/>
              <w:right w:val="single" w:sz="12" w:space="0" w:color="000000"/>
            </w:tcBorders>
            <w:shd w:val="clear" w:color="000000" w:fill="FFFFFF"/>
            <w:vAlign w:val="center"/>
            <w:hideMark/>
          </w:tcPr>
          <w:p w:rsidR="00994E1C" w:rsidRPr="002311B8" w:rsidRDefault="00087DB2" w:rsidP="00994E1C">
            <w:pPr>
              <w:spacing w:after="0" w:line="240" w:lineRule="auto"/>
              <w:rPr>
                <w:rFonts w:eastAsia="Times New Roman" w:cs="Arial"/>
                <w:color w:val="000000"/>
              </w:rPr>
            </w:pPr>
            <w:r>
              <w:rPr>
                <w:rFonts w:eastAsia="Times New Roman" w:cs="Arial"/>
                <w:color w:val="000000"/>
              </w:rPr>
              <w:t>Target</w:t>
            </w:r>
          </w:p>
        </w:tc>
        <w:tc>
          <w:tcPr>
            <w:tcW w:w="1150"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-0.0485</w:t>
            </w:r>
          </w:p>
        </w:tc>
        <w:tc>
          <w:tcPr>
            <w:tcW w:w="1048"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0.08774</w:t>
            </w:r>
          </w:p>
        </w:tc>
        <w:tc>
          <w:tcPr>
            <w:tcW w:w="997"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1.000</w:t>
            </w:r>
          </w:p>
        </w:tc>
        <w:tc>
          <w:tcPr>
            <w:tcW w:w="1022"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-0.2829</w:t>
            </w:r>
          </w:p>
        </w:tc>
        <w:tc>
          <w:tcPr>
            <w:tcW w:w="1022" w:type="dxa"/>
            <w:tcBorders>
              <w:top w:val="nil"/>
              <w:left w:val="nil"/>
              <w:bottom w:val="nil"/>
              <w:right w:val="single" w:sz="12"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0.1858</w:t>
            </w:r>
          </w:p>
        </w:tc>
      </w:tr>
      <w:tr w:rsidR="00994E1C" w:rsidRPr="002311B8" w:rsidTr="00EA4A95">
        <w:trPr>
          <w:trHeight w:val="300"/>
          <w:jc w:val="center"/>
        </w:trPr>
        <w:tc>
          <w:tcPr>
            <w:tcW w:w="1297" w:type="dxa"/>
            <w:vMerge/>
            <w:tcBorders>
              <w:top w:val="nil"/>
              <w:left w:val="single" w:sz="12" w:space="0" w:color="000000"/>
              <w:bottom w:val="single" w:sz="8" w:space="0" w:color="000000"/>
              <w:right w:val="nil"/>
            </w:tcBorders>
            <w:vAlign w:val="center"/>
            <w:hideMark/>
          </w:tcPr>
          <w:p w:rsidR="00994E1C" w:rsidRPr="002311B8" w:rsidRDefault="00994E1C" w:rsidP="00994E1C">
            <w:pPr>
              <w:spacing w:after="0" w:line="240" w:lineRule="auto"/>
              <w:rPr>
                <w:rFonts w:eastAsia="Times New Roman" w:cs="Arial"/>
                <w:color w:val="000000"/>
              </w:rPr>
            </w:pPr>
          </w:p>
        </w:tc>
        <w:tc>
          <w:tcPr>
            <w:tcW w:w="1457" w:type="dxa"/>
            <w:tcBorders>
              <w:top w:val="nil"/>
              <w:left w:val="nil"/>
              <w:bottom w:val="single" w:sz="8" w:space="0" w:color="000000"/>
              <w:right w:val="single" w:sz="12" w:space="0" w:color="000000"/>
            </w:tcBorders>
            <w:shd w:val="clear" w:color="000000" w:fill="FFFFFF"/>
            <w:vAlign w:val="center"/>
            <w:hideMark/>
          </w:tcPr>
          <w:p w:rsidR="00994E1C" w:rsidRPr="002311B8" w:rsidRDefault="00087DB2" w:rsidP="00994E1C">
            <w:pPr>
              <w:spacing w:after="0" w:line="240" w:lineRule="auto"/>
              <w:rPr>
                <w:rFonts w:eastAsia="Times New Roman" w:cs="Arial"/>
                <w:color w:val="000000"/>
              </w:rPr>
            </w:pPr>
            <w:r>
              <w:rPr>
                <w:rFonts w:eastAsia="Times New Roman" w:cs="Arial"/>
                <w:color w:val="000000"/>
              </w:rPr>
              <w:t xml:space="preserve">Piggly Wiggly </w:t>
            </w:r>
          </w:p>
        </w:tc>
        <w:tc>
          <w:tcPr>
            <w:tcW w:w="1150" w:type="dxa"/>
            <w:tcBorders>
              <w:top w:val="nil"/>
              <w:left w:val="nil"/>
              <w:bottom w:val="single" w:sz="8"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w:t>
            </w:r>
            <w:r w:rsidR="002311B8">
              <w:rPr>
                <w:rFonts w:eastAsia="Times New Roman" w:cs="Arial"/>
                <w:color w:val="000000"/>
              </w:rPr>
              <w:t>0</w:t>
            </w:r>
            <w:r w:rsidRPr="002311B8">
              <w:rPr>
                <w:rFonts w:eastAsia="Times New Roman" w:cs="Arial"/>
                <w:color w:val="000000"/>
              </w:rPr>
              <w:t>.4456</w:t>
            </w:r>
            <w:r w:rsidRPr="002311B8">
              <w:rPr>
                <w:rFonts w:eastAsia="Times New Roman" w:cs="Arial"/>
                <w:color w:val="000000"/>
                <w:vertAlign w:val="superscript"/>
              </w:rPr>
              <w:t>*</w:t>
            </w:r>
          </w:p>
        </w:tc>
        <w:tc>
          <w:tcPr>
            <w:tcW w:w="1048" w:type="dxa"/>
            <w:tcBorders>
              <w:top w:val="nil"/>
              <w:left w:val="nil"/>
              <w:bottom w:val="single" w:sz="8"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0.08774</w:t>
            </w:r>
          </w:p>
        </w:tc>
        <w:tc>
          <w:tcPr>
            <w:tcW w:w="997" w:type="dxa"/>
            <w:tcBorders>
              <w:top w:val="nil"/>
              <w:left w:val="nil"/>
              <w:bottom w:val="single" w:sz="8"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0.000</w:t>
            </w:r>
          </w:p>
        </w:tc>
        <w:tc>
          <w:tcPr>
            <w:tcW w:w="1022" w:type="dxa"/>
            <w:tcBorders>
              <w:top w:val="nil"/>
              <w:left w:val="nil"/>
              <w:bottom w:val="single" w:sz="8"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-0.68</w:t>
            </w:r>
          </w:p>
        </w:tc>
        <w:tc>
          <w:tcPr>
            <w:tcW w:w="1022" w:type="dxa"/>
            <w:tcBorders>
              <w:top w:val="nil"/>
              <w:left w:val="nil"/>
              <w:bottom w:val="single" w:sz="8" w:space="0" w:color="000000"/>
              <w:right w:val="single" w:sz="12"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-0.2113</w:t>
            </w:r>
          </w:p>
        </w:tc>
      </w:tr>
      <w:tr w:rsidR="00994E1C" w:rsidRPr="002311B8" w:rsidTr="00EA4A95">
        <w:trPr>
          <w:cantSplit/>
          <w:trHeight w:val="285"/>
          <w:jc w:val="center"/>
        </w:trPr>
        <w:tc>
          <w:tcPr>
            <w:tcW w:w="1297" w:type="dxa"/>
            <w:vMerge w:val="restart"/>
            <w:tcBorders>
              <w:top w:val="nil"/>
              <w:left w:val="single" w:sz="12" w:space="0" w:color="000000"/>
              <w:bottom w:val="single" w:sz="8" w:space="0" w:color="000000"/>
              <w:right w:val="nil"/>
            </w:tcBorders>
            <w:shd w:val="clear" w:color="000000" w:fill="FFFFFF"/>
            <w:vAlign w:val="center"/>
            <w:hideMark/>
          </w:tcPr>
          <w:p w:rsidR="00994E1C" w:rsidRPr="002311B8" w:rsidRDefault="00087DB2" w:rsidP="00994E1C">
            <w:pPr>
              <w:spacing w:after="0" w:line="240" w:lineRule="auto"/>
              <w:rPr>
                <w:rFonts w:eastAsia="Times New Roman" w:cs="Arial"/>
                <w:color w:val="000000"/>
              </w:rPr>
            </w:pPr>
            <w:r>
              <w:rPr>
                <w:rFonts w:eastAsia="Times New Roman" w:cs="Arial"/>
                <w:color w:val="000000"/>
              </w:rPr>
              <w:t>Wal</w:t>
            </w:r>
            <w:r w:rsidR="00E17FE0">
              <w:rPr>
                <w:rFonts w:eastAsia="Times New Roman" w:cs="Arial"/>
                <w:color w:val="000000"/>
              </w:rPr>
              <w:t>m</w:t>
            </w:r>
            <w:r>
              <w:rPr>
                <w:rFonts w:eastAsia="Times New Roman" w:cs="Arial"/>
                <w:color w:val="000000"/>
              </w:rPr>
              <w:t>art</w:t>
            </w:r>
          </w:p>
        </w:tc>
        <w:tc>
          <w:tcPr>
            <w:tcW w:w="1457" w:type="dxa"/>
            <w:tcBorders>
              <w:top w:val="nil"/>
              <w:left w:val="nil"/>
              <w:bottom w:val="nil"/>
              <w:right w:val="single" w:sz="12" w:space="0" w:color="000000"/>
            </w:tcBorders>
            <w:shd w:val="clear" w:color="000000" w:fill="FFFFFF"/>
            <w:vAlign w:val="center"/>
            <w:hideMark/>
          </w:tcPr>
          <w:p w:rsidR="00994E1C" w:rsidRPr="002311B8" w:rsidRDefault="00087DB2" w:rsidP="00994E1C">
            <w:pPr>
              <w:spacing w:after="0" w:line="240" w:lineRule="auto"/>
              <w:rPr>
                <w:rFonts w:eastAsia="Times New Roman" w:cs="Arial"/>
                <w:color w:val="000000"/>
              </w:rPr>
            </w:pPr>
            <w:r>
              <w:rPr>
                <w:rFonts w:eastAsia="Times New Roman" w:cs="Arial"/>
                <w:color w:val="000000"/>
              </w:rPr>
              <w:t>Target</w:t>
            </w:r>
          </w:p>
        </w:tc>
        <w:tc>
          <w:tcPr>
            <w:tcW w:w="1150"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-0.0536</w:t>
            </w:r>
          </w:p>
        </w:tc>
        <w:tc>
          <w:tcPr>
            <w:tcW w:w="1048"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0.08774</w:t>
            </w:r>
          </w:p>
        </w:tc>
        <w:tc>
          <w:tcPr>
            <w:tcW w:w="997"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1.000</w:t>
            </w:r>
          </w:p>
        </w:tc>
        <w:tc>
          <w:tcPr>
            <w:tcW w:w="1022" w:type="dxa"/>
            <w:tcBorders>
              <w:top w:val="nil"/>
              <w:left w:val="nil"/>
              <w:bottom w:val="nil"/>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-0.288</w:t>
            </w:r>
          </w:p>
        </w:tc>
        <w:tc>
          <w:tcPr>
            <w:tcW w:w="1022" w:type="dxa"/>
            <w:tcBorders>
              <w:top w:val="nil"/>
              <w:left w:val="nil"/>
              <w:bottom w:val="nil"/>
              <w:right w:val="single" w:sz="12"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1807</w:t>
            </w:r>
          </w:p>
        </w:tc>
      </w:tr>
      <w:tr w:rsidR="00994E1C" w:rsidRPr="002311B8" w:rsidTr="00EA4A95">
        <w:trPr>
          <w:trHeight w:val="300"/>
          <w:jc w:val="center"/>
        </w:trPr>
        <w:tc>
          <w:tcPr>
            <w:tcW w:w="1297" w:type="dxa"/>
            <w:vMerge/>
            <w:tcBorders>
              <w:top w:val="nil"/>
              <w:left w:val="single" w:sz="12" w:space="0" w:color="000000"/>
              <w:bottom w:val="single" w:sz="8" w:space="0" w:color="000000"/>
              <w:right w:val="nil"/>
            </w:tcBorders>
            <w:vAlign w:val="center"/>
            <w:hideMark/>
          </w:tcPr>
          <w:p w:rsidR="00994E1C" w:rsidRPr="002311B8" w:rsidRDefault="00994E1C" w:rsidP="00994E1C">
            <w:pPr>
              <w:spacing w:after="0" w:line="240" w:lineRule="auto"/>
              <w:rPr>
                <w:rFonts w:eastAsia="Times New Roman" w:cs="Arial"/>
                <w:color w:val="000000"/>
              </w:rPr>
            </w:pPr>
          </w:p>
        </w:tc>
        <w:tc>
          <w:tcPr>
            <w:tcW w:w="1457" w:type="dxa"/>
            <w:tcBorders>
              <w:top w:val="nil"/>
              <w:left w:val="nil"/>
              <w:bottom w:val="single" w:sz="8" w:space="0" w:color="000000"/>
              <w:right w:val="single" w:sz="12" w:space="0" w:color="000000"/>
            </w:tcBorders>
            <w:shd w:val="clear" w:color="000000" w:fill="FFFFFF"/>
            <w:vAlign w:val="center"/>
            <w:hideMark/>
          </w:tcPr>
          <w:p w:rsidR="00994E1C" w:rsidRPr="002311B8" w:rsidRDefault="00087DB2" w:rsidP="00994E1C">
            <w:pPr>
              <w:spacing w:after="0" w:line="240" w:lineRule="auto"/>
              <w:rPr>
                <w:rFonts w:eastAsia="Times New Roman" w:cs="Arial"/>
                <w:color w:val="000000"/>
              </w:rPr>
            </w:pPr>
            <w:r>
              <w:rPr>
                <w:rFonts w:eastAsia="Times New Roman" w:cs="Arial"/>
                <w:color w:val="000000"/>
              </w:rPr>
              <w:t xml:space="preserve">Piggly Wiggly </w:t>
            </w:r>
          </w:p>
        </w:tc>
        <w:tc>
          <w:tcPr>
            <w:tcW w:w="1150" w:type="dxa"/>
            <w:tcBorders>
              <w:top w:val="nil"/>
              <w:left w:val="nil"/>
              <w:bottom w:val="single" w:sz="8"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w:t>
            </w:r>
            <w:r w:rsidR="002311B8">
              <w:rPr>
                <w:rFonts w:eastAsia="Times New Roman" w:cs="Arial"/>
                <w:color w:val="000000"/>
              </w:rPr>
              <w:t>0</w:t>
            </w:r>
            <w:r w:rsidRPr="002311B8">
              <w:rPr>
                <w:rFonts w:eastAsia="Times New Roman" w:cs="Arial"/>
                <w:color w:val="000000"/>
              </w:rPr>
              <w:t>.4507</w:t>
            </w:r>
            <w:r w:rsidRPr="002311B8">
              <w:rPr>
                <w:rFonts w:eastAsia="Times New Roman" w:cs="Arial"/>
                <w:color w:val="000000"/>
                <w:vertAlign w:val="superscript"/>
              </w:rPr>
              <w:t>*</w:t>
            </w:r>
          </w:p>
        </w:tc>
        <w:tc>
          <w:tcPr>
            <w:tcW w:w="1048" w:type="dxa"/>
            <w:tcBorders>
              <w:top w:val="nil"/>
              <w:left w:val="nil"/>
              <w:bottom w:val="single" w:sz="8"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0.08774</w:t>
            </w:r>
          </w:p>
        </w:tc>
        <w:tc>
          <w:tcPr>
            <w:tcW w:w="997" w:type="dxa"/>
            <w:tcBorders>
              <w:top w:val="nil"/>
              <w:left w:val="nil"/>
              <w:bottom w:val="single" w:sz="8"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0.000</w:t>
            </w:r>
          </w:p>
        </w:tc>
        <w:tc>
          <w:tcPr>
            <w:tcW w:w="1022" w:type="dxa"/>
            <w:tcBorders>
              <w:top w:val="nil"/>
              <w:left w:val="nil"/>
              <w:bottom w:val="single" w:sz="8"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-0.6851</w:t>
            </w:r>
          </w:p>
        </w:tc>
        <w:tc>
          <w:tcPr>
            <w:tcW w:w="1022" w:type="dxa"/>
            <w:tcBorders>
              <w:top w:val="nil"/>
              <w:left w:val="nil"/>
              <w:bottom w:val="single" w:sz="8" w:space="0" w:color="000000"/>
              <w:right w:val="single" w:sz="12"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-0.2164</w:t>
            </w:r>
          </w:p>
        </w:tc>
      </w:tr>
      <w:tr w:rsidR="00994E1C" w:rsidRPr="002311B8" w:rsidTr="00EA4A95">
        <w:trPr>
          <w:cantSplit/>
          <w:trHeight w:val="300"/>
          <w:jc w:val="center"/>
        </w:trPr>
        <w:tc>
          <w:tcPr>
            <w:tcW w:w="1297" w:type="dxa"/>
            <w:tcBorders>
              <w:top w:val="nil"/>
              <w:left w:val="single" w:sz="12" w:space="0" w:color="000000"/>
              <w:bottom w:val="single" w:sz="12" w:space="0" w:color="000000"/>
              <w:right w:val="nil"/>
            </w:tcBorders>
            <w:shd w:val="clear" w:color="000000" w:fill="FFFFFF"/>
            <w:vAlign w:val="center"/>
            <w:hideMark/>
          </w:tcPr>
          <w:p w:rsidR="00994E1C" w:rsidRPr="002311B8" w:rsidRDefault="00087DB2" w:rsidP="00994E1C">
            <w:pPr>
              <w:spacing w:after="0" w:line="240" w:lineRule="auto"/>
              <w:rPr>
                <w:rFonts w:eastAsia="Times New Roman" w:cs="Arial"/>
                <w:color w:val="000000"/>
              </w:rPr>
            </w:pPr>
            <w:r>
              <w:rPr>
                <w:rFonts w:eastAsia="Times New Roman" w:cs="Arial"/>
                <w:color w:val="000000"/>
              </w:rPr>
              <w:t>Target</w:t>
            </w:r>
          </w:p>
        </w:tc>
        <w:tc>
          <w:tcPr>
            <w:tcW w:w="1457" w:type="dxa"/>
            <w:tcBorders>
              <w:top w:val="nil"/>
              <w:left w:val="nil"/>
              <w:bottom w:val="single" w:sz="12" w:space="0" w:color="000000"/>
              <w:right w:val="single" w:sz="12" w:space="0" w:color="000000"/>
            </w:tcBorders>
            <w:shd w:val="clear" w:color="000000" w:fill="FFFFFF"/>
            <w:vAlign w:val="center"/>
            <w:hideMark/>
          </w:tcPr>
          <w:p w:rsidR="00994E1C" w:rsidRPr="002311B8" w:rsidRDefault="00087DB2" w:rsidP="00994E1C">
            <w:pPr>
              <w:spacing w:after="0" w:line="240" w:lineRule="auto"/>
              <w:rPr>
                <w:rFonts w:eastAsia="Times New Roman" w:cs="Arial"/>
                <w:color w:val="000000"/>
              </w:rPr>
            </w:pPr>
            <w:r>
              <w:rPr>
                <w:rFonts w:eastAsia="Times New Roman" w:cs="Arial"/>
                <w:color w:val="000000"/>
              </w:rPr>
              <w:t xml:space="preserve">Piggly Wiggly </w:t>
            </w:r>
          </w:p>
        </w:tc>
        <w:tc>
          <w:tcPr>
            <w:tcW w:w="1150" w:type="dxa"/>
            <w:tcBorders>
              <w:top w:val="nil"/>
              <w:left w:val="nil"/>
              <w:bottom w:val="single" w:sz="12"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-0.3971</w:t>
            </w:r>
            <w:r w:rsidR="002311B8" w:rsidRPr="002311B8">
              <w:rPr>
                <w:rFonts w:eastAsia="Times New Roman" w:cs="Arial"/>
                <w:color w:val="000000"/>
                <w:vertAlign w:val="superscript"/>
              </w:rPr>
              <w:t>*</w:t>
            </w:r>
          </w:p>
        </w:tc>
        <w:tc>
          <w:tcPr>
            <w:tcW w:w="1048" w:type="dxa"/>
            <w:tcBorders>
              <w:top w:val="nil"/>
              <w:left w:val="nil"/>
              <w:bottom w:val="single" w:sz="12"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0.08774</w:t>
            </w:r>
          </w:p>
        </w:tc>
        <w:tc>
          <w:tcPr>
            <w:tcW w:w="997" w:type="dxa"/>
            <w:tcBorders>
              <w:top w:val="nil"/>
              <w:left w:val="nil"/>
              <w:bottom w:val="single" w:sz="12"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0.000</w:t>
            </w:r>
          </w:p>
        </w:tc>
        <w:tc>
          <w:tcPr>
            <w:tcW w:w="1022" w:type="dxa"/>
            <w:tcBorders>
              <w:top w:val="nil"/>
              <w:left w:val="nil"/>
              <w:bottom w:val="single" w:sz="12" w:space="0" w:color="000000"/>
              <w:right w:val="single" w:sz="8"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-0.6315</w:t>
            </w:r>
          </w:p>
        </w:tc>
        <w:tc>
          <w:tcPr>
            <w:tcW w:w="1022" w:type="dxa"/>
            <w:tcBorders>
              <w:top w:val="nil"/>
              <w:left w:val="nil"/>
              <w:bottom w:val="single" w:sz="12" w:space="0" w:color="000000"/>
              <w:right w:val="single" w:sz="12" w:space="0" w:color="000000"/>
            </w:tcBorders>
            <w:shd w:val="clear" w:color="000000" w:fill="FFFFFF"/>
            <w:vAlign w:val="center"/>
            <w:hideMark/>
          </w:tcPr>
          <w:p w:rsidR="00994E1C" w:rsidRPr="002311B8" w:rsidRDefault="00994E1C" w:rsidP="00994E1C">
            <w:pPr>
              <w:spacing w:after="0" w:line="240" w:lineRule="auto"/>
              <w:jc w:val="right"/>
              <w:rPr>
                <w:rFonts w:eastAsia="Times New Roman" w:cs="Arial"/>
                <w:color w:val="000000"/>
              </w:rPr>
            </w:pPr>
            <w:r w:rsidRPr="002311B8">
              <w:rPr>
                <w:rFonts w:eastAsia="Times New Roman" w:cs="Arial"/>
                <w:color w:val="000000"/>
              </w:rPr>
              <w:t>-0.1627</w:t>
            </w:r>
          </w:p>
        </w:tc>
      </w:tr>
      <w:tr w:rsidR="00994E1C" w:rsidRPr="002311B8" w:rsidTr="00EA4A95">
        <w:trPr>
          <w:trHeight w:val="285"/>
          <w:jc w:val="center"/>
        </w:trPr>
        <w:tc>
          <w:tcPr>
            <w:tcW w:w="7993" w:type="dxa"/>
            <w:gridSpan w:val="7"/>
            <w:tcBorders>
              <w:top w:val="nil"/>
              <w:left w:val="nil"/>
              <w:bottom w:val="nil"/>
              <w:right w:val="nil"/>
            </w:tcBorders>
            <w:vAlign w:val="center"/>
            <w:hideMark/>
          </w:tcPr>
          <w:p w:rsidR="006865DD" w:rsidRDefault="006865DD" w:rsidP="00994E1C">
            <w:pPr>
              <w:spacing w:after="0" w:line="240" w:lineRule="auto"/>
              <w:rPr>
                <w:rFonts w:eastAsia="Times New Roman" w:cs="Arial"/>
                <w:color w:val="000000"/>
              </w:rPr>
            </w:pPr>
          </w:p>
          <w:p w:rsidR="00324486" w:rsidRPr="002311B8" w:rsidRDefault="00324486" w:rsidP="00994E1C">
            <w:pPr>
              <w:spacing w:after="0" w:line="240" w:lineRule="auto"/>
              <w:rPr>
                <w:rFonts w:eastAsia="Times New Roman" w:cs="Arial"/>
                <w:color w:val="000000"/>
              </w:rPr>
            </w:pPr>
          </w:p>
        </w:tc>
      </w:tr>
    </w:tbl>
    <w:p w:rsidR="004D69D7" w:rsidRPr="00A75A78" w:rsidRDefault="004D69D7" w:rsidP="00684988">
      <w:pPr>
        <w:pStyle w:val="ListParagraph"/>
        <w:numPr>
          <w:ilvl w:val="0"/>
          <w:numId w:val="10"/>
        </w:numPr>
        <w:rPr>
          <w:rFonts w:cs="Times New Roman"/>
          <w:b/>
        </w:rPr>
      </w:pPr>
      <w:r w:rsidRPr="00A75A78">
        <w:rPr>
          <w:rFonts w:cs="Times New Roman"/>
          <w:b/>
        </w:rPr>
        <w:t xml:space="preserve">Should </w:t>
      </w:r>
      <w:r w:rsidR="00633244" w:rsidRPr="00A75A78">
        <w:rPr>
          <w:rFonts w:cs="Times New Roman"/>
          <w:b/>
        </w:rPr>
        <w:t>Peter</w:t>
      </w:r>
      <w:r w:rsidRPr="00A75A78">
        <w:rPr>
          <w:rFonts w:cs="Times New Roman"/>
          <w:b/>
        </w:rPr>
        <w:t xml:space="preserve"> shop for bulk produce at one location</w:t>
      </w:r>
      <w:r w:rsidR="00E33FDF">
        <w:rPr>
          <w:rFonts w:cs="Times New Roman"/>
          <w:b/>
        </w:rPr>
        <w:t>,</w:t>
      </w:r>
      <w:r w:rsidRPr="00A75A78">
        <w:rPr>
          <w:rFonts w:cs="Times New Roman"/>
          <w:b/>
        </w:rPr>
        <w:t xml:space="preserve"> and branded products at other location? Will that help him to save money?</w:t>
      </w:r>
    </w:p>
    <w:p w:rsidR="000A49D3" w:rsidRPr="00A75A78" w:rsidRDefault="000A49D3" w:rsidP="000A49D3">
      <w:pPr>
        <w:pStyle w:val="ListParagraph"/>
        <w:rPr>
          <w:rFonts w:cs="Times New Roman"/>
        </w:rPr>
      </w:pPr>
    </w:p>
    <w:p w:rsidR="00E547FA" w:rsidRPr="00A75A78" w:rsidRDefault="000A224B" w:rsidP="00324486">
      <w:pPr>
        <w:pStyle w:val="ListParagraph"/>
        <w:rPr>
          <w:rFonts w:cs="Times New Roman"/>
        </w:rPr>
      </w:pPr>
      <w:r w:rsidRPr="00A75A78">
        <w:rPr>
          <w:rFonts w:cs="Times New Roman"/>
        </w:rPr>
        <w:t>The b</w:t>
      </w:r>
      <w:r w:rsidR="00DB3D62" w:rsidRPr="00A75A78">
        <w:rPr>
          <w:rFonts w:cs="Times New Roman"/>
        </w:rPr>
        <w:t xml:space="preserve">est </w:t>
      </w:r>
      <w:r w:rsidRPr="00A75A78">
        <w:rPr>
          <w:rFonts w:cs="Times New Roman"/>
        </w:rPr>
        <w:t xml:space="preserve">statistical </w:t>
      </w:r>
      <w:r w:rsidR="00DB3D62" w:rsidRPr="00A75A78">
        <w:rPr>
          <w:rFonts w:cs="Times New Roman"/>
        </w:rPr>
        <w:t xml:space="preserve">approach to test this question is through </w:t>
      </w:r>
      <w:r w:rsidR="00E33FDF">
        <w:rPr>
          <w:rFonts w:cs="Times New Roman"/>
        </w:rPr>
        <w:t xml:space="preserve">a </w:t>
      </w:r>
      <w:r w:rsidR="00DB3D62" w:rsidRPr="00A75A78">
        <w:rPr>
          <w:rFonts w:cs="Times New Roman"/>
        </w:rPr>
        <w:t>two</w:t>
      </w:r>
      <w:r w:rsidRPr="00A75A78">
        <w:rPr>
          <w:rFonts w:cs="Times New Roman"/>
        </w:rPr>
        <w:t>-</w:t>
      </w:r>
      <w:r w:rsidR="00DB3D62" w:rsidRPr="00A75A78">
        <w:rPr>
          <w:rFonts w:cs="Times New Roman"/>
        </w:rPr>
        <w:t xml:space="preserve">way ANOVA analysis. This test is performed when </w:t>
      </w:r>
      <w:r w:rsidR="00E547FA" w:rsidRPr="00A75A78">
        <w:rPr>
          <w:rFonts w:cs="Times New Roman"/>
        </w:rPr>
        <w:t>there are</w:t>
      </w:r>
      <w:r w:rsidR="00DB3D62" w:rsidRPr="00A75A78">
        <w:rPr>
          <w:rFonts w:cs="Times New Roman"/>
        </w:rPr>
        <w:t xml:space="preserve"> two categorical independent variables impacting </w:t>
      </w:r>
      <w:r w:rsidR="008419FC" w:rsidRPr="00A75A78">
        <w:rPr>
          <w:rFonts w:cs="Times New Roman"/>
        </w:rPr>
        <w:t xml:space="preserve">the </w:t>
      </w:r>
      <w:r w:rsidR="00DB3D62" w:rsidRPr="00A75A78">
        <w:rPr>
          <w:rFonts w:cs="Times New Roman"/>
        </w:rPr>
        <w:t xml:space="preserve">dependent variable. In </w:t>
      </w:r>
      <w:r w:rsidR="00E547FA" w:rsidRPr="00A75A78">
        <w:rPr>
          <w:rFonts w:cs="Times New Roman"/>
        </w:rPr>
        <w:t xml:space="preserve">this case </w:t>
      </w:r>
      <w:r w:rsidR="008419FC" w:rsidRPr="00A75A78">
        <w:rPr>
          <w:rFonts w:cs="Times New Roman"/>
        </w:rPr>
        <w:t xml:space="preserve">the </w:t>
      </w:r>
      <w:r w:rsidR="00E547FA" w:rsidRPr="00A75A78">
        <w:rPr>
          <w:rFonts w:cs="Times New Roman"/>
        </w:rPr>
        <w:t xml:space="preserve">Store is </w:t>
      </w:r>
      <w:r w:rsidR="00E33FDF">
        <w:rPr>
          <w:rFonts w:cs="Times New Roman"/>
        </w:rPr>
        <w:t xml:space="preserve">the </w:t>
      </w:r>
      <w:r w:rsidR="00E547FA" w:rsidRPr="00A75A78">
        <w:rPr>
          <w:rFonts w:cs="Times New Roman"/>
        </w:rPr>
        <w:t>first independent variable</w:t>
      </w:r>
      <w:r w:rsidR="00E33FDF">
        <w:rPr>
          <w:rFonts w:cs="Times New Roman"/>
        </w:rPr>
        <w:t>,</w:t>
      </w:r>
      <w:r w:rsidR="00E547FA" w:rsidRPr="00A75A78">
        <w:rPr>
          <w:rFonts w:cs="Times New Roman"/>
        </w:rPr>
        <w:t xml:space="preserve"> and </w:t>
      </w:r>
      <w:r w:rsidR="008419FC" w:rsidRPr="00A75A78">
        <w:rPr>
          <w:rFonts w:cs="Times New Roman"/>
        </w:rPr>
        <w:t xml:space="preserve">the </w:t>
      </w:r>
      <w:r w:rsidR="00E547FA" w:rsidRPr="00A75A78">
        <w:rPr>
          <w:rFonts w:cs="Times New Roman"/>
        </w:rPr>
        <w:t xml:space="preserve">second independent variable can be defined as Product type with two categories—bulk produce and </w:t>
      </w:r>
      <w:r w:rsidR="00E547FA" w:rsidRPr="00A75A78">
        <w:rPr>
          <w:rFonts w:cs="Times New Roman"/>
        </w:rPr>
        <w:lastRenderedPageBreak/>
        <w:t xml:space="preserve">branded products.  </w:t>
      </w:r>
      <w:r w:rsidR="00EB0566" w:rsidRPr="00A75A78">
        <w:rPr>
          <w:rFonts w:cs="Times New Roman"/>
        </w:rPr>
        <w:t xml:space="preserve">Price is </w:t>
      </w:r>
      <w:r w:rsidR="00E33FDF">
        <w:rPr>
          <w:rFonts w:cs="Times New Roman"/>
        </w:rPr>
        <w:t xml:space="preserve">the </w:t>
      </w:r>
      <w:r w:rsidR="00EB0566" w:rsidRPr="00A75A78">
        <w:rPr>
          <w:rFonts w:cs="Times New Roman"/>
        </w:rPr>
        <w:t xml:space="preserve">dependent variable in this analysis. </w:t>
      </w:r>
      <w:r w:rsidR="00E547FA" w:rsidRPr="00A75A78">
        <w:rPr>
          <w:rFonts w:cs="Times New Roman"/>
        </w:rPr>
        <w:t xml:space="preserve">When </w:t>
      </w:r>
      <w:r w:rsidR="00E33FDF">
        <w:rPr>
          <w:rFonts w:cs="Times New Roman"/>
        </w:rPr>
        <w:t xml:space="preserve">a </w:t>
      </w:r>
      <w:r w:rsidR="00E547FA" w:rsidRPr="00A75A78">
        <w:rPr>
          <w:rFonts w:cs="Times New Roman"/>
        </w:rPr>
        <w:t xml:space="preserve">full factorial ANOVA model is run, it automatically generates </w:t>
      </w:r>
      <w:r w:rsidR="008419FC" w:rsidRPr="00A75A78">
        <w:rPr>
          <w:rFonts w:cs="Times New Roman"/>
        </w:rPr>
        <w:t xml:space="preserve">a </w:t>
      </w:r>
      <w:r w:rsidR="00E547FA" w:rsidRPr="00A75A78">
        <w:rPr>
          <w:rFonts w:cs="Times New Roman"/>
        </w:rPr>
        <w:t xml:space="preserve">third </w:t>
      </w:r>
      <w:r w:rsidR="00EB0566" w:rsidRPr="00A75A78">
        <w:rPr>
          <w:rFonts w:cs="Times New Roman"/>
        </w:rPr>
        <w:t xml:space="preserve">independent </w:t>
      </w:r>
      <w:r w:rsidR="00E547FA" w:rsidRPr="00A75A78">
        <w:rPr>
          <w:rFonts w:cs="Times New Roman"/>
        </w:rPr>
        <w:t xml:space="preserve">variable which is </w:t>
      </w:r>
      <w:r w:rsidR="00E33FDF">
        <w:rPr>
          <w:rFonts w:cs="Times New Roman"/>
        </w:rPr>
        <w:t xml:space="preserve">the </w:t>
      </w:r>
      <w:r w:rsidR="00E547FA" w:rsidRPr="00A75A78">
        <w:rPr>
          <w:rFonts w:cs="Times New Roman"/>
        </w:rPr>
        <w:t xml:space="preserve">interaction between Store and Product type with </w:t>
      </w:r>
      <w:r w:rsidR="00EA4A95">
        <w:rPr>
          <w:rFonts w:cs="Times New Roman"/>
        </w:rPr>
        <w:t xml:space="preserve">eight </w:t>
      </w:r>
      <w:r w:rsidR="00EA4A95" w:rsidRPr="00A75A78">
        <w:rPr>
          <w:rFonts w:cs="Times New Roman"/>
        </w:rPr>
        <w:t>categories</w:t>
      </w:r>
      <w:r w:rsidR="00E547FA" w:rsidRPr="00A75A78">
        <w:rPr>
          <w:rFonts w:cs="Times New Roman"/>
        </w:rPr>
        <w:t xml:space="preserve"> (4*2 = 8). Significant </w:t>
      </w:r>
      <w:r w:rsidR="00EB0566" w:rsidRPr="00A75A78">
        <w:rPr>
          <w:rFonts w:cs="Times New Roman"/>
        </w:rPr>
        <w:t>interaction is indicative of fact that</w:t>
      </w:r>
      <w:r w:rsidR="00E33FDF">
        <w:rPr>
          <w:rFonts w:cs="Times New Roman"/>
        </w:rPr>
        <w:t xml:space="preserve"> the</w:t>
      </w:r>
      <w:r w:rsidR="00EB0566" w:rsidRPr="00A75A78">
        <w:rPr>
          <w:rFonts w:cs="Times New Roman"/>
        </w:rPr>
        <w:t xml:space="preserve"> main independent variables do not affect </w:t>
      </w:r>
      <w:r w:rsidR="008419FC" w:rsidRPr="00A75A78">
        <w:rPr>
          <w:rFonts w:cs="Times New Roman"/>
        </w:rPr>
        <w:t xml:space="preserve">the </w:t>
      </w:r>
      <w:r w:rsidR="00EB0566" w:rsidRPr="00A75A78">
        <w:rPr>
          <w:rFonts w:cs="Times New Roman"/>
        </w:rPr>
        <w:t xml:space="preserve">dependent variable in </w:t>
      </w:r>
      <w:r w:rsidR="008419FC" w:rsidRPr="00A75A78">
        <w:rPr>
          <w:rFonts w:cs="Times New Roman"/>
        </w:rPr>
        <w:t xml:space="preserve">a </w:t>
      </w:r>
      <w:r w:rsidR="00EB0566" w:rsidRPr="00A75A78">
        <w:rPr>
          <w:rFonts w:cs="Times New Roman"/>
        </w:rPr>
        <w:t xml:space="preserve">unidirectional manner but </w:t>
      </w:r>
      <w:r w:rsidR="008419FC" w:rsidRPr="00A75A78">
        <w:rPr>
          <w:rFonts w:cs="Times New Roman"/>
        </w:rPr>
        <w:t xml:space="preserve">the </w:t>
      </w:r>
      <w:r w:rsidR="00EB0566" w:rsidRPr="00A75A78">
        <w:rPr>
          <w:rFonts w:cs="Times New Roman"/>
        </w:rPr>
        <w:t xml:space="preserve">combination of two variables in each category </w:t>
      </w:r>
      <w:r w:rsidR="00E33FDF">
        <w:rPr>
          <w:rFonts w:cs="Times New Roman"/>
        </w:rPr>
        <w:t xml:space="preserve">does </w:t>
      </w:r>
      <w:r w:rsidR="00EB0566" w:rsidRPr="00A75A78">
        <w:rPr>
          <w:rFonts w:cs="Times New Roman"/>
        </w:rPr>
        <w:t>affect price differently</w:t>
      </w:r>
      <w:r w:rsidR="008419FC" w:rsidRPr="00A75A78">
        <w:rPr>
          <w:rFonts w:cs="Times New Roman"/>
        </w:rPr>
        <w:t>. I</w:t>
      </w:r>
      <w:r w:rsidR="00EB0566" w:rsidRPr="00A75A78">
        <w:rPr>
          <w:rFonts w:cs="Times New Roman"/>
        </w:rPr>
        <w:t>t means</w:t>
      </w:r>
      <w:r w:rsidR="00E33FDF">
        <w:rPr>
          <w:rFonts w:cs="Times New Roman"/>
        </w:rPr>
        <w:t>,</w:t>
      </w:r>
      <w:r w:rsidR="00EB0566" w:rsidRPr="00A75A78">
        <w:rPr>
          <w:rFonts w:cs="Times New Roman"/>
        </w:rPr>
        <w:t xml:space="preserve"> for example</w:t>
      </w:r>
      <w:r w:rsidR="00E33FDF">
        <w:rPr>
          <w:rFonts w:cs="Times New Roman"/>
        </w:rPr>
        <w:t>, that</w:t>
      </w:r>
      <w:r w:rsidR="00EB0566" w:rsidRPr="00A75A78">
        <w:rPr>
          <w:rFonts w:cs="Times New Roman"/>
        </w:rPr>
        <w:t xml:space="preserve"> bulk produce at </w:t>
      </w:r>
      <w:r w:rsidR="00124126" w:rsidRPr="00A75A78">
        <w:rPr>
          <w:rFonts w:cs="Times New Roman"/>
        </w:rPr>
        <w:t>W</w:t>
      </w:r>
      <w:r w:rsidR="00EB0566" w:rsidRPr="00A75A78">
        <w:rPr>
          <w:rFonts w:cs="Times New Roman"/>
        </w:rPr>
        <w:t>oodman’s is cheaper whereas branded products are cheaper at Wal</w:t>
      </w:r>
      <w:r w:rsidR="002A01B1">
        <w:rPr>
          <w:rFonts w:cs="Times New Roman"/>
        </w:rPr>
        <w:t>m</w:t>
      </w:r>
      <w:r w:rsidR="00EB0566" w:rsidRPr="00A75A78">
        <w:rPr>
          <w:rFonts w:cs="Times New Roman"/>
        </w:rPr>
        <w:t xml:space="preserve">art. </w:t>
      </w:r>
    </w:p>
    <w:p w:rsidR="00E547FA" w:rsidRPr="00A75A78" w:rsidRDefault="00E547FA" w:rsidP="00324486">
      <w:pPr>
        <w:pStyle w:val="ListParagraph"/>
        <w:rPr>
          <w:rFonts w:cs="Times New Roman"/>
        </w:rPr>
      </w:pPr>
    </w:p>
    <w:p w:rsidR="00324486" w:rsidRPr="00A75A78" w:rsidRDefault="00FF0B6A" w:rsidP="00324486">
      <w:pPr>
        <w:pStyle w:val="ListParagraph"/>
        <w:rPr>
          <w:rFonts w:cs="Times New Roman"/>
        </w:rPr>
      </w:pPr>
      <w:r w:rsidRPr="00A75A78">
        <w:rPr>
          <w:rFonts w:cs="Times New Roman"/>
        </w:rPr>
        <w:t>The r</w:t>
      </w:r>
      <w:r w:rsidR="00EB0566" w:rsidRPr="00A75A78">
        <w:rPr>
          <w:rFonts w:cs="Times New Roman"/>
        </w:rPr>
        <w:t>esult of two-way ANOVA is given in Table 4</w:t>
      </w:r>
      <w:r w:rsidR="00324486" w:rsidRPr="00A75A78">
        <w:rPr>
          <w:rFonts w:cs="Times New Roman"/>
        </w:rPr>
        <w:t xml:space="preserve">. </w:t>
      </w:r>
      <w:r w:rsidR="002A01B1">
        <w:rPr>
          <w:rFonts w:cs="Times New Roman"/>
        </w:rPr>
        <w:t>The r</w:t>
      </w:r>
      <w:r w:rsidR="00324486" w:rsidRPr="00A75A78">
        <w:rPr>
          <w:rFonts w:cs="Times New Roman"/>
        </w:rPr>
        <w:t>esult</w:t>
      </w:r>
      <w:r w:rsidR="00E17FE0">
        <w:rPr>
          <w:rFonts w:cs="Times New Roman"/>
        </w:rPr>
        <w:t>s</w:t>
      </w:r>
      <w:r w:rsidR="002A01B1">
        <w:rPr>
          <w:rFonts w:cs="Times New Roman"/>
        </w:rPr>
        <w:t xml:space="preserve"> </w:t>
      </w:r>
      <w:r w:rsidR="00EA4A95" w:rsidRPr="00A75A78">
        <w:rPr>
          <w:rFonts w:cs="Times New Roman"/>
        </w:rPr>
        <w:t>show</w:t>
      </w:r>
      <w:r w:rsidR="00EA4A95">
        <w:rPr>
          <w:rFonts w:cs="Times New Roman"/>
        </w:rPr>
        <w:t xml:space="preserve"> </w:t>
      </w:r>
      <w:r w:rsidR="00EA4A95" w:rsidRPr="00A75A78">
        <w:rPr>
          <w:rFonts w:cs="Times New Roman"/>
        </w:rPr>
        <w:t>that</w:t>
      </w:r>
      <w:r w:rsidR="00324486" w:rsidRPr="00A75A78">
        <w:rPr>
          <w:rFonts w:cs="Times New Roman"/>
        </w:rPr>
        <w:t xml:space="preserve"> interaction between Store and Product type is not significant </w:t>
      </w:r>
      <w:r w:rsidR="00324486" w:rsidRPr="00A75A78">
        <w:rPr>
          <w:rStyle w:val="reference-text"/>
        </w:rPr>
        <w:t>(</w:t>
      </w:r>
      <w:r w:rsidR="00324486" w:rsidRPr="00A75A78">
        <w:rPr>
          <w:rStyle w:val="reference-text"/>
          <w:i/>
        </w:rPr>
        <w:t>p value = 0.831</w:t>
      </w:r>
      <w:r w:rsidR="00324486" w:rsidRPr="00A75A78">
        <w:rPr>
          <w:rStyle w:val="reference-text"/>
        </w:rPr>
        <w:t>)</w:t>
      </w:r>
      <w:r w:rsidR="001D64CE" w:rsidRPr="00A75A78">
        <w:rPr>
          <w:rStyle w:val="reference-text"/>
        </w:rPr>
        <w:t>. Hence</w:t>
      </w:r>
      <w:r w:rsidR="002A01B1">
        <w:rPr>
          <w:rStyle w:val="reference-text"/>
        </w:rPr>
        <w:t>,</w:t>
      </w:r>
      <w:r w:rsidR="001D64CE" w:rsidRPr="00A75A78">
        <w:rPr>
          <w:rStyle w:val="reference-text"/>
        </w:rPr>
        <w:t xml:space="preserve"> we cannot conclude </w:t>
      </w:r>
      <w:r w:rsidR="00EB0566" w:rsidRPr="00A75A78">
        <w:rPr>
          <w:rStyle w:val="reference-text"/>
        </w:rPr>
        <w:t xml:space="preserve">bulk produce </w:t>
      </w:r>
      <w:r w:rsidR="008419FC" w:rsidRPr="00A75A78">
        <w:rPr>
          <w:rStyle w:val="reference-text"/>
        </w:rPr>
        <w:t>is</w:t>
      </w:r>
      <w:r w:rsidR="001D64CE" w:rsidRPr="00A75A78">
        <w:rPr>
          <w:rStyle w:val="reference-text"/>
        </w:rPr>
        <w:t xml:space="preserve"> </w:t>
      </w:r>
      <w:r w:rsidR="00EB0566" w:rsidRPr="00A75A78">
        <w:rPr>
          <w:rStyle w:val="reference-text"/>
        </w:rPr>
        <w:t>cheaper at one location</w:t>
      </w:r>
      <w:r w:rsidR="00F630E0">
        <w:rPr>
          <w:rStyle w:val="reference-text"/>
        </w:rPr>
        <w:t>,</w:t>
      </w:r>
      <w:r w:rsidR="00EB0566" w:rsidRPr="00A75A78">
        <w:rPr>
          <w:rStyle w:val="reference-text"/>
        </w:rPr>
        <w:t xml:space="preserve"> and branded products at </w:t>
      </w:r>
      <w:r w:rsidRPr="00A75A78">
        <w:rPr>
          <w:rStyle w:val="reference-text"/>
        </w:rPr>
        <w:t>another</w:t>
      </w:r>
      <w:r w:rsidR="00EB0566" w:rsidRPr="00A75A78">
        <w:rPr>
          <w:rStyle w:val="reference-text"/>
        </w:rPr>
        <w:t xml:space="preserve"> location. </w:t>
      </w:r>
    </w:p>
    <w:p w:rsidR="00324486" w:rsidRPr="00A75A78" w:rsidRDefault="00324486" w:rsidP="00324486">
      <w:pPr>
        <w:ind w:left="720"/>
        <w:rPr>
          <w:rStyle w:val="reference-text"/>
          <w:b/>
        </w:rPr>
      </w:pPr>
      <w:r w:rsidRPr="00A75A78">
        <w:rPr>
          <w:rStyle w:val="reference-text"/>
          <w:b/>
        </w:rPr>
        <w:t xml:space="preserve">Table </w:t>
      </w:r>
      <w:r w:rsidR="00684988" w:rsidRPr="00A75A78">
        <w:rPr>
          <w:rStyle w:val="reference-text"/>
          <w:b/>
        </w:rPr>
        <w:t>4</w:t>
      </w:r>
      <w:r w:rsidRPr="00A75A78">
        <w:rPr>
          <w:rStyle w:val="reference-text"/>
          <w:b/>
        </w:rPr>
        <w:t>: Two-way ANOVA Test Results (Independent variable Store and Product type)</w:t>
      </w:r>
    </w:p>
    <w:tbl>
      <w:tblPr>
        <w:tblW w:w="7715" w:type="dxa"/>
        <w:tblInd w:w="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31"/>
        <w:gridCol w:w="1694"/>
        <w:gridCol w:w="988"/>
        <w:gridCol w:w="1301"/>
        <w:gridCol w:w="871"/>
        <w:gridCol w:w="1030"/>
      </w:tblGrid>
      <w:tr w:rsidR="00324486" w:rsidRPr="00A75A78" w:rsidTr="00246C52">
        <w:tc>
          <w:tcPr>
            <w:tcW w:w="1831"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324486" w:rsidRPr="00A75A78" w:rsidRDefault="00324486" w:rsidP="002F6533">
            <w:pPr>
              <w:autoSpaceDE w:val="0"/>
              <w:autoSpaceDN w:val="0"/>
              <w:adjustRightInd w:val="0"/>
              <w:spacing w:after="0" w:line="320" w:lineRule="atLeast"/>
              <w:ind w:left="60" w:right="60"/>
              <w:rPr>
                <w:rFonts w:ascii="Arial" w:hAnsi="Arial" w:cs="Arial"/>
                <w:color w:val="000000"/>
                <w:sz w:val="18"/>
                <w:szCs w:val="18"/>
              </w:rPr>
            </w:pPr>
            <w:r w:rsidRPr="00A75A78">
              <w:rPr>
                <w:rFonts w:ascii="Arial" w:hAnsi="Arial" w:cs="Arial"/>
                <w:color w:val="000000"/>
                <w:sz w:val="18"/>
                <w:szCs w:val="18"/>
              </w:rPr>
              <w:t>Source</w:t>
            </w:r>
          </w:p>
        </w:tc>
        <w:tc>
          <w:tcPr>
            <w:tcW w:w="1694" w:type="dxa"/>
            <w:tcBorders>
              <w:top w:val="single" w:sz="16" w:space="0" w:color="000000"/>
              <w:left w:val="single" w:sz="16" w:space="0" w:color="000000"/>
              <w:bottom w:val="single" w:sz="16" w:space="0" w:color="000000"/>
            </w:tcBorders>
            <w:shd w:val="clear" w:color="auto" w:fill="FFFFFF"/>
            <w:vAlign w:val="bottom"/>
          </w:tcPr>
          <w:p w:rsidR="00324486" w:rsidRPr="00A75A78" w:rsidRDefault="00324486" w:rsidP="002F6533">
            <w:pPr>
              <w:autoSpaceDE w:val="0"/>
              <w:autoSpaceDN w:val="0"/>
              <w:adjustRightInd w:val="0"/>
              <w:spacing w:after="0" w:line="320" w:lineRule="atLeast"/>
              <w:ind w:left="60" w:right="60"/>
              <w:jc w:val="center"/>
              <w:rPr>
                <w:rFonts w:ascii="Arial" w:hAnsi="Arial" w:cs="Arial"/>
                <w:color w:val="000000"/>
                <w:sz w:val="18"/>
                <w:szCs w:val="18"/>
              </w:rPr>
            </w:pPr>
            <w:r w:rsidRPr="00A75A78">
              <w:rPr>
                <w:rFonts w:ascii="Arial" w:hAnsi="Arial" w:cs="Arial"/>
                <w:color w:val="000000"/>
                <w:sz w:val="18"/>
                <w:szCs w:val="18"/>
              </w:rPr>
              <w:t>Type III Sum of Squares</w:t>
            </w:r>
          </w:p>
        </w:tc>
        <w:tc>
          <w:tcPr>
            <w:tcW w:w="988" w:type="dxa"/>
            <w:tcBorders>
              <w:top w:val="single" w:sz="16" w:space="0" w:color="000000"/>
              <w:bottom w:val="single" w:sz="16" w:space="0" w:color="000000"/>
            </w:tcBorders>
            <w:shd w:val="clear" w:color="auto" w:fill="FFFFFF"/>
            <w:vAlign w:val="bottom"/>
          </w:tcPr>
          <w:p w:rsidR="00324486" w:rsidRPr="00A75A78" w:rsidRDefault="00324486" w:rsidP="002F6533">
            <w:pPr>
              <w:autoSpaceDE w:val="0"/>
              <w:autoSpaceDN w:val="0"/>
              <w:adjustRightInd w:val="0"/>
              <w:spacing w:after="0" w:line="320" w:lineRule="atLeast"/>
              <w:ind w:left="60" w:right="60"/>
              <w:jc w:val="center"/>
              <w:rPr>
                <w:rFonts w:ascii="Arial" w:hAnsi="Arial" w:cs="Arial"/>
                <w:color w:val="000000"/>
                <w:sz w:val="18"/>
                <w:szCs w:val="18"/>
              </w:rPr>
            </w:pPr>
            <w:r w:rsidRPr="00A75A78">
              <w:rPr>
                <w:rFonts w:ascii="Arial" w:hAnsi="Arial" w:cs="Arial"/>
                <w:color w:val="000000"/>
                <w:sz w:val="18"/>
                <w:szCs w:val="18"/>
              </w:rPr>
              <w:t>df</w:t>
            </w:r>
          </w:p>
        </w:tc>
        <w:tc>
          <w:tcPr>
            <w:tcW w:w="1301" w:type="dxa"/>
            <w:tcBorders>
              <w:top w:val="single" w:sz="16" w:space="0" w:color="000000"/>
              <w:bottom w:val="single" w:sz="16" w:space="0" w:color="000000"/>
            </w:tcBorders>
            <w:shd w:val="clear" w:color="auto" w:fill="FFFFFF"/>
            <w:vAlign w:val="bottom"/>
          </w:tcPr>
          <w:p w:rsidR="00324486" w:rsidRPr="00A75A78" w:rsidRDefault="00324486" w:rsidP="002F6533">
            <w:pPr>
              <w:autoSpaceDE w:val="0"/>
              <w:autoSpaceDN w:val="0"/>
              <w:adjustRightInd w:val="0"/>
              <w:spacing w:after="0" w:line="320" w:lineRule="atLeast"/>
              <w:ind w:left="60" w:right="60"/>
              <w:jc w:val="center"/>
              <w:rPr>
                <w:rFonts w:ascii="Arial" w:hAnsi="Arial" w:cs="Arial"/>
                <w:color w:val="000000"/>
                <w:sz w:val="18"/>
                <w:szCs w:val="18"/>
              </w:rPr>
            </w:pPr>
            <w:r w:rsidRPr="00A75A78">
              <w:rPr>
                <w:rFonts w:ascii="Arial" w:hAnsi="Arial" w:cs="Arial"/>
                <w:color w:val="000000"/>
                <w:sz w:val="18"/>
                <w:szCs w:val="18"/>
              </w:rPr>
              <w:t>Mean Square</w:t>
            </w:r>
          </w:p>
        </w:tc>
        <w:tc>
          <w:tcPr>
            <w:tcW w:w="871" w:type="dxa"/>
            <w:tcBorders>
              <w:top w:val="single" w:sz="16" w:space="0" w:color="000000"/>
              <w:bottom w:val="single" w:sz="16" w:space="0" w:color="000000"/>
            </w:tcBorders>
            <w:shd w:val="clear" w:color="auto" w:fill="FFFFFF"/>
            <w:vAlign w:val="bottom"/>
          </w:tcPr>
          <w:p w:rsidR="00324486" w:rsidRPr="00A75A78" w:rsidRDefault="00324486" w:rsidP="002F6533">
            <w:pPr>
              <w:autoSpaceDE w:val="0"/>
              <w:autoSpaceDN w:val="0"/>
              <w:adjustRightInd w:val="0"/>
              <w:spacing w:after="0" w:line="320" w:lineRule="atLeast"/>
              <w:ind w:left="60" w:right="60"/>
              <w:jc w:val="center"/>
              <w:rPr>
                <w:rFonts w:ascii="Arial" w:hAnsi="Arial" w:cs="Arial"/>
                <w:color w:val="000000"/>
                <w:sz w:val="18"/>
                <w:szCs w:val="18"/>
              </w:rPr>
            </w:pPr>
            <w:r w:rsidRPr="00A75A78">
              <w:rPr>
                <w:rFonts w:ascii="Arial" w:hAnsi="Arial" w:cs="Arial"/>
                <w:color w:val="000000"/>
                <w:sz w:val="18"/>
                <w:szCs w:val="18"/>
              </w:rPr>
              <w:t>F</w:t>
            </w:r>
          </w:p>
        </w:tc>
        <w:tc>
          <w:tcPr>
            <w:tcW w:w="1030" w:type="dxa"/>
            <w:tcBorders>
              <w:top w:val="single" w:sz="16" w:space="0" w:color="000000"/>
              <w:bottom w:val="single" w:sz="16" w:space="0" w:color="000000"/>
              <w:right w:val="single" w:sz="16" w:space="0" w:color="000000"/>
            </w:tcBorders>
            <w:shd w:val="clear" w:color="auto" w:fill="FFFFFF"/>
            <w:vAlign w:val="bottom"/>
          </w:tcPr>
          <w:p w:rsidR="00324486" w:rsidRPr="00A75A78" w:rsidRDefault="00246C52" w:rsidP="002F6533">
            <w:pPr>
              <w:autoSpaceDE w:val="0"/>
              <w:autoSpaceDN w:val="0"/>
              <w:adjustRightInd w:val="0"/>
              <w:spacing w:after="0" w:line="320" w:lineRule="atLeast"/>
              <w:ind w:left="60" w:right="60"/>
              <w:jc w:val="center"/>
              <w:rPr>
                <w:rFonts w:ascii="Arial" w:hAnsi="Arial" w:cs="Arial"/>
                <w:color w:val="000000"/>
                <w:sz w:val="18"/>
                <w:szCs w:val="18"/>
              </w:rPr>
            </w:pPr>
            <w:r w:rsidRPr="00A75A78">
              <w:rPr>
                <w:rStyle w:val="reference-text"/>
                <w:i/>
              </w:rPr>
              <w:t>p value</w:t>
            </w:r>
          </w:p>
        </w:tc>
      </w:tr>
      <w:tr w:rsidR="00324486" w:rsidRPr="00A75A78" w:rsidTr="00246C52">
        <w:tc>
          <w:tcPr>
            <w:tcW w:w="1831" w:type="dxa"/>
            <w:tcBorders>
              <w:top w:val="single" w:sz="16" w:space="0" w:color="000000"/>
              <w:left w:val="single" w:sz="16" w:space="0" w:color="000000"/>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rPr>
                <w:rFonts w:ascii="Arial" w:hAnsi="Arial" w:cs="Arial"/>
                <w:color w:val="000000"/>
                <w:sz w:val="18"/>
                <w:szCs w:val="18"/>
              </w:rPr>
            </w:pPr>
            <w:r w:rsidRPr="00A75A78">
              <w:rPr>
                <w:rFonts w:ascii="Arial" w:hAnsi="Arial" w:cs="Arial"/>
                <w:color w:val="000000"/>
                <w:sz w:val="18"/>
                <w:szCs w:val="18"/>
              </w:rPr>
              <w:t>Corrected Model</w:t>
            </w:r>
          </w:p>
        </w:tc>
        <w:tc>
          <w:tcPr>
            <w:tcW w:w="1694" w:type="dxa"/>
            <w:tcBorders>
              <w:top w:val="single" w:sz="16" w:space="0" w:color="000000"/>
              <w:left w:val="single" w:sz="16" w:space="0" w:color="000000"/>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211.587</w:t>
            </w:r>
            <w:r w:rsidRPr="00A75A78">
              <w:rPr>
                <w:rFonts w:ascii="Arial" w:hAnsi="Arial" w:cs="Arial"/>
                <w:color w:val="000000"/>
                <w:sz w:val="18"/>
                <w:szCs w:val="18"/>
                <w:vertAlign w:val="superscript"/>
              </w:rPr>
              <w:t>a</w:t>
            </w:r>
          </w:p>
        </w:tc>
        <w:tc>
          <w:tcPr>
            <w:tcW w:w="988" w:type="dxa"/>
            <w:tcBorders>
              <w:top w:val="single" w:sz="16" w:space="0" w:color="000000"/>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7</w:t>
            </w:r>
          </w:p>
        </w:tc>
        <w:tc>
          <w:tcPr>
            <w:tcW w:w="1301" w:type="dxa"/>
            <w:tcBorders>
              <w:top w:val="single" w:sz="16" w:space="0" w:color="000000"/>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30.227</w:t>
            </w:r>
          </w:p>
        </w:tc>
        <w:tc>
          <w:tcPr>
            <w:tcW w:w="871" w:type="dxa"/>
            <w:tcBorders>
              <w:top w:val="single" w:sz="16" w:space="0" w:color="000000"/>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14.783</w:t>
            </w:r>
          </w:p>
        </w:tc>
        <w:tc>
          <w:tcPr>
            <w:tcW w:w="1030" w:type="dxa"/>
            <w:tcBorders>
              <w:top w:val="single" w:sz="16" w:space="0" w:color="000000"/>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.000</w:t>
            </w:r>
          </w:p>
        </w:tc>
      </w:tr>
      <w:tr w:rsidR="00324486" w:rsidRPr="00A75A78" w:rsidTr="00246C52">
        <w:tc>
          <w:tcPr>
            <w:tcW w:w="1831" w:type="dxa"/>
            <w:tcBorders>
              <w:top w:val="nil"/>
              <w:left w:val="single" w:sz="16" w:space="0" w:color="000000"/>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rPr>
                <w:rFonts w:ascii="Arial" w:hAnsi="Arial" w:cs="Arial"/>
                <w:color w:val="000000"/>
                <w:sz w:val="18"/>
                <w:szCs w:val="18"/>
              </w:rPr>
            </w:pPr>
            <w:r w:rsidRPr="00A75A78">
              <w:rPr>
                <w:rFonts w:ascii="Arial" w:hAnsi="Arial" w:cs="Arial"/>
                <w:color w:val="000000"/>
                <w:sz w:val="18"/>
                <w:szCs w:val="18"/>
              </w:rPr>
              <w:t>Intercept</w:t>
            </w:r>
          </w:p>
        </w:tc>
        <w:tc>
          <w:tcPr>
            <w:tcW w:w="1694" w:type="dxa"/>
            <w:tcBorders>
              <w:top w:val="nil"/>
              <w:left w:val="single" w:sz="16" w:space="0" w:color="000000"/>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1353.564</w:t>
            </w:r>
          </w:p>
        </w:tc>
        <w:tc>
          <w:tcPr>
            <w:tcW w:w="988"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1</w:t>
            </w:r>
          </w:p>
        </w:tc>
        <w:tc>
          <w:tcPr>
            <w:tcW w:w="1301"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1353.564</w:t>
            </w:r>
          </w:p>
        </w:tc>
        <w:tc>
          <w:tcPr>
            <w:tcW w:w="871"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661.974</w:t>
            </w:r>
          </w:p>
        </w:tc>
        <w:tc>
          <w:tcPr>
            <w:tcW w:w="1030" w:type="dxa"/>
            <w:tcBorders>
              <w:top w:val="nil"/>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.000</w:t>
            </w:r>
          </w:p>
        </w:tc>
      </w:tr>
      <w:tr w:rsidR="00324486" w:rsidRPr="00A75A78" w:rsidTr="00246C52">
        <w:tc>
          <w:tcPr>
            <w:tcW w:w="1831" w:type="dxa"/>
            <w:tcBorders>
              <w:top w:val="nil"/>
              <w:left w:val="single" w:sz="16" w:space="0" w:color="000000"/>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rPr>
                <w:rFonts w:ascii="Arial" w:hAnsi="Arial" w:cs="Arial"/>
                <w:color w:val="000000"/>
                <w:sz w:val="18"/>
                <w:szCs w:val="18"/>
              </w:rPr>
            </w:pPr>
            <w:r w:rsidRPr="00A75A78">
              <w:rPr>
                <w:rFonts w:ascii="Arial" w:hAnsi="Arial" w:cs="Arial"/>
                <w:color w:val="000000"/>
                <w:sz w:val="18"/>
                <w:szCs w:val="18"/>
              </w:rPr>
              <w:t>Store</w:t>
            </w:r>
          </w:p>
        </w:tc>
        <w:tc>
          <w:tcPr>
            <w:tcW w:w="1694" w:type="dxa"/>
            <w:tcBorders>
              <w:top w:val="nil"/>
              <w:left w:val="single" w:sz="16" w:space="0" w:color="000000"/>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7.728</w:t>
            </w:r>
          </w:p>
        </w:tc>
        <w:tc>
          <w:tcPr>
            <w:tcW w:w="988"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3</w:t>
            </w:r>
          </w:p>
        </w:tc>
        <w:tc>
          <w:tcPr>
            <w:tcW w:w="1301"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2.576</w:t>
            </w:r>
          </w:p>
        </w:tc>
        <w:tc>
          <w:tcPr>
            <w:tcW w:w="871"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1.260</w:t>
            </w:r>
          </w:p>
        </w:tc>
        <w:tc>
          <w:tcPr>
            <w:tcW w:w="1030" w:type="dxa"/>
            <w:tcBorders>
              <w:top w:val="nil"/>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.289</w:t>
            </w:r>
          </w:p>
        </w:tc>
      </w:tr>
      <w:tr w:rsidR="00324486" w:rsidRPr="00A75A78" w:rsidTr="00246C52">
        <w:tc>
          <w:tcPr>
            <w:tcW w:w="1831" w:type="dxa"/>
            <w:tcBorders>
              <w:top w:val="nil"/>
              <w:left w:val="single" w:sz="16" w:space="0" w:color="000000"/>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rPr>
                <w:rFonts w:ascii="Arial" w:hAnsi="Arial" w:cs="Arial"/>
                <w:color w:val="000000"/>
                <w:sz w:val="18"/>
                <w:szCs w:val="18"/>
              </w:rPr>
            </w:pPr>
            <w:r w:rsidRPr="00A75A78">
              <w:rPr>
                <w:rFonts w:ascii="Arial" w:hAnsi="Arial" w:cs="Arial"/>
                <w:color w:val="000000"/>
                <w:sz w:val="18"/>
                <w:szCs w:val="18"/>
              </w:rPr>
              <w:t>Product type</w:t>
            </w:r>
          </w:p>
        </w:tc>
        <w:tc>
          <w:tcPr>
            <w:tcW w:w="1694" w:type="dxa"/>
            <w:tcBorders>
              <w:top w:val="nil"/>
              <w:left w:val="single" w:sz="16" w:space="0" w:color="000000"/>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202.026</w:t>
            </w:r>
          </w:p>
        </w:tc>
        <w:tc>
          <w:tcPr>
            <w:tcW w:w="988"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1</w:t>
            </w:r>
          </w:p>
        </w:tc>
        <w:tc>
          <w:tcPr>
            <w:tcW w:w="1301"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202.026</w:t>
            </w:r>
          </w:p>
        </w:tc>
        <w:tc>
          <w:tcPr>
            <w:tcW w:w="871"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98.803</w:t>
            </w:r>
          </w:p>
        </w:tc>
        <w:tc>
          <w:tcPr>
            <w:tcW w:w="1030" w:type="dxa"/>
            <w:tcBorders>
              <w:top w:val="nil"/>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.000</w:t>
            </w:r>
          </w:p>
        </w:tc>
      </w:tr>
      <w:tr w:rsidR="00324486" w:rsidRPr="00A75A78" w:rsidTr="00246C52">
        <w:tc>
          <w:tcPr>
            <w:tcW w:w="1831" w:type="dxa"/>
            <w:tcBorders>
              <w:top w:val="nil"/>
              <w:left w:val="single" w:sz="16" w:space="0" w:color="000000"/>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rPr>
                <w:rFonts w:ascii="Arial" w:hAnsi="Arial" w:cs="Arial"/>
                <w:color w:val="000000"/>
                <w:sz w:val="18"/>
                <w:szCs w:val="18"/>
              </w:rPr>
            </w:pPr>
            <w:r w:rsidRPr="00A75A78">
              <w:rPr>
                <w:rFonts w:ascii="Arial" w:hAnsi="Arial" w:cs="Arial"/>
                <w:color w:val="000000"/>
                <w:sz w:val="18"/>
                <w:szCs w:val="18"/>
              </w:rPr>
              <w:t>Store * Product type</w:t>
            </w:r>
          </w:p>
        </w:tc>
        <w:tc>
          <w:tcPr>
            <w:tcW w:w="1694" w:type="dxa"/>
            <w:tcBorders>
              <w:top w:val="nil"/>
              <w:left w:val="single" w:sz="16" w:space="0" w:color="000000"/>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1.796</w:t>
            </w:r>
          </w:p>
        </w:tc>
        <w:tc>
          <w:tcPr>
            <w:tcW w:w="988"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3</w:t>
            </w:r>
          </w:p>
        </w:tc>
        <w:tc>
          <w:tcPr>
            <w:tcW w:w="1301"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.599</w:t>
            </w:r>
          </w:p>
        </w:tc>
        <w:tc>
          <w:tcPr>
            <w:tcW w:w="871"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.293</w:t>
            </w:r>
          </w:p>
        </w:tc>
        <w:tc>
          <w:tcPr>
            <w:tcW w:w="1030" w:type="dxa"/>
            <w:tcBorders>
              <w:top w:val="nil"/>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.831</w:t>
            </w:r>
          </w:p>
        </w:tc>
      </w:tr>
      <w:tr w:rsidR="00324486" w:rsidRPr="00A75A78" w:rsidTr="00246C52">
        <w:tc>
          <w:tcPr>
            <w:tcW w:w="1831" w:type="dxa"/>
            <w:tcBorders>
              <w:top w:val="nil"/>
              <w:left w:val="single" w:sz="16" w:space="0" w:color="000000"/>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rPr>
                <w:rFonts w:ascii="Arial" w:hAnsi="Arial" w:cs="Arial"/>
                <w:color w:val="000000"/>
                <w:sz w:val="18"/>
                <w:szCs w:val="18"/>
              </w:rPr>
            </w:pPr>
            <w:r w:rsidRPr="00A75A78">
              <w:rPr>
                <w:rFonts w:ascii="Arial" w:hAnsi="Arial" w:cs="Arial"/>
                <w:color w:val="000000"/>
                <w:sz w:val="18"/>
                <w:szCs w:val="18"/>
              </w:rPr>
              <w:t>Error</w:t>
            </w:r>
          </w:p>
        </w:tc>
        <w:tc>
          <w:tcPr>
            <w:tcW w:w="1694" w:type="dxa"/>
            <w:tcBorders>
              <w:top w:val="nil"/>
              <w:left w:val="single" w:sz="16" w:space="0" w:color="000000"/>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433.485</w:t>
            </w:r>
          </w:p>
        </w:tc>
        <w:tc>
          <w:tcPr>
            <w:tcW w:w="988"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212</w:t>
            </w:r>
          </w:p>
        </w:tc>
        <w:tc>
          <w:tcPr>
            <w:tcW w:w="1301"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2.045</w:t>
            </w:r>
          </w:p>
        </w:tc>
        <w:tc>
          <w:tcPr>
            <w:tcW w:w="871" w:type="dxa"/>
            <w:tcBorders>
              <w:top w:val="nil"/>
              <w:bottom w:val="nil"/>
            </w:tcBorders>
            <w:shd w:val="clear" w:color="auto" w:fill="FFFFFF"/>
            <w:vAlign w:val="center"/>
          </w:tcPr>
          <w:p w:rsidR="00324486" w:rsidRPr="00A75A78" w:rsidRDefault="00324486" w:rsidP="002F6533">
            <w:pPr>
              <w:autoSpaceDE w:val="0"/>
              <w:autoSpaceDN w:val="0"/>
              <w:adjustRightInd w:val="0"/>
              <w:spacing w:after="0" w:line="240" w:lineRule="auto"/>
              <w:jc w:val="center"/>
              <w:rPr>
                <w:rFonts w:ascii="Times New Roman" w:hAnsi="Times New Roman" w:cs="Times New Roman"/>
                <w:sz w:val="24"/>
                <w:szCs w:val="24"/>
              </w:rPr>
            </w:pPr>
          </w:p>
        </w:tc>
        <w:tc>
          <w:tcPr>
            <w:tcW w:w="1030" w:type="dxa"/>
            <w:tcBorders>
              <w:top w:val="nil"/>
              <w:bottom w:val="nil"/>
              <w:right w:val="single" w:sz="16" w:space="0" w:color="000000"/>
            </w:tcBorders>
            <w:shd w:val="clear" w:color="auto" w:fill="FFFFFF"/>
            <w:vAlign w:val="center"/>
          </w:tcPr>
          <w:p w:rsidR="00324486" w:rsidRPr="00A75A78" w:rsidRDefault="00324486" w:rsidP="002F6533">
            <w:pPr>
              <w:autoSpaceDE w:val="0"/>
              <w:autoSpaceDN w:val="0"/>
              <w:adjustRightInd w:val="0"/>
              <w:spacing w:after="0" w:line="240" w:lineRule="auto"/>
              <w:jc w:val="center"/>
              <w:rPr>
                <w:rFonts w:ascii="Times New Roman" w:hAnsi="Times New Roman" w:cs="Times New Roman"/>
                <w:sz w:val="24"/>
                <w:szCs w:val="24"/>
              </w:rPr>
            </w:pPr>
          </w:p>
        </w:tc>
      </w:tr>
      <w:tr w:rsidR="00324486" w:rsidRPr="00A75A78" w:rsidTr="00246C52">
        <w:tc>
          <w:tcPr>
            <w:tcW w:w="1831" w:type="dxa"/>
            <w:tcBorders>
              <w:top w:val="nil"/>
              <w:left w:val="single" w:sz="16" w:space="0" w:color="000000"/>
              <w:bottom w:val="nil"/>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rPr>
                <w:rFonts w:ascii="Arial" w:hAnsi="Arial" w:cs="Arial"/>
                <w:color w:val="000000"/>
                <w:sz w:val="18"/>
                <w:szCs w:val="18"/>
              </w:rPr>
            </w:pPr>
            <w:r w:rsidRPr="00A75A78">
              <w:rPr>
                <w:rFonts w:ascii="Arial" w:hAnsi="Arial" w:cs="Arial"/>
                <w:color w:val="000000"/>
                <w:sz w:val="18"/>
                <w:szCs w:val="18"/>
              </w:rPr>
              <w:t>Total</w:t>
            </w:r>
          </w:p>
        </w:tc>
        <w:tc>
          <w:tcPr>
            <w:tcW w:w="1694" w:type="dxa"/>
            <w:tcBorders>
              <w:top w:val="nil"/>
              <w:left w:val="single" w:sz="16" w:space="0" w:color="000000"/>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2018.172</w:t>
            </w:r>
          </w:p>
        </w:tc>
        <w:tc>
          <w:tcPr>
            <w:tcW w:w="988" w:type="dxa"/>
            <w:tcBorders>
              <w:top w:val="nil"/>
              <w:bottom w:val="nil"/>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220</w:t>
            </w:r>
          </w:p>
        </w:tc>
        <w:tc>
          <w:tcPr>
            <w:tcW w:w="1301" w:type="dxa"/>
            <w:tcBorders>
              <w:top w:val="nil"/>
              <w:bottom w:val="nil"/>
            </w:tcBorders>
            <w:shd w:val="clear" w:color="auto" w:fill="FFFFFF"/>
            <w:vAlign w:val="center"/>
          </w:tcPr>
          <w:p w:rsidR="00324486" w:rsidRPr="00A75A78" w:rsidRDefault="00324486" w:rsidP="002F6533">
            <w:pPr>
              <w:autoSpaceDE w:val="0"/>
              <w:autoSpaceDN w:val="0"/>
              <w:adjustRightInd w:val="0"/>
              <w:spacing w:after="0" w:line="240" w:lineRule="auto"/>
              <w:jc w:val="center"/>
              <w:rPr>
                <w:rFonts w:ascii="Times New Roman" w:hAnsi="Times New Roman" w:cs="Times New Roman"/>
                <w:sz w:val="24"/>
                <w:szCs w:val="24"/>
              </w:rPr>
            </w:pPr>
          </w:p>
        </w:tc>
        <w:tc>
          <w:tcPr>
            <w:tcW w:w="871" w:type="dxa"/>
            <w:tcBorders>
              <w:top w:val="nil"/>
              <w:bottom w:val="nil"/>
            </w:tcBorders>
            <w:shd w:val="clear" w:color="auto" w:fill="FFFFFF"/>
            <w:vAlign w:val="center"/>
          </w:tcPr>
          <w:p w:rsidR="00324486" w:rsidRPr="00A75A78" w:rsidRDefault="00324486" w:rsidP="002F6533">
            <w:pPr>
              <w:autoSpaceDE w:val="0"/>
              <w:autoSpaceDN w:val="0"/>
              <w:adjustRightInd w:val="0"/>
              <w:spacing w:after="0" w:line="240" w:lineRule="auto"/>
              <w:jc w:val="center"/>
              <w:rPr>
                <w:rFonts w:ascii="Times New Roman" w:hAnsi="Times New Roman" w:cs="Times New Roman"/>
                <w:sz w:val="24"/>
                <w:szCs w:val="24"/>
              </w:rPr>
            </w:pPr>
          </w:p>
        </w:tc>
        <w:tc>
          <w:tcPr>
            <w:tcW w:w="1030" w:type="dxa"/>
            <w:tcBorders>
              <w:top w:val="nil"/>
              <w:bottom w:val="nil"/>
              <w:right w:val="single" w:sz="16" w:space="0" w:color="000000"/>
            </w:tcBorders>
            <w:shd w:val="clear" w:color="auto" w:fill="FFFFFF"/>
            <w:vAlign w:val="center"/>
          </w:tcPr>
          <w:p w:rsidR="00324486" w:rsidRPr="00A75A78" w:rsidRDefault="00324486" w:rsidP="002F6533">
            <w:pPr>
              <w:autoSpaceDE w:val="0"/>
              <w:autoSpaceDN w:val="0"/>
              <w:adjustRightInd w:val="0"/>
              <w:spacing w:after="0" w:line="240" w:lineRule="auto"/>
              <w:jc w:val="center"/>
              <w:rPr>
                <w:rFonts w:ascii="Times New Roman" w:hAnsi="Times New Roman" w:cs="Times New Roman"/>
                <w:sz w:val="24"/>
                <w:szCs w:val="24"/>
              </w:rPr>
            </w:pPr>
          </w:p>
        </w:tc>
      </w:tr>
      <w:tr w:rsidR="00324486" w:rsidRPr="00A75A78" w:rsidTr="00246C52">
        <w:tc>
          <w:tcPr>
            <w:tcW w:w="1831" w:type="dxa"/>
            <w:tcBorders>
              <w:top w:val="nil"/>
              <w:left w:val="single" w:sz="16" w:space="0" w:color="000000"/>
              <w:bottom w:val="single" w:sz="16" w:space="0" w:color="000000"/>
              <w:right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rPr>
                <w:rFonts w:ascii="Arial" w:hAnsi="Arial" w:cs="Arial"/>
                <w:color w:val="000000"/>
                <w:sz w:val="18"/>
                <w:szCs w:val="18"/>
              </w:rPr>
            </w:pPr>
            <w:r w:rsidRPr="00A75A78">
              <w:rPr>
                <w:rFonts w:ascii="Arial" w:hAnsi="Arial" w:cs="Arial"/>
                <w:color w:val="000000"/>
                <w:sz w:val="18"/>
                <w:szCs w:val="18"/>
              </w:rPr>
              <w:t>Corrected Total</w:t>
            </w:r>
          </w:p>
        </w:tc>
        <w:tc>
          <w:tcPr>
            <w:tcW w:w="1694" w:type="dxa"/>
            <w:tcBorders>
              <w:top w:val="nil"/>
              <w:left w:val="single" w:sz="16" w:space="0" w:color="000000"/>
              <w:bottom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645.072</w:t>
            </w:r>
          </w:p>
        </w:tc>
        <w:tc>
          <w:tcPr>
            <w:tcW w:w="988" w:type="dxa"/>
            <w:tcBorders>
              <w:top w:val="nil"/>
              <w:bottom w:val="single" w:sz="16" w:space="0" w:color="000000"/>
            </w:tcBorders>
            <w:shd w:val="clear" w:color="auto" w:fill="FFFFFF"/>
          </w:tcPr>
          <w:p w:rsidR="00324486" w:rsidRPr="00A75A78" w:rsidRDefault="00324486" w:rsidP="002F6533">
            <w:pPr>
              <w:autoSpaceDE w:val="0"/>
              <w:autoSpaceDN w:val="0"/>
              <w:adjustRightInd w:val="0"/>
              <w:spacing w:after="0" w:line="320" w:lineRule="atLeast"/>
              <w:ind w:left="60" w:right="60"/>
              <w:jc w:val="right"/>
              <w:rPr>
                <w:rFonts w:ascii="Arial" w:hAnsi="Arial" w:cs="Arial"/>
                <w:color w:val="000000"/>
                <w:sz w:val="18"/>
                <w:szCs w:val="18"/>
              </w:rPr>
            </w:pPr>
            <w:r w:rsidRPr="00A75A78">
              <w:rPr>
                <w:rFonts w:ascii="Arial" w:hAnsi="Arial" w:cs="Arial"/>
                <w:color w:val="000000"/>
                <w:sz w:val="18"/>
                <w:szCs w:val="18"/>
              </w:rPr>
              <w:t>219</w:t>
            </w:r>
          </w:p>
        </w:tc>
        <w:tc>
          <w:tcPr>
            <w:tcW w:w="1301" w:type="dxa"/>
            <w:tcBorders>
              <w:top w:val="nil"/>
              <w:bottom w:val="single" w:sz="16" w:space="0" w:color="000000"/>
            </w:tcBorders>
            <w:shd w:val="clear" w:color="auto" w:fill="FFFFFF"/>
            <w:vAlign w:val="center"/>
          </w:tcPr>
          <w:p w:rsidR="00324486" w:rsidRPr="00A75A78" w:rsidRDefault="00324486" w:rsidP="002F6533">
            <w:pPr>
              <w:autoSpaceDE w:val="0"/>
              <w:autoSpaceDN w:val="0"/>
              <w:adjustRightInd w:val="0"/>
              <w:spacing w:after="0" w:line="240" w:lineRule="auto"/>
              <w:jc w:val="center"/>
              <w:rPr>
                <w:rFonts w:ascii="Times New Roman" w:hAnsi="Times New Roman" w:cs="Times New Roman"/>
                <w:sz w:val="24"/>
                <w:szCs w:val="24"/>
              </w:rPr>
            </w:pPr>
          </w:p>
        </w:tc>
        <w:tc>
          <w:tcPr>
            <w:tcW w:w="871" w:type="dxa"/>
            <w:tcBorders>
              <w:top w:val="nil"/>
              <w:bottom w:val="single" w:sz="16" w:space="0" w:color="000000"/>
            </w:tcBorders>
            <w:shd w:val="clear" w:color="auto" w:fill="FFFFFF"/>
            <w:vAlign w:val="center"/>
          </w:tcPr>
          <w:p w:rsidR="00324486" w:rsidRPr="00A75A78" w:rsidRDefault="00324486" w:rsidP="002F6533">
            <w:pPr>
              <w:autoSpaceDE w:val="0"/>
              <w:autoSpaceDN w:val="0"/>
              <w:adjustRightInd w:val="0"/>
              <w:spacing w:after="0" w:line="240" w:lineRule="auto"/>
              <w:jc w:val="center"/>
              <w:rPr>
                <w:rFonts w:ascii="Times New Roman" w:hAnsi="Times New Roman" w:cs="Times New Roman"/>
                <w:sz w:val="24"/>
                <w:szCs w:val="24"/>
              </w:rPr>
            </w:pPr>
          </w:p>
        </w:tc>
        <w:tc>
          <w:tcPr>
            <w:tcW w:w="1030" w:type="dxa"/>
            <w:tcBorders>
              <w:top w:val="nil"/>
              <w:bottom w:val="single" w:sz="16" w:space="0" w:color="000000"/>
              <w:right w:val="single" w:sz="16" w:space="0" w:color="000000"/>
            </w:tcBorders>
            <w:shd w:val="clear" w:color="auto" w:fill="FFFFFF"/>
            <w:vAlign w:val="center"/>
          </w:tcPr>
          <w:p w:rsidR="00324486" w:rsidRPr="00A75A78" w:rsidRDefault="00324486" w:rsidP="002F6533">
            <w:pPr>
              <w:autoSpaceDE w:val="0"/>
              <w:autoSpaceDN w:val="0"/>
              <w:adjustRightInd w:val="0"/>
              <w:spacing w:after="0" w:line="240" w:lineRule="auto"/>
              <w:jc w:val="center"/>
              <w:rPr>
                <w:rFonts w:ascii="Times New Roman" w:hAnsi="Times New Roman" w:cs="Times New Roman"/>
                <w:sz w:val="24"/>
                <w:szCs w:val="24"/>
              </w:rPr>
            </w:pPr>
          </w:p>
        </w:tc>
      </w:tr>
    </w:tbl>
    <w:p w:rsidR="006865DD" w:rsidRPr="00A75A78" w:rsidRDefault="006865DD" w:rsidP="000A49D3">
      <w:pPr>
        <w:pStyle w:val="ListParagraph"/>
        <w:rPr>
          <w:rFonts w:cs="Times New Roman"/>
        </w:rPr>
      </w:pPr>
    </w:p>
    <w:p w:rsidR="00737F80" w:rsidRPr="00A75A78" w:rsidRDefault="00737F80" w:rsidP="00C54904">
      <w:pPr>
        <w:pStyle w:val="ListParagraph"/>
        <w:rPr>
          <w:rFonts w:cs="Times New Roman"/>
        </w:rPr>
      </w:pPr>
    </w:p>
    <w:p w:rsidR="003E434E" w:rsidRPr="00A75A78" w:rsidRDefault="00FF0B6A" w:rsidP="00C54904">
      <w:pPr>
        <w:pStyle w:val="ListParagraph"/>
        <w:rPr>
          <w:rFonts w:cs="Times New Roman"/>
        </w:rPr>
      </w:pPr>
      <w:r w:rsidRPr="00A75A78">
        <w:rPr>
          <w:rFonts w:cs="Times New Roman"/>
        </w:rPr>
        <w:t xml:space="preserve">Another </w:t>
      </w:r>
      <w:r w:rsidR="00737F80" w:rsidRPr="00A75A78">
        <w:rPr>
          <w:rFonts w:cs="Times New Roman"/>
        </w:rPr>
        <w:t xml:space="preserve">simpler approach to perform this analysis is by calculating mean prices of all </w:t>
      </w:r>
      <w:r w:rsidR="008419FC" w:rsidRPr="00A75A78">
        <w:rPr>
          <w:rFonts w:cs="Times New Roman"/>
        </w:rPr>
        <w:t>bulk</w:t>
      </w:r>
      <w:r w:rsidR="00737F80" w:rsidRPr="00A75A78">
        <w:rPr>
          <w:rFonts w:cs="Times New Roman"/>
        </w:rPr>
        <w:t xml:space="preserve"> produce and branded products for each store. </w:t>
      </w:r>
      <w:r w:rsidR="00F361DF" w:rsidRPr="00A75A78">
        <w:rPr>
          <w:rFonts w:cs="Times New Roman"/>
        </w:rPr>
        <w:t xml:space="preserve">The mean prices are listed in Table 5. </w:t>
      </w:r>
      <w:r w:rsidR="000A224B" w:rsidRPr="00A75A78">
        <w:rPr>
          <w:rFonts w:cs="Times New Roman"/>
        </w:rPr>
        <w:t xml:space="preserve">In less quantitative courses or in classes that do not focus on statistical techniques, students can merely calculate the mean prices and compare. In this critical incident, </w:t>
      </w:r>
      <w:r w:rsidR="00737F80" w:rsidRPr="00A75A78">
        <w:rPr>
          <w:rFonts w:cs="Times New Roman"/>
        </w:rPr>
        <w:t xml:space="preserve">bulk produce </w:t>
      </w:r>
      <w:r w:rsidR="00124126" w:rsidRPr="00A75A78">
        <w:rPr>
          <w:rFonts w:cs="Times New Roman"/>
        </w:rPr>
        <w:t>was</w:t>
      </w:r>
      <w:r w:rsidR="00737F80" w:rsidRPr="00A75A78">
        <w:rPr>
          <w:rFonts w:cs="Times New Roman"/>
        </w:rPr>
        <w:t xml:space="preserve"> cheaper </w:t>
      </w:r>
      <w:r w:rsidR="00124126" w:rsidRPr="00A75A78">
        <w:rPr>
          <w:rFonts w:cs="Times New Roman"/>
        </w:rPr>
        <w:t>at Woodman’s</w:t>
      </w:r>
      <w:r w:rsidR="00737F80" w:rsidRPr="00A75A78">
        <w:rPr>
          <w:rFonts w:cs="Times New Roman"/>
        </w:rPr>
        <w:t xml:space="preserve"> and </w:t>
      </w:r>
      <w:r w:rsidR="00124126" w:rsidRPr="00A75A78">
        <w:rPr>
          <w:rFonts w:cs="Times New Roman"/>
        </w:rPr>
        <w:t>Wal</w:t>
      </w:r>
      <w:r w:rsidR="00E17FE0">
        <w:rPr>
          <w:rFonts w:cs="Times New Roman"/>
        </w:rPr>
        <w:t>m</w:t>
      </w:r>
      <w:r w:rsidR="00124126" w:rsidRPr="00A75A78">
        <w:rPr>
          <w:rFonts w:cs="Times New Roman"/>
        </w:rPr>
        <w:t>art</w:t>
      </w:r>
      <w:r w:rsidR="00737F80" w:rsidRPr="00A75A78">
        <w:rPr>
          <w:rFonts w:cs="Times New Roman"/>
        </w:rPr>
        <w:t xml:space="preserve"> and there </w:t>
      </w:r>
      <w:r w:rsidR="00124126" w:rsidRPr="00A75A78">
        <w:rPr>
          <w:rFonts w:cs="Times New Roman"/>
        </w:rPr>
        <w:t>was</w:t>
      </w:r>
      <w:r w:rsidR="00737F80" w:rsidRPr="00A75A78">
        <w:rPr>
          <w:rFonts w:cs="Times New Roman"/>
        </w:rPr>
        <w:t xml:space="preserve"> </w:t>
      </w:r>
      <w:r w:rsidR="000A224B" w:rsidRPr="00A75A78">
        <w:rPr>
          <w:rFonts w:cs="Times New Roman"/>
        </w:rPr>
        <w:t xml:space="preserve">an </w:t>
      </w:r>
      <w:r w:rsidR="00737F80" w:rsidRPr="00A75A78">
        <w:rPr>
          <w:rFonts w:cs="Times New Roman"/>
        </w:rPr>
        <w:t>insignificant difference in the</w:t>
      </w:r>
      <w:r w:rsidR="000A224B" w:rsidRPr="00A75A78">
        <w:rPr>
          <w:rFonts w:cs="Times New Roman"/>
        </w:rPr>
        <w:t>ir</w:t>
      </w:r>
      <w:r w:rsidR="00737F80" w:rsidRPr="00A75A78">
        <w:rPr>
          <w:rFonts w:cs="Times New Roman"/>
        </w:rPr>
        <w:t xml:space="preserve"> mean prices.  </w:t>
      </w:r>
      <w:r w:rsidR="00F361DF" w:rsidRPr="00A75A78">
        <w:rPr>
          <w:rFonts w:cs="Times New Roman"/>
        </w:rPr>
        <w:t xml:space="preserve">Branded products are cheaper </w:t>
      </w:r>
      <w:r w:rsidR="00124126" w:rsidRPr="00A75A78">
        <w:rPr>
          <w:rFonts w:cs="Times New Roman"/>
        </w:rPr>
        <w:t>at Target</w:t>
      </w:r>
      <w:r w:rsidR="000A224B" w:rsidRPr="00A75A78">
        <w:rPr>
          <w:rFonts w:cs="Times New Roman"/>
        </w:rPr>
        <w:t>,</w:t>
      </w:r>
      <w:r w:rsidR="00F361DF" w:rsidRPr="00A75A78">
        <w:rPr>
          <w:rFonts w:cs="Times New Roman"/>
        </w:rPr>
        <w:t xml:space="preserve"> but Woodman’s and </w:t>
      </w:r>
      <w:r w:rsidR="00124126" w:rsidRPr="00A75A78">
        <w:rPr>
          <w:rFonts w:cs="Times New Roman"/>
        </w:rPr>
        <w:t>Wal</w:t>
      </w:r>
      <w:r w:rsidR="00E17FE0">
        <w:rPr>
          <w:rFonts w:cs="Times New Roman"/>
        </w:rPr>
        <w:t>m</w:t>
      </w:r>
      <w:r w:rsidR="00124126" w:rsidRPr="00A75A78">
        <w:rPr>
          <w:rFonts w:cs="Times New Roman"/>
        </w:rPr>
        <w:t>art</w:t>
      </w:r>
      <w:r w:rsidR="00F361DF" w:rsidRPr="00A75A78">
        <w:rPr>
          <w:rFonts w:cs="Times New Roman"/>
        </w:rPr>
        <w:t xml:space="preserve"> </w:t>
      </w:r>
      <w:r w:rsidR="00124126" w:rsidRPr="00A75A78">
        <w:rPr>
          <w:rFonts w:cs="Times New Roman"/>
        </w:rPr>
        <w:t>were not</w:t>
      </w:r>
      <w:r w:rsidR="00F361DF" w:rsidRPr="00A75A78">
        <w:rPr>
          <w:rFonts w:cs="Times New Roman"/>
        </w:rPr>
        <w:t xml:space="preserve"> far behind. </w:t>
      </w:r>
      <w:r w:rsidR="000A224B" w:rsidRPr="00A75A78">
        <w:rPr>
          <w:rFonts w:cs="Times New Roman"/>
        </w:rPr>
        <w:t>The d</w:t>
      </w:r>
      <w:r w:rsidR="00F361DF" w:rsidRPr="00A75A78">
        <w:rPr>
          <w:rFonts w:cs="Times New Roman"/>
        </w:rPr>
        <w:t xml:space="preserve">ifference of 14 cents in mean prices between </w:t>
      </w:r>
      <w:r w:rsidR="000A224B" w:rsidRPr="00A75A78">
        <w:rPr>
          <w:rFonts w:cs="Times New Roman"/>
        </w:rPr>
        <w:t>T</w:t>
      </w:r>
      <w:r w:rsidR="00F361DF" w:rsidRPr="00A75A78">
        <w:rPr>
          <w:rFonts w:cs="Times New Roman"/>
        </w:rPr>
        <w:t xml:space="preserve">arget and </w:t>
      </w:r>
      <w:r w:rsidR="00124126" w:rsidRPr="00A75A78">
        <w:rPr>
          <w:rFonts w:cs="Times New Roman"/>
        </w:rPr>
        <w:t>Wal</w:t>
      </w:r>
      <w:r w:rsidR="00E17FE0">
        <w:rPr>
          <w:rFonts w:cs="Times New Roman"/>
        </w:rPr>
        <w:t>m</w:t>
      </w:r>
      <w:r w:rsidR="00124126" w:rsidRPr="00A75A78">
        <w:rPr>
          <w:rFonts w:cs="Times New Roman"/>
        </w:rPr>
        <w:t>art</w:t>
      </w:r>
      <w:r w:rsidR="00F361DF" w:rsidRPr="00A75A78">
        <w:rPr>
          <w:rFonts w:cs="Times New Roman"/>
        </w:rPr>
        <w:t xml:space="preserve"> may </w:t>
      </w:r>
      <w:r w:rsidR="003E434E" w:rsidRPr="00A75A78">
        <w:rPr>
          <w:rFonts w:cs="Times New Roman"/>
        </w:rPr>
        <w:t>neither</w:t>
      </w:r>
      <w:r w:rsidR="00F361DF" w:rsidRPr="00A75A78">
        <w:rPr>
          <w:rFonts w:cs="Times New Roman"/>
        </w:rPr>
        <w:t xml:space="preserve"> be statistically different</w:t>
      </w:r>
      <w:r w:rsidR="003E434E" w:rsidRPr="00A75A78">
        <w:rPr>
          <w:rFonts w:cs="Times New Roman"/>
        </w:rPr>
        <w:t xml:space="preserve"> </w:t>
      </w:r>
      <w:r w:rsidR="00124126" w:rsidRPr="00A75A78">
        <w:rPr>
          <w:rFonts w:cs="Times New Roman"/>
        </w:rPr>
        <w:t>nor significantly</w:t>
      </w:r>
      <w:r w:rsidR="004F6E8B" w:rsidRPr="00A75A78">
        <w:rPr>
          <w:rFonts w:cs="Times New Roman"/>
        </w:rPr>
        <w:t xml:space="preserve"> </w:t>
      </w:r>
      <w:r w:rsidR="003E434E" w:rsidRPr="00A75A78">
        <w:rPr>
          <w:rFonts w:cs="Times New Roman"/>
        </w:rPr>
        <w:t>different to alter buyer behavior. Thus</w:t>
      </w:r>
      <w:r w:rsidR="004F6E8B" w:rsidRPr="00A75A78">
        <w:rPr>
          <w:rFonts w:cs="Times New Roman"/>
        </w:rPr>
        <w:t>, the</w:t>
      </w:r>
      <w:r w:rsidR="003E434E" w:rsidRPr="00A75A78">
        <w:rPr>
          <w:rFonts w:cs="Times New Roman"/>
        </w:rPr>
        <w:t xml:space="preserve"> possibility of saving money by shopping at two different places for branded and bulk produce </w:t>
      </w:r>
      <w:r w:rsidR="00124126" w:rsidRPr="00A75A78">
        <w:rPr>
          <w:rFonts w:cs="Times New Roman"/>
        </w:rPr>
        <w:t>was</w:t>
      </w:r>
      <w:r w:rsidR="003E434E" w:rsidRPr="00A75A78">
        <w:rPr>
          <w:rFonts w:cs="Times New Roman"/>
        </w:rPr>
        <w:t xml:space="preserve"> </w:t>
      </w:r>
      <w:r w:rsidR="004F6E8B" w:rsidRPr="00A75A78">
        <w:rPr>
          <w:rFonts w:cs="Times New Roman"/>
        </w:rPr>
        <w:t>practically non-existent.</w:t>
      </w:r>
      <w:r w:rsidR="003E434E" w:rsidRPr="00A75A78">
        <w:rPr>
          <w:rFonts w:cs="Times New Roman"/>
        </w:rPr>
        <w:t xml:space="preserve"> </w:t>
      </w:r>
    </w:p>
    <w:p w:rsidR="00737F80" w:rsidRPr="00A75A78" w:rsidRDefault="00737F80" w:rsidP="00737F80">
      <w:pPr>
        <w:ind w:left="720"/>
        <w:rPr>
          <w:rStyle w:val="reference-text"/>
          <w:b/>
        </w:rPr>
      </w:pPr>
      <w:r w:rsidRPr="00A75A78">
        <w:rPr>
          <w:rStyle w:val="reference-text"/>
          <w:b/>
        </w:rPr>
        <w:t xml:space="preserve">Table </w:t>
      </w:r>
      <w:r w:rsidR="003E434E" w:rsidRPr="00A75A78">
        <w:rPr>
          <w:rStyle w:val="reference-text"/>
          <w:b/>
        </w:rPr>
        <w:t>5</w:t>
      </w:r>
      <w:r w:rsidRPr="00A75A78">
        <w:rPr>
          <w:rStyle w:val="reference-text"/>
          <w:b/>
        </w:rPr>
        <w:t>: Mean prices by Product type and Store</w:t>
      </w:r>
    </w:p>
    <w:tbl>
      <w:tblPr>
        <w:tblStyle w:val="TableGrid"/>
        <w:tblW w:w="0" w:type="auto"/>
        <w:tblInd w:w="878" w:type="dxa"/>
        <w:tblLayout w:type="fixed"/>
        <w:tblLook w:val="04A0" w:firstRow="1" w:lastRow="0" w:firstColumn="1" w:lastColumn="0" w:noHBand="0" w:noVBand="1"/>
      </w:tblPr>
      <w:tblGrid>
        <w:gridCol w:w="1983"/>
        <w:gridCol w:w="1409"/>
        <w:gridCol w:w="1410"/>
        <w:gridCol w:w="1410"/>
        <w:gridCol w:w="1410"/>
      </w:tblGrid>
      <w:tr w:rsidR="00737F80" w:rsidRPr="00A75A78" w:rsidTr="00737F80">
        <w:trPr>
          <w:trHeight w:val="315"/>
        </w:trPr>
        <w:tc>
          <w:tcPr>
            <w:tcW w:w="1983" w:type="dxa"/>
            <w:noWrap/>
            <w:hideMark/>
          </w:tcPr>
          <w:p w:rsidR="00737F80" w:rsidRPr="00A75A78" w:rsidRDefault="00737F80" w:rsidP="00737F80">
            <w:pPr>
              <w:pStyle w:val="ListParagraph"/>
              <w:ind w:hanging="698"/>
            </w:pPr>
            <w:r w:rsidRPr="00A75A78">
              <w:t>Product type/Store</w:t>
            </w:r>
          </w:p>
        </w:tc>
        <w:tc>
          <w:tcPr>
            <w:tcW w:w="1409" w:type="dxa"/>
            <w:noWrap/>
            <w:hideMark/>
          </w:tcPr>
          <w:p w:rsidR="00737F80" w:rsidRPr="00A75A78" w:rsidRDefault="00737F80" w:rsidP="00737F80">
            <w:pPr>
              <w:pStyle w:val="ListParagraph"/>
              <w:ind w:hanging="648"/>
              <w:jc w:val="center"/>
            </w:pPr>
            <w:r w:rsidRPr="00A75A78">
              <w:t>Woodman’s</w:t>
            </w:r>
          </w:p>
        </w:tc>
        <w:tc>
          <w:tcPr>
            <w:tcW w:w="1410" w:type="dxa"/>
            <w:noWrap/>
            <w:hideMark/>
          </w:tcPr>
          <w:p w:rsidR="00737F80" w:rsidRPr="00A75A78" w:rsidRDefault="00737F80" w:rsidP="00737F80">
            <w:pPr>
              <w:jc w:val="center"/>
            </w:pPr>
            <w:r w:rsidRPr="00A75A78">
              <w:t>Wal</w:t>
            </w:r>
            <w:r w:rsidR="00E17FE0">
              <w:t>m</w:t>
            </w:r>
            <w:r w:rsidRPr="00A75A78">
              <w:t>art</w:t>
            </w:r>
          </w:p>
        </w:tc>
        <w:tc>
          <w:tcPr>
            <w:tcW w:w="1410" w:type="dxa"/>
            <w:noWrap/>
            <w:hideMark/>
          </w:tcPr>
          <w:p w:rsidR="00737F80" w:rsidRPr="00A75A78" w:rsidRDefault="00737F80" w:rsidP="00737F80">
            <w:pPr>
              <w:jc w:val="center"/>
            </w:pPr>
            <w:r w:rsidRPr="00A75A78">
              <w:t>Target</w:t>
            </w:r>
          </w:p>
        </w:tc>
        <w:tc>
          <w:tcPr>
            <w:tcW w:w="1410" w:type="dxa"/>
            <w:noWrap/>
            <w:hideMark/>
          </w:tcPr>
          <w:p w:rsidR="00737F80" w:rsidRPr="00A75A78" w:rsidRDefault="00737F80" w:rsidP="00737F80">
            <w:pPr>
              <w:jc w:val="center"/>
            </w:pPr>
            <w:r w:rsidRPr="00A75A78">
              <w:t>Piggly Wiggly</w:t>
            </w:r>
          </w:p>
        </w:tc>
      </w:tr>
      <w:tr w:rsidR="00737F80" w:rsidRPr="00A75A78" w:rsidTr="00737F80">
        <w:trPr>
          <w:trHeight w:val="315"/>
        </w:trPr>
        <w:tc>
          <w:tcPr>
            <w:tcW w:w="1983" w:type="dxa"/>
            <w:noWrap/>
            <w:hideMark/>
          </w:tcPr>
          <w:p w:rsidR="00737F80" w:rsidRPr="00A75A78" w:rsidRDefault="00737F80" w:rsidP="00737F80">
            <w:r w:rsidRPr="00A75A78">
              <w:t>Bulk Produce</w:t>
            </w:r>
          </w:p>
        </w:tc>
        <w:tc>
          <w:tcPr>
            <w:tcW w:w="1409" w:type="dxa"/>
            <w:noWrap/>
            <w:hideMark/>
          </w:tcPr>
          <w:p w:rsidR="00737F80" w:rsidRPr="00A75A78" w:rsidRDefault="00737F80" w:rsidP="00737F80">
            <w:pPr>
              <w:pStyle w:val="ListParagraph"/>
              <w:ind w:left="221"/>
              <w:jc w:val="center"/>
            </w:pPr>
            <w:r w:rsidRPr="00A75A78">
              <w:t>$1.34</w:t>
            </w:r>
          </w:p>
        </w:tc>
        <w:tc>
          <w:tcPr>
            <w:tcW w:w="1410" w:type="dxa"/>
            <w:noWrap/>
            <w:hideMark/>
          </w:tcPr>
          <w:p w:rsidR="00737F80" w:rsidRPr="00A75A78" w:rsidRDefault="00737F80" w:rsidP="00737F80">
            <w:pPr>
              <w:pStyle w:val="ListParagraph"/>
              <w:ind w:left="221"/>
              <w:jc w:val="center"/>
            </w:pPr>
            <w:r w:rsidRPr="00A75A78">
              <w:t>$1.35</w:t>
            </w:r>
          </w:p>
        </w:tc>
        <w:tc>
          <w:tcPr>
            <w:tcW w:w="1410" w:type="dxa"/>
            <w:noWrap/>
            <w:hideMark/>
          </w:tcPr>
          <w:p w:rsidR="00737F80" w:rsidRPr="00A75A78" w:rsidRDefault="00737F80" w:rsidP="00737F80">
            <w:pPr>
              <w:pStyle w:val="ListParagraph"/>
              <w:ind w:left="221"/>
              <w:jc w:val="center"/>
            </w:pPr>
            <w:r w:rsidRPr="00A75A78">
              <w:t>$1.61</w:t>
            </w:r>
          </w:p>
        </w:tc>
        <w:tc>
          <w:tcPr>
            <w:tcW w:w="1410" w:type="dxa"/>
            <w:noWrap/>
            <w:hideMark/>
          </w:tcPr>
          <w:p w:rsidR="00737F80" w:rsidRPr="00A75A78" w:rsidRDefault="00737F80" w:rsidP="00737F80">
            <w:pPr>
              <w:pStyle w:val="ListParagraph"/>
              <w:ind w:left="221"/>
              <w:jc w:val="center"/>
            </w:pPr>
            <w:r w:rsidRPr="00A75A78">
              <w:t>$1.79</w:t>
            </w:r>
          </w:p>
        </w:tc>
      </w:tr>
      <w:tr w:rsidR="00737F80" w:rsidRPr="00A75A78" w:rsidTr="00737F80">
        <w:trPr>
          <w:trHeight w:val="315"/>
        </w:trPr>
        <w:tc>
          <w:tcPr>
            <w:tcW w:w="1983" w:type="dxa"/>
            <w:noWrap/>
            <w:hideMark/>
          </w:tcPr>
          <w:p w:rsidR="00737F80" w:rsidRPr="00A75A78" w:rsidRDefault="00737F80" w:rsidP="00737F80">
            <w:r w:rsidRPr="00A75A78">
              <w:t>Branded Products</w:t>
            </w:r>
          </w:p>
        </w:tc>
        <w:tc>
          <w:tcPr>
            <w:tcW w:w="1409" w:type="dxa"/>
            <w:noWrap/>
            <w:hideMark/>
          </w:tcPr>
          <w:p w:rsidR="00737F80" w:rsidRPr="00A75A78" w:rsidRDefault="00737F80" w:rsidP="00737F80">
            <w:pPr>
              <w:pStyle w:val="ListParagraph"/>
              <w:ind w:left="221"/>
              <w:jc w:val="center"/>
            </w:pPr>
            <w:r w:rsidRPr="00A75A78">
              <w:t>$3.37</w:t>
            </w:r>
          </w:p>
        </w:tc>
        <w:tc>
          <w:tcPr>
            <w:tcW w:w="1410" w:type="dxa"/>
            <w:noWrap/>
            <w:hideMark/>
          </w:tcPr>
          <w:p w:rsidR="00737F80" w:rsidRPr="00A75A78" w:rsidRDefault="00737F80" w:rsidP="00737F80">
            <w:pPr>
              <w:pStyle w:val="ListParagraph"/>
              <w:ind w:left="221"/>
              <w:jc w:val="center"/>
            </w:pPr>
            <w:r w:rsidRPr="00A75A78">
              <w:t>$3.35</w:t>
            </w:r>
          </w:p>
        </w:tc>
        <w:tc>
          <w:tcPr>
            <w:tcW w:w="1410" w:type="dxa"/>
            <w:noWrap/>
            <w:hideMark/>
          </w:tcPr>
          <w:p w:rsidR="00737F80" w:rsidRPr="00A75A78" w:rsidRDefault="00737F80" w:rsidP="00737F80">
            <w:pPr>
              <w:pStyle w:val="ListParagraph"/>
              <w:ind w:left="221"/>
              <w:jc w:val="center"/>
            </w:pPr>
            <w:r w:rsidRPr="00A75A78">
              <w:t>$3.21</w:t>
            </w:r>
          </w:p>
        </w:tc>
        <w:tc>
          <w:tcPr>
            <w:tcW w:w="1410" w:type="dxa"/>
            <w:noWrap/>
            <w:hideMark/>
          </w:tcPr>
          <w:p w:rsidR="00737F80" w:rsidRPr="00A75A78" w:rsidRDefault="00737F80" w:rsidP="00737F80">
            <w:pPr>
              <w:pStyle w:val="ListParagraph"/>
              <w:ind w:left="221"/>
              <w:jc w:val="center"/>
            </w:pPr>
            <w:r w:rsidRPr="00A75A78">
              <w:t>$3.82</w:t>
            </w:r>
          </w:p>
        </w:tc>
      </w:tr>
    </w:tbl>
    <w:p w:rsidR="00DB0422" w:rsidRPr="00A75A78" w:rsidRDefault="00DB0422" w:rsidP="00DB0422">
      <w:pPr>
        <w:pStyle w:val="ListParagraph"/>
        <w:numPr>
          <w:ilvl w:val="0"/>
          <w:numId w:val="10"/>
        </w:numPr>
        <w:rPr>
          <w:rFonts w:cs="Times New Roman"/>
          <w:b/>
        </w:rPr>
      </w:pPr>
      <w:r w:rsidRPr="00A75A78">
        <w:rPr>
          <w:rFonts w:cs="Times New Roman"/>
          <w:b/>
        </w:rPr>
        <w:lastRenderedPageBreak/>
        <w:t xml:space="preserve">Based on price criteria, what advice </w:t>
      </w:r>
      <w:r w:rsidR="004F6E8B" w:rsidRPr="00A75A78">
        <w:rPr>
          <w:rFonts w:cs="Times New Roman"/>
          <w:b/>
        </w:rPr>
        <w:t>w</w:t>
      </w:r>
      <w:r w:rsidRPr="00A75A78">
        <w:rPr>
          <w:rFonts w:cs="Times New Roman"/>
          <w:b/>
        </w:rPr>
        <w:t xml:space="preserve">ould you give to </w:t>
      </w:r>
      <w:r w:rsidR="00633244" w:rsidRPr="00A75A78">
        <w:rPr>
          <w:rFonts w:cs="Times New Roman"/>
          <w:b/>
        </w:rPr>
        <w:t>Peter</w:t>
      </w:r>
      <w:r w:rsidRPr="00A75A78">
        <w:rPr>
          <w:rFonts w:cs="Times New Roman"/>
          <w:b/>
        </w:rPr>
        <w:t xml:space="preserve"> to manage his grocery shopping? </w:t>
      </w:r>
    </w:p>
    <w:p w:rsidR="00DB0422" w:rsidRPr="00A75A78" w:rsidRDefault="00DB0422" w:rsidP="00DB0422">
      <w:pPr>
        <w:ind w:left="720"/>
        <w:rPr>
          <w:rStyle w:val="reference-text"/>
        </w:rPr>
      </w:pPr>
      <w:r w:rsidRPr="00A75A78">
        <w:rPr>
          <w:rStyle w:val="reference-text"/>
        </w:rPr>
        <w:t xml:space="preserve">Results of </w:t>
      </w:r>
      <w:r w:rsidR="004F6E8B" w:rsidRPr="00A75A78">
        <w:rPr>
          <w:rStyle w:val="reference-text"/>
        </w:rPr>
        <w:t xml:space="preserve">the </w:t>
      </w:r>
      <w:r w:rsidRPr="00A75A78">
        <w:rPr>
          <w:rStyle w:val="reference-text"/>
        </w:rPr>
        <w:t>analysis show that Piggly Wiggly ha</w:t>
      </w:r>
      <w:r w:rsidR="00124126" w:rsidRPr="00A75A78">
        <w:rPr>
          <w:rStyle w:val="reference-text"/>
        </w:rPr>
        <w:t>d</w:t>
      </w:r>
      <w:r w:rsidRPr="00A75A78">
        <w:rPr>
          <w:rStyle w:val="reference-text"/>
        </w:rPr>
        <w:t xml:space="preserve"> higher prices </w:t>
      </w:r>
      <w:r w:rsidR="00124126" w:rsidRPr="00A75A78">
        <w:rPr>
          <w:rStyle w:val="reference-text"/>
        </w:rPr>
        <w:t>than the</w:t>
      </w:r>
      <w:r w:rsidRPr="00A75A78">
        <w:rPr>
          <w:rStyle w:val="reference-text"/>
        </w:rPr>
        <w:t xml:space="preserve"> </w:t>
      </w:r>
      <w:r w:rsidR="004F6E8B" w:rsidRPr="00A75A78">
        <w:rPr>
          <w:rStyle w:val="reference-text"/>
        </w:rPr>
        <w:t xml:space="preserve">other </w:t>
      </w:r>
      <w:r w:rsidRPr="00A75A78">
        <w:rPr>
          <w:rStyle w:val="reference-text"/>
        </w:rPr>
        <w:t xml:space="preserve">three stores. Mean prices in the selected sample for branded products and bulk produce </w:t>
      </w:r>
      <w:r w:rsidR="00124126" w:rsidRPr="00A75A78">
        <w:rPr>
          <w:rStyle w:val="reference-text"/>
        </w:rPr>
        <w:t>were</w:t>
      </w:r>
      <w:r w:rsidRPr="00A75A78">
        <w:rPr>
          <w:rStyle w:val="reference-text"/>
        </w:rPr>
        <w:t xml:space="preserve"> highest at Piggly Wiggly. There </w:t>
      </w:r>
      <w:r w:rsidR="00124126" w:rsidRPr="00A75A78">
        <w:rPr>
          <w:rStyle w:val="reference-text"/>
        </w:rPr>
        <w:t>was</w:t>
      </w:r>
      <w:r w:rsidRPr="00A75A78">
        <w:rPr>
          <w:rStyle w:val="reference-text"/>
        </w:rPr>
        <w:t xml:space="preserve"> no difference among prices </w:t>
      </w:r>
      <w:r w:rsidR="004F6E8B" w:rsidRPr="00A75A78">
        <w:rPr>
          <w:rStyle w:val="reference-text"/>
        </w:rPr>
        <w:t xml:space="preserve">at the </w:t>
      </w:r>
      <w:r w:rsidRPr="00A75A78">
        <w:rPr>
          <w:rStyle w:val="reference-text"/>
        </w:rPr>
        <w:t xml:space="preserve">other three stores. Purely from </w:t>
      </w:r>
      <w:r w:rsidR="004F6E8B" w:rsidRPr="00A75A78">
        <w:rPr>
          <w:rStyle w:val="reference-text"/>
        </w:rPr>
        <w:t xml:space="preserve">a </w:t>
      </w:r>
      <w:r w:rsidRPr="00A75A78">
        <w:rPr>
          <w:rStyle w:val="reference-text"/>
        </w:rPr>
        <w:t>price perspective</w:t>
      </w:r>
      <w:r w:rsidR="00E17FE0">
        <w:rPr>
          <w:rStyle w:val="reference-text"/>
        </w:rPr>
        <w:t>,</w:t>
      </w:r>
      <w:r w:rsidRPr="00A75A78">
        <w:rPr>
          <w:rStyle w:val="reference-text"/>
        </w:rPr>
        <w:t xml:space="preserve"> </w:t>
      </w:r>
      <w:r w:rsidR="00633244" w:rsidRPr="00A75A78">
        <w:rPr>
          <w:rStyle w:val="reference-text"/>
        </w:rPr>
        <w:t>Peter</w:t>
      </w:r>
      <w:r w:rsidRPr="00A75A78">
        <w:rPr>
          <w:rStyle w:val="reference-text"/>
        </w:rPr>
        <w:t xml:space="preserve"> may choose to shop </w:t>
      </w:r>
      <w:r w:rsidR="00124126" w:rsidRPr="00A75A78">
        <w:rPr>
          <w:rStyle w:val="reference-text"/>
        </w:rPr>
        <w:t>at Woodman’s</w:t>
      </w:r>
      <w:r w:rsidRPr="00A75A78">
        <w:rPr>
          <w:rStyle w:val="reference-text"/>
        </w:rPr>
        <w:t xml:space="preserve">, </w:t>
      </w:r>
      <w:r w:rsidR="00124126" w:rsidRPr="00A75A78">
        <w:rPr>
          <w:rStyle w:val="reference-text"/>
        </w:rPr>
        <w:t>Wal</w:t>
      </w:r>
      <w:r w:rsidR="00E17FE0">
        <w:rPr>
          <w:rStyle w:val="reference-text"/>
        </w:rPr>
        <w:t>m</w:t>
      </w:r>
      <w:r w:rsidR="00124126" w:rsidRPr="00A75A78">
        <w:rPr>
          <w:rStyle w:val="reference-text"/>
        </w:rPr>
        <w:t>art</w:t>
      </w:r>
      <w:r w:rsidRPr="00A75A78">
        <w:rPr>
          <w:rStyle w:val="reference-text"/>
        </w:rPr>
        <w:t xml:space="preserve"> or Target to </w:t>
      </w:r>
      <w:r w:rsidR="00124126" w:rsidRPr="00A75A78">
        <w:rPr>
          <w:rStyle w:val="reference-text"/>
        </w:rPr>
        <w:t xml:space="preserve">reduce </w:t>
      </w:r>
      <w:r w:rsidR="00E17FE0">
        <w:rPr>
          <w:rStyle w:val="reference-text"/>
        </w:rPr>
        <w:t xml:space="preserve">his </w:t>
      </w:r>
      <w:r w:rsidR="00124126" w:rsidRPr="00A75A78">
        <w:rPr>
          <w:rStyle w:val="reference-text"/>
        </w:rPr>
        <w:t>grocery</w:t>
      </w:r>
      <w:r w:rsidRPr="00A75A78">
        <w:rPr>
          <w:rStyle w:val="reference-text"/>
        </w:rPr>
        <w:t xml:space="preserve"> bills. There </w:t>
      </w:r>
      <w:r w:rsidR="00124126" w:rsidRPr="00A75A78">
        <w:rPr>
          <w:rStyle w:val="reference-text"/>
        </w:rPr>
        <w:t>was</w:t>
      </w:r>
      <w:r w:rsidRPr="00A75A78">
        <w:rPr>
          <w:rStyle w:val="reference-text"/>
        </w:rPr>
        <w:t xml:space="preserve"> no evidence to support that saving</w:t>
      </w:r>
      <w:r w:rsidR="00FF0B6A" w:rsidRPr="00A75A78">
        <w:rPr>
          <w:rStyle w:val="reference-text"/>
        </w:rPr>
        <w:t>s</w:t>
      </w:r>
      <w:r w:rsidRPr="00A75A78">
        <w:rPr>
          <w:rStyle w:val="reference-text"/>
        </w:rPr>
        <w:t xml:space="preserve"> could be </w:t>
      </w:r>
      <w:r w:rsidR="00FF0B6A" w:rsidRPr="00A75A78">
        <w:rPr>
          <w:rStyle w:val="reference-text"/>
        </w:rPr>
        <w:t>gained</w:t>
      </w:r>
      <w:r w:rsidRPr="00A75A78">
        <w:rPr>
          <w:rStyle w:val="reference-text"/>
        </w:rPr>
        <w:t xml:space="preserve"> by </w:t>
      </w:r>
      <w:r w:rsidRPr="00A75A78">
        <w:rPr>
          <w:rFonts w:cs="Times New Roman"/>
        </w:rPr>
        <w:t xml:space="preserve">shopping at two different places for branded and bulk produce. </w:t>
      </w:r>
      <w:r w:rsidRPr="00A75A78">
        <w:rPr>
          <w:rStyle w:val="reference-text"/>
        </w:rPr>
        <w:t xml:space="preserve"> </w:t>
      </w:r>
      <w:r w:rsidR="00633244" w:rsidRPr="00A75A78">
        <w:rPr>
          <w:rStyle w:val="reference-text"/>
        </w:rPr>
        <w:t>Peter</w:t>
      </w:r>
      <w:r w:rsidRPr="00A75A78">
        <w:rPr>
          <w:rStyle w:val="reference-text"/>
        </w:rPr>
        <w:t xml:space="preserve"> should not split </w:t>
      </w:r>
      <w:r w:rsidR="00FF0B6A" w:rsidRPr="00A75A78">
        <w:rPr>
          <w:rStyle w:val="reference-text"/>
        </w:rPr>
        <w:t>his</w:t>
      </w:r>
      <w:r w:rsidR="008419FC" w:rsidRPr="00A75A78">
        <w:rPr>
          <w:rStyle w:val="reference-text"/>
        </w:rPr>
        <w:t xml:space="preserve"> </w:t>
      </w:r>
      <w:r w:rsidRPr="00A75A78">
        <w:rPr>
          <w:rStyle w:val="reference-text"/>
        </w:rPr>
        <w:t>grocery list</w:t>
      </w:r>
      <w:r w:rsidR="00FF0B6A" w:rsidRPr="00A75A78">
        <w:rPr>
          <w:rStyle w:val="reference-text"/>
        </w:rPr>
        <w:t xml:space="preserve">. </w:t>
      </w:r>
      <w:r w:rsidR="00A75A78" w:rsidRPr="00A75A78">
        <w:rPr>
          <w:rStyle w:val="reference-text"/>
        </w:rPr>
        <w:t xml:space="preserve">Shopping </w:t>
      </w:r>
      <w:r w:rsidRPr="00A75A78">
        <w:rPr>
          <w:rStyle w:val="reference-text"/>
        </w:rPr>
        <w:t xml:space="preserve">once a week at one </w:t>
      </w:r>
      <w:r w:rsidR="00A75A78" w:rsidRPr="00A75A78">
        <w:rPr>
          <w:rStyle w:val="reference-text"/>
        </w:rPr>
        <w:t xml:space="preserve">of </w:t>
      </w:r>
      <w:r w:rsidRPr="00A75A78">
        <w:rPr>
          <w:rStyle w:val="reference-text"/>
        </w:rPr>
        <w:t>the three stores</w:t>
      </w:r>
      <w:r w:rsidR="00A75A78" w:rsidRPr="00A75A78">
        <w:rPr>
          <w:rStyle w:val="reference-text"/>
        </w:rPr>
        <w:t xml:space="preserve"> is fine</w:t>
      </w:r>
      <w:r w:rsidRPr="00A75A78">
        <w:rPr>
          <w:rStyle w:val="reference-text"/>
        </w:rPr>
        <w:t xml:space="preserve">. </w:t>
      </w:r>
    </w:p>
    <w:p w:rsidR="00DB0422" w:rsidRPr="00A75A78" w:rsidRDefault="00DB0422" w:rsidP="00DB0422">
      <w:pPr>
        <w:ind w:left="720"/>
        <w:rPr>
          <w:rStyle w:val="reference-text"/>
        </w:rPr>
      </w:pPr>
    </w:p>
    <w:p w:rsidR="00DB0422" w:rsidRPr="00A75A78" w:rsidRDefault="00DB0422" w:rsidP="00DB0422">
      <w:pPr>
        <w:pStyle w:val="ListParagraph"/>
        <w:numPr>
          <w:ilvl w:val="0"/>
          <w:numId w:val="10"/>
        </w:numPr>
        <w:rPr>
          <w:rFonts w:cs="Times New Roman"/>
          <w:b/>
        </w:rPr>
      </w:pPr>
      <w:r w:rsidRPr="00A75A78">
        <w:rPr>
          <w:rFonts w:cs="Times New Roman"/>
          <w:b/>
        </w:rPr>
        <w:t xml:space="preserve">What other factors </w:t>
      </w:r>
      <w:r w:rsidR="00124126" w:rsidRPr="00A75A78">
        <w:rPr>
          <w:rFonts w:cs="Times New Roman"/>
          <w:b/>
        </w:rPr>
        <w:t>in addition to price</w:t>
      </w:r>
      <w:r w:rsidRPr="00A75A78">
        <w:rPr>
          <w:rFonts w:cs="Times New Roman"/>
          <w:b/>
        </w:rPr>
        <w:t xml:space="preserve"> will affect </w:t>
      </w:r>
      <w:r w:rsidR="00633244" w:rsidRPr="00A75A78">
        <w:rPr>
          <w:rFonts w:cs="Times New Roman"/>
          <w:b/>
        </w:rPr>
        <w:t>Peter</w:t>
      </w:r>
      <w:r w:rsidRPr="00A75A78">
        <w:rPr>
          <w:rFonts w:cs="Times New Roman"/>
          <w:b/>
        </w:rPr>
        <w:t>’s grocery shopping decisions? How should he accommodate these factors in his shopping routine?</w:t>
      </w:r>
    </w:p>
    <w:p w:rsidR="00E563F2" w:rsidRPr="00A75A78" w:rsidRDefault="007E333B" w:rsidP="004D1F5F">
      <w:pPr>
        <w:ind w:left="720"/>
        <w:rPr>
          <w:rStyle w:val="reference-text"/>
        </w:rPr>
      </w:pPr>
      <w:r w:rsidRPr="00A75A78">
        <w:rPr>
          <w:rStyle w:val="reference-text"/>
        </w:rPr>
        <w:t xml:space="preserve">Peter should take into consideration </w:t>
      </w:r>
      <w:r w:rsidR="00E17FE0">
        <w:rPr>
          <w:rStyle w:val="reference-text"/>
        </w:rPr>
        <w:t xml:space="preserve">the </w:t>
      </w:r>
      <w:r w:rsidRPr="00A75A78">
        <w:rPr>
          <w:rStyle w:val="reference-text"/>
        </w:rPr>
        <w:t xml:space="preserve">following factors before </w:t>
      </w:r>
      <w:r w:rsidR="00E17FE0" w:rsidRPr="00E17FE0">
        <w:t>shopping</w:t>
      </w:r>
      <w:r w:rsidR="00E17FE0" w:rsidRPr="00E17FE0" w:rsidDel="00E17FE0">
        <w:t xml:space="preserve"> </w:t>
      </w:r>
      <w:r w:rsidR="00E17FE0">
        <w:rPr>
          <w:rStyle w:val="reference-text"/>
        </w:rPr>
        <w:t xml:space="preserve">for </w:t>
      </w:r>
      <w:r w:rsidRPr="00A75A78">
        <w:rPr>
          <w:rStyle w:val="reference-text"/>
        </w:rPr>
        <w:t>grocer</w:t>
      </w:r>
      <w:r w:rsidR="00E17FE0">
        <w:rPr>
          <w:rStyle w:val="reference-text"/>
        </w:rPr>
        <w:t>ies</w:t>
      </w:r>
      <w:r w:rsidR="00EA4A95">
        <w:rPr>
          <w:rStyle w:val="reference-text"/>
        </w:rPr>
        <w:t>.</w:t>
      </w:r>
      <w:r w:rsidRPr="00A75A78">
        <w:rPr>
          <w:rStyle w:val="reference-text"/>
        </w:rPr>
        <w:t xml:space="preserve">  </w:t>
      </w:r>
      <w:r w:rsidR="00E17FE0">
        <w:rPr>
          <w:rStyle w:val="reference-text"/>
        </w:rPr>
        <w:t xml:space="preserve">He </w:t>
      </w:r>
      <w:r w:rsidRPr="00A75A78">
        <w:rPr>
          <w:rStyle w:val="reference-text"/>
        </w:rPr>
        <w:t>spen</w:t>
      </w:r>
      <w:r w:rsidR="00E17FE0">
        <w:rPr>
          <w:rStyle w:val="reference-text"/>
        </w:rPr>
        <w:t>ds</w:t>
      </w:r>
      <w:r w:rsidRPr="00A75A78">
        <w:rPr>
          <w:rStyle w:val="reference-text"/>
        </w:rPr>
        <w:t xml:space="preserve"> almost 12 to 14 hours a day working on assignments and </w:t>
      </w:r>
      <w:r w:rsidR="00E17FE0">
        <w:rPr>
          <w:rStyle w:val="reference-text"/>
        </w:rPr>
        <w:t xml:space="preserve">attending </w:t>
      </w:r>
      <w:r w:rsidR="00EA4A95">
        <w:rPr>
          <w:rStyle w:val="reference-text"/>
        </w:rPr>
        <w:t xml:space="preserve">five </w:t>
      </w:r>
      <w:r w:rsidR="00EA4A95" w:rsidRPr="00A75A78">
        <w:rPr>
          <w:rStyle w:val="reference-text"/>
        </w:rPr>
        <w:t>graduate</w:t>
      </w:r>
      <w:r w:rsidRPr="00A75A78">
        <w:rPr>
          <w:rStyle w:val="reference-text"/>
        </w:rPr>
        <w:t xml:space="preserve"> classes. This left very little time to manage his grocery shopping. ANOVA test result</w:t>
      </w:r>
      <w:r w:rsidR="00E17FE0">
        <w:rPr>
          <w:rStyle w:val="reference-text"/>
        </w:rPr>
        <w:t>s</w:t>
      </w:r>
      <w:r w:rsidRPr="00A75A78">
        <w:rPr>
          <w:rStyle w:val="reference-text"/>
        </w:rPr>
        <w:t xml:space="preserve"> showed that Peter should not split his grocery list and make all weekly grocery shopping at Woodman’s,  Wal</w:t>
      </w:r>
      <w:r w:rsidR="00E17FE0">
        <w:rPr>
          <w:rStyle w:val="reference-text"/>
        </w:rPr>
        <w:t>m</w:t>
      </w:r>
      <w:r w:rsidRPr="00A75A78">
        <w:rPr>
          <w:rStyle w:val="reference-text"/>
        </w:rPr>
        <w:t>art or Target.</w:t>
      </w:r>
      <w:r w:rsidR="00E17FE0">
        <w:rPr>
          <w:rStyle w:val="reference-text"/>
        </w:rPr>
        <w:t xml:space="preserve"> </w:t>
      </w:r>
      <w:r w:rsidR="00E17FE0" w:rsidRPr="00E17FE0">
        <w:t>I</w:t>
      </w:r>
      <w:r w:rsidR="00E17FE0">
        <w:t>f he could not go grocery</w:t>
      </w:r>
      <w:r w:rsidR="00E17FE0" w:rsidRPr="00E17FE0">
        <w:t xml:space="preserve"> shopping during </w:t>
      </w:r>
      <w:r w:rsidR="00E17FE0">
        <w:t>the day</w:t>
      </w:r>
      <w:r w:rsidR="00E17FE0" w:rsidRPr="00E17FE0">
        <w:t>time</w:t>
      </w:r>
      <w:r w:rsidR="00E17FE0">
        <w:t>,</w:t>
      </w:r>
      <w:r w:rsidRPr="00A75A78">
        <w:rPr>
          <w:rStyle w:val="reference-text"/>
        </w:rPr>
        <w:t xml:space="preserve">   then Woodman’s and Wal</w:t>
      </w:r>
      <w:r w:rsidR="00E17FE0">
        <w:rPr>
          <w:rStyle w:val="reference-text"/>
        </w:rPr>
        <w:t>m</w:t>
      </w:r>
      <w:r w:rsidRPr="00A75A78">
        <w:rPr>
          <w:rStyle w:val="reference-text"/>
        </w:rPr>
        <w:t xml:space="preserve">art </w:t>
      </w:r>
      <w:r w:rsidR="00E17FE0" w:rsidRPr="00E17FE0">
        <w:t>were the only two choices to select from</w:t>
      </w:r>
      <w:r w:rsidR="00E17FE0" w:rsidRPr="00E17FE0" w:rsidDel="00E17FE0">
        <w:t xml:space="preserve"> </w:t>
      </w:r>
      <w:r w:rsidR="00E17FE0">
        <w:t xml:space="preserve">since they </w:t>
      </w:r>
      <w:r w:rsidRPr="00A75A78">
        <w:rPr>
          <w:rStyle w:val="reference-text"/>
        </w:rPr>
        <w:t xml:space="preserve"> </w:t>
      </w:r>
      <w:r w:rsidR="00E17FE0">
        <w:rPr>
          <w:rStyle w:val="reference-text"/>
        </w:rPr>
        <w:t xml:space="preserve"> a</w:t>
      </w:r>
      <w:r w:rsidRPr="00A75A78">
        <w:rPr>
          <w:rStyle w:val="reference-text"/>
        </w:rPr>
        <w:t>re open 24 hours a day</w:t>
      </w:r>
      <w:r w:rsidR="00EA4A95">
        <w:rPr>
          <w:rStyle w:val="reference-text"/>
        </w:rPr>
        <w:t>.</w:t>
      </w:r>
      <w:r w:rsidRPr="00A75A78">
        <w:rPr>
          <w:rStyle w:val="reference-text"/>
        </w:rPr>
        <w:t xml:space="preserve"> </w:t>
      </w:r>
      <w:r w:rsidR="008419FC" w:rsidRPr="00A75A78">
        <w:rPr>
          <w:rStyle w:val="reference-text"/>
        </w:rPr>
        <w:t>I</w:t>
      </w:r>
      <w:r w:rsidR="006B6448" w:rsidRPr="00A75A78">
        <w:rPr>
          <w:rStyle w:val="reference-text"/>
        </w:rPr>
        <w:t xml:space="preserve">f </w:t>
      </w:r>
      <w:r w:rsidR="00EA4A95" w:rsidRPr="00A75A78">
        <w:rPr>
          <w:rStyle w:val="reference-text"/>
        </w:rPr>
        <w:t xml:space="preserve">there </w:t>
      </w:r>
      <w:r w:rsidR="00EA4A95">
        <w:rPr>
          <w:rStyle w:val="reference-text"/>
        </w:rPr>
        <w:t>is</w:t>
      </w:r>
      <w:r w:rsidR="00382B9A">
        <w:rPr>
          <w:rStyle w:val="reference-text"/>
        </w:rPr>
        <w:t xml:space="preserve"> only</w:t>
      </w:r>
      <w:r w:rsidR="006B6448" w:rsidRPr="00A75A78">
        <w:rPr>
          <w:rStyle w:val="reference-text"/>
        </w:rPr>
        <w:t xml:space="preserve"> limited time available between classes or commitments</w:t>
      </w:r>
      <w:r w:rsidR="00382B9A">
        <w:rPr>
          <w:rStyle w:val="reference-text"/>
        </w:rPr>
        <w:t>,</w:t>
      </w:r>
      <w:r w:rsidR="006B6448" w:rsidRPr="00A75A78">
        <w:rPr>
          <w:rStyle w:val="reference-text"/>
        </w:rPr>
        <w:t xml:space="preserve"> then distance (travelling time) to </w:t>
      </w:r>
      <w:r w:rsidR="00382B9A">
        <w:rPr>
          <w:rStyle w:val="reference-text"/>
        </w:rPr>
        <w:t xml:space="preserve">the </w:t>
      </w:r>
      <w:r w:rsidR="006B6448" w:rsidRPr="00A75A78">
        <w:rPr>
          <w:rStyle w:val="reference-text"/>
        </w:rPr>
        <w:t xml:space="preserve">store would be </w:t>
      </w:r>
      <w:r w:rsidR="00382B9A">
        <w:rPr>
          <w:rStyle w:val="reference-text"/>
        </w:rPr>
        <w:t xml:space="preserve">the </w:t>
      </w:r>
      <w:r w:rsidR="006B6448" w:rsidRPr="00A75A78">
        <w:rPr>
          <w:rStyle w:val="reference-text"/>
        </w:rPr>
        <w:t>crucial factor. Wal</w:t>
      </w:r>
      <w:r w:rsidR="00382B9A">
        <w:rPr>
          <w:rStyle w:val="reference-text"/>
        </w:rPr>
        <w:t>m</w:t>
      </w:r>
      <w:r w:rsidR="006B6448" w:rsidRPr="00A75A78">
        <w:rPr>
          <w:rStyle w:val="reference-text"/>
        </w:rPr>
        <w:t xml:space="preserve">art clearly provided </w:t>
      </w:r>
      <w:r w:rsidR="008419FC" w:rsidRPr="00A75A78">
        <w:rPr>
          <w:rStyle w:val="reference-text"/>
        </w:rPr>
        <w:t xml:space="preserve">an </w:t>
      </w:r>
      <w:r w:rsidR="006B6448" w:rsidRPr="00A75A78">
        <w:rPr>
          <w:rStyle w:val="reference-text"/>
        </w:rPr>
        <w:t xml:space="preserve">advantage over Woodman’s and Target after taking price into consideration.  </w:t>
      </w:r>
      <w:r w:rsidR="00E563F2" w:rsidRPr="00A75A78">
        <w:rPr>
          <w:rStyle w:val="reference-text"/>
        </w:rPr>
        <w:t xml:space="preserve">Peter should also look out for coupons deals </w:t>
      </w:r>
      <w:r w:rsidR="00382B9A">
        <w:rPr>
          <w:rStyle w:val="reference-text"/>
        </w:rPr>
        <w:t xml:space="preserve">and special </w:t>
      </w:r>
      <w:r w:rsidR="00E563F2" w:rsidRPr="00A75A78">
        <w:rPr>
          <w:rStyle w:val="reference-text"/>
        </w:rPr>
        <w:t>discount</w:t>
      </w:r>
      <w:r w:rsidR="00382B9A">
        <w:rPr>
          <w:rStyle w:val="reference-text"/>
        </w:rPr>
        <w:t>s</w:t>
      </w:r>
      <w:r w:rsidR="00E563F2" w:rsidRPr="00A75A78">
        <w:rPr>
          <w:rStyle w:val="reference-text"/>
        </w:rPr>
        <w:t xml:space="preserve"> </w:t>
      </w:r>
      <w:r w:rsidR="00382B9A" w:rsidRPr="00382B9A">
        <w:t xml:space="preserve">as </w:t>
      </w:r>
      <w:r w:rsidR="00EA4A95" w:rsidRPr="00382B9A">
        <w:t xml:space="preserve">well </w:t>
      </w:r>
      <w:r w:rsidR="00EA4A95" w:rsidRPr="00A75A78">
        <w:rPr>
          <w:rStyle w:val="reference-text"/>
        </w:rPr>
        <w:t>and</w:t>
      </w:r>
      <w:r w:rsidR="00382B9A">
        <w:rPr>
          <w:rStyle w:val="reference-text"/>
        </w:rPr>
        <w:t xml:space="preserve"> </w:t>
      </w:r>
      <w:r w:rsidR="00E563F2" w:rsidRPr="00A75A78">
        <w:rPr>
          <w:rStyle w:val="reference-text"/>
        </w:rPr>
        <w:t xml:space="preserve">take that into consideration before doing his weekly shopping. Woodman’s was the grocery store </w:t>
      </w:r>
      <w:r w:rsidR="00EA4A95">
        <w:rPr>
          <w:rStyle w:val="reference-text"/>
        </w:rPr>
        <w:t xml:space="preserve">with </w:t>
      </w:r>
      <w:r w:rsidR="00EA4A95" w:rsidRPr="00A75A78">
        <w:rPr>
          <w:rStyle w:val="reference-text"/>
        </w:rPr>
        <w:t>the</w:t>
      </w:r>
      <w:r w:rsidR="00E563F2" w:rsidRPr="00A75A78">
        <w:rPr>
          <w:rStyle w:val="reference-text"/>
        </w:rPr>
        <w:t xml:space="preserve"> </w:t>
      </w:r>
      <w:r w:rsidR="00382B9A">
        <w:rPr>
          <w:rStyle w:val="reference-text"/>
        </w:rPr>
        <w:t xml:space="preserve">largest selection </w:t>
      </w:r>
      <w:r w:rsidR="00EA4A95">
        <w:rPr>
          <w:rStyle w:val="reference-text"/>
        </w:rPr>
        <w:t xml:space="preserve">of </w:t>
      </w:r>
      <w:r w:rsidR="00EA4A95" w:rsidRPr="00A75A78">
        <w:rPr>
          <w:rStyle w:val="reference-text"/>
        </w:rPr>
        <w:t>international</w:t>
      </w:r>
      <w:r w:rsidR="00E563F2" w:rsidRPr="00A75A78">
        <w:rPr>
          <w:rStyle w:val="reference-text"/>
        </w:rPr>
        <w:t xml:space="preserve"> food. If Peter ha</w:t>
      </w:r>
      <w:r w:rsidR="00A75A78" w:rsidRPr="00A75A78">
        <w:rPr>
          <w:rStyle w:val="reference-text"/>
        </w:rPr>
        <w:t>s</w:t>
      </w:r>
      <w:r w:rsidR="00E563F2" w:rsidRPr="00A75A78">
        <w:rPr>
          <w:rStyle w:val="reference-text"/>
        </w:rPr>
        <w:t xml:space="preserve"> a strong desire for Chinese food or Asian food, he should pick Woodman’s without </w:t>
      </w:r>
      <w:r w:rsidR="00A75A78" w:rsidRPr="00A75A78">
        <w:rPr>
          <w:rStyle w:val="reference-text"/>
        </w:rPr>
        <w:t xml:space="preserve">a </w:t>
      </w:r>
      <w:r w:rsidR="00E563F2" w:rsidRPr="00A75A78">
        <w:rPr>
          <w:rStyle w:val="reference-text"/>
        </w:rPr>
        <w:t xml:space="preserve">doubt.  </w:t>
      </w:r>
      <w:r w:rsidR="00A75A78" w:rsidRPr="00A75A78">
        <w:rPr>
          <w:rStyle w:val="reference-text"/>
        </w:rPr>
        <w:t xml:space="preserve">Preference </w:t>
      </w:r>
      <w:r w:rsidR="00E563F2" w:rsidRPr="00A75A78">
        <w:rPr>
          <w:rStyle w:val="reference-text"/>
        </w:rPr>
        <w:t xml:space="preserve">is an important cross-cultural consideration that can significantly impact buyer behavior. </w:t>
      </w:r>
      <w:r w:rsidR="00382B9A">
        <w:rPr>
          <w:rStyle w:val="reference-text"/>
        </w:rPr>
        <w:t xml:space="preserve"> H</w:t>
      </w:r>
      <w:r w:rsidR="00E563F2" w:rsidRPr="00A75A78">
        <w:rPr>
          <w:rStyle w:val="reference-text"/>
        </w:rPr>
        <w:t xml:space="preserve">e could </w:t>
      </w:r>
      <w:r w:rsidR="00382B9A">
        <w:rPr>
          <w:rStyle w:val="reference-text"/>
        </w:rPr>
        <w:t xml:space="preserve">also </w:t>
      </w:r>
      <w:r w:rsidR="00E563F2" w:rsidRPr="00A75A78">
        <w:rPr>
          <w:rStyle w:val="reference-text"/>
        </w:rPr>
        <w:t xml:space="preserve">alternate visiting Woodman’s to stock up </w:t>
      </w:r>
      <w:r w:rsidR="00382B9A">
        <w:rPr>
          <w:rStyle w:val="reference-text"/>
        </w:rPr>
        <w:t xml:space="preserve">on </w:t>
      </w:r>
      <w:r w:rsidR="00E563F2" w:rsidRPr="00A75A78">
        <w:rPr>
          <w:rStyle w:val="reference-text"/>
        </w:rPr>
        <w:t>ethnic foods</w:t>
      </w:r>
      <w:r w:rsidR="00382B9A">
        <w:rPr>
          <w:rStyle w:val="reference-text"/>
        </w:rPr>
        <w:t xml:space="preserve"> every other week</w:t>
      </w:r>
      <w:r w:rsidR="00E563F2" w:rsidRPr="00A75A78">
        <w:rPr>
          <w:rStyle w:val="reference-text"/>
        </w:rPr>
        <w:t xml:space="preserve">.  </w:t>
      </w:r>
    </w:p>
    <w:p w:rsidR="004D1F5F" w:rsidRPr="00A75A78" w:rsidRDefault="004D1F5F" w:rsidP="004D1F5F">
      <w:pPr>
        <w:ind w:left="720"/>
        <w:rPr>
          <w:rStyle w:val="reference-text"/>
        </w:rPr>
      </w:pPr>
      <w:r w:rsidRPr="00A75A78">
        <w:rPr>
          <w:rStyle w:val="reference-text"/>
        </w:rPr>
        <w:t>Finally</w:t>
      </w:r>
      <w:r w:rsidR="00A75A78" w:rsidRPr="00A75A78">
        <w:rPr>
          <w:rStyle w:val="reference-text"/>
        </w:rPr>
        <w:t>,</w:t>
      </w:r>
      <w:r w:rsidRPr="00A75A78">
        <w:rPr>
          <w:rStyle w:val="reference-text"/>
        </w:rPr>
        <w:t xml:space="preserve"> if Peter ran out of an important item or two and could not wait </w:t>
      </w:r>
      <w:r w:rsidR="00382B9A">
        <w:rPr>
          <w:rStyle w:val="reference-text"/>
        </w:rPr>
        <w:t>until his</w:t>
      </w:r>
      <w:r w:rsidRPr="00A75A78">
        <w:rPr>
          <w:rStyle w:val="reference-text"/>
        </w:rPr>
        <w:t xml:space="preserve"> </w:t>
      </w:r>
      <w:r w:rsidR="00EA4A95" w:rsidRPr="00A75A78">
        <w:rPr>
          <w:rStyle w:val="reference-text"/>
        </w:rPr>
        <w:t>next</w:t>
      </w:r>
      <w:r w:rsidR="00EA4A95">
        <w:rPr>
          <w:rStyle w:val="reference-text"/>
        </w:rPr>
        <w:t xml:space="preserve"> weekly </w:t>
      </w:r>
      <w:r w:rsidR="00EA4A95" w:rsidRPr="00A75A78">
        <w:rPr>
          <w:rStyle w:val="reference-text"/>
        </w:rPr>
        <w:t>shopping</w:t>
      </w:r>
      <w:r w:rsidRPr="00A75A78">
        <w:rPr>
          <w:rStyle w:val="reference-text"/>
        </w:rPr>
        <w:t xml:space="preserve"> </w:t>
      </w:r>
      <w:r w:rsidR="00A75A78" w:rsidRPr="00A75A78">
        <w:rPr>
          <w:rStyle w:val="reference-text"/>
        </w:rPr>
        <w:t>trip</w:t>
      </w:r>
      <w:r w:rsidR="00382B9A">
        <w:rPr>
          <w:rStyle w:val="reference-text"/>
        </w:rPr>
        <w:t>,</w:t>
      </w:r>
      <w:r w:rsidR="00A75A78" w:rsidRPr="00A75A78">
        <w:rPr>
          <w:rStyle w:val="reference-text"/>
        </w:rPr>
        <w:t xml:space="preserve"> </w:t>
      </w:r>
      <w:r w:rsidRPr="00A75A78">
        <w:rPr>
          <w:rStyle w:val="reference-text"/>
        </w:rPr>
        <w:t xml:space="preserve">then he </w:t>
      </w:r>
      <w:r w:rsidR="00382B9A">
        <w:rPr>
          <w:rStyle w:val="reference-text"/>
        </w:rPr>
        <w:t>c</w:t>
      </w:r>
      <w:r w:rsidR="008419FC" w:rsidRPr="00A75A78">
        <w:rPr>
          <w:rStyle w:val="reference-text"/>
        </w:rPr>
        <w:t xml:space="preserve">ould </w:t>
      </w:r>
      <w:r w:rsidRPr="00A75A78">
        <w:rPr>
          <w:rStyle w:val="reference-text"/>
        </w:rPr>
        <w:t>cho</w:t>
      </w:r>
      <w:r w:rsidR="00382B9A">
        <w:rPr>
          <w:rStyle w:val="reference-text"/>
        </w:rPr>
        <w:t>o</w:t>
      </w:r>
      <w:r w:rsidRPr="00A75A78">
        <w:rPr>
          <w:rStyle w:val="reference-text"/>
        </w:rPr>
        <w:t xml:space="preserve">se </w:t>
      </w:r>
      <w:r w:rsidR="008419FC" w:rsidRPr="00A75A78">
        <w:rPr>
          <w:rStyle w:val="reference-text"/>
        </w:rPr>
        <w:t xml:space="preserve">a </w:t>
      </w:r>
      <w:r w:rsidRPr="00A75A78">
        <w:rPr>
          <w:rStyle w:val="reference-text"/>
        </w:rPr>
        <w:t xml:space="preserve">store nearby, Piggly </w:t>
      </w:r>
      <w:r w:rsidR="00A75A78" w:rsidRPr="00A75A78">
        <w:rPr>
          <w:rStyle w:val="reference-text"/>
        </w:rPr>
        <w:t>W</w:t>
      </w:r>
      <w:r w:rsidRPr="00A75A78">
        <w:rPr>
          <w:rStyle w:val="reference-text"/>
        </w:rPr>
        <w:t xml:space="preserve">iggly, to save precious time. Driving far to save </w:t>
      </w:r>
      <w:r w:rsidR="00382B9A">
        <w:rPr>
          <w:rStyle w:val="reference-text"/>
        </w:rPr>
        <w:t xml:space="preserve">a </w:t>
      </w:r>
      <w:r w:rsidRPr="00A75A78">
        <w:rPr>
          <w:rStyle w:val="reference-text"/>
        </w:rPr>
        <w:t xml:space="preserve">few cents on one item would not justify the additional gas </w:t>
      </w:r>
      <w:r w:rsidR="00382B9A">
        <w:rPr>
          <w:rStyle w:val="reference-text"/>
        </w:rPr>
        <w:t xml:space="preserve">expense </w:t>
      </w:r>
      <w:r w:rsidRPr="00A75A78">
        <w:rPr>
          <w:rStyle w:val="reference-text"/>
        </w:rPr>
        <w:t xml:space="preserve">he </w:t>
      </w:r>
      <w:r w:rsidR="00ED0F64" w:rsidRPr="00A75A78">
        <w:rPr>
          <w:rStyle w:val="reference-text"/>
        </w:rPr>
        <w:t>would</w:t>
      </w:r>
      <w:r w:rsidR="00ED0F64">
        <w:rPr>
          <w:rStyle w:val="reference-text"/>
        </w:rPr>
        <w:t xml:space="preserve"> incur </w:t>
      </w:r>
      <w:r w:rsidRPr="00A75A78">
        <w:rPr>
          <w:rStyle w:val="reference-text"/>
        </w:rPr>
        <w:t>b</w:t>
      </w:r>
      <w:r w:rsidR="00ED0F64">
        <w:rPr>
          <w:rStyle w:val="reference-text"/>
        </w:rPr>
        <w:t xml:space="preserve">y </w:t>
      </w:r>
      <w:r w:rsidR="00EA4A95">
        <w:rPr>
          <w:rStyle w:val="reference-text"/>
        </w:rPr>
        <w:t xml:space="preserve">traveling </w:t>
      </w:r>
      <w:r w:rsidR="00EA4A95" w:rsidRPr="00A75A78">
        <w:rPr>
          <w:rStyle w:val="reference-text"/>
        </w:rPr>
        <w:t>farther</w:t>
      </w:r>
      <w:r w:rsidRPr="00A75A78">
        <w:rPr>
          <w:rStyle w:val="reference-text"/>
        </w:rPr>
        <w:t xml:space="preserve">. Gas prices can become significant factor in this case. </w:t>
      </w:r>
    </w:p>
    <w:p w:rsidR="004D1F5F" w:rsidRPr="00A75A78" w:rsidRDefault="004D1F5F" w:rsidP="004D1F5F">
      <w:pPr>
        <w:ind w:left="720"/>
        <w:rPr>
          <w:rStyle w:val="reference-text"/>
        </w:rPr>
      </w:pPr>
      <w:r w:rsidRPr="00A75A78">
        <w:rPr>
          <w:rStyle w:val="reference-text"/>
        </w:rPr>
        <w:t>Thus</w:t>
      </w:r>
      <w:r w:rsidR="00382B9A">
        <w:rPr>
          <w:rStyle w:val="reference-text"/>
        </w:rPr>
        <w:t>,</w:t>
      </w:r>
      <w:r w:rsidRPr="00A75A78">
        <w:rPr>
          <w:rStyle w:val="reference-text"/>
        </w:rPr>
        <w:t xml:space="preserve"> </w:t>
      </w:r>
      <w:r w:rsidR="00ED0F64">
        <w:rPr>
          <w:rStyle w:val="reference-text"/>
        </w:rPr>
        <w:t xml:space="preserve">the </w:t>
      </w:r>
      <w:r w:rsidRPr="00A75A78">
        <w:rPr>
          <w:rStyle w:val="reference-text"/>
        </w:rPr>
        <w:t>final</w:t>
      </w:r>
      <w:r w:rsidR="008A6CA7" w:rsidRPr="00A75A78">
        <w:rPr>
          <w:rStyle w:val="reference-text"/>
        </w:rPr>
        <w:t xml:space="preserve"> decision about which grocery store </w:t>
      </w:r>
      <w:r w:rsidR="00633244" w:rsidRPr="00A75A78">
        <w:rPr>
          <w:rStyle w:val="reference-text"/>
        </w:rPr>
        <w:t>Peter</w:t>
      </w:r>
      <w:r w:rsidR="008A6CA7" w:rsidRPr="00A75A78">
        <w:rPr>
          <w:rStyle w:val="reference-text"/>
        </w:rPr>
        <w:t xml:space="preserve"> should </w:t>
      </w:r>
      <w:r w:rsidR="007E333B" w:rsidRPr="00A75A78">
        <w:rPr>
          <w:rStyle w:val="reference-text"/>
        </w:rPr>
        <w:t xml:space="preserve">select </w:t>
      </w:r>
      <w:r w:rsidR="00EA4A95" w:rsidRPr="00A75A78">
        <w:rPr>
          <w:rStyle w:val="reference-text"/>
        </w:rPr>
        <w:t>depend</w:t>
      </w:r>
      <w:r w:rsidR="00EA4A95">
        <w:rPr>
          <w:rStyle w:val="reference-text"/>
        </w:rPr>
        <w:t xml:space="preserve">s </w:t>
      </w:r>
      <w:r w:rsidR="00EA4A95" w:rsidRPr="00A75A78">
        <w:rPr>
          <w:rStyle w:val="reference-text"/>
        </w:rPr>
        <w:t>on</w:t>
      </w:r>
      <w:r w:rsidR="008A6CA7" w:rsidRPr="00A75A78">
        <w:rPr>
          <w:rStyle w:val="reference-text"/>
        </w:rPr>
        <w:t xml:space="preserve"> his situation at that time. </w:t>
      </w:r>
      <w:r w:rsidRPr="00A75A78">
        <w:rPr>
          <w:rStyle w:val="reference-text"/>
        </w:rPr>
        <w:t>Factors such as time available, time of day, ethnic preferences, advertisements</w:t>
      </w:r>
      <w:r w:rsidR="00ED0F64">
        <w:rPr>
          <w:rStyle w:val="reference-text"/>
        </w:rPr>
        <w:t>, discounts,</w:t>
      </w:r>
      <w:r w:rsidRPr="00A75A78">
        <w:rPr>
          <w:rStyle w:val="reference-text"/>
        </w:rPr>
        <w:t xml:space="preserve"> and whether it was </w:t>
      </w:r>
      <w:r w:rsidR="00ED0F64">
        <w:rPr>
          <w:rStyle w:val="reference-text"/>
        </w:rPr>
        <w:t xml:space="preserve">the </w:t>
      </w:r>
      <w:r w:rsidRPr="00A75A78">
        <w:rPr>
          <w:rStyle w:val="reference-text"/>
        </w:rPr>
        <w:t xml:space="preserve">weekly grocery </w:t>
      </w:r>
      <w:r w:rsidR="00ED0F64">
        <w:rPr>
          <w:rStyle w:val="reference-text"/>
        </w:rPr>
        <w:t xml:space="preserve">shopping </w:t>
      </w:r>
      <w:r w:rsidRPr="00A75A78">
        <w:rPr>
          <w:rStyle w:val="reference-text"/>
        </w:rPr>
        <w:t xml:space="preserve">or just </w:t>
      </w:r>
      <w:r w:rsidR="00ED0F64">
        <w:rPr>
          <w:rStyle w:val="reference-text"/>
        </w:rPr>
        <w:t xml:space="preserve">a </w:t>
      </w:r>
      <w:r w:rsidRPr="00A75A78">
        <w:rPr>
          <w:rStyle w:val="reference-text"/>
        </w:rPr>
        <w:t xml:space="preserve">single item purchase would affect his decision. </w:t>
      </w:r>
    </w:p>
    <w:p w:rsidR="008D2539" w:rsidRDefault="008D2539" w:rsidP="005F4EF7">
      <w:pPr>
        <w:jc w:val="center"/>
        <w:rPr>
          <w:rStyle w:val="reference-text"/>
          <w:rFonts w:cs="Times New Roman"/>
          <w:b/>
          <w:sz w:val="28"/>
          <w:szCs w:val="28"/>
        </w:rPr>
      </w:pPr>
    </w:p>
    <w:p w:rsidR="00EA4A95" w:rsidRPr="00A75A78" w:rsidRDefault="00EA4A95" w:rsidP="005F4EF7">
      <w:pPr>
        <w:jc w:val="center"/>
        <w:rPr>
          <w:rStyle w:val="reference-text"/>
          <w:rFonts w:cs="Times New Roman"/>
          <w:b/>
          <w:sz w:val="28"/>
          <w:szCs w:val="28"/>
        </w:rPr>
      </w:pPr>
    </w:p>
    <w:p w:rsidR="005F4EF7" w:rsidRPr="00A75A78" w:rsidRDefault="005F4EF7" w:rsidP="005F4EF7">
      <w:pPr>
        <w:jc w:val="center"/>
        <w:rPr>
          <w:rStyle w:val="reference-text"/>
          <w:rFonts w:cs="Times New Roman"/>
          <w:b/>
          <w:sz w:val="28"/>
          <w:szCs w:val="28"/>
        </w:rPr>
      </w:pPr>
      <w:r w:rsidRPr="00A75A78">
        <w:rPr>
          <w:rStyle w:val="reference-text"/>
          <w:rFonts w:cs="Times New Roman"/>
          <w:b/>
          <w:sz w:val="28"/>
          <w:szCs w:val="28"/>
        </w:rPr>
        <w:lastRenderedPageBreak/>
        <w:t>References</w:t>
      </w:r>
    </w:p>
    <w:p w:rsidR="008D2539" w:rsidRPr="00A75A78" w:rsidRDefault="008D2539" w:rsidP="008D2539">
      <w:pPr>
        <w:pStyle w:val="ListParagraph"/>
        <w:numPr>
          <w:ilvl w:val="0"/>
          <w:numId w:val="15"/>
        </w:numPr>
      </w:pPr>
      <w:r w:rsidRPr="00A75A78">
        <w:rPr>
          <w:rStyle w:val="reference-text"/>
        </w:rPr>
        <w:t>Anderson, David R., Sweeney, Dennis J</w:t>
      </w:r>
      <w:r w:rsidR="00DC438D">
        <w:rPr>
          <w:rStyle w:val="reference-text"/>
        </w:rPr>
        <w:t>., &amp; Williams, Thomas A. (2012)</w:t>
      </w:r>
      <w:r w:rsidR="00DC438D" w:rsidRPr="00A75A78">
        <w:rPr>
          <w:rStyle w:val="reference-text"/>
        </w:rPr>
        <w:t xml:space="preserve"> Experimental</w:t>
      </w:r>
      <w:r w:rsidRPr="00A75A78">
        <w:rPr>
          <w:rStyle w:val="reference-text"/>
        </w:rPr>
        <w:t xml:space="preserve"> Design and Analysis of Variance. </w:t>
      </w:r>
      <w:r w:rsidRPr="00DC438D">
        <w:rPr>
          <w:rStyle w:val="reference-text"/>
          <w:i/>
        </w:rPr>
        <w:t xml:space="preserve">In </w:t>
      </w:r>
      <w:r w:rsidR="00406612" w:rsidRPr="00DC438D">
        <w:rPr>
          <w:rStyle w:val="reference-text"/>
          <w:i/>
        </w:rPr>
        <w:t>Statistics for Business and Economics</w:t>
      </w:r>
      <w:r w:rsidRPr="00DC438D">
        <w:rPr>
          <w:rStyle w:val="reference-text"/>
          <w:i/>
        </w:rPr>
        <w:t>, 11</w:t>
      </w:r>
      <w:r w:rsidRPr="00DC438D">
        <w:rPr>
          <w:rStyle w:val="reference-text"/>
          <w:i/>
          <w:vertAlign w:val="superscript"/>
        </w:rPr>
        <w:t>th</w:t>
      </w:r>
      <w:r w:rsidRPr="00DC438D">
        <w:rPr>
          <w:rStyle w:val="reference-text"/>
          <w:i/>
        </w:rPr>
        <w:t xml:space="preserve"> edition revised</w:t>
      </w:r>
      <w:r w:rsidR="00406612" w:rsidRPr="00DC438D">
        <w:rPr>
          <w:rStyle w:val="reference-text"/>
          <w:i/>
        </w:rPr>
        <w:t xml:space="preserve"> </w:t>
      </w:r>
      <w:r w:rsidRPr="00A75A78">
        <w:rPr>
          <w:rStyle w:val="reference-text"/>
        </w:rPr>
        <w:t xml:space="preserve">(pp. 560-641).  </w:t>
      </w:r>
      <w:r w:rsidRPr="00A75A78">
        <w:t>Mason, OH: South-Western Cengage Learning</w:t>
      </w:r>
    </w:p>
    <w:p w:rsidR="008D2539" w:rsidRPr="00A75A78" w:rsidRDefault="008D2539" w:rsidP="008D2539">
      <w:pPr>
        <w:pStyle w:val="ListParagraph"/>
        <w:rPr>
          <w:rStyle w:val="reference-text"/>
        </w:rPr>
      </w:pPr>
    </w:p>
    <w:p w:rsidR="00406612" w:rsidRPr="00A75A78" w:rsidRDefault="00DC438D" w:rsidP="008D2539">
      <w:pPr>
        <w:pStyle w:val="ListParagraph"/>
        <w:numPr>
          <w:ilvl w:val="0"/>
          <w:numId w:val="15"/>
        </w:numPr>
      </w:pPr>
      <w:r>
        <w:t>Dielman, Terry E. (2005)</w:t>
      </w:r>
      <w:r w:rsidRPr="00A75A78">
        <w:t xml:space="preserve"> </w:t>
      </w:r>
      <w:r>
        <w:t>An</w:t>
      </w:r>
      <w:r w:rsidR="00406612" w:rsidRPr="00A75A78">
        <w:t xml:space="preserve"> Introduction to Analysis of Variances (ANOVA). </w:t>
      </w:r>
      <w:r w:rsidR="00406612" w:rsidRPr="00DC438D">
        <w:rPr>
          <w:i/>
        </w:rPr>
        <w:t>In Applied Regression Analysis</w:t>
      </w:r>
      <w:r w:rsidR="008D2539" w:rsidRPr="00DC438D">
        <w:rPr>
          <w:i/>
        </w:rPr>
        <w:t>, fourth edition</w:t>
      </w:r>
      <w:r w:rsidR="00406612" w:rsidRPr="00A75A78">
        <w:t xml:space="preserve"> (pp. </w:t>
      </w:r>
      <w:r w:rsidR="008D2539" w:rsidRPr="00A75A78">
        <w:t xml:space="preserve">335-372). </w:t>
      </w:r>
      <w:r w:rsidR="00406612" w:rsidRPr="00A75A78">
        <w:t>Mason</w:t>
      </w:r>
      <w:r w:rsidR="008D2539" w:rsidRPr="00A75A78">
        <w:t>,</w:t>
      </w:r>
      <w:r w:rsidR="00406612" w:rsidRPr="00A75A78">
        <w:t xml:space="preserve"> OH: South-Western Cengage Learning </w:t>
      </w:r>
    </w:p>
    <w:p w:rsidR="00406612" w:rsidRPr="00406612" w:rsidRDefault="00406612" w:rsidP="00406612"/>
    <w:p w:rsidR="00406612" w:rsidRDefault="00406612" w:rsidP="00406612">
      <w:pPr>
        <w:rPr>
          <w:rStyle w:val="reference-text"/>
        </w:rPr>
      </w:pPr>
    </w:p>
    <w:p w:rsidR="00406612" w:rsidRDefault="00406612" w:rsidP="00406612">
      <w:pPr>
        <w:rPr>
          <w:rStyle w:val="reference-text"/>
        </w:rPr>
      </w:pPr>
    </w:p>
    <w:p w:rsidR="00406612" w:rsidRDefault="00406612" w:rsidP="00406612">
      <w:pPr>
        <w:rPr>
          <w:rStyle w:val="reference-text"/>
        </w:rPr>
      </w:pPr>
    </w:p>
    <w:p w:rsidR="00406612" w:rsidRDefault="00406612" w:rsidP="00406612">
      <w:pPr>
        <w:rPr>
          <w:rStyle w:val="reference-text"/>
        </w:rPr>
      </w:pPr>
    </w:p>
    <w:p w:rsidR="00406612" w:rsidRDefault="00406612" w:rsidP="00406612">
      <w:pPr>
        <w:rPr>
          <w:rStyle w:val="reference-text"/>
        </w:rPr>
      </w:pPr>
    </w:p>
    <w:p w:rsidR="00406612" w:rsidRDefault="00406612" w:rsidP="00406612">
      <w:pPr>
        <w:rPr>
          <w:rStyle w:val="reference-text"/>
        </w:rPr>
      </w:pPr>
    </w:p>
    <w:p w:rsidR="00406612" w:rsidRDefault="00406612" w:rsidP="00406612">
      <w:pPr>
        <w:rPr>
          <w:rStyle w:val="reference-text"/>
        </w:rPr>
      </w:pPr>
    </w:p>
    <w:sectPr w:rsidR="00406612" w:rsidSect="00CC016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C01" w:rsidRDefault="00787C01" w:rsidP="006865DD">
      <w:pPr>
        <w:spacing w:after="0" w:line="240" w:lineRule="auto"/>
      </w:pPr>
      <w:r>
        <w:separator/>
      </w:r>
    </w:p>
  </w:endnote>
  <w:endnote w:type="continuationSeparator" w:id="0">
    <w:p w:rsidR="00787C01" w:rsidRDefault="00787C01" w:rsidP="00686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81736"/>
      <w:docPartObj>
        <w:docPartGallery w:val="Page Numbers (Bottom of Page)"/>
        <w:docPartUnique/>
      </w:docPartObj>
    </w:sdtPr>
    <w:sdtEndPr>
      <w:rPr>
        <w:color w:val="7F7F7F" w:themeColor="background1" w:themeShade="7F"/>
        <w:spacing w:val="60"/>
      </w:rPr>
    </w:sdtEndPr>
    <w:sdtContent>
      <w:p w:rsidR="00E17FE0" w:rsidRDefault="00E17F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5ACD">
          <w:rPr>
            <w:noProof/>
          </w:rPr>
          <w:t>1</w:t>
        </w:r>
        <w:r>
          <w:rPr>
            <w:noProof/>
          </w:rPr>
          <w:fldChar w:fldCharType="end"/>
        </w:r>
        <w:r>
          <w:t xml:space="preserve"> | </w:t>
        </w:r>
        <w:r>
          <w:rPr>
            <w:color w:val="7F7F7F" w:themeColor="background1" w:themeShade="7F"/>
            <w:spacing w:val="60"/>
          </w:rPr>
          <w:t>Page</w:t>
        </w:r>
      </w:p>
    </w:sdtContent>
  </w:sdt>
  <w:p w:rsidR="00E17FE0" w:rsidRDefault="00E17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C01" w:rsidRDefault="00787C01" w:rsidP="006865DD">
      <w:pPr>
        <w:spacing w:after="0" w:line="240" w:lineRule="auto"/>
      </w:pPr>
      <w:r>
        <w:separator/>
      </w:r>
    </w:p>
  </w:footnote>
  <w:footnote w:type="continuationSeparator" w:id="0">
    <w:p w:rsidR="00787C01" w:rsidRDefault="00787C01" w:rsidP="00686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873C7"/>
    <w:multiLevelType w:val="hybridMultilevel"/>
    <w:tmpl w:val="19E84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CC49012">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C338A"/>
    <w:multiLevelType w:val="hybridMultilevel"/>
    <w:tmpl w:val="05282336"/>
    <w:lvl w:ilvl="0" w:tplc="2892DD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A5C2D"/>
    <w:multiLevelType w:val="hybridMultilevel"/>
    <w:tmpl w:val="05282336"/>
    <w:lvl w:ilvl="0" w:tplc="2892DD82">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E2B7A"/>
    <w:multiLevelType w:val="hybridMultilevel"/>
    <w:tmpl w:val="05282336"/>
    <w:lvl w:ilvl="0" w:tplc="2892DD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51AAC"/>
    <w:multiLevelType w:val="hybridMultilevel"/>
    <w:tmpl w:val="05282336"/>
    <w:lvl w:ilvl="0" w:tplc="2892DD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772DF"/>
    <w:multiLevelType w:val="hybridMultilevel"/>
    <w:tmpl w:val="4EA0E7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EF6CAA"/>
    <w:multiLevelType w:val="hybridMultilevel"/>
    <w:tmpl w:val="05282336"/>
    <w:lvl w:ilvl="0" w:tplc="2892DD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18276A"/>
    <w:multiLevelType w:val="hybridMultilevel"/>
    <w:tmpl w:val="CC6AA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221B08"/>
    <w:multiLevelType w:val="hybridMultilevel"/>
    <w:tmpl w:val="82C2E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C039CD"/>
    <w:multiLevelType w:val="hybridMultilevel"/>
    <w:tmpl w:val="89D07750"/>
    <w:lvl w:ilvl="0" w:tplc="2AFC4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FC0249"/>
    <w:multiLevelType w:val="hybridMultilevel"/>
    <w:tmpl w:val="CC6AA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9B3F6B"/>
    <w:multiLevelType w:val="hybridMultilevel"/>
    <w:tmpl w:val="572CB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52D43"/>
    <w:multiLevelType w:val="hybridMultilevel"/>
    <w:tmpl w:val="05282336"/>
    <w:lvl w:ilvl="0" w:tplc="2892DD8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4B5834"/>
    <w:multiLevelType w:val="hybridMultilevel"/>
    <w:tmpl w:val="03BED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452AAD"/>
    <w:multiLevelType w:val="hybridMultilevel"/>
    <w:tmpl w:val="05282336"/>
    <w:lvl w:ilvl="0" w:tplc="2892DD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7"/>
  </w:num>
  <w:num w:numId="6">
    <w:abstractNumId w:val="6"/>
  </w:num>
  <w:num w:numId="7">
    <w:abstractNumId w:val="14"/>
  </w:num>
  <w:num w:numId="8">
    <w:abstractNumId w:val="4"/>
  </w:num>
  <w:num w:numId="9">
    <w:abstractNumId w:val="3"/>
  </w:num>
  <w:num w:numId="10">
    <w:abstractNumId w:val="2"/>
  </w:num>
  <w:num w:numId="11">
    <w:abstractNumId w:val="1"/>
  </w:num>
  <w:num w:numId="12">
    <w:abstractNumId w:val="0"/>
  </w:num>
  <w:num w:numId="13">
    <w:abstractNumId w:val="8"/>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DD"/>
    <w:rsid w:val="00004893"/>
    <w:rsid w:val="000060B9"/>
    <w:rsid w:val="00026250"/>
    <w:rsid w:val="000349A3"/>
    <w:rsid w:val="000569D2"/>
    <w:rsid w:val="00060485"/>
    <w:rsid w:val="000620F8"/>
    <w:rsid w:val="000822A6"/>
    <w:rsid w:val="00087DB2"/>
    <w:rsid w:val="00095A4C"/>
    <w:rsid w:val="000A0700"/>
    <w:rsid w:val="000A224B"/>
    <w:rsid w:val="000A49D3"/>
    <w:rsid w:val="000B0E7C"/>
    <w:rsid w:val="000C6282"/>
    <w:rsid w:val="000F2D38"/>
    <w:rsid w:val="00106897"/>
    <w:rsid w:val="0011796B"/>
    <w:rsid w:val="001205CA"/>
    <w:rsid w:val="00124126"/>
    <w:rsid w:val="0013188C"/>
    <w:rsid w:val="001450F3"/>
    <w:rsid w:val="00161224"/>
    <w:rsid w:val="0016764B"/>
    <w:rsid w:val="001733E3"/>
    <w:rsid w:val="0018193E"/>
    <w:rsid w:val="001B5858"/>
    <w:rsid w:val="001D64CE"/>
    <w:rsid w:val="00226FB3"/>
    <w:rsid w:val="002311B8"/>
    <w:rsid w:val="00232CF7"/>
    <w:rsid w:val="00246C52"/>
    <w:rsid w:val="00280318"/>
    <w:rsid w:val="00297502"/>
    <w:rsid w:val="002A01B1"/>
    <w:rsid w:val="002C0365"/>
    <w:rsid w:val="002C102D"/>
    <w:rsid w:val="002C2E64"/>
    <w:rsid w:val="002C4215"/>
    <w:rsid w:val="002C4D12"/>
    <w:rsid w:val="002F6533"/>
    <w:rsid w:val="003026DC"/>
    <w:rsid w:val="00324486"/>
    <w:rsid w:val="00331038"/>
    <w:rsid w:val="003362F9"/>
    <w:rsid w:val="00363571"/>
    <w:rsid w:val="0037082B"/>
    <w:rsid w:val="00382B9A"/>
    <w:rsid w:val="003B1982"/>
    <w:rsid w:val="003B45D1"/>
    <w:rsid w:val="003B6694"/>
    <w:rsid w:val="003C00E4"/>
    <w:rsid w:val="003C49E9"/>
    <w:rsid w:val="003D786B"/>
    <w:rsid w:val="003E434E"/>
    <w:rsid w:val="00405BFE"/>
    <w:rsid w:val="00406612"/>
    <w:rsid w:val="00437B59"/>
    <w:rsid w:val="0045233C"/>
    <w:rsid w:val="00467456"/>
    <w:rsid w:val="00482124"/>
    <w:rsid w:val="00493CBF"/>
    <w:rsid w:val="004B3850"/>
    <w:rsid w:val="004C1D7C"/>
    <w:rsid w:val="004C568E"/>
    <w:rsid w:val="004C68D3"/>
    <w:rsid w:val="004D1F5F"/>
    <w:rsid w:val="004D2A69"/>
    <w:rsid w:val="004D69D7"/>
    <w:rsid w:val="004F180E"/>
    <w:rsid w:val="004F4A44"/>
    <w:rsid w:val="004F517D"/>
    <w:rsid w:val="004F6E8B"/>
    <w:rsid w:val="00514591"/>
    <w:rsid w:val="0052504D"/>
    <w:rsid w:val="00552C84"/>
    <w:rsid w:val="005632EB"/>
    <w:rsid w:val="0056633D"/>
    <w:rsid w:val="005734FE"/>
    <w:rsid w:val="00582842"/>
    <w:rsid w:val="00582B5D"/>
    <w:rsid w:val="00584363"/>
    <w:rsid w:val="00593D6A"/>
    <w:rsid w:val="005956B0"/>
    <w:rsid w:val="00596BB9"/>
    <w:rsid w:val="005A32EA"/>
    <w:rsid w:val="005C559E"/>
    <w:rsid w:val="005D3B32"/>
    <w:rsid w:val="005F4EF7"/>
    <w:rsid w:val="00612FA2"/>
    <w:rsid w:val="00623F22"/>
    <w:rsid w:val="00624932"/>
    <w:rsid w:val="006258AA"/>
    <w:rsid w:val="0062750A"/>
    <w:rsid w:val="00633244"/>
    <w:rsid w:val="0063659C"/>
    <w:rsid w:val="00645ACD"/>
    <w:rsid w:val="00684988"/>
    <w:rsid w:val="006865DD"/>
    <w:rsid w:val="00694F23"/>
    <w:rsid w:val="00694FAA"/>
    <w:rsid w:val="00695337"/>
    <w:rsid w:val="006A6AE5"/>
    <w:rsid w:val="006B6448"/>
    <w:rsid w:val="006C2B8D"/>
    <w:rsid w:val="006D634A"/>
    <w:rsid w:val="006F0FE7"/>
    <w:rsid w:val="00723DDD"/>
    <w:rsid w:val="00725FB5"/>
    <w:rsid w:val="00726FC4"/>
    <w:rsid w:val="00731BD5"/>
    <w:rsid w:val="00737F80"/>
    <w:rsid w:val="00755946"/>
    <w:rsid w:val="00764C68"/>
    <w:rsid w:val="00767E20"/>
    <w:rsid w:val="00787C01"/>
    <w:rsid w:val="0079798A"/>
    <w:rsid w:val="007A788D"/>
    <w:rsid w:val="007B7BB8"/>
    <w:rsid w:val="007C61AE"/>
    <w:rsid w:val="007D3099"/>
    <w:rsid w:val="007D69D9"/>
    <w:rsid w:val="007E333B"/>
    <w:rsid w:val="007F46EA"/>
    <w:rsid w:val="0082519E"/>
    <w:rsid w:val="008419FC"/>
    <w:rsid w:val="008A6CA7"/>
    <w:rsid w:val="008C31D6"/>
    <w:rsid w:val="008D2539"/>
    <w:rsid w:val="008D6A63"/>
    <w:rsid w:val="008E7B14"/>
    <w:rsid w:val="0090077F"/>
    <w:rsid w:val="0090334A"/>
    <w:rsid w:val="0090681F"/>
    <w:rsid w:val="0093737C"/>
    <w:rsid w:val="00944277"/>
    <w:rsid w:val="00945EE6"/>
    <w:rsid w:val="009461F8"/>
    <w:rsid w:val="00972771"/>
    <w:rsid w:val="00973637"/>
    <w:rsid w:val="00975919"/>
    <w:rsid w:val="009763E8"/>
    <w:rsid w:val="00994E1C"/>
    <w:rsid w:val="009A34AB"/>
    <w:rsid w:val="009B1E77"/>
    <w:rsid w:val="009D1C9E"/>
    <w:rsid w:val="009F4FC8"/>
    <w:rsid w:val="00A007B1"/>
    <w:rsid w:val="00A00E19"/>
    <w:rsid w:val="00A01E44"/>
    <w:rsid w:val="00A208BE"/>
    <w:rsid w:val="00A2381F"/>
    <w:rsid w:val="00A24C1E"/>
    <w:rsid w:val="00A36365"/>
    <w:rsid w:val="00A36804"/>
    <w:rsid w:val="00A43E31"/>
    <w:rsid w:val="00A44D94"/>
    <w:rsid w:val="00A61AED"/>
    <w:rsid w:val="00A71FAC"/>
    <w:rsid w:val="00A734D4"/>
    <w:rsid w:val="00A75A78"/>
    <w:rsid w:val="00A814FC"/>
    <w:rsid w:val="00AB2CB6"/>
    <w:rsid w:val="00AC6D11"/>
    <w:rsid w:val="00AD2263"/>
    <w:rsid w:val="00AD754D"/>
    <w:rsid w:val="00AF420F"/>
    <w:rsid w:val="00B30E7D"/>
    <w:rsid w:val="00B31220"/>
    <w:rsid w:val="00B56AB9"/>
    <w:rsid w:val="00B62D5C"/>
    <w:rsid w:val="00B73587"/>
    <w:rsid w:val="00BC19E5"/>
    <w:rsid w:val="00BE010F"/>
    <w:rsid w:val="00BE19C4"/>
    <w:rsid w:val="00BE364C"/>
    <w:rsid w:val="00BF4F94"/>
    <w:rsid w:val="00C057ED"/>
    <w:rsid w:val="00C30633"/>
    <w:rsid w:val="00C54904"/>
    <w:rsid w:val="00C57EF1"/>
    <w:rsid w:val="00C66196"/>
    <w:rsid w:val="00C760E7"/>
    <w:rsid w:val="00C76757"/>
    <w:rsid w:val="00C91219"/>
    <w:rsid w:val="00CC0165"/>
    <w:rsid w:val="00CD0988"/>
    <w:rsid w:val="00CD761C"/>
    <w:rsid w:val="00CF684D"/>
    <w:rsid w:val="00D020EF"/>
    <w:rsid w:val="00D17053"/>
    <w:rsid w:val="00D27AE4"/>
    <w:rsid w:val="00D310B8"/>
    <w:rsid w:val="00D336BE"/>
    <w:rsid w:val="00D35A1F"/>
    <w:rsid w:val="00D52AF8"/>
    <w:rsid w:val="00D7667C"/>
    <w:rsid w:val="00D81D14"/>
    <w:rsid w:val="00DB0422"/>
    <w:rsid w:val="00DB3D62"/>
    <w:rsid w:val="00DC438D"/>
    <w:rsid w:val="00DE0C65"/>
    <w:rsid w:val="00DE2EFF"/>
    <w:rsid w:val="00DE447C"/>
    <w:rsid w:val="00DE4871"/>
    <w:rsid w:val="00E07CDA"/>
    <w:rsid w:val="00E17FE0"/>
    <w:rsid w:val="00E33FDF"/>
    <w:rsid w:val="00E3796E"/>
    <w:rsid w:val="00E418FC"/>
    <w:rsid w:val="00E547FA"/>
    <w:rsid w:val="00E563F2"/>
    <w:rsid w:val="00EA4A95"/>
    <w:rsid w:val="00EB0566"/>
    <w:rsid w:val="00ED0F64"/>
    <w:rsid w:val="00ED35AB"/>
    <w:rsid w:val="00F149B9"/>
    <w:rsid w:val="00F361DF"/>
    <w:rsid w:val="00F5507E"/>
    <w:rsid w:val="00F630E0"/>
    <w:rsid w:val="00F8031A"/>
    <w:rsid w:val="00F85732"/>
    <w:rsid w:val="00F86813"/>
    <w:rsid w:val="00F978CC"/>
    <w:rsid w:val="00FA3807"/>
    <w:rsid w:val="00FA58F9"/>
    <w:rsid w:val="00FA5AEF"/>
    <w:rsid w:val="00FE04A7"/>
    <w:rsid w:val="00FE2D1F"/>
    <w:rsid w:val="00FE5889"/>
    <w:rsid w:val="00FF0B6A"/>
    <w:rsid w:val="00FF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18C9AF-C96C-4ECA-ADBA-C2748B2E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B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cite-backlink">
    <w:name w:val="mw-cite-backlink"/>
    <w:basedOn w:val="DefaultParagraphFont"/>
    <w:rsid w:val="00723DDD"/>
  </w:style>
  <w:style w:type="character" w:styleId="Hyperlink">
    <w:name w:val="Hyperlink"/>
    <w:basedOn w:val="DefaultParagraphFont"/>
    <w:uiPriority w:val="99"/>
    <w:semiHidden/>
    <w:unhideWhenUsed/>
    <w:rsid w:val="00723DDD"/>
    <w:rPr>
      <w:color w:val="0000FF"/>
      <w:u w:val="single"/>
    </w:rPr>
  </w:style>
  <w:style w:type="character" w:customStyle="1" w:styleId="reference-text">
    <w:name w:val="reference-text"/>
    <w:basedOn w:val="DefaultParagraphFont"/>
    <w:rsid w:val="00723DDD"/>
  </w:style>
  <w:style w:type="paragraph" w:styleId="ListParagraph">
    <w:name w:val="List Paragraph"/>
    <w:basedOn w:val="Normal"/>
    <w:uiPriority w:val="34"/>
    <w:qFormat/>
    <w:rsid w:val="00F8031A"/>
    <w:pPr>
      <w:ind w:left="720"/>
      <w:contextualSpacing/>
    </w:pPr>
  </w:style>
  <w:style w:type="paragraph" w:styleId="BalloonText">
    <w:name w:val="Balloon Text"/>
    <w:basedOn w:val="Normal"/>
    <w:link w:val="BalloonTextChar"/>
    <w:uiPriority w:val="99"/>
    <w:semiHidden/>
    <w:unhideWhenUsed/>
    <w:rsid w:val="00DE0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C65"/>
    <w:rPr>
      <w:rFonts w:ascii="Tahoma" w:hAnsi="Tahoma" w:cs="Tahoma"/>
      <w:sz w:val="16"/>
      <w:szCs w:val="16"/>
    </w:rPr>
  </w:style>
  <w:style w:type="character" w:customStyle="1" w:styleId="Heading1Char">
    <w:name w:val="Heading 1 Char"/>
    <w:basedOn w:val="DefaultParagraphFont"/>
    <w:link w:val="Heading1"/>
    <w:uiPriority w:val="9"/>
    <w:rsid w:val="006C2B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04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865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65DD"/>
  </w:style>
  <w:style w:type="paragraph" w:styleId="Footer">
    <w:name w:val="footer"/>
    <w:basedOn w:val="Normal"/>
    <w:link w:val="FooterChar"/>
    <w:uiPriority w:val="99"/>
    <w:unhideWhenUsed/>
    <w:rsid w:val="00686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5DD"/>
  </w:style>
  <w:style w:type="character" w:styleId="CommentReference">
    <w:name w:val="annotation reference"/>
    <w:basedOn w:val="DefaultParagraphFont"/>
    <w:uiPriority w:val="99"/>
    <w:semiHidden/>
    <w:unhideWhenUsed/>
    <w:rsid w:val="00026250"/>
    <w:rPr>
      <w:sz w:val="16"/>
      <w:szCs w:val="16"/>
    </w:rPr>
  </w:style>
  <w:style w:type="paragraph" w:styleId="CommentText">
    <w:name w:val="annotation text"/>
    <w:basedOn w:val="Normal"/>
    <w:link w:val="CommentTextChar"/>
    <w:uiPriority w:val="99"/>
    <w:semiHidden/>
    <w:unhideWhenUsed/>
    <w:rsid w:val="00026250"/>
    <w:pPr>
      <w:spacing w:line="240" w:lineRule="auto"/>
    </w:pPr>
    <w:rPr>
      <w:sz w:val="20"/>
      <w:szCs w:val="20"/>
    </w:rPr>
  </w:style>
  <w:style w:type="character" w:customStyle="1" w:styleId="CommentTextChar">
    <w:name w:val="Comment Text Char"/>
    <w:basedOn w:val="DefaultParagraphFont"/>
    <w:link w:val="CommentText"/>
    <w:uiPriority w:val="99"/>
    <w:semiHidden/>
    <w:rsid w:val="00026250"/>
    <w:rPr>
      <w:sz w:val="20"/>
      <w:szCs w:val="20"/>
    </w:rPr>
  </w:style>
  <w:style w:type="paragraph" w:styleId="CommentSubject">
    <w:name w:val="annotation subject"/>
    <w:basedOn w:val="CommentText"/>
    <w:next w:val="CommentText"/>
    <w:link w:val="CommentSubjectChar"/>
    <w:uiPriority w:val="99"/>
    <w:semiHidden/>
    <w:unhideWhenUsed/>
    <w:rsid w:val="00026250"/>
    <w:rPr>
      <w:b/>
      <w:bCs/>
    </w:rPr>
  </w:style>
  <w:style w:type="character" w:customStyle="1" w:styleId="CommentSubjectChar">
    <w:name w:val="Comment Subject Char"/>
    <w:basedOn w:val="CommentTextChar"/>
    <w:link w:val="CommentSubject"/>
    <w:uiPriority w:val="99"/>
    <w:semiHidden/>
    <w:rsid w:val="000262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07675">
      <w:bodyDiv w:val="1"/>
      <w:marLeft w:val="0"/>
      <w:marRight w:val="0"/>
      <w:marTop w:val="0"/>
      <w:marBottom w:val="0"/>
      <w:divBdr>
        <w:top w:val="none" w:sz="0" w:space="0" w:color="auto"/>
        <w:left w:val="none" w:sz="0" w:space="0" w:color="auto"/>
        <w:bottom w:val="none" w:sz="0" w:space="0" w:color="auto"/>
        <w:right w:val="none" w:sz="0" w:space="0" w:color="auto"/>
      </w:divBdr>
    </w:div>
    <w:div w:id="421100029">
      <w:bodyDiv w:val="1"/>
      <w:marLeft w:val="0"/>
      <w:marRight w:val="0"/>
      <w:marTop w:val="0"/>
      <w:marBottom w:val="0"/>
      <w:divBdr>
        <w:top w:val="none" w:sz="0" w:space="0" w:color="auto"/>
        <w:left w:val="none" w:sz="0" w:space="0" w:color="auto"/>
        <w:bottom w:val="none" w:sz="0" w:space="0" w:color="auto"/>
        <w:right w:val="none" w:sz="0" w:space="0" w:color="auto"/>
      </w:divBdr>
    </w:div>
    <w:div w:id="430902134">
      <w:bodyDiv w:val="1"/>
      <w:marLeft w:val="0"/>
      <w:marRight w:val="0"/>
      <w:marTop w:val="0"/>
      <w:marBottom w:val="0"/>
      <w:divBdr>
        <w:top w:val="none" w:sz="0" w:space="0" w:color="auto"/>
        <w:left w:val="none" w:sz="0" w:space="0" w:color="auto"/>
        <w:bottom w:val="none" w:sz="0" w:space="0" w:color="auto"/>
        <w:right w:val="none" w:sz="0" w:space="0" w:color="auto"/>
      </w:divBdr>
      <w:divsChild>
        <w:div w:id="689644087">
          <w:marLeft w:val="0"/>
          <w:marRight w:val="0"/>
          <w:marTop w:val="0"/>
          <w:marBottom w:val="0"/>
          <w:divBdr>
            <w:top w:val="none" w:sz="0" w:space="0" w:color="auto"/>
            <w:left w:val="none" w:sz="0" w:space="0" w:color="auto"/>
            <w:bottom w:val="none" w:sz="0" w:space="0" w:color="auto"/>
            <w:right w:val="none" w:sz="0" w:space="0" w:color="auto"/>
          </w:divBdr>
          <w:divsChild>
            <w:div w:id="1360819793">
              <w:marLeft w:val="0"/>
              <w:marRight w:val="0"/>
              <w:marTop w:val="0"/>
              <w:marBottom w:val="0"/>
              <w:divBdr>
                <w:top w:val="none" w:sz="0" w:space="0" w:color="auto"/>
                <w:left w:val="none" w:sz="0" w:space="0" w:color="auto"/>
                <w:bottom w:val="none" w:sz="0" w:space="0" w:color="auto"/>
                <w:right w:val="none" w:sz="0" w:space="0" w:color="auto"/>
              </w:divBdr>
              <w:divsChild>
                <w:div w:id="15961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7695">
      <w:bodyDiv w:val="1"/>
      <w:marLeft w:val="0"/>
      <w:marRight w:val="0"/>
      <w:marTop w:val="0"/>
      <w:marBottom w:val="0"/>
      <w:divBdr>
        <w:top w:val="none" w:sz="0" w:space="0" w:color="auto"/>
        <w:left w:val="none" w:sz="0" w:space="0" w:color="auto"/>
        <w:bottom w:val="none" w:sz="0" w:space="0" w:color="auto"/>
        <w:right w:val="none" w:sz="0" w:space="0" w:color="auto"/>
      </w:divBdr>
    </w:div>
    <w:div w:id="730419967">
      <w:bodyDiv w:val="1"/>
      <w:marLeft w:val="0"/>
      <w:marRight w:val="0"/>
      <w:marTop w:val="0"/>
      <w:marBottom w:val="0"/>
      <w:divBdr>
        <w:top w:val="none" w:sz="0" w:space="0" w:color="auto"/>
        <w:left w:val="none" w:sz="0" w:space="0" w:color="auto"/>
        <w:bottom w:val="none" w:sz="0" w:space="0" w:color="auto"/>
        <w:right w:val="none" w:sz="0" w:space="0" w:color="auto"/>
      </w:divBdr>
    </w:div>
    <w:div w:id="796679959">
      <w:bodyDiv w:val="1"/>
      <w:marLeft w:val="0"/>
      <w:marRight w:val="0"/>
      <w:marTop w:val="0"/>
      <w:marBottom w:val="0"/>
      <w:divBdr>
        <w:top w:val="none" w:sz="0" w:space="0" w:color="auto"/>
        <w:left w:val="none" w:sz="0" w:space="0" w:color="auto"/>
        <w:bottom w:val="none" w:sz="0" w:space="0" w:color="auto"/>
        <w:right w:val="none" w:sz="0" w:space="0" w:color="auto"/>
      </w:divBdr>
      <w:divsChild>
        <w:div w:id="138041708">
          <w:marLeft w:val="0"/>
          <w:marRight w:val="0"/>
          <w:marTop w:val="0"/>
          <w:marBottom w:val="0"/>
          <w:divBdr>
            <w:top w:val="none" w:sz="0" w:space="0" w:color="auto"/>
            <w:left w:val="none" w:sz="0" w:space="0" w:color="auto"/>
            <w:bottom w:val="none" w:sz="0" w:space="0" w:color="auto"/>
            <w:right w:val="none" w:sz="0" w:space="0" w:color="auto"/>
          </w:divBdr>
          <w:divsChild>
            <w:div w:id="464272565">
              <w:marLeft w:val="0"/>
              <w:marRight w:val="0"/>
              <w:marTop w:val="0"/>
              <w:marBottom w:val="0"/>
              <w:divBdr>
                <w:top w:val="none" w:sz="0" w:space="0" w:color="auto"/>
                <w:left w:val="none" w:sz="0" w:space="0" w:color="auto"/>
                <w:bottom w:val="none" w:sz="0" w:space="0" w:color="auto"/>
                <w:right w:val="none" w:sz="0" w:space="0" w:color="auto"/>
              </w:divBdr>
              <w:divsChild>
                <w:div w:id="20601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2653">
      <w:bodyDiv w:val="1"/>
      <w:marLeft w:val="0"/>
      <w:marRight w:val="0"/>
      <w:marTop w:val="0"/>
      <w:marBottom w:val="0"/>
      <w:divBdr>
        <w:top w:val="none" w:sz="0" w:space="0" w:color="auto"/>
        <w:left w:val="none" w:sz="0" w:space="0" w:color="auto"/>
        <w:bottom w:val="none" w:sz="0" w:space="0" w:color="auto"/>
        <w:right w:val="none" w:sz="0" w:space="0" w:color="auto"/>
      </w:divBdr>
    </w:div>
    <w:div w:id="948465612">
      <w:bodyDiv w:val="1"/>
      <w:marLeft w:val="0"/>
      <w:marRight w:val="0"/>
      <w:marTop w:val="0"/>
      <w:marBottom w:val="0"/>
      <w:divBdr>
        <w:top w:val="none" w:sz="0" w:space="0" w:color="auto"/>
        <w:left w:val="none" w:sz="0" w:space="0" w:color="auto"/>
        <w:bottom w:val="none" w:sz="0" w:space="0" w:color="auto"/>
        <w:right w:val="none" w:sz="0" w:space="0" w:color="auto"/>
      </w:divBdr>
    </w:div>
    <w:div w:id="1090471215">
      <w:bodyDiv w:val="1"/>
      <w:marLeft w:val="0"/>
      <w:marRight w:val="0"/>
      <w:marTop w:val="0"/>
      <w:marBottom w:val="0"/>
      <w:divBdr>
        <w:top w:val="none" w:sz="0" w:space="0" w:color="auto"/>
        <w:left w:val="none" w:sz="0" w:space="0" w:color="auto"/>
        <w:bottom w:val="none" w:sz="0" w:space="0" w:color="auto"/>
        <w:right w:val="none" w:sz="0" w:space="0" w:color="auto"/>
      </w:divBdr>
    </w:div>
    <w:div w:id="1303534716">
      <w:bodyDiv w:val="1"/>
      <w:marLeft w:val="0"/>
      <w:marRight w:val="0"/>
      <w:marTop w:val="0"/>
      <w:marBottom w:val="0"/>
      <w:divBdr>
        <w:top w:val="none" w:sz="0" w:space="0" w:color="auto"/>
        <w:left w:val="none" w:sz="0" w:space="0" w:color="auto"/>
        <w:bottom w:val="none" w:sz="0" w:space="0" w:color="auto"/>
        <w:right w:val="none" w:sz="0" w:space="0" w:color="auto"/>
      </w:divBdr>
    </w:div>
    <w:div w:id="1447919007">
      <w:bodyDiv w:val="1"/>
      <w:marLeft w:val="0"/>
      <w:marRight w:val="0"/>
      <w:marTop w:val="0"/>
      <w:marBottom w:val="0"/>
      <w:divBdr>
        <w:top w:val="none" w:sz="0" w:space="0" w:color="auto"/>
        <w:left w:val="none" w:sz="0" w:space="0" w:color="auto"/>
        <w:bottom w:val="none" w:sz="0" w:space="0" w:color="auto"/>
        <w:right w:val="none" w:sz="0" w:space="0" w:color="auto"/>
      </w:divBdr>
    </w:div>
    <w:div w:id="1473911288">
      <w:bodyDiv w:val="1"/>
      <w:marLeft w:val="0"/>
      <w:marRight w:val="0"/>
      <w:marTop w:val="0"/>
      <w:marBottom w:val="0"/>
      <w:divBdr>
        <w:top w:val="none" w:sz="0" w:space="0" w:color="auto"/>
        <w:left w:val="none" w:sz="0" w:space="0" w:color="auto"/>
        <w:bottom w:val="none" w:sz="0" w:space="0" w:color="auto"/>
        <w:right w:val="none" w:sz="0" w:space="0" w:color="auto"/>
      </w:divBdr>
    </w:div>
    <w:div w:id="1495488501">
      <w:bodyDiv w:val="1"/>
      <w:marLeft w:val="0"/>
      <w:marRight w:val="0"/>
      <w:marTop w:val="0"/>
      <w:marBottom w:val="0"/>
      <w:divBdr>
        <w:top w:val="none" w:sz="0" w:space="0" w:color="auto"/>
        <w:left w:val="none" w:sz="0" w:space="0" w:color="auto"/>
        <w:bottom w:val="none" w:sz="0" w:space="0" w:color="auto"/>
        <w:right w:val="none" w:sz="0" w:space="0" w:color="auto"/>
      </w:divBdr>
    </w:div>
    <w:div w:id="1589342193">
      <w:bodyDiv w:val="1"/>
      <w:marLeft w:val="0"/>
      <w:marRight w:val="0"/>
      <w:marTop w:val="0"/>
      <w:marBottom w:val="0"/>
      <w:divBdr>
        <w:top w:val="none" w:sz="0" w:space="0" w:color="auto"/>
        <w:left w:val="none" w:sz="0" w:space="0" w:color="auto"/>
        <w:bottom w:val="none" w:sz="0" w:space="0" w:color="auto"/>
        <w:right w:val="none" w:sz="0" w:space="0" w:color="auto"/>
      </w:divBdr>
    </w:div>
    <w:div w:id="1625119252">
      <w:bodyDiv w:val="1"/>
      <w:marLeft w:val="0"/>
      <w:marRight w:val="0"/>
      <w:marTop w:val="0"/>
      <w:marBottom w:val="0"/>
      <w:divBdr>
        <w:top w:val="none" w:sz="0" w:space="0" w:color="auto"/>
        <w:left w:val="none" w:sz="0" w:space="0" w:color="auto"/>
        <w:bottom w:val="none" w:sz="0" w:space="0" w:color="auto"/>
        <w:right w:val="none" w:sz="0" w:space="0" w:color="auto"/>
      </w:divBdr>
    </w:div>
    <w:div w:id="1639147720">
      <w:bodyDiv w:val="1"/>
      <w:marLeft w:val="0"/>
      <w:marRight w:val="0"/>
      <w:marTop w:val="0"/>
      <w:marBottom w:val="0"/>
      <w:divBdr>
        <w:top w:val="none" w:sz="0" w:space="0" w:color="auto"/>
        <w:left w:val="none" w:sz="0" w:space="0" w:color="auto"/>
        <w:bottom w:val="none" w:sz="0" w:space="0" w:color="auto"/>
        <w:right w:val="none" w:sz="0" w:space="0" w:color="auto"/>
      </w:divBdr>
      <w:divsChild>
        <w:div w:id="1292325713">
          <w:marLeft w:val="0"/>
          <w:marRight w:val="0"/>
          <w:marTop w:val="0"/>
          <w:marBottom w:val="0"/>
          <w:divBdr>
            <w:top w:val="none" w:sz="0" w:space="0" w:color="auto"/>
            <w:left w:val="none" w:sz="0" w:space="0" w:color="auto"/>
            <w:bottom w:val="none" w:sz="0" w:space="0" w:color="auto"/>
            <w:right w:val="none" w:sz="0" w:space="0" w:color="auto"/>
          </w:divBdr>
          <w:divsChild>
            <w:div w:id="1508902220">
              <w:marLeft w:val="0"/>
              <w:marRight w:val="0"/>
              <w:marTop w:val="0"/>
              <w:marBottom w:val="0"/>
              <w:divBdr>
                <w:top w:val="none" w:sz="0" w:space="0" w:color="auto"/>
                <w:left w:val="none" w:sz="0" w:space="0" w:color="auto"/>
                <w:bottom w:val="none" w:sz="0" w:space="0" w:color="auto"/>
                <w:right w:val="none" w:sz="0" w:space="0" w:color="auto"/>
              </w:divBdr>
              <w:divsChild>
                <w:div w:id="6578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42671">
      <w:bodyDiv w:val="1"/>
      <w:marLeft w:val="0"/>
      <w:marRight w:val="0"/>
      <w:marTop w:val="0"/>
      <w:marBottom w:val="0"/>
      <w:divBdr>
        <w:top w:val="none" w:sz="0" w:space="0" w:color="auto"/>
        <w:left w:val="none" w:sz="0" w:space="0" w:color="auto"/>
        <w:bottom w:val="none" w:sz="0" w:space="0" w:color="auto"/>
        <w:right w:val="none" w:sz="0" w:space="0" w:color="auto"/>
      </w:divBdr>
    </w:div>
    <w:div w:id="1906796184">
      <w:bodyDiv w:val="1"/>
      <w:marLeft w:val="0"/>
      <w:marRight w:val="0"/>
      <w:marTop w:val="0"/>
      <w:marBottom w:val="0"/>
      <w:divBdr>
        <w:top w:val="none" w:sz="0" w:space="0" w:color="auto"/>
        <w:left w:val="none" w:sz="0" w:space="0" w:color="auto"/>
        <w:bottom w:val="none" w:sz="0" w:space="0" w:color="auto"/>
        <w:right w:val="none" w:sz="0" w:space="0" w:color="auto"/>
      </w:divBdr>
    </w:div>
    <w:div w:id="1971521084">
      <w:bodyDiv w:val="1"/>
      <w:marLeft w:val="0"/>
      <w:marRight w:val="0"/>
      <w:marTop w:val="0"/>
      <w:marBottom w:val="0"/>
      <w:divBdr>
        <w:top w:val="none" w:sz="0" w:space="0" w:color="auto"/>
        <w:left w:val="none" w:sz="0" w:space="0" w:color="auto"/>
        <w:bottom w:val="none" w:sz="0" w:space="0" w:color="auto"/>
        <w:right w:val="none" w:sz="0" w:space="0" w:color="auto"/>
      </w:divBdr>
      <w:divsChild>
        <w:div w:id="1923640044">
          <w:marLeft w:val="0"/>
          <w:marRight w:val="0"/>
          <w:marTop w:val="0"/>
          <w:marBottom w:val="0"/>
          <w:divBdr>
            <w:top w:val="none" w:sz="0" w:space="0" w:color="auto"/>
            <w:left w:val="none" w:sz="0" w:space="0" w:color="auto"/>
            <w:bottom w:val="none" w:sz="0" w:space="0" w:color="auto"/>
            <w:right w:val="none" w:sz="0" w:space="0" w:color="auto"/>
          </w:divBdr>
          <w:divsChild>
            <w:div w:id="181095909">
              <w:marLeft w:val="0"/>
              <w:marRight w:val="0"/>
              <w:marTop w:val="0"/>
              <w:marBottom w:val="0"/>
              <w:divBdr>
                <w:top w:val="none" w:sz="0" w:space="0" w:color="auto"/>
                <w:left w:val="none" w:sz="0" w:space="0" w:color="auto"/>
                <w:bottom w:val="none" w:sz="0" w:space="0" w:color="auto"/>
                <w:right w:val="none" w:sz="0" w:space="0" w:color="auto"/>
              </w:divBdr>
              <w:divsChild>
                <w:div w:id="3466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5263FC-146E-456D-95C6-3C6E198B7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UW-Parkside</Company>
  <LinksUpToDate>false</LinksUpToDate>
  <CharactersWithSpaces>15244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Dhumal, Parag</cp:lastModifiedBy>
  <cp:revision>2</cp:revision>
  <cp:lastPrinted>2013-10-04T20:52:00Z</cp:lastPrinted>
  <dcterms:created xsi:type="dcterms:W3CDTF">2014-04-29T23:18:00Z</dcterms:created>
  <dcterms:modified xsi:type="dcterms:W3CDTF">2014-04-29T23:18:00Z</dcterms:modified>
</cp:coreProperties>
</file>