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EE0" w:rsidRPr="00697384" w:rsidRDefault="00782EE0" w:rsidP="00782E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384">
        <w:rPr>
          <w:rFonts w:ascii="Times New Roman" w:hAnsi="Times New Roman" w:cs="Times New Roman"/>
          <w:b/>
          <w:sz w:val="24"/>
          <w:szCs w:val="24"/>
        </w:rPr>
        <w:t>T</w:t>
      </w:r>
      <w:r w:rsidR="00697384">
        <w:rPr>
          <w:rFonts w:ascii="Times New Roman" w:hAnsi="Times New Roman" w:cs="Times New Roman"/>
          <w:b/>
          <w:sz w:val="24"/>
          <w:szCs w:val="24"/>
        </w:rPr>
        <w:t>eaching</w:t>
      </w:r>
      <w:r w:rsidRPr="00697384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="00697384">
        <w:rPr>
          <w:rFonts w:ascii="Times New Roman" w:hAnsi="Times New Roman" w:cs="Times New Roman"/>
          <w:b/>
          <w:sz w:val="24"/>
          <w:szCs w:val="24"/>
        </w:rPr>
        <w:t>ote</w:t>
      </w:r>
    </w:p>
    <w:p w:rsidR="00782EE0" w:rsidRDefault="00782EE0" w:rsidP="00A52A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697384" w:rsidRPr="00FE7A81" w:rsidRDefault="00697384" w:rsidP="006973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A8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FE7A81"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>nventory</w:t>
      </w:r>
      <w:r w:rsidRPr="00FE7A81">
        <w:rPr>
          <w:rFonts w:ascii="Times New Roman" w:hAnsi="Times New Roman" w:cs="Times New Roman"/>
          <w:b/>
          <w:sz w:val="24"/>
          <w:szCs w:val="24"/>
        </w:rPr>
        <w:t xml:space="preserve"> L</w:t>
      </w:r>
      <w:r>
        <w:rPr>
          <w:rFonts w:ascii="Times New Roman" w:hAnsi="Times New Roman" w:cs="Times New Roman"/>
          <w:b/>
          <w:sz w:val="24"/>
          <w:szCs w:val="24"/>
        </w:rPr>
        <w:t>etter</w:t>
      </w:r>
      <w:r w:rsidRPr="00FE7A81">
        <w:rPr>
          <w:rFonts w:ascii="Times New Roman" w:hAnsi="Times New Roman" w:cs="Times New Roman"/>
          <w:b/>
          <w:sz w:val="24"/>
          <w:szCs w:val="24"/>
        </w:rPr>
        <w:t xml:space="preserve"> from C</w:t>
      </w:r>
      <w:r>
        <w:rPr>
          <w:rFonts w:ascii="Times New Roman" w:hAnsi="Times New Roman" w:cs="Times New Roman"/>
          <w:b/>
          <w:sz w:val="24"/>
          <w:szCs w:val="24"/>
        </w:rPr>
        <w:t>arter’s</w:t>
      </w:r>
      <w:r w:rsidRPr="00FE7A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 w:rsidRPr="00FE7A81">
        <w:rPr>
          <w:rFonts w:ascii="Times New Roman" w:hAnsi="Times New Roman" w:cs="Times New Roman"/>
          <w:b/>
          <w:sz w:val="24"/>
          <w:szCs w:val="24"/>
        </w:rPr>
        <w:t xml:space="preserve"> K</w:t>
      </w:r>
      <w:r>
        <w:rPr>
          <w:rFonts w:ascii="Times New Roman" w:hAnsi="Times New Roman" w:cs="Times New Roman"/>
          <w:b/>
          <w:sz w:val="24"/>
          <w:szCs w:val="24"/>
        </w:rPr>
        <w:t>ohl’s</w:t>
      </w:r>
      <w:r w:rsidRPr="00FE7A81">
        <w:rPr>
          <w:rFonts w:ascii="Times New Roman" w:hAnsi="Times New Roman" w:cs="Times New Roman"/>
          <w:b/>
          <w:sz w:val="24"/>
          <w:szCs w:val="24"/>
        </w:rPr>
        <w:t xml:space="preserve"> – W</w:t>
      </w:r>
      <w:r>
        <w:rPr>
          <w:rFonts w:ascii="Times New Roman" w:hAnsi="Times New Roman" w:cs="Times New Roman"/>
          <w:b/>
          <w:sz w:val="24"/>
          <w:szCs w:val="24"/>
        </w:rPr>
        <w:t>hat</w:t>
      </w:r>
      <w:r w:rsidRPr="00FE7A81">
        <w:rPr>
          <w:rFonts w:ascii="Times New Roman" w:hAnsi="Times New Roman" w:cs="Times New Roman"/>
          <w:b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sz w:val="24"/>
          <w:szCs w:val="24"/>
        </w:rPr>
        <w:t>ould</w:t>
      </w:r>
      <w:r w:rsidRPr="00FE7A81">
        <w:rPr>
          <w:rFonts w:ascii="Times New Roman" w:hAnsi="Times New Roman" w:cs="Times New Roman"/>
          <w:b/>
          <w:sz w:val="24"/>
          <w:szCs w:val="24"/>
        </w:rPr>
        <w:t xml:space="preserve"> G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FE7A81">
        <w:rPr>
          <w:rFonts w:ascii="Times New Roman" w:hAnsi="Times New Roman" w:cs="Times New Roman"/>
          <w:b/>
          <w:sz w:val="24"/>
          <w:szCs w:val="24"/>
        </w:rPr>
        <w:t xml:space="preserve"> W</w:t>
      </w:r>
      <w:r>
        <w:rPr>
          <w:rFonts w:ascii="Times New Roman" w:hAnsi="Times New Roman" w:cs="Times New Roman"/>
          <w:b/>
          <w:sz w:val="24"/>
          <w:szCs w:val="24"/>
        </w:rPr>
        <w:t>rong</w:t>
      </w:r>
      <w:r w:rsidRPr="00FE7A81">
        <w:rPr>
          <w:rFonts w:ascii="Times New Roman" w:hAnsi="Times New Roman" w:cs="Times New Roman"/>
          <w:b/>
          <w:sz w:val="24"/>
          <w:szCs w:val="24"/>
        </w:rPr>
        <w:t>?</w:t>
      </w:r>
    </w:p>
    <w:p w:rsidR="00782EE0" w:rsidRDefault="00782EE0" w:rsidP="00A52A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3314A6" w:rsidRDefault="003314A6" w:rsidP="00A52A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782EE0" w:rsidRDefault="00782EE0" w:rsidP="00782EE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Jeffrey Miller, Sam Houston State University</w:t>
      </w:r>
    </w:p>
    <w:p w:rsidR="00782EE0" w:rsidRDefault="00782EE0" w:rsidP="00782E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Jeffrey Strawser, Sam Houston State University</w:t>
      </w:r>
    </w:p>
    <w:p w:rsidR="00782EE0" w:rsidRDefault="00782EE0" w:rsidP="00A52A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5C1115" w:rsidRPr="003314A6" w:rsidRDefault="005C1115" w:rsidP="00A52AA6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314A6">
        <w:rPr>
          <w:rFonts w:ascii="Times New Roman" w:hAnsi="Times New Roman" w:cs="Times New Roman"/>
          <w:i/>
          <w:sz w:val="20"/>
          <w:szCs w:val="20"/>
        </w:rPr>
        <w:t xml:space="preserve">This teaching note was prepared by the authors and is intended either for </w:t>
      </w:r>
      <w:r w:rsidR="00E31010" w:rsidRPr="003314A6">
        <w:rPr>
          <w:rFonts w:ascii="Times New Roman" w:hAnsi="Times New Roman" w:cs="Times New Roman"/>
          <w:i/>
          <w:sz w:val="20"/>
          <w:szCs w:val="20"/>
        </w:rPr>
        <w:t xml:space="preserve">use as </w:t>
      </w:r>
      <w:r w:rsidRPr="003314A6">
        <w:rPr>
          <w:rFonts w:ascii="Times New Roman" w:hAnsi="Times New Roman" w:cs="Times New Roman"/>
          <w:i/>
          <w:sz w:val="20"/>
          <w:szCs w:val="20"/>
        </w:rPr>
        <w:t xml:space="preserve">a written assignment or as a basis for class discussion. </w:t>
      </w:r>
      <w:r w:rsidR="008002E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314A6">
        <w:rPr>
          <w:rFonts w:ascii="Times New Roman" w:hAnsi="Times New Roman" w:cs="Times New Roman"/>
          <w:i/>
          <w:sz w:val="20"/>
          <w:szCs w:val="20"/>
        </w:rPr>
        <w:t xml:space="preserve">The views presented here are </w:t>
      </w:r>
      <w:r w:rsidR="00E31010" w:rsidRPr="003314A6">
        <w:rPr>
          <w:rFonts w:ascii="Times New Roman" w:hAnsi="Times New Roman" w:cs="Times New Roman"/>
          <w:i/>
          <w:sz w:val="20"/>
          <w:szCs w:val="20"/>
        </w:rPr>
        <w:t>solely t</w:t>
      </w:r>
      <w:r w:rsidRPr="003314A6">
        <w:rPr>
          <w:rFonts w:ascii="Times New Roman" w:hAnsi="Times New Roman" w:cs="Times New Roman"/>
          <w:i/>
          <w:sz w:val="20"/>
          <w:szCs w:val="20"/>
        </w:rPr>
        <w:t>hose of the authors based on their professional judgment and do not necessarily reflect the views of the Society for Case Research.</w:t>
      </w:r>
      <w:r w:rsidR="00B80E28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3314A6">
        <w:rPr>
          <w:rFonts w:ascii="Times New Roman" w:hAnsi="Times New Roman" w:cs="Times New Roman"/>
          <w:i/>
          <w:sz w:val="20"/>
          <w:szCs w:val="20"/>
        </w:rPr>
        <w:t>Copyright © 201</w:t>
      </w:r>
      <w:r w:rsidR="002D3197" w:rsidRPr="003314A6">
        <w:rPr>
          <w:rFonts w:ascii="Times New Roman" w:hAnsi="Times New Roman" w:cs="Times New Roman"/>
          <w:i/>
          <w:sz w:val="20"/>
          <w:szCs w:val="20"/>
        </w:rPr>
        <w:t>5</w:t>
      </w:r>
      <w:r w:rsidRPr="003314A6">
        <w:rPr>
          <w:rFonts w:ascii="Times New Roman" w:hAnsi="Times New Roman" w:cs="Times New Roman"/>
          <w:i/>
          <w:sz w:val="20"/>
          <w:szCs w:val="20"/>
        </w:rPr>
        <w:t xml:space="preserve"> by the Society for Case Research and the authors.</w:t>
      </w:r>
      <w:r w:rsidR="00495484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3314A6">
        <w:rPr>
          <w:rFonts w:ascii="Times New Roman" w:hAnsi="Times New Roman" w:cs="Times New Roman"/>
          <w:i/>
          <w:sz w:val="20"/>
          <w:szCs w:val="20"/>
        </w:rPr>
        <w:t xml:space="preserve">No part of this work may be reproduced or used in any form or by any means without the written permission of the Society for Case Research.  </w:t>
      </w:r>
    </w:p>
    <w:p w:rsidR="00261CBB" w:rsidRDefault="00261CBB" w:rsidP="008A2F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1115" w:rsidRDefault="0082530D" w:rsidP="003314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Critical Incident</w:t>
      </w:r>
      <w:r w:rsidR="005C1115">
        <w:rPr>
          <w:rFonts w:ascii="Times New Roman" w:hAnsi="Times New Roman" w:cs="Times New Roman"/>
          <w:b/>
          <w:sz w:val="24"/>
          <w:szCs w:val="24"/>
        </w:rPr>
        <w:t xml:space="preserve"> Overview</w:t>
      </w:r>
    </w:p>
    <w:p w:rsidR="00261CBB" w:rsidRDefault="00261CBB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568" w:rsidRDefault="005C1115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critical incident </w:t>
      </w:r>
      <w:r w:rsidR="00A71B8B">
        <w:rPr>
          <w:rFonts w:ascii="Times New Roman" w:hAnsi="Times New Roman" w:cs="Times New Roman"/>
          <w:sz w:val="24"/>
          <w:szCs w:val="24"/>
        </w:rPr>
        <w:t>presents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0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20B">
        <w:rPr>
          <w:rFonts w:ascii="Times New Roman" w:hAnsi="Times New Roman" w:cs="Times New Roman"/>
          <w:sz w:val="24"/>
          <w:szCs w:val="24"/>
        </w:rPr>
        <w:t xml:space="preserve">situation </w:t>
      </w:r>
      <w:r w:rsidR="008007A2">
        <w:rPr>
          <w:rFonts w:ascii="Times New Roman" w:hAnsi="Times New Roman" w:cs="Times New Roman"/>
          <w:sz w:val="24"/>
          <w:szCs w:val="24"/>
        </w:rPr>
        <w:t>that</w:t>
      </w:r>
      <w:r w:rsidR="00E31010">
        <w:rPr>
          <w:rFonts w:ascii="Times New Roman" w:hAnsi="Times New Roman" w:cs="Times New Roman"/>
          <w:sz w:val="24"/>
          <w:szCs w:val="24"/>
        </w:rPr>
        <w:t xml:space="preserve"> </w:t>
      </w:r>
      <w:r w:rsidR="00F14B09">
        <w:rPr>
          <w:rFonts w:ascii="Times New Roman" w:hAnsi="Times New Roman" w:cs="Times New Roman"/>
          <w:sz w:val="24"/>
          <w:szCs w:val="24"/>
        </w:rPr>
        <w:t>an</w:t>
      </w:r>
      <w:r w:rsidR="0032520B">
        <w:rPr>
          <w:rFonts w:ascii="Times New Roman" w:hAnsi="Times New Roman" w:cs="Times New Roman"/>
          <w:sz w:val="24"/>
          <w:szCs w:val="24"/>
        </w:rPr>
        <w:t xml:space="preserve"> executive vice president, who oversees the children’s division of the third largest department store in the world, faces concerning whether or not he should sign a l</w:t>
      </w:r>
      <w:r w:rsidR="00125651">
        <w:rPr>
          <w:rFonts w:ascii="Times New Roman" w:hAnsi="Times New Roman" w:cs="Times New Roman"/>
          <w:sz w:val="24"/>
          <w:szCs w:val="24"/>
        </w:rPr>
        <w:t>etter from a reputable and well</w:t>
      </w:r>
      <w:r w:rsidR="00E31010">
        <w:rPr>
          <w:rFonts w:ascii="Times New Roman" w:hAnsi="Times New Roman" w:cs="Times New Roman"/>
          <w:sz w:val="24"/>
          <w:szCs w:val="24"/>
        </w:rPr>
        <w:t>-</w:t>
      </w:r>
      <w:r w:rsidR="0032520B">
        <w:rPr>
          <w:rFonts w:ascii="Times New Roman" w:hAnsi="Times New Roman" w:cs="Times New Roman"/>
          <w:sz w:val="24"/>
          <w:szCs w:val="24"/>
        </w:rPr>
        <w:t xml:space="preserve">known supplier.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32520B">
        <w:rPr>
          <w:rFonts w:ascii="Times New Roman" w:hAnsi="Times New Roman" w:cs="Times New Roman"/>
          <w:sz w:val="24"/>
          <w:szCs w:val="24"/>
        </w:rPr>
        <w:t>The letter understates the amount of discount</w:t>
      </w:r>
      <w:r w:rsidR="00F14B09">
        <w:rPr>
          <w:rFonts w:ascii="Times New Roman" w:hAnsi="Times New Roman" w:cs="Times New Roman"/>
          <w:sz w:val="24"/>
          <w:szCs w:val="24"/>
        </w:rPr>
        <w:t>s</w:t>
      </w:r>
      <w:r w:rsidR="0032520B">
        <w:rPr>
          <w:rFonts w:ascii="Times New Roman" w:hAnsi="Times New Roman" w:cs="Times New Roman"/>
          <w:sz w:val="24"/>
          <w:szCs w:val="24"/>
        </w:rPr>
        <w:t xml:space="preserve"> or accommodation</w:t>
      </w:r>
      <w:r w:rsidR="00F14B09">
        <w:rPr>
          <w:rFonts w:ascii="Times New Roman" w:hAnsi="Times New Roman" w:cs="Times New Roman"/>
          <w:sz w:val="24"/>
          <w:szCs w:val="24"/>
        </w:rPr>
        <w:t>s</w:t>
      </w:r>
      <w:r w:rsidR="0032520B">
        <w:rPr>
          <w:rFonts w:ascii="Times New Roman" w:hAnsi="Times New Roman" w:cs="Times New Roman"/>
          <w:sz w:val="24"/>
          <w:szCs w:val="24"/>
        </w:rPr>
        <w:t xml:space="preserve"> that his firm </w:t>
      </w:r>
      <w:r w:rsidR="003B2541">
        <w:rPr>
          <w:rFonts w:ascii="Times New Roman" w:hAnsi="Times New Roman" w:cs="Times New Roman"/>
          <w:sz w:val="24"/>
          <w:szCs w:val="24"/>
        </w:rPr>
        <w:t>actually</w:t>
      </w:r>
      <w:r w:rsidR="0032520B">
        <w:rPr>
          <w:rFonts w:ascii="Times New Roman" w:hAnsi="Times New Roman" w:cs="Times New Roman"/>
          <w:sz w:val="24"/>
          <w:szCs w:val="24"/>
        </w:rPr>
        <w:t xml:space="preserve"> receive</w:t>
      </w:r>
      <w:r w:rsidR="003B2541">
        <w:rPr>
          <w:rFonts w:ascii="Times New Roman" w:hAnsi="Times New Roman" w:cs="Times New Roman"/>
          <w:sz w:val="24"/>
          <w:szCs w:val="24"/>
        </w:rPr>
        <w:t>d</w:t>
      </w:r>
      <w:r w:rsidR="00125651">
        <w:rPr>
          <w:rFonts w:ascii="Times New Roman" w:hAnsi="Times New Roman" w:cs="Times New Roman"/>
          <w:sz w:val="24"/>
          <w:szCs w:val="24"/>
        </w:rPr>
        <w:t xml:space="preserve"> in a given time period</w:t>
      </w:r>
      <w:r w:rsidR="0032520B">
        <w:rPr>
          <w:rFonts w:ascii="Times New Roman" w:hAnsi="Times New Roman" w:cs="Times New Roman"/>
          <w:sz w:val="24"/>
          <w:szCs w:val="24"/>
        </w:rPr>
        <w:t xml:space="preserve">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125651">
        <w:rPr>
          <w:rFonts w:ascii="Times New Roman" w:hAnsi="Times New Roman" w:cs="Times New Roman"/>
          <w:sz w:val="24"/>
          <w:szCs w:val="24"/>
        </w:rPr>
        <w:t xml:space="preserve">His incentive for signing this letter is to protect a </w:t>
      </w:r>
      <w:r w:rsidR="0032520B">
        <w:rPr>
          <w:rFonts w:ascii="Times New Roman" w:hAnsi="Times New Roman" w:cs="Times New Roman"/>
          <w:sz w:val="24"/>
          <w:szCs w:val="24"/>
        </w:rPr>
        <w:t xml:space="preserve">mutually profitable business relationship </w:t>
      </w:r>
      <w:r w:rsidR="00125651">
        <w:rPr>
          <w:rFonts w:ascii="Times New Roman" w:hAnsi="Times New Roman" w:cs="Times New Roman"/>
          <w:sz w:val="24"/>
          <w:szCs w:val="24"/>
        </w:rPr>
        <w:t xml:space="preserve">with a </w:t>
      </w:r>
      <w:r w:rsidR="0032520B">
        <w:rPr>
          <w:rFonts w:ascii="Times New Roman" w:hAnsi="Times New Roman" w:cs="Times New Roman"/>
          <w:sz w:val="24"/>
          <w:szCs w:val="24"/>
        </w:rPr>
        <w:t xml:space="preserve">supplier </w:t>
      </w:r>
      <w:r w:rsidR="00125651">
        <w:rPr>
          <w:rFonts w:ascii="Times New Roman" w:hAnsi="Times New Roman" w:cs="Times New Roman"/>
          <w:sz w:val="24"/>
          <w:szCs w:val="24"/>
        </w:rPr>
        <w:t xml:space="preserve">that </w:t>
      </w:r>
      <w:r w:rsidR="0032520B">
        <w:rPr>
          <w:rFonts w:ascii="Times New Roman" w:hAnsi="Times New Roman" w:cs="Times New Roman"/>
          <w:sz w:val="24"/>
          <w:szCs w:val="24"/>
        </w:rPr>
        <w:t xml:space="preserve">has been generous </w:t>
      </w:r>
      <w:r w:rsidR="00125651">
        <w:rPr>
          <w:rFonts w:ascii="Times New Roman" w:hAnsi="Times New Roman" w:cs="Times New Roman"/>
          <w:sz w:val="24"/>
          <w:szCs w:val="24"/>
        </w:rPr>
        <w:t>to</w:t>
      </w:r>
      <w:r w:rsidR="0032520B">
        <w:rPr>
          <w:rFonts w:ascii="Times New Roman" w:hAnsi="Times New Roman" w:cs="Times New Roman"/>
          <w:sz w:val="24"/>
          <w:szCs w:val="24"/>
        </w:rPr>
        <w:t xml:space="preserve"> his company.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32520B">
        <w:rPr>
          <w:rFonts w:ascii="Times New Roman" w:hAnsi="Times New Roman" w:cs="Times New Roman"/>
          <w:sz w:val="24"/>
          <w:szCs w:val="24"/>
        </w:rPr>
        <w:t xml:space="preserve"> Signing this letter </w:t>
      </w:r>
      <w:r w:rsidR="00A71B8B">
        <w:rPr>
          <w:rFonts w:ascii="Times New Roman" w:hAnsi="Times New Roman" w:cs="Times New Roman"/>
          <w:sz w:val="24"/>
          <w:szCs w:val="24"/>
        </w:rPr>
        <w:t xml:space="preserve">did </w:t>
      </w:r>
      <w:r w:rsidR="0032520B">
        <w:rPr>
          <w:rFonts w:ascii="Times New Roman" w:hAnsi="Times New Roman" w:cs="Times New Roman"/>
          <w:sz w:val="24"/>
          <w:szCs w:val="24"/>
        </w:rPr>
        <w:t>not impact his company’s financial</w:t>
      </w:r>
      <w:r w:rsidR="00125651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6D3360">
        <w:rPr>
          <w:rFonts w:ascii="Times New Roman" w:hAnsi="Times New Roman" w:cs="Times New Roman"/>
          <w:sz w:val="24"/>
          <w:szCs w:val="24"/>
        </w:rPr>
        <w:t>.</w:t>
      </w:r>
      <w:r w:rsidR="008002E2">
        <w:rPr>
          <w:rFonts w:ascii="Times New Roman" w:hAnsi="Times New Roman" w:cs="Times New Roman"/>
          <w:sz w:val="24"/>
          <w:szCs w:val="24"/>
        </w:rPr>
        <w:t xml:space="preserve">  </w:t>
      </w:r>
      <w:r w:rsidR="006D3360">
        <w:rPr>
          <w:rFonts w:ascii="Times New Roman" w:hAnsi="Times New Roman" w:cs="Times New Roman"/>
          <w:sz w:val="24"/>
          <w:szCs w:val="24"/>
        </w:rPr>
        <w:t>I</w:t>
      </w:r>
      <w:r w:rsidR="00125651">
        <w:rPr>
          <w:rFonts w:ascii="Times New Roman" w:hAnsi="Times New Roman" w:cs="Times New Roman"/>
          <w:sz w:val="24"/>
          <w:szCs w:val="24"/>
        </w:rPr>
        <w:t>n fact, h</w:t>
      </w:r>
      <w:r w:rsidR="00A71B8B">
        <w:rPr>
          <w:rFonts w:ascii="Times New Roman" w:hAnsi="Times New Roman" w:cs="Times New Roman"/>
          <w:sz w:val="24"/>
          <w:szCs w:val="24"/>
        </w:rPr>
        <w:t xml:space="preserve">is company </w:t>
      </w:r>
      <w:r w:rsidR="008007A2">
        <w:rPr>
          <w:rFonts w:ascii="Times New Roman" w:hAnsi="Times New Roman" w:cs="Times New Roman"/>
          <w:sz w:val="24"/>
          <w:szCs w:val="24"/>
        </w:rPr>
        <w:t xml:space="preserve">probably </w:t>
      </w:r>
      <w:r w:rsidR="00E31010">
        <w:rPr>
          <w:rFonts w:ascii="Times New Roman" w:hAnsi="Times New Roman" w:cs="Times New Roman"/>
          <w:sz w:val="24"/>
          <w:szCs w:val="24"/>
        </w:rPr>
        <w:t>ha</w:t>
      </w:r>
      <w:r w:rsidR="00A71B8B">
        <w:rPr>
          <w:rFonts w:ascii="Times New Roman" w:hAnsi="Times New Roman" w:cs="Times New Roman"/>
          <w:sz w:val="24"/>
          <w:szCs w:val="24"/>
        </w:rPr>
        <w:t>d</w:t>
      </w:r>
      <w:r w:rsidR="00E31010">
        <w:rPr>
          <w:rFonts w:ascii="Times New Roman" w:hAnsi="Times New Roman" w:cs="Times New Roman"/>
          <w:sz w:val="24"/>
          <w:szCs w:val="24"/>
        </w:rPr>
        <w:t xml:space="preserve"> no knowledge of the </w:t>
      </w:r>
      <w:r w:rsidR="002D3197">
        <w:rPr>
          <w:rFonts w:ascii="Times New Roman" w:hAnsi="Times New Roman" w:cs="Times New Roman"/>
          <w:sz w:val="24"/>
          <w:szCs w:val="24"/>
        </w:rPr>
        <w:t>letter.</w:t>
      </w:r>
      <w:r w:rsidR="0032520B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A71B8B">
        <w:rPr>
          <w:rFonts w:ascii="Times New Roman" w:hAnsi="Times New Roman" w:cs="Times New Roman"/>
          <w:sz w:val="24"/>
          <w:szCs w:val="24"/>
        </w:rPr>
        <w:t xml:space="preserve">Although </w:t>
      </w:r>
      <w:r w:rsidR="00DF069B">
        <w:rPr>
          <w:rFonts w:ascii="Times New Roman" w:hAnsi="Times New Roman" w:cs="Times New Roman"/>
          <w:sz w:val="24"/>
          <w:szCs w:val="24"/>
        </w:rPr>
        <w:t xml:space="preserve">the case describes an actual situation, a decision is required on whether the executive should sign the letter and </w:t>
      </w:r>
      <w:r w:rsidR="00407BFE">
        <w:rPr>
          <w:rFonts w:ascii="Times New Roman" w:hAnsi="Times New Roman" w:cs="Times New Roman"/>
          <w:sz w:val="24"/>
          <w:szCs w:val="24"/>
        </w:rPr>
        <w:t>the possible consequences of this</w:t>
      </w:r>
      <w:r w:rsidR="00DF069B">
        <w:rPr>
          <w:rFonts w:ascii="Times New Roman" w:hAnsi="Times New Roman" w:cs="Times New Roman"/>
          <w:sz w:val="24"/>
          <w:szCs w:val="24"/>
        </w:rPr>
        <w:t xml:space="preserve"> decision.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>Therefore, this critical incident is a decision-based case.</w:t>
      </w:r>
    </w:p>
    <w:p w:rsidR="00385568" w:rsidRDefault="00385568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115" w:rsidRPr="008D2824" w:rsidRDefault="005C1115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B93CFA">
        <w:rPr>
          <w:rFonts w:ascii="Times New Roman" w:hAnsi="Times New Roman" w:cs="Times New Roman"/>
          <w:sz w:val="24"/>
          <w:szCs w:val="24"/>
        </w:rPr>
        <w:t xml:space="preserve"> </w:t>
      </w:r>
      <w:r w:rsidR="00E31010"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486812">
        <w:rPr>
          <w:rFonts w:ascii="Times New Roman" w:hAnsi="Times New Roman" w:cs="Times New Roman"/>
          <w:sz w:val="24"/>
          <w:szCs w:val="24"/>
        </w:rPr>
        <w:t xml:space="preserve">most </w:t>
      </w:r>
      <w:r>
        <w:rPr>
          <w:rFonts w:ascii="Times New Roman" w:hAnsi="Times New Roman" w:cs="Times New Roman"/>
          <w:sz w:val="24"/>
          <w:szCs w:val="24"/>
        </w:rPr>
        <w:t>appropriate for use in a</w:t>
      </w:r>
      <w:r w:rsidR="0032520B">
        <w:rPr>
          <w:rFonts w:ascii="Times New Roman" w:hAnsi="Times New Roman" w:cs="Times New Roman"/>
          <w:sz w:val="24"/>
          <w:szCs w:val="24"/>
        </w:rPr>
        <w:t xml:space="preserve"> financial accounting </w:t>
      </w:r>
      <w:r>
        <w:rPr>
          <w:rFonts w:ascii="Times New Roman" w:hAnsi="Times New Roman" w:cs="Times New Roman"/>
          <w:sz w:val="24"/>
          <w:szCs w:val="24"/>
        </w:rPr>
        <w:t xml:space="preserve">class (e.g., </w:t>
      </w:r>
      <w:r w:rsidR="00BC7E9C">
        <w:rPr>
          <w:rFonts w:ascii="Times New Roman" w:hAnsi="Times New Roman" w:cs="Times New Roman"/>
          <w:sz w:val="24"/>
          <w:szCs w:val="24"/>
        </w:rPr>
        <w:t>Intermediate</w:t>
      </w:r>
      <w:r w:rsidR="002C77AA">
        <w:rPr>
          <w:rFonts w:ascii="Times New Roman" w:hAnsi="Times New Roman" w:cs="Times New Roman"/>
          <w:sz w:val="24"/>
          <w:szCs w:val="24"/>
        </w:rPr>
        <w:t xml:space="preserve"> I</w:t>
      </w:r>
      <w:r w:rsidR="006D3360">
        <w:rPr>
          <w:rFonts w:ascii="Times New Roman" w:hAnsi="Times New Roman" w:cs="Times New Roman"/>
          <w:sz w:val="24"/>
          <w:szCs w:val="24"/>
        </w:rPr>
        <w:t>, Intermediate</w:t>
      </w:r>
      <w:r w:rsidR="00BC7E9C">
        <w:rPr>
          <w:rFonts w:ascii="Times New Roman" w:hAnsi="Times New Roman" w:cs="Times New Roman"/>
          <w:sz w:val="24"/>
          <w:szCs w:val="24"/>
        </w:rPr>
        <w:t xml:space="preserve"> II</w:t>
      </w:r>
      <w:r w:rsidR="000C4F1C">
        <w:rPr>
          <w:rFonts w:ascii="Times New Roman" w:hAnsi="Times New Roman" w:cs="Times New Roman"/>
          <w:sz w:val="24"/>
          <w:szCs w:val="24"/>
        </w:rPr>
        <w:t xml:space="preserve">, Advanced Accounting, and </w:t>
      </w:r>
      <w:r w:rsidR="006D3360">
        <w:rPr>
          <w:rFonts w:ascii="Times New Roman" w:hAnsi="Times New Roman" w:cs="Times New Roman"/>
          <w:sz w:val="24"/>
          <w:szCs w:val="24"/>
        </w:rPr>
        <w:t>perhaps</w:t>
      </w:r>
      <w:r w:rsidR="000C4F1C">
        <w:rPr>
          <w:rFonts w:ascii="Times New Roman" w:hAnsi="Times New Roman" w:cs="Times New Roman"/>
          <w:sz w:val="24"/>
          <w:szCs w:val="24"/>
        </w:rPr>
        <w:t xml:space="preserve"> Principles of Accounting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486812">
        <w:rPr>
          <w:rFonts w:ascii="Times New Roman" w:hAnsi="Times New Roman" w:cs="Times New Roman"/>
          <w:sz w:val="24"/>
          <w:szCs w:val="24"/>
        </w:rPr>
        <w:t>.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486812">
        <w:rPr>
          <w:rFonts w:ascii="Times New Roman" w:hAnsi="Times New Roman" w:cs="Times New Roman"/>
          <w:sz w:val="24"/>
          <w:szCs w:val="24"/>
        </w:rPr>
        <w:t xml:space="preserve"> The case may also be used </w:t>
      </w:r>
      <w:r>
        <w:rPr>
          <w:rFonts w:ascii="Times New Roman" w:hAnsi="Times New Roman" w:cs="Times New Roman"/>
          <w:sz w:val="24"/>
          <w:szCs w:val="24"/>
        </w:rPr>
        <w:t>in an auditing class.</w:t>
      </w:r>
      <w:r w:rsidR="006D258E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5C01FE">
        <w:rPr>
          <w:rFonts w:ascii="Times New Roman" w:hAnsi="Times New Roman" w:cs="Times New Roman"/>
          <w:sz w:val="24"/>
          <w:szCs w:val="24"/>
        </w:rPr>
        <w:t>However, n</w:t>
      </w:r>
      <w:r w:rsidR="00FC6E76">
        <w:rPr>
          <w:rFonts w:ascii="Times New Roman" w:hAnsi="Times New Roman" w:cs="Times New Roman"/>
          <w:sz w:val="24"/>
          <w:szCs w:val="24"/>
        </w:rPr>
        <w:t xml:space="preserve">either individual mentioned in the </w:t>
      </w:r>
      <w:r w:rsidR="00486812">
        <w:rPr>
          <w:rFonts w:ascii="Times New Roman" w:hAnsi="Times New Roman" w:cs="Times New Roman"/>
          <w:sz w:val="24"/>
          <w:szCs w:val="24"/>
        </w:rPr>
        <w:t>critical incident</w:t>
      </w:r>
      <w:r w:rsidR="00FC6E76">
        <w:rPr>
          <w:rFonts w:ascii="Times New Roman" w:hAnsi="Times New Roman" w:cs="Times New Roman"/>
          <w:sz w:val="24"/>
          <w:szCs w:val="24"/>
        </w:rPr>
        <w:t xml:space="preserve"> was an accountant.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5C01FE">
        <w:rPr>
          <w:rFonts w:ascii="Times New Roman" w:hAnsi="Times New Roman" w:cs="Times New Roman"/>
          <w:sz w:val="24"/>
          <w:szCs w:val="24"/>
        </w:rPr>
        <w:t xml:space="preserve">Mr. Johnson was the executive in charge of the children’s division of </w:t>
      </w:r>
      <w:r w:rsidR="00557B58">
        <w:rPr>
          <w:rFonts w:ascii="Times New Roman" w:hAnsi="Times New Roman" w:cs="Times New Roman"/>
          <w:sz w:val="24"/>
          <w:szCs w:val="24"/>
        </w:rPr>
        <w:t>Kohl’s</w:t>
      </w:r>
      <w:r w:rsidR="005C01FE">
        <w:rPr>
          <w:rFonts w:ascii="Times New Roman" w:hAnsi="Times New Roman" w:cs="Times New Roman"/>
          <w:sz w:val="24"/>
          <w:szCs w:val="24"/>
        </w:rPr>
        <w:t xml:space="preserve">, and Mr. Elles was marketing director for Carter’s.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FC6E76">
        <w:rPr>
          <w:rFonts w:ascii="Times New Roman" w:hAnsi="Times New Roman" w:cs="Times New Roman"/>
          <w:sz w:val="24"/>
          <w:szCs w:val="24"/>
        </w:rPr>
        <w:t xml:space="preserve">Therefore, this case may </w:t>
      </w:r>
      <w:r w:rsidR="005C01FE">
        <w:rPr>
          <w:rFonts w:ascii="Times New Roman" w:hAnsi="Times New Roman" w:cs="Times New Roman"/>
          <w:sz w:val="24"/>
          <w:szCs w:val="24"/>
        </w:rPr>
        <w:t xml:space="preserve">also </w:t>
      </w:r>
      <w:r w:rsidR="00FC6E76">
        <w:rPr>
          <w:rFonts w:ascii="Times New Roman" w:hAnsi="Times New Roman" w:cs="Times New Roman"/>
          <w:sz w:val="24"/>
          <w:szCs w:val="24"/>
        </w:rPr>
        <w:t xml:space="preserve">be </w:t>
      </w:r>
      <w:r w:rsidR="005C01FE">
        <w:rPr>
          <w:rFonts w:ascii="Times New Roman" w:hAnsi="Times New Roman" w:cs="Times New Roman"/>
          <w:sz w:val="24"/>
          <w:szCs w:val="24"/>
        </w:rPr>
        <w:t>suitable for</w:t>
      </w:r>
      <w:r w:rsidR="00FC6E76">
        <w:rPr>
          <w:rFonts w:ascii="Times New Roman" w:hAnsi="Times New Roman" w:cs="Times New Roman"/>
          <w:sz w:val="24"/>
          <w:szCs w:val="24"/>
        </w:rPr>
        <w:t xml:space="preserve"> </w:t>
      </w:r>
      <w:r w:rsidR="005C01FE">
        <w:rPr>
          <w:rFonts w:ascii="Times New Roman" w:hAnsi="Times New Roman" w:cs="Times New Roman"/>
          <w:sz w:val="24"/>
          <w:szCs w:val="24"/>
        </w:rPr>
        <w:t>other business</w:t>
      </w:r>
      <w:r w:rsidR="00FC6E76">
        <w:rPr>
          <w:rFonts w:ascii="Times New Roman" w:hAnsi="Times New Roman" w:cs="Times New Roman"/>
          <w:sz w:val="24"/>
          <w:szCs w:val="24"/>
        </w:rPr>
        <w:t xml:space="preserve"> classes, such as </w:t>
      </w:r>
      <w:r w:rsidR="00293B4A">
        <w:rPr>
          <w:rFonts w:ascii="Times New Roman" w:hAnsi="Times New Roman" w:cs="Times New Roman"/>
          <w:sz w:val="24"/>
          <w:szCs w:val="24"/>
        </w:rPr>
        <w:t>a</w:t>
      </w:r>
      <w:r w:rsidR="005C15E6">
        <w:rPr>
          <w:rFonts w:ascii="Times New Roman" w:hAnsi="Times New Roman" w:cs="Times New Roman"/>
          <w:sz w:val="24"/>
          <w:szCs w:val="24"/>
        </w:rPr>
        <w:t xml:space="preserve"> management, marketing, or a</w:t>
      </w:r>
      <w:r w:rsidR="00293B4A">
        <w:rPr>
          <w:rFonts w:ascii="Times New Roman" w:hAnsi="Times New Roman" w:cs="Times New Roman"/>
          <w:sz w:val="24"/>
          <w:szCs w:val="24"/>
        </w:rPr>
        <w:t xml:space="preserve">n </w:t>
      </w:r>
      <w:r w:rsidR="002C77AA">
        <w:rPr>
          <w:rFonts w:ascii="Times New Roman" w:hAnsi="Times New Roman" w:cs="Times New Roman"/>
          <w:sz w:val="24"/>
          <w:szCs w:val="24"/>
        </w:rPr>
        <w:t>MBA class</w:t>
      </w:r>
      <w:r w:rsidR="005C01FE">
        <w:rPr>
          <w:rFonts w:ascii="Times New Roman" w:hAnsi="Times New Roman" w:cs="Times New Roman"/>
          <w:sz w:val="24"/>
          <w:szCs w:val="24"/>
        </w:rPr>
        <w:t>,</w:t>
      </w:r>
      <w:r w:rsidR="002C77AA">
        <w:rPr>
          <w:rFonts w:ascii="Times New Roman" w:hAnsi="Times New Roman" w:cs="Times New Roman"/>
          <w:sz w:val="24"/>
          <w:szCs w:val="24"/>
        </w:rPr>
        <w:t xml:space="preserve"> </w:t>
      </w:r>
      <w:r w:rsidR="00F14B09">
        <w:rPr>
          <w:rFonts w:ascii="Times New Roman" w:hAnsi="Times New Roman" w:cs="Times New Roman"/>
          <w:sz w:val="24"/>
          <w:szCs w:val="24"/>
        </w:rPr>
        <w:t>as</w:t>
      </w:r>
      <w:r w:rsidR="002C77AA">
        <w:rPr>
          <w:rFonts w:ascii="Times New Roman" w:hAnsi="Times New Roman" w:cs="Times New Roman"/>
          <w:sz w:val="24"/>
          <w:szCs w:val="24"/>
        </w:rPr>
        <w:t xml:space="preserve"> </w:t>
      </w:r>
      <w:r w:rsidR="00E31010">
        <w:rPr>
          <w:rFonts w:ascii="Times New Roman" w:hAnsi="Times New Roman" w:cs="Times New Roman"/>
          <w:sz w:val="24"/>
          <w:szCs w:val="24"/>
        </w:rPr>
        <w:t xml:space="preserve">it </w:t>
      </w:r>
      <w:r w:rsidR="002C77AA">
        <w:rPr>
          <w:rFonts w:ascii="Times New Roman" w:hAnsi="Times New Roman" w:cs="Times New Roman"/>
          <w:sz w:val="24"/>
          <w:szCs w:val="24"/>
        </w:rPr>
        <w:t>points out how signing a seemingly innocent</w:t>
      </w:r>
      <w:r w:rsidR="006D3360">
        <w:rPr>
          <w:rFonts w:ascii="Times New Roman" w:hAnsi="Times New Roman" w:cs="Times New Roman"/>
          <w:sz w:val="24"/>
          <w:szCs w:val="24"/>
        </w:rPr>
        <w:t>, but false</w:t>
      </w:r>
      <w:r w:rsidR="0095584B">
        <w:rPr>
          <w:rFonts w:ascii="Times New Roman" w:hAnsi="Times New Roman" w:cs="Times New Roman"/>
          <w:sz w:val="24"/>
          <w:szCs w:val="24"/>
        </w:rPr>
        <w:t>,</w:t>
      </w:r>
      <w:r w:rsidR="002C77AA">
        <w:rPr>
          <w:rFonts w:ascii="Times New Roman" w:hAnsi="Times New Roman" w:cs="Times New Roman"/>
          <w:sz w:val="24"/>
          <w:szCs w:val="24"/>
        </w:rPr>
        <w:t xml:space="preserve"> document may have significant potential ramifications.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CBB" w:rsidRDefault="00261CBB" w:rsidP="008A2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1115" w:rsidRPr="008D2824" w:rsidRDefault="005C1115" w:rsidP="003314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Methods</w:t>
      </w:r>
    </w:p>
    <w:p w:rsidR="00261CBB" w:rsidRDefault="00261CBB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115" w:rsidRPr="000C4F1C" w:rsidRDefault="005C1115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F1C">
        <w:rPr>
          <w:rFonts w:ascii="Times New Roman" w:hAnsi="Times New Roman" w:cs="Times New Roman"/>
          <w:sz w:val="24"/>
          <w:szCs w:val="24"/>
        </w:rPr>
        <w:t xml:space="preserve">This critical incident was developed from secondary sources – primarily releases </w:t>
      </w:r>
      <w:r w:rsidR="00E31010">
        <w:rPr>
          <w:rFonts w:ascii="Times New Roman" w:hAnsi="Times New Roman" w:cs="Times New Roman"/>
          <w:sz w:val="24"/>
          <w:szCs w:val="24"/>
        </w:rPr>
        <w:t xml:space="preserve">of </w:t>
      </w:r>
      <w:r w:rsidRPr="000C4F1C">
        <w:rPr>
          <w:rFonts w:ascii="Times New Roman" w:hAnsi="Times New Roman" w:cs="Times New Roman"/>
          <w:sz w:val="24"/>
          <w:szCs w:val="24"/>
        </w:rPr>
        <w:t xml:space="preserve">the Securities and Exchange Commission and </w:t>
      </w:r>
      <w:r w:rsidR="002C77AA" w:rsidRPr="000C4F1C">
        <w:rPr>
          <w:rFonts w:ascii="Times New Roman" w:hAnsi="Times New Roman" w:cs="Times New Roman"/>
          <w:sz w:val="24"/>
          <w:szCs w:val="24"/>
        </w:rPr>
        <w:t>magazine</w:t>
      </w:r>
      <w:r w:rsidRPr="000C4F1C">
        <w:rPr>
          <w:rFonts w:ascii="Times New Roman" w:hAnsi="Times New Roman" w:cs="Times New Roman"/>
          <w:sz w:val="24"/>
          <w:szCs w:val="24"/>
        </w:rPr>
        <w:t xml:space="preserve"> </w:t>
      </w:r>
      <w:r w:rsidR="002C77AA" w:rsidRPr="000C4F1C">
        <w:rPr>
          <w:rFonts w:ascii="Times New Roman" w:hAnsi="Times New Roman" w:cs="Times New Roman"/>
          <w:sz w:val="24"/>
          <w:szCs w:val="24"/>
        </w:rPr>
        <w:t xml:space="preserve">and newspaper </w:t>
      </w:r>
      <w:r w:rsidRPr="000C4F1C">
        <w:rPr>
          <w:rFonts w:ascii="Times New Roman" w:hAnsi="Times New Roman" w:cs="Times New Roman"/>
          <w:sz w:val="24"/>
          <w:szCs w:val="24"/>
        </w:rPr>
        <w:t>articles.</w:t>
      </w:r>
      <w:r w:rsidR="006D258E" w:rsidRPr="000C4F1C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557B58">
        <w:rPr>
          <w:rFonts w:ascii="Times New Roman" w:hAnsi="Times New Roman" w:cs="Times New Roman"/>
          <w:sz w:val="24"/>
          <w:szCs w:val="24"/>
        </w:rPr>
        <w:t xml:space="preserve">The names of the individuals and companies </w:t>
      </w:r>
      <w:r w:rsidR="004E4799">
        <w:rPr>
          <w:rFonts w:ascii="Times New Roman" w:hAnsi="Times New Roman" w:cs="Times New Roman"/>
          <w:sz w:val="24"/>
          <w:szCs w:val="24"/>
        </w:rPr>
        <w:t xml:space="preserve">presented in the critical incident and teaching note </w:t>
      </w:r>
      <w:r w:rsidR="00557B58">
        <w:rPr>
          <w:rFonts w:ascii="Times New Roman" w:hAnsi="Times New Roman" w:cs="Times New Roman"/>
          <w:sz w:val="24"/>
          <w:szCs w:val="24"/>
        </w:rPr>
        <w:t xml:space="preserve">are factual.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F95826" w:rsidRPr="000C4F1C">
        <w:rPr>
          <w:rFonts w:ascii="Times New Roman" w:hAnsi="Times New Roman" w:cs="Times New Roman"/>
          <w:sz w:val="24"/>
          <w:szCs w:val="24"/>
        </w:rPr>
        <w:t xml:space="preserve">The </w:t>
      </w:r>
      <w:r w:rsidR="001A1C32" w:rsidRPr="000C4F1C">
        <w:rPr>
          <w:rFonts w:ascii="Times New Roman" w:hAnsi="Times New Roman" w:cs="Times New Roman"/>
          <w:sz w:val="24"/>
          <w:szCs w:val="24"/>
        </w:rPr>
        <w:t>amounts</w:t>
      </w:r>
      <w:r w:rsidR="00F95826" w:rsidRPr="000C4F1C">
        <w:rPr>
          <w:rFonts w:ascii="Times New Roman" w:hAnsi="Times New Roman" w:cs="Times New Roman"/>
          <w:sz w:val="24"/>
          <w:szCs w:val="24"/>
        </w:rPr>
        <w:t xml:space="preserve"> for the </w:t>
      </w:r>
      <w:r w:rsidR="006D3360">
        <w:rPr>
          <w:rFonts w:ascii="Times New Roman" w:hAnsi="Times New Roman" w:cs="Times New Roman"/>
          <w:sz w:val="24"/>
          <w:szCs w:val="24"/>
        </w:rPr>
        <w:t xml:space="preserve">accommodations given </w:t>
      </w:r>
      <w:r w:rsidR="00F95826" w:rsidRPr="000C4F1C">
        <w:rPr>
          <w:rFonts w:ascii="Times New Roman" w:hAnsi="Times New Roman" w:cs="Times New Roman"/>
          <w:sz w:val="24"/>
          <w:szCs w:val="24"/>
        </w:rPr>
        <w:t xml:space="preserve">below were </w:t>
      </w:r>
      <w:r w:rsidR="00E31010">
        <w:rPr>
          <w:rFonts w:ascii="Times New Roman" w:hAnsi="Times New Roman" w:cs="Times New Roman"/>
          <w:sz w:val="24"/>
          <w:szCs w:val="24"/>
        </w:rPr>
        <w:t xml:space="preserve">obtained </w:t>
      </w:r>
      <w:r w:rsidR="00BC7E9C" w:rsidRPr="000C4F1C">
        <w:rPr>
          <w:rFonts w:ascii="Times New Roman" w:hAnsi="Times New Roman" w:cs="Times New Roman"/>
          <w:sz w:val="24"/>
          <w:szCs w:val="24"/>
        </w:rPr>
        <w:t>from an SEC (2012) litigation release</w:t>
      </w:r>
      <w:r w:rsidR="006D3360">
        <w:rPr>
          <w:rFonts w:ascii="Times New Roman" w:hAnsi="Times New Roman" w:cs="Times New Roman"/>
          <w:sz w:val="24"/>
          <w:szCs w:val="24"/>
        </w:rPr>
        <w:t xml:space="preserve">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E31010">
        <w:rPr>
          <w:rFonts w:ascii="Times New Roman" w:hAnsi="Times New Roman" w:cs="Times New Roman"/>
          <w:sz w:val="24"/>
          <w:szCs w:val="24"/>
        </w:rPr>
        <w:t xml:space="preserve">Other </w:t>
      </w:r>
      <w:r w:rsidR="006D3360">
        <w:rPr>
          <w:rFonts w:ascii="Times New Roman" w:hAnsi="Times New Roman" w:cs="Times New Roman"/>
          <w:sz w:val="24"/>
          <w:szCs w:val="24"/>
        </w:rPr>
        <w:t>amounts were</w:t>
      </w:r>
      <w:r w:rsidR="00BC7E9C" w:rsidRPr="000C4F1C">
        <w:rPr>
          <w:rFonts w:ascii="Times New Roman" w:hAnsi="Times New Roman" w:cs="Times New Roman"/>
          <w:sz w:val="24"/>
          <w:szCs w:val="24"/>
        </w:rPr>
        <w:t xml:space="preserve"> </w:t>
      </w:r>
      <w:r w:rsidR="004C2DC6" w:rsidRPr="000C4F1C">
        <w:rPr>
          <w:rFonts w:ascii="Times New Roman" w:hAnsi="Times New Roman" w:cs="Times New Roman"/>
          <w:sz w:val="24"/>
          <w:szCs w:val="24"/>
        </w:rPr>
        <w:t>estimated</w:t>
      </w:r>
      <w:r w:rsidR="00F95826" w:rsidRPr="000C4F1C">
        <w:rPr>
          <w:rFonts w:ascii="Times New Roman" w:hAnsi="Times New Roman" w:cs="Times New Roman"/>
          <w:sz w:val="24"/>
          <w:szCs w:val="24"/>
        </w:rPr>
        <w:t xml:space="preserve"> from Carter’s </w:t>
      </w:r>
      <w:r w:rsidR="004C2DC6" w:rsidRPr="000C4F1C">
        <w:rPr>
          <w:rFonts w:ascii="Times New Roman" w:hAnsi="Times New Roman" w:cs="Times New Roman"/>
          <w:sz w:val="24"/>
          <w:szCs w:val="24"/>
        </w:rPr>
        <w:t>financial statements</w:t>
      </w:r>
      <w:r w:rsidR="000C4F1C">
        <w:rPr>
          <w:rFonts w:ascii="Times New Roman" w:hAnsi="Times New Roman" w:cs="Times New Roman"/>
          <w:sz w:val="24"/>
          <w:szCs w:val="24"/>
        </w:rPr>
        <w:t xml:space="preserve"> contained in their 10-K reports</w:t>
      </w:r>
      <w:r w:rsidR="004C2DC6" w:rsidRPr="000C4F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1CBB" w:rsidRDefault="00261CBB" w:rsidP="008A2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530D" w:rsidRDefault="0082530D" w:rsidP="003314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530D" w:rsidRDefault="0082530D" w:rsidP="003314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530D" w:rsidRDefault="0082530D" w:rsidP="003314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1115" w:rsidRDefault="005C1115" w:rsidP="003314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Learning O</w:t>
      </w:r>
      <w:r w:rsidR="000929E6">
        <w:rPr>
          <w:rFonts w:ascii="Times New Roman" w:hAnsi="Times New Roman" w:cs="Times New Roman"/>
          <w:b/>
          <w:sz w:val="24"/>
          <w:szCs w:val="24"/>
        </w:rPr>
        <w:t>utcomes</w:t>
      </w:r>
    </w:p>
    <w:p w:rsidR="00261CBB" w:rsidRDefault="00261CBB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115" w:rsidRPr="00C553A8" w:rsidRDefault="0082530D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completing this assignment, students should be able to</w:t>
      </w:r>
      <w:r w:rsidR="005C1115" w:rsidRPr="00C553A8">
        <w:rPr>
          <w:rFonts w:ascii="Times New Roman" w:hAnsi="Times New Roman" w:cs="Times New Roman"/>
          <w:sz w:val="24"/>
          <w:szCs w:val="24"/>
        </w:rPr>
        <w:t>:</w:t>
      </w:r>
    </w:p>
    <w:p w:rsidR="00261CBB" w:rsidRDefault="00261CBB" w:rsidP="008A2F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C1115" w:rsidRDefault="005C1115" w:rsidP="003314A6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553A8">
        <w:rPr>
          <w:rFonts w:ascii="Times New Roman" w:hAnsi="Times New Roman" w:cs="Times New Roman"/>
          <w:sz w:val="24"/>
          <w:szCs w:val="24"/>
        </w:rPr>
        <w:t xml:space="preserve">Illustrate the </w:t>
      </w:r>
      <w:r w:rsidR="002C77AA">
        <w:rPr>
          <w:rFonts w:ascii="Times New Roman" w:hAnsi="Times New Roman" w:cs="Times New Roman"/>
          <w:sz w:val="24"/>
          <w:szCs w:val="24"/>
        </w:rPr>
        <w:t>accounting for inventor</w:t>
      </w:r>
      <w:r w:rsidR="00471338">
        <w:rPr>
          <w:rFonts w:ascii="Times New Roman" w:hAnsi="Times New Roman" w:cs="Times New Roman"/>
          <w:sz w:val="24"/>
          <w:szCs w:val="24"/>
        </w:rPr>
        <w:t>ies</w:t>
      </w:r>
      <w:r w:rsidR="002C77AA">
        <w:rPr>
          <w:rFonts w:ascii="Times New Roman" w:hAnsi="Times New Roman" w:cs="Times New Roman"/>
          <w:sz w:val="24"/>
          <w:szCs w:val="24"/>
        </w:rPr>
        <w:t>, including accommodations, by a department store and its supplier</w:t>
      </w:r>
      <w:r w:rsidR="005B31B1">
        <w:rPr>
          <w:rFonts w:ascii="Times New Roman" w:hAnsi="Times New Roman" w:cs="Times New Roman"/>
          <w:sz w:val="24"/>
          <w:szCs w:val="24"/>
        </w:rPr>
        <w:t xml:space="preserve"> using a perpetual inventory system</w:t>
      </w:r>
    </w:p>
    <w:p w:rsidR="00495484" w:rsidRDefault="005C1115" w:rsidP="003314A6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95484">
        <w:rPr>
          <w:rFonts w:ascii="Times New Roman" w:hAnsi="Times New Roman" w:cs="Times New Roman"/>
          <w:sz w:val="24"/>
          <w:szCs w:val="24"/>
        </w:rPr>
        <w:t>Analyze</w:t>
      </w:r>
      <w:r w:rsidR="002C77AA" w:rsidRPr="00495484">
        <w:rPr>
          <w:rFonts w:ascii="Times New Roman" w:hAnsi="Times New Roman" w:cs="Times New Roman"/>
          <w:sz w:val="24"/>
          <w:szCs w:val="24"/>
        </w:rPr>
        <w:t xml:space="preserve"> the </w:t>
      </w:r>
      <w:r w:rsidR="00471338" w:rsidRPr="00495484">
        <w:rPr>
          <w:rFonts w:ascii="Times New Roman" w:hAnsi="Times New Roman" w:cs="Times New Roman"/>
          <w:sz w:val="24"/>
          <w:szCs w:val="24"/>
        </w:rPr>
        <w:t xml:space="preserve">impact </w:t>
      </w:r>
      <w:r w:rsidR="00407BFE" w:rsidRPr="00495484">
        <w:rPr>
          <w:rFonts w:ascii="Times New Roman" w:hAnsi="Times New Roman" w:cs="Times New Roman"/>
          <w:sz w:val="24"/>
          <w:szCs w:val="24"/>
        </w:rPr>
        <w:t>that</w:t>
      </w:r>
      <w:r w:rsidR="00471338" w:rsidRPr="00495484">
        <w:rPr>
          <w:rFonts w:ascii="Times New Roman" w:hAnsi="Times New Roman" w:cs="Times New Roman"/>
          <w:sz w:val="24"/>
          <w:szCs w:val="24"/>
        </w:rPr>
        <w:t xml:space="preserve"> </w:t>
      </w:r>
      <w:r w:rsidR="002C77AA" w:rsidRPr="00495484">
        <w:rPr>
          <w:rFonts w:ascii="Times New Roman" w:hAnsi="Times New Roman" w:cs="Times New Roman"/>
          <w:sz w:val="24"/>
          <w:szCs w:val="24"/>
        </w:rPr>
        <w:t>recording the accommodations in the wrong accounting period</w:t>
      </w:r>
      <w:r w:rsidR="005B31B1" w:rsidRPr="00495484">
        <w:rPr>
          <w:rFonts w:ascii="Times New Roman" w:hAnsi="Times New Roman" w:cs="Times New Roman"/>
          <w:sz w:val="24"/>
          <w:szCs w:val="24"/>
        </w:rPr>
        <w:t xml:space="preserve"> has on the financial statements</w:t>
      </w:r>
    </w:p>
    <w:p w:rsidR="00495484" w:rsidRDefault="00AD0BCD" w:rsidP="003314A6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95484">
        <w:rPr>
          <w:rFonts w:ascii="Times New Roman" w:hAnsi="Times New Roman" w:cs="Times New Roman"/>
          <w:sz w:val="24"/>
          <w:szCs w:val="24"/>
        </w:rPr>
        <w:t>Evaluate</w:t>
      </w:r>
      <w:r w:rsidR="002C77AA" w:rsidRPr="00495484">
        <w:rPr>
          <w:rFonts w:ascii="Times New Roman" w:hAnsi="Times New Roman" w:cs="Times New Roman"/>
          <w:sz w:val="24"/>
          <w:szCs w:val="24"/>
        </w:rPr>
        <w:t xml:space="preserve"> the </w:t>
      </w:r>
      <w:r w:rsidR="005B31B1" w:rsidRPr="00495484">
        <w:rPr>
          <w:rFonts w:ascii="Times New Roman" w:hAnsi="Times New Roman" w:cs="Times New Roman"/>
          <w:sz w:val="24"/>
          <w:szCs w:val="24"/>
        </w:rPr>
        <w:t xml:space="preserve">implications </w:t>
      </w:r>
      <w:r w:rsidR="002C77AA" w:rsidRPr="00495484">
        <w:rPr>
          <w:rFonts w:ascii="Times New Roman" w:hAnsi="Times New Roman" w:cs="Times New Roman"/>
          <w:sz w:val="24"/>
          <w:szCs w:val="24"/>
        </w:rPr>
        <w:t xml:space="preserve">of signing </w:t>
      </w:r>
      <w:r w:rsidR="00551F10" w:rsidRPr="00495484">
        <w:rPr>
          <w:rFonts w:ascii="Times New Roman" w:hAnsi="Times New Roman" w:cs="Times New Roman"/>
          <w:sz w:val="24"/>
          <w:szCs w:val="24"/>
        </w:rPr>
        <w:t xml:space="preserve">a </w:t>
      </w:r>
      <w:r w:rsidRPr="00495484">
        <w:rPr>
          <w:rFonts w:ascii="Times New Roman" w:hAnsi="Times New Roman" w:cs="Times New Roman"/>
          <w:sz w:val="24"/>
          <w:szCs w:val="24"/>
        </w:rPr>
        <w:t>letter</w:t>
      </w:r>
      <w:r w:rsidR="002C77AA" w:rsidRPr="00495484">
        <w:rPr>
          <w:rFonts w:ascii="Times New Roman" w:hAnsi="Times New Roman" w:cs="Times New Roman"/>
          <w:sz w:val="24"/>
          <w:szCs w:val="24"/>
        </w:rPr>
        <w:t xml:space="preserve"> </w:t>
      </w:r>
      <w:r w:rsidR="00471338" w:rsidRPr="00495484">
        <w:rPr>
          <w:rFonts w:ascii="Times New Roman" w:hAnsi="Times New Roman" w:cs="Times New Roman"/>
          <w:sz w:val="24"/>
          <w:szCs w:val="24"/>
        </w:rPr>
        <w:t xml:space="preserve">that misrepresents </w:t>
      </w:r>
      <w:r w:rsidR="009E5C29" w:rsidRPr="00495484">
        <w:rPr>
          <w:rFonts w:ascii="Times New Roman" w:hAnsi="Times New Roman" w:cs="Times New Roman"/>
          <w:sz w:val="24"/>
          <w:szCs w:val="24"/>
        </w:rPr>
        <w:t xml:space="preserve">financial </w:t>
      </w:r>
      <w:r w:rsidR="002C77AA" w:rsidRPr="00495484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471338" w:rsidRPr="00495484">
        <w:rPr>
          <w:rFonts w:ascii="Times New Roman" w:hAnsi="Times New Roman" w:cs="Times New Roman"/>
          <w:sz w:val="24"/>
          <w:szCs w:val="24"/>
        </w:rPr>
        <w:t xml:space="preserve">of </w:t>
      </w:r>
      <w:r w:rsidR="002C77AA" w:rsidRPr="00495484">
        <w:rPr>
          <w:rFonts w:ascii="Times New Roman" w:hAnsi="Times New Roman" w:cs="Times New Roman"/>
          <w:sz w:val="24"/>
          <w:szCs w:val="24"/>
        </w:rPr>
        <w:t xml:space="preserve">another company even though one’s own </w:t>
      </w:r>
      <w:r w:rsidR="00971028" w:rsidRPr="00495484">
        <w:rPr>
          <w:rFonts w:ascii="Times New Roman" w:hAnsi="Times New Roman" w:cs="Times New Roman"/>
          <w:sz w:val="24"/>
          <w:szCs w:val="24"/>
        </w:rPr>
        <w:t xml:space="preserve">company </w:t>
      </w:r>
      <w:r w:rsidR="002C77AA" w:rsidRPr="00495484">
        <w:rPr>
          <w:rFonts w:ascii="Times New Roman" w:hAnsi="Times New Roman" w:cs="Times New Roman"/>
          <w:sz w:val="24"/>
          <w:szCs w:val="24"/>
        </w:rPr>
        <w:t>is not impacted</w:t>
      </w:r>
    </w:p>
    <w:p w:rsidR="00D95C97" w:rsidRPr="00495484" w:rsidRDefault="00FD4F47" w:rsidP="003314A6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95484">
        <w:rPr>
          <w:rFonts w:ascii="Times New Roman" w:hAnsi="Times New Roman" w:cs="Times New Roman"/>
          <w:sz w:val="24"/>
          <w:szCs w:val="24"/>
        </w:rPr>
        <w:t>Appraise</w:t>
      </w:r>
      <w:r w:rsidR="00D95C97" w:rsidRPr="00495484">
        <w:rPr>
          <w:rFonts w:ascii="Times New Roman" w:hAnsi="Times New Roman" w:cs="Times New Roman"/>
          <w:sz w:val="24"/>
          <w:szCs w:val="24"/>
        </w:rPr>
        <w:t xml:space="preserve"> </w:t>
      </w:r>
      <w:r w:rsidR="00093735" w:rsidRPr="00495484">
        <w:rPr>
          <w:rFonts w:ascii="Times New Roman" w:hAnsi="Times New Roman" w:cs="Times New Roman"/>
          <w:sz w:val="24"/>
          <w:szCs w:val="24"/>
        </w:rPr>
        <w:t xml:space="preserve">the difficulty of detecting a misstatement when collusion exists and </w:t>
      </w:r>
      <w:r w:rsidR="00D95C97" w:rsidRPr="00495484">
        <w:rPr>
          <w:rFonts w:ascii="Times New Roman" w:hAnsi="Times New Roman" w:cs="Times New Roman"/>
          <w:sz w:val="24"/>
          <w:szCs w:val="24"/>
        </w:rPr>
        <w:t xml:space="preserve">the importance of conducting auditing procedures </w:t>
      </w:r>
      <w:r w:rsidR="00471338" w:rsidRPr="00495484">
        <w:rPr>
          <w:rFonts w:ascii="Times New Roman" w:hAnsi="Times New Roman" w:cs="Times New Roman"/>
          <w:sz w:val="24"/>
          <w:szCs w:val="24"/>
        </w:rPr>
        <w:t xml:space="preserve">subsequent to </w:t>
      </w:r>
      <w:r w:rsidR="00D95C97" w:rsidRPr="00495484">
        <w:rPr>
          <w:rFonts w:ascii="Times New Roman" w:hAnsi="Times New Roman" w:cs="Times New Roman"/>
          <w:sz w:val="24"/>
          <w:szCs w:val="24"/>
        </w:rPr>
        <w:t>the</w:t>
      </w:r>
      <w:r w:rsidR="00F73DF6" w:rsidRPr="00495484">
        <w:rPr>
          <w:rFonts w:ascii="Times New Roman" w:hAnsi="Times New Roman" w:cs="Times New Roman"/>
          <w:sz w:val="24"/>
          <w:szCs w:val="24"/>
        </w:rPr>
        <w:t xml:space="preserve"> </w:t>
      </w:r>
      <w:r w:rsidR="00471338" w:rsidRPr="00495484">
        <w:rPr>
          <w:rFonts w:ascii="Times New Roman" w:hAnsi="Times New Roman" w:cs="Times New Roman"/>
          <w:sz w:val="24"/>
          <w:szCs w:val="24"/>
        </w:rPr>
        <w:t>date of the financial statements</w:t>
      </w:r>
      <w:r w:rsidR="00D95C97" w:rsidRPr="004954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115" w:rsidRDefault="005C1115" w:rsidP="008A2F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C1115" w:rsidRDefault="003314A6" w:rsidP="003314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</w:t>
      </w:r>
      <w:r w:rsidR="005C1115" w:rsidRPr="00C553A8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5C1115" w:rsidRPr="00C553A8" w:rsidRDefault="005C1115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7C8" w:rsidRDefault="008E37C8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w:r w:rsidRPr="008E37C8">
        <w:rPr>
          <w:rFonts w:ascii="Times New Roman" w:hAnsi="Times New Roman" w:cs="Times New Roman"/>
          <w:sz w:val="24"/>
          <w:szCs w:val="24"/>
        </w:rPr>
        <w:t xml:space="preserve">that during the year Carter’s </w:t>
      </w:r>
      <w:r w:rsidR="00471338">
        <w:rPr>
          <w:rFonts w:ascii="Times New Roman" w:hAnsi="Times New Roman" w:cs="Times New Roman"/>
          <w:sz w:val="24"/>
          <w:szCs w:val="24"/>
        </w:rPr>
        <w:t xml:space="preserve">credit sales to </w:t>
      </w:r>
      <w:r w:rsidRPr="008E37C8">
        <w:rPr>
          <w:rFonts w:ascii="Times New Roman" w:hAnsi="Times New Roman" w:cs="Times New Roman"/>
          <w:sz w:val="24"/>
          <w:szCs w:val="24"/>
        </w:rPr>
        <w:t xml:space="preserve">Kohl’s </w:t>
      </w:r>
      <w:r w:rsidR="00471338">
        <w:rPr>
          <w:rFonts w:ascii="Times New Roman" w:hAnsi="Times New Roman" w:cs="Times New Roman"/>
          <w:sz w:val="24"/>
          <w:szCs w:val="24"/>
        </w:rPr>
        <w:t xml:space="preserve">were </w:t>
      </w:r>
      <w:r w:rsidRPr="008E37C8">
        <w:rPr>
          <w:rFonts w:ascii="Times New Roman" w:hAnsi="Times New Roman" w:cs="Times New Roman"/>
          <w:sz w:val="24"/>
          <w:szCs w:val="24"/>
        </w:rPr>
        <w:t>$153,200,000</w:t>
      </w:r>
      <w:r w:rsidR="00471338">
        <w:rPr>
          <w:rFonts w:ascii="Times New Roman" w:hAnsi="Times New Roman" w:cs="Times New Roman"/>
          <w:sz w:val="24"/>
          <w:szCs w:val="24"/>
        </w:rPr>
        <w:t xml:space="preserve">. 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471338">
        <w:rPr>
          <w:rFonts w:ascii="Times New Roman" w:hAnsi="Times New Roman" w:cs="Times New Roman"/>
          <w:sz w:val="24"/>
          <w:szCs w:val="24"/>
        </w:rPr>
        <w:t>These goods</w:t>
      </w:r>
      <w:r w:rsidRPr="008E37C8">
        <w:rPr>
          <w:rFonts w:ascii="Times New Roman" w:hAnsi="Times New Roman" w:cs="Times New Roman"/>
          <w:sz w:val="24"/>
          <w:szCs w:val="24"/>
        </w:rPr>
        <w:t xml:space="preserve"> cost Carter’s $92,900,000 to manufacture.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Pr="008E37C8">
        <w:rPr>
          <w:rFonts w:ascii="Times New Roman" w:hAnsi="Times New Roman" w:cs="Times New Roman"/>
          <w:sz w:val="24"/>
          <w:szCs w:val="24"/>
        </w:rPr>
        <w:t xml:space="preserve">In addition, assume that $12,100,000 of discounts were given to Kohl’s, and Kohl’s paid $127,000,000 of the amount </w:t>
      </w:r>
      <w:r w:rsidR="00471338">
        <w:rPr>
          <w:rFonts w:ascii="Times New Roman" w:hAnsi="Times New Roman" w:cs="Times New Roman"/>
          <w:sz w:val="24"/>
          <w:szCs w:val="24"/>
        </w:rPr>
        <w:t>due</w:t>
      </w:r>
      <w:r w:rsidR="0082530D">
        <w:rPr>
          <w:rFonts w:ascii="Times New Roman" w:hAnsi="Times New Roman" w:cs="Times New Roman"/>
          <w:sz w:val="24"/>
          <w:szCs w:val="24"/>
        </w:rPr>
        <w:t xml:space="preserve"> to</w:t>
      </w:r>
      <w:r w:rsidR="00471338">
        <w:rPr>
          <w:rFonts w:ascii="Times New Roman" w:hAnsi="Times New Roman" w:cs="Times New Roman"/>
          <w:sz w:val="24"/>
          <w:szCs w:val="24"/>
        </w:rPr>
        <w:t xml:space="preserve"> </w:t>
      </w:r>
      <w:r w:rsidRPr="008E37C8">
        <w:rPr>
          <w:rFonts w:ascii="Times New Roman" w:hAnsi="Times New Roman" w:cs="Times New Roman"/>
          <w:sz w:val="24"/>
          <w:szCs w:val="24"/>
        </w:rPr>
        <w:t xml:space="preserve">Carter’s.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Pr="008E37C8">
        <w:rPr>
          <w:rFonts w:ascii="Times New Roman" w:hAnsi="Times New Roman" w:cs="Times New Roman"/>
          <w:sz w:val="24"/>
          <w:szCs w:val="24"/>
        </w:rPr>
        <w:t xml:space="preserve">Make the following journal entries for Carter’s </w:t>
      </w:r>
      <w:r w:rsidR="003E5236">
        <w:rPr>
          <w:rFonts w:ascii="Times New Roman" w:hAnsi="Times New Roman" w:cs="Times New Roman"/>
          <w:sz w:val="24"/>
          <w:szCs w:val="24"/>
        </w:rPr>
        <w:t>(</w:t>
      </w:r>
      <w:r w:rsidRPr="008E37C8">
        <w:rPr>
          <w:rFonts w:ascii="Times New Roman" w:hAnsi="Times New Roman" w:cs="Times New Roman"/>
          <w:sz w:val="24"/>
          <w:szCs w:val="24"/>
        </w:rPr>
        <w:t>assuming a perpetual inventory system</w:t>
      </w:r>
      <w:r w:rsidR="003E5236">
        <w:rPr>
          <w:rFonts w:ascii="Times New Roman" w:hAnsi="Times New Roman" w:cs="Times New Roman"/>
          <w:sz w:val="24"/>
          <w:szCs w:val="24"/>
        </w:rPr>
        <w:t>)</w:t>
      </w:r>
      <w:r w:rsidRPr="008E37C8">
        <w:rPr>
          <w:rFonts w:ascii="Times New Roman" w:hAnsi="Times New Roman" w:cs="Times New Roman"/>
          <w:sz w:val="24"/>
          <w:szCs w:val="24"/>
        </w:rPr>
        <w:t>.</w:t>
      </w:r>
      <w:r w:rsidR="003314A6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3314A6">
        <w:rPr>
          <w:rFonts w:ascii="Times New Roman" w:hAnsi="Times New Roman" w:cs="Times New Roman"/>
          <w:sz w:val="24"/>
          <w:szCs w:val="24"/>
        </w:rPr>
        <w:t>(LO 1)</w:t>
      </w:r>
    </w:p>
    <w:p w:rsidR="008E37C8" w:rsidRDefault="008E37C8" w:rsidP="003314A6">
      <w:pPr>
        <w:pStyle w:val="ListParagraph"/>
        <w:numPr>
          <w:ilvl w:val="1"/>
          <w:numId w:val="3"/>
        </w:numPr>
        <w:tabs>
          <w:tab w:val="left" w:pos="63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94CA8">
        <w:rPr>
          <w:rFonts w:ascii="Times New Roman" w:hAnsi="Times New Roman" w:cs="Times New Roman"/>
          <w:sz w:val="24"/>
          <w:szCs w:val="24"/>
        </w:rPr>
        <w:t>The sale of the merchandise to Kohl’s.</w:t>
      </w:r>
    </w:p>
    <w:p w:rsidR="008E37C8" w:rsidRDefault="008E37C8" w:rsidP="003314A6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94CA8">
        <w:rPr>
          <w:rFonts w:ascii="Times New Roman" w:hAnsi="Times New Roman" w:cs="Times New Roman"/>
          <w:sz w:val="24"/>
          <w:szCs w:val="24"/>
        </w:rPr>
        <w:t>The amount of discount that Kohl’s was granted.</w:t>
      </w:r>
    </w:p>
    <w:p w:rsidR="008E37C8" w:rsidRPr="00994CA8" w:rsidRDefault="008E37C8" w:rsidP="003314A6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94CA8">
        <w:rPr>
          <w:rFonts w:ascii="Times New Roman" w:hAnsi="Times New Roman" w:cs="Times New Roman"/>
          <w:sz w:val="24"/>
          <w:szCs w:val="24"/>
        </w:rPr>
        <w:t xml:space="preserve">The receipt of cash from Kohl’s.  </w:t>
      </w:r>
    </w:p>
    <w:p w:rsidR="00994CA8" w:rsidRDefault="00E62A57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</w:t>
      </w:r>
      <w:r w:rsidR="00994CA8" w:rsidRPr="00994CA8">
        <w:rPr>
          <w:rFonts w:ascii="Times New Roman" w:hAnsi="Times New Roman" w:cs="Times New Roman"/>
          <w:sz w:val="24"/>
          <w:szCs w:val="24"/>
        </w:rPr>
        <w:t xml:space="preserve">journal entries for Kohl’s using the information from question #1 </w:t>
      </w:r>
      <w:r w:rsidR="00407BFE">
        <w:rPr>
          <w:rFonts w:ascii="Times New Roman" w:hAnsi="Times New Roman" w:cs="Times New Roman"/>
          <w:sz w:val="24"/>
          <w:szCs w:val="24"/>
        </w:rPr>
        <w:t>(</w:t>
      </w:r>
      <w:r w:rsidR="00994CA8" w:rsidRPr="00994CA8">
        <w:rPr>
          <w:rFonts w:ascii="Times New Roman" w:hAnsi="Times New Roman" w:cs="Times New Roman"/>
          <w:sz w:val="24"/>
          <w:szCs w:val="24"/>
        </w:rPr>
        <w:t>assuming a perpetual inventory system</w:t>
      </w:r>
      <w:r w:rsidR="00407BF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for:</w:t>
      </w:r>
      <w:r w:rsidR="008002E2">
        <w:rPr>
          <w:rFonts w:ascii="Times New Roman" w:hAnsi="Times New Roman" w:cs="Times New Roman"/>
          <w:sz w:val="24"/>
          <w:szCs w:val="24"/>
        </w:rPr>
        <w:t xml:space="preserve">  </w:t>
      </w:r>
      <w:r w:rsidR="003314A6">
        <w:rPr>
          <w:rFonts w:ascii="Times New Roman" w:hAnsi="Times New Roman" w:cs="Times New Roman"/>
          <w:sz w:val="24"/>
          <w:szCs w:val="24"/>
        </w:rPr>
        <w:t xml:space="preserve">(LO </w:t>
      </w:r>
      <w:r w:rsidR="001B7FB8">
        <w:rPr>
          <w:rFonts w:ascii="Times New Roman" w:hAnsi="Times New Roman" w:cs="Times New Roman"/>
          <w:sz w:val="24"/>
          <w:szCs w:val="24"/>
        </w:rPr>
        <w:t>1</w:t>
      </w:r>
      <w:r w:rsidR="003314A6">
        <w:rPr>
          <w:rFonts w:ascii="Times New Roman" w:hAnsi="Times New Roman" w:cs="Times New Roman"/>
          <w:sz w:val="24"/>
          <w:szCs w:val="24"/>
        </w:rPr>
        <w:t>)</w:t>
      </w:r>
    </w:p>
    <w:p w:rsidR="00994CA8" w:rsidRPr="00994CA8" w:rsidRDefault="00994CA8" w:rsidP="003314A6">
      <w:pPr>
        <w:pStyle w:val="ListParagraph"/>
        <w:numPr>
          <w:ilvl w:val="1"/>
          <w:numId w:val="3"/>
        </w:numPr>
        <w:tabs>
          <w:tab w:val="left" w:pos="72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94CA8">
        <w:rPr>
          <w:rFonts w:ascii="Times New Roman" w:hAnsi="Times New Roman" w:cs="Times New Roman"/>
          <w:sz w:val="24"/>
          <w:szCs w:val="24"/>
        </w:rPr>
        <w:t>The purchase of the merchandise from Carter’s.</w:t>
      </w:r>
    </w:p>
    <w:p w:rsidR="00994CA8" w:rsidRPr="00994CA8" w:rsidRDefault="00994CA8" w:rsidP="003314A6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94CA8">
        <w:rPr>
          <w:rFonts w:ascii="Times New Roman" w:hAnsi="Times New Roman" w:cs="Times New Roman"/>
          <w:sz w:val="24"/>
          <w:szCs w:val="24"/>
        </w:rPr>
        <w:t xml:space="preserve">The amount of discount that Kohl’s was granted.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Pr="00994CA8">
        <w:rPr>
          <w:rFonts w:ascii="Times New Roman" w:hAnsi="Times New Roman" w:cs="Times New Roman"/>
          <w:sz w:val="24"/>
          <w:szCs w:val="24"/>
        </w:rPr>
        <w:t>Assume that the accommodation or discount of $12,100,000 pertain</w:t>
      </w:r>
      <w:r w:rsidR="000B1DB3">
        <w:rPr>
          <w:rFonts w:ascii="Times New Roman" w:hAnsi="Times New Roman" w:cs="Times New Roman"/>
          <w:sz w:val="24"/>
          <w:szCs w:val="24"/>
        </w:rPr>
        <w:t>s</w:t>
      </w:r>
      <w:r w:rsidRPr="00994CA8">
        <w:rPr>
          <w:rFonts w:ascii="Times New Roman" w:hAnsi="Times New Roman" w:cs="Times New Roman"/>
          <w:sz w:val="24"/>
          <w:szCs w:val="24"/>
        </w:rPr>
        <w:t xml:space="preserve"> to merchandise that Kohl’s had already sold.</w:t>
      </w:r>
    </w:p>
    <w:p w:rsidR="008E37C8" w:rsidRPr="00994CA8" w:rsidRDefault="00F9760E" w:rsidP="003314A6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payment of </w:t>
      </w:r>
      <w:r w:rsidR="00994CA8" w:rsidRPr="00994CA8">
        <w:rPr>
          <w:rFonts w:ascii="Times New Roman" w:hAnsi="Times New Roman" w:cs="Times New Roman"/>
          <w:sz w:val="24"/>
          <w:szCs w:val="24"/>
        </w:rPr>
        <w:t xml:space="preserve">cash </w:t>
      </w:r>
      <w:r>
        <w:rPr>
          <w:rFonts w:ascii="Times New Roman" w:hAnsi="Times New Roman" w:cs="Times New Roman"/>
          <w:sz w:val="24"/>
          <w:szCs w:val="24"/>
        </w:rPr>
        <w:t>to Carter</w:t>
      </w:r>
      <w:r w:rsidR="00994CA8" w:rsidRPr="00994CA8">
        <w:rPr>
          <w:rFonts w:ascii="Times New Roman" w:hAnsi="Times New Roman" w:cs="Times New Roman"/>
          <w:sz w:val="24"/>
          <w:szCs w:val="24"/>
        </w:rPr>
        <w:t xml:space="preserve">’s.  </w:t>
      </w:r>
    </w:p>
    <w:p w:rsidR="00F73DF6" w:rsidRDefault="00F73DF6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F14B09">
        <w:rPr>
          <w:rFonts w:ascii="Times New Roman" w:hAnsi="Times New Roman" w:cs="Times New Roman"/>
          <w:sz w:val="24"/>
          <w:szCs w:val="24"/>
        </w:rPr>
        <w:t xml:space="preserve">discounts </w:t>
      </w:r>
      <w:r>
        <w:rPr>
          <w:rFonts w:ascii="Times New Roman" w:hAnsi="Times New Roman" w:cs="Times New Roman"/>
          <w:sz w:val="24"/>
          <w:szCs w:val="24"/>
        </w:rPr>
        <w:t>be recorded in the period when Kohl</w:t>
      </w:r>
      <w:r w:rsidR="00F14B09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made the purchases or when </w:t>
      </w:r>
      <w:r w:rsidR="006C74A1"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sz w:val="24"/>
          <w:szCs w:val="24"/>
        </w:rPr>
        <w:t xml:space="preserve">made the payment?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principle</w:t>
      </w:r>
      <w:r w:rsidR="000B1DB3">
        <w:rPr>
          <w:rFonts w:ascii="Times New Roman" w:hAnsi="Times New Roman" w:cs="Times New Roman"/>
          <w:sz w:val="24"/>
          <w:szCs w:val="24"/>
        </w:rPr>
        <w:t xml:space="preserve"> or principles</w:t>
      </w:r>
      <w:r w:rsidR="00576FD0">
        <w:rPr>
          <w:rFonts w:ascii="Times New Roman" w:hAnsi="Times New Roman" w:cs="Times New Roman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sz w:val="24"/>
          <w:szCs w:val="24"/>
        </w:rPr>
        <w:t xml:space="preserve"> your answer?</w:t>
      </w:r>
      <w:r w:rsidR="001B7FB8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1B7FB8">
        <w:rPr>
          <w:rFonts w:ascii="Times New Roman" w:hAnsi="Times New Roman" w:cs="Times New Roman"/>
          <w:sz w:val="24"/>
          <w:szCs w:val="24"/>
        </w:rPr>
        <w:t>(LO 2)</w:t>
      </w:r>
    </w:p>
    <w:p w:rsidR="00677B6C" w:rsidRPr="001B7FB8" w:rsidRDefault="00E07B7D" w:rsidP="001B7FB8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the </w:t>
      </w:r>
      <w:r w:rsidR="00A26818">
        <w:rPr>
          <w:rFonts w:ascii="Times New Roman" w:hAnsi="Times New Roman" w:cs="Times New Roman"/>
          <w:sz w:val="24"/>
          <w:szCs w:val="24"/>
        </w:rPr>
        <w:t xml:space="preserve">discounts </w:t>
      </w:r>
      <w:r w:rsidR="00F11A93">
        <w:rPr>
          <w:rFonts w:ascii="Times New Roman" w:hAnsi="Times New Roman" w:cs="Times New Roman"/>
          <w:sz w:val="24"/>
          <w:szCs w:val="24"/>
        </w:rPr>
        <w:t>were misstated by $</w:t>
      </w:r>
      <w:r w:rsidR="0085092F">
        <w:rPr>
          <w:rFonts w:ascii="Times New Roman" w:hAnsi="Times New Roman" w:cs="Times New Roman"/>
          <w:sz w:val="24"/>
          <w:szCs w:val="24"/>
        </w:rPr>
        <w:t>4</w:t>
      </w:r>
      <w:r w:rsidR="00403119">
        <w:rPr>
          <w:rFonts w:ascii="Times New Roman" w:hAnsi="Times New Roman" w:cs="Times New Roman"/>
          <w:sz w:val="24"/>
          <w:szCs w:val="24"/>
        </w:rPr>
        <w:t>.4 million</w:t>
      </w:r>
      <w:r w:rsidR="00F11A93">
        <w:rPr>
          <w:rFonts w:ascii="Times New Roman" w:hAnsi="Times New Roman" w:cs="Times New Roman"/>
          <w:sz w:val="24"/>
          <w:szCs w:val="24"/>
        </w:rPr>
        <w:t xml:space="preserve">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497325" w:rsidRPr="00497325">
        <w:rPr>
          <w:rFonts w:ascii="Times New Roman" w:hAnsi="Times New Roman" w:cs="Times New Roman"/>
          <w:sz w:val="24"/>
          <w:szCs w:val="24"/>
        </w:rPr>
        <w:t xml:space="preserve">How </w:t>
      </w:r>
      <w:r w:rsidR="00FF568D">
        <w:rPr>
          <w:rFonts w:ascii="Times New Roman" w:hAnsi="Times New Roman" w:cs="Times New Roman"/>
          <w:sz w:val="24"/>
          <w:szCs w:val="24"/>
        </w:rPr>
        <w:t>does</w:t>
      </w:r>
      <w:r w:rsidR="00497325" w:rsidRPr="00497325">
        <w:rPr>
          <w:rFonts w:ascii="Times New Roman" w:hAnsi="Times New Roman" w:cs="Times New Roman"/>
          <w:sz w:val="24"/>
          <w:szCs w:val="24"/>
        </w:rPr>
        <w:t xml:space="preserve"> this misstatement affect Carter’s earnings before tax</w:t>
      </w:r>
      <w:r w:rsidR="00E62A57">
        <w:rPr>
          <w:rFonts w:ascii="Times New Roman" w:hAnsi="Times New Roman" w:cs="Times New Roman"/>
          <w:sz w:val="24"/>
          <w:szCs w:val="24"/>
        </w:rPr>
        <w:t>es</w:t>
      </w:r>
      <w:r w:rsidR="00F11A93">
        <w:rPr>
          <w:rFonts w:ascii="Times New Roman" w:hAnsi="Times New Roman" w:cs="Times New Roman"/>
          <w:sz w:val="24"/>
          <w:szCs w:val="24"/>
        </w:rPr>
        <w:t xml:space="preserve">?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F11A93">
        <w:rPr>
          <w:rFonts w:ascii="Times New Roman" w:hAnsi="Times New Roman" w:cs="Times New Roman"/>
          <w:sz w:val="24"/>
          <w:szCs w:val="24"/>
        </w:rPr>
        <w:t xml:space="preserve">Assuming that </w:t>
      </w:r>
      <w:r w:rsidR="00677B6C">
        <w:rPr>
          <w:rFonts w:ascii="Times New Roman" w:hAnsi="Times New Roman" w:cs="Times New Roman"/>
          <w:sz w:val="24"/>
          <w:szCs w:val="24"/>
        </w:rPr>
        <w:t xml:space="preserve">Kohl’s paid the amount due in the </w:t>
      </w:r>
      <w:r w:rsidR="00E62A57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677B6C">
        <w:rPr>
          <w:rFonts w:ascii="Times New Roman" w:hAnsi="Times New Roman" w:cs="Times New Roman"/>
          <w:sz w:val="24"/>
          <w:szCs w:val="24"/>
        </w:rPr>
        <w:t xml:space="preserve">fiscal </w:t>
      </w:r>
      <w:r w:rsidR="00677B6C" w:rsidRPr="00677B6C">
        <w:rPr>
          <w:rFonts w:ascii="Times New Roman" w:hAnsi="Times New Roman" w:cs="Times New Roman"/>
          <w:sz w:val="24"/>
          <w:szCs w:val="24"/>
        </w:rPr>
        <w:t xml:space="preserve">year, what accounts on </w:t>
      </w:r>
      <w:r w:rsidR="004E7AF3">
        <w:rPr>
          <w:rFonts w:ascii="Times New Roman" w:hAnsi="Times New Roman" w:cs="Times New Roman"/>
          <w:sz w:val="24"/>
          <w:szCs w:val="24"/>
        </w:rPr>
        <w:t xml:space="preserve">Carter’s </w:t>
      </w:r>
      <w:r w:rsidR="00677B6C" w:rsidRPr="00677B6C">
        <w:rPr>
          <w:rFonts w:ascii="Times New Roman" w:hAnsi="Times New Roman" w:cs="Times New Roman"/>
          <w:sz w:val="24"/>
          <w:szCs w:val="24"/>
        </w:rPr>
        <w:t xml:space="preserve">balance sheet </w:t>
      </w:r>
      <w:r w:rsidR="00FF568D">
        <w:rPr>
          <w:rFonts w:ascii="Times New Roman" w:hAnsi="Times New Roman" w:cs="Times New Roman"/>
          <w:sz w:val="24"/>
          <w:szCs w:val="24"/>
        </w:rPr>
        <w:t>are</w:t>
      </w:r>
      <w:r w:rsidR="00677B6C" w:rsidRPr="00677B6C">
        <w:rPr>
          <w:rFonts w:ascii="Times New Roman" w:hAnsi="Times New Roman" w:cs="Times New Roman"/>
          <w:sz w:val="24"/>
          <w:szCs w:val="24"/>
        </w:rPr>
        <w:t xml:space="preserve"> misstated for the current fiscal year?</w:t>
      </w:r>
      <w:r w:rsidR="001B7FB8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1B7FB8">
        <w:rPr>
          <w:rFonts w:ascii="Times New Roman" w:hAnsi="Times New Roman" w:cs="Times New Roman"/>
          <w:sz w:val="24"/>
          <w:szCs w:val="24"/>
        </w:rPr>
        <w:t>(LO 2)</w:t>
      </w:r>
    </w:p>
    <w:p w:rsidR="00261CBB" w:rsidRPr="00996634" w:rsidRDefault="00D95C97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96634">
        <w:rPr>
          <w:rFonts w:ascii="Times New Roman" w:hAnsi="Times New Roman" w:cs="Times New Roman"/>
          <w:sz w:val="24"/>
          <w:szCs w:val="24"/>
        </w:rPr>
        <w:t xml:space="preserve">Assume </w:t>
      </w:r>
      <w:r w:rsidR="00996634" w:rsidRPr="00996634">
        <w:rPr>
          <w:rFonts w:ascii="Times New Roman" w:hAnsi="Times New Roman" w:cs="Times New Roman"/>
          <w:sz w:val="24"/>
          <w:szCs w:val="24"/>
        </w:rPr>
        <w:t>that</w:t>
      </w:r>
      <w:r w:rsidR="00E62A57">
        <w:rPr>
          <w:rFonts w:ascii="Times New Roman" w:hAnsi="Times New Roman" w:cs="Times New Roman"/>
          <w:sz w:val="24"/>
          <w:szCs w:val="24"/>
        </w:rPr>
        <w:t xml:space="preserve"> </w:t>
      </w:r>
      <w:r w:rsidR="00996634" w:rsidRPr="00996634">
        <w:rPr>
          <w:rFonts w:ascii="Times New Roman" w:hAnsi="Times New Roman" w:cs="Times New Roman"/>
          <w:sz w:val="24"/>
          <w:szCs w:val="24"/>
        </w:rPr>
        <w:t>Carter’s reported net income of $75,000,000 on sales of $1,412,000,000</w:t>
      </w:r>
      <w:r w:rsidR="00E62A57">
        <w:rPr>
          <w:rFonts w:ascii="Times New Roman" w:hAnsi="Times New Roman" w:cs="Times New Roman"/>
          <w:sz w:val="24"/>
          <w:szCs w:val="24"/>
        </w:rPr>
        <w:t xml:space="preserve">. 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E62A57">
        <w:rPr>
          <w:rFonts w:ascii="Times New Roman" w:hAnsi="Times New Roman" w:cs="Times New Roman"/>
          <w:sz w:val="24"/>
          <w:szCs w:val="24"/>
        </w:rPr>
        <w:t>B</w:t>
      </w:r>
      <w:r w:rsidR="00403119">
        <w:rPr>
          <w:rFonts w:ascii="Times New Roman" w:hAnsi="Times New Roman" w:cs="Times New Roman"/>
          <w:sz w:val="24"/>
          <w:szCs w:val="24"/>
        </w:rPr>
        <w:t xml:space="preserve">ased on this information, </w:t>
      </w:r>
      <w:r w:rsidR="00996634" w:rsidRPr="00996634">
        <w:rPr>
          <w:rFonts w:ascii="Times New Roman" w:hAnsi="Times New Roman" w:cs="Times New Roman"/>
          <w:sz w:val="24"/>
          <w:szCs w:val="24"/>
        </w:rPr>
        <w:t xml:space="preserve">what is </w:t>
      </w:r>
      <w:r w:rsidR="00E62A57">
        <w:rPr>
          <w:rFonts w:ascii="Times New Roman" w:hAnsi="Times New Roman" w:cs="Times New Roman"/>
          <w:sz w:val="24"/>
          <w:szCs w:val="24"/>
        </w:rPr>
        <w:t>Carter’s</w:t>
      </w:r>
      <w:r w:rsidR="00996634" w:rsidRPr="00996634">
        <w:rPr>
          <w:rFonts w:ascii="Times New Roman" w:hAnsi="Times New Roman" w:cs="Times New Roman"/>
          <w:sz w:val="24"/>
          <w:szCs w:val="24"/>
        </w:rPr>
        <w:t xml:space="preserve"> return on sales?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996634" w:rsidRPr="00996634">
        <w:rPr>
          <w:rFonts w:ascii="Times New Roman" w:hAnsi="Times New Roman" w:cs="Times New Roman"/>
          <w:sz w:val="24"/>
          <w:szCs w:val="24"/>
        </w:rPr>
        <w:t xml:space="preserve">If the $4.4 million discount was recorded in the current accounting period, what is </w:t>
      </w:r>
      <w:r w:rsidR="00E62A57">
        <w:rPr>
          <w:rFonts w:ascii="Times New Roman" w:hAnsi="Times New Roman" w:cs="Times New Roman"/>
          <w:sz w:val="24"/>
          <w:szCs w:val="24"/>
        </w:rPr>
        <w:t xml:space="preserve">its </w:t>
      </w:r>
      <w:r w:rsidR="00996634" w:rsidRPr="00996634">
        <w:rPr>
          <w:rFonts w:ascii="Times New Roman" w:hAnsi="Times New Roman" w:cs="Times New Roman"/>
          <w:sz w:val="24"/>
          <w:szCs w:val="24"/>
        </w:rPr>
        <w:t xml:space="preserve">return on sales? 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996634" w:rsidRPr="00996634">
        <w:rPr>
          <w:rFonts w:ascii="Times New Roman" w:hAnsi="Times New Roman" w:cs="Times New Roman"/>
          <w:sz w:val="24"/>
          <w:szCs w:val="24"/>
        </w:rPr>
        <w:t xml:space="preserve">Do you </w:t>
      </w:r>
      <w:r w:rsidR="00FF568D">
        <w:rPr>
          <w:rFonts w:ascii="Times New Roman" w:hAnsi="Times New Roman" w:cs="Times New Roman"/>
          <w:sz w:val="24"/>
          <w:szCs w:val="24"/>
        </w:rPr>
        <w:t>think</w:t>
      </w:r>
      <w:r w:rsidR="00E62A57">
        <w:rPr>
          <w:rFonts w:ascii="Times New Roman" w:hAnsi="Times New Roman" w:cs="Times New Roman"/>
          <w:sz w:val="24"/>
          <w:szCs w:val="24"/>
        </w:rPr>
        <w:t xml:space="preserve"> </w:t>
      </w:r>
      <w:r w:rsidR="00996634" w:rsidRPr="00996634">
        <w:rPr>
          <w:rFonts w:ascii="Times New Roman" w:hAnsi="Times New Roman" w:cs="Times New Roman"/>
          <w:sz w:val="24"/>
          <w:szCs w:val="24"/>
        </w:rPr>
        <w:t>that the $4.4 million was significant</w:t>
      </w:r>
      <w:r w:rsidR="00E62A57">
        <w:rPr>
          <w:rFonts w:ascii="Times New Roman" w:hAnsi="Times New Roman" w:cs="Times New Roman"/>
          <w:sz w:val="24"/>
          <w:szCs w:val="24"/>
        </w:rPr>
        <w:t xml:space="preserve"> (material in amount)</w:t>
      </w:r>
      <w:r w:rsidR="00996634" w:rsidRPr="00996634">
        <w:rPr>
          <w:rFonts w:ascii="Times New Roman" w:hAnsi="Times New Roman" w:cs="Times New Roman"/>
          <w:sz w:val="24"/>
          <w:szCs w:val="24"/>
        </w:rPr>
        <w:t xml:space="preserve">?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1B7FB8">
        <w:rPr>
          <w:rFonts w:ascii="Times New Roman" w:hAnsi="Times New Roman" w:cs="Times New Roman"/>
          <w:sz w:val="24"/>
          <w:szCs w:val="24"/>
        </w:rPr>
        <w:t>(LO 2 and LO 3)</w:t>
      </w:r>
    </w:p>
    <w:p w:rsidR="0085092F" w:rsidRDefault="0085092F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accounting department for Carter’s </w:t>
      </w:r>
      <w:r w:rsidR="0017649A">
        <w:rPr>
          <w:rFonts w:ascii="Times New Roman" w:hAnsi="Times New Roman" w:cs="Times New Roman"/>
          <w:sz w:val="24"/>
          <w:szCs w:val="24"/>
        </w:rPr>
        <w:t>discovered</w:t>
      </w:r>
      <w:r>
        <w:rPr>
          <w:rFonts w:ascii="Times New Roman" w:hAnsi="Times New Roman" w:cs="Times New Roman"/>
          <w:sz w:val="24"/>
          <w:szCs w:val="24"/>
        </w:rPr>
        <w:t xml:space="preserve"> this error during the current fiscal year.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49A">
        <w:rPr>
          <w:rFonts w:ascii="Times New Roman" w:hAnsi="Times New Roman" w:cs="Times New Roman"/>
          <w:sz w:val="24"/>
          <w:szCs w:val="24"/>
        </w:rPr>
        <w:t xml:space="preserve">Prepare </w:t>
      </w:r>
      <w:r>
        <w:rPr>
          <w:rFonts w:ascii="Times New Roman" w:hAnsi="Times New Roman" w:cs="Times New Roman"/>
          <w:sz w:val="24"/>
          <w:szCs w:val="24"/>
        </w:rPr>
        <w:t>the correcting journal entry for Carter’s to record this $4.4 million discount.</w:t>
      </w:r>
      <w:r w:rsidR="00E7076B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E7076B">
        <w:rPr>
          <w:rFonts w:ascii="Times New Roman" w:hAnsi="Times New Roman" w:cs="Times New Roman"/>
          <w:sz w:val="24"/>
          <w:szCs w:val="24"/>
        </w:rPr>
        <w:t>(LO 1)</w:t>
      </w:r>
    </w:p>
    <w:p w:rsidR="0085092F" w:rsidRDefault="0085092F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Assume the same situation as in #6 above, but </w:t>
      </w:r>
      <w:r w:rsidR="0017649A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 error was </w:t>
      </w:r>
      <w:r w:rsidR="0017649A">
        <w:rPr>
          <w:rFonts w:ascii="Times New Roman" w:hAnsi="Times New Roman" w:cs="Times New Roman"/>
          <w:sz w:val="24"/>
          <w:szCs w:val="24"/>
        </w:rPr>
        <w:t xml:space="preserve">discovered in the subsequent </w:t>
      </w:r>
      <w:r>
        <w:rPr>
          <w:rFonts w:ascii="Times New Roman" w:hAnsi="Times New Roman" w:cs="Times New Roman"/>
          <w:sz w:val="24"/>
          <w:szCs w:val="24"/>
        </w:rPr>
        <w:t>fiscal year.</w:t>
      </w:r>
      <w:r w:rsidR="008002E2">
        <w:rPr>
          <w:rFonts w:ascii="Times New Roman" w:hAnsi="Times New Roman" w:cs="Times New Roman"/>
          <w:sz w:val="24"/>
          <w:szCs w:val="24"/>
        </w:rPr>
        <w:t xml:space="preserve">  </w:t>
      </w:r>
      <w:r w:rsidR="0017649A">
        <w:rPr>
          <w:rFonts w:ascii="Times New Roman" w:hAnsi="Times New Roman" w:cs="Times New Roman"/>
          <w:sz w:val="24"/>
          <w:szCs w:val="24"/>
        </w:rPr>
        <w:t xml:space="preserve">Prepare </w:t>
      </w:r>
      <w:r w:rsidR="007D0A19">
        <w:rPr>
          <w:rFonts w:ascii="Times New Roman" w:hAnsi="Times New Roman" w:cs="Times New Roman"/>
          <w:sz w:val="24"/>
          <w:szCs w:val="24"/>
        </w:rPr>
        <w:t xml:space="preserve">the correcting journal entry </w:t>
      </w:r>
      <w:r w:rsidR="0017649A">
        <w:rPr>
          <w:rFonts w:ascii="Times New Roman" w:hAnsi="Times New Roman" w:cs="Times New Roman"/>
          <w:sz w:val="24"/>
          <w:szCs w:val="24"/>
        </w:rPr>
        <w:t xml:space="preserve">necessary </w:t>
      </w:r>
      <w:r w:rsidR="007D0A19">
        <w:rPr>
          <w:rFonts w:ascii="Times New Roman" w:hAnsi="Times New Roman" w:cs="Times New Roman"/>
          <w:sz w:val="24"/>
          <w:szCs w:val="24"/>
        </w:rPr>
        <w:t xml:space="preserve">for Carter’s to record this $4.4 million discount. </w:t>
      </w:r>
      <w:r w:rsidR="009B32C2">
        <w:rPr>
          <w:rFonts w:ascii="Times New Roman" w:hAnsi="Times New Roman" w:cs="Times New Roman"/>
          <w:sz w:val="24"/>
          <w:szCs w:val="24"/>
        </w:rPr>
        <w:t xml:space="preserve"> </w:t>
      </w:r>
      <w:r w:rsidR="007D0A19">
        <w:rPr>
          <w:rFonts w:ascii="Times New Roman" w:hAnsi="Times New Roman" w:cs="Times New Roman"/>
          <w:sz w:val="24"/>
          <w:szCs w:val="24"/>
        </w:rPr>
        <w:t>Ignore the effect of income taxes.</w:t>
      </w:r>
      <w:r w:rsidR="00E7076B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E7076B">
        <w:rPr>
          <w:rFonts w:ascii="Times New Roman" w:hAnsi="Times New Roman" w:cs="Times New Roman"/>
          <w:sz w:val="24"/>
          <w:szCs w:val="24"/>
        </w:rPr>
        <w:t>(LO 1)</w:t>
      </w:r>
    </w:p>
    <w:p w:rsidR="00D95C97" w:rsidRDefault="00E73ACF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Johnson sign the letter?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403119">
        <w:rPr>
          <w:rFonts w:ascii="Times New Roman" w:hAnsi="Times New Roman" w:cs="Times New Roman"/>
          <w:sz w:val="24"/>
          <w:szCs w:val="24"/>
        </w:rPr>
        <w:t xml:space="preserve">Briefly state </w:t>
      </w:r>
      <w:r>
        <w:rPr>
          <w:rFonts w:ascii="Times New Roman" w:hAnsi="Times New Roman" w:cs="Times New Roman"/>
          <w:sz w:val="24"/>
          <w:szCs w:val="24"/>
        </w:rPr>
        <w:t xml:space="preserve">the advantages and disadvantages of signing the letter and </w:t>
      </w:r>
      <w:r w:rsidR="0017649A">
        <w:rPr>
          <w:rFonts w:ascii="Times New Roman" w:hAnsi="Times New Roman" w:cs="Times New Roman"/>
          <w:sz w:val="24"/>
          <w:szCs w:val="24"/>
        </w:rPr>
        <w:t xml:space="preserve">indicate the basis for </w:t>
      </w:r>
      <w:r>
        <w:rPr>
          <w:rFonts w:ascii="Times New Roman" w:hAnsi="Times New Roman" w:cs="Times New Roman"/>
          <w:sz w:val="24"/>
          <w:szCs w:val="24"/>
        </w:rPr>
        <w:t>your conclusion.</w:t>
      </w:r>
      <w:r w:rsidR="007E7C40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7E7C40">
        <w:rPr>
          <w:rFonts w:ascii="Times New Roman" w:hAnsi="Times New Roman" w:cs="Times New Roman"/>
          <w:sz w:val="24"/>
          <w:szCs w:val="24"/>
        </w:rPr>
        <w:t>(LO 3)</w:t>
      </w:r>
    </w:p>
    <w:p w:rsidR="00E73ACF" w:rsidRDefault="00E73ACF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Johnson signs the letter, do you</w:t>
      </w:r>
      <w:r w:rsidR="00FF568D">
        <w:rPr>
          <w:rFonts w:ascii="Times New Roman" w:hAnsi="Times New Roman" w:cs="Times New Roman"/>
          <w:sz w:val="24"/>
          <w:szCs w:val="24"/>
        </w:rPr>
        <w:t xml:space="preserve"> think</w:t>
      </w:r>
      <w:r w:rsidR="0017649A">
        <w:rPr>
          <w:rFonts w:ascii="Times New Roman" w:hAnsi="Times New Roman" w:cs="Times New Roman"/>
          <w:sz w:val="24"/>
          <w:szCs w:val="24"/>
        </w:rPr>
        <w:t xml:space="preserve"> it is likely that </w:t>
      </w:r>
      <w:r>
        <w:rPr>
          <w:rFonts w:ascii="Times New Roman" w:hAnsi="Times New Roman" w:cs="Times New Roman"/>
          <w:sz w:val="24"/>
          <w:szCs w:val="24"/>
        </w:rPr>
        <w:t>he will be presented with a similar letter the following year?</w:t>
      </w:r>
      <w:r w:rsidR="00971028">
        <w:rPr>
          <w:rFonts w:ascii="Times New Roman" w:hAnsi="Times New Roman" w:cs="Times New Roman"/>
          <w:sz w:val="24"/>
          <w:szCs w:val="24"/>
        </w:rPr>
        <w:t xml:space="preserve">  Why or why not?</w:t>
      </w:r>
      <w:r w:rsidR="007E7C40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7E7C40">
        <w:rPr>
          <w:rFonts w:ascii="Times New Roman" w:hAnsi="Times New Roman" w:cs="Times New Roman"/>
          <w:sz w:val="24"/>
          <w:szCs w:val="24"/>
        </w:rPr>
        <w:t>(LO 3)</w:t>
      </w:r>
    </w:p>
    <w:p w:rsidR="000929E6" w:rsidRDefault="00FF568D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w:r w:rsidR="000929E6">
        <w:rPr>
          <w:rFonts w:ascii="Times New Roman" w:hAnsi="Times New Roman" w:cs="Times New Roman"/>
          <w:sz w:val="24"/>
          <w:szCs w:val="24"/>
        </w:rPr>
        <w:t xml:space="preserve">Johnson </w:t>
      </w:r>
      <w:r w:rsidR="00F24D8F">
        <w:rPr>
          <w:rFonts w:ascii="Times New Roman" w:hAnsi="Times New Roman" w:cs="Times New Roman"/>
          <w:sz w:val="24"/>
          <w:szCs w:val="24"/>
        </w:rPr>
        <w:t xml:space="preserve">suspected </w:t>
      </w:r>
      <w:r w:rsidR="000929E6">
        <w:rPr>
          <w:rFonts w:ascii="Times New Roman" w:hAnsi="Times New Roman" w:cs="Times New Roman"/>
          <w:sz w:val="24"/>
          <w:szCs w:val="24"/>
        </w:rPr>
        <w:t xml:space="preserve">that Carter’s executives </w:t>
      </w:r>
      <w:r w:rsidR="00F24D8F">
        <w:rPr>
          <w:rFonts w:ascii="Times New Roman" w:hAnsi="Times New Roman" w:cs="Times New Roman"/>
          <w:sz w:val="24"/>
          <w:szCs w:val="24"/>
        </w:rPr>
        <w:t xml:space="preserve">might </w:t>
      </w:r>
      <w:r w:rsidR="00AD0BCD">
        <w:rPr>
          <w:rFonts w:ascii="Times New Roman" w:hAnsi="Times New Roman" w:cs="Times New Roman"/>
          <w:sz w:val="24"/>
          <w:szCs w:val="24"/>
        </w:rPr>
        <w:t xml:space="preserve">be </w:t>
      </w:r>
      <w:r w:rsidR="000929E6">
        <w:rPr>
          <w:rFonts w:ascii="Times New Roman" w:hAnsi="Times New Roman" w:cs="Times New Roman"/>
          <w:sz w:val="24"/>
          <w:szCs w:val="24"/>
        </w:rPr>
        <w:t>involved with insider trading</w:t>
      </w:r>
      <w:r w:rsidR="00B358D9">
        <w:rPr>
          <w:rFonts w:ascii="Times New Roman" w:hAnsi="Times New Roman" w:cs="Times New Roman"/>
          <w:sz w:val="24"/>
          <w:szCs w:val="24"/>
        </w:rPr>
        <w:t>.</w:t>
      </w:r>
      <w:r w:rsidR="00945FCB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945FCB">
        <w:rPr>
          <w:rFonts w:ascii="Times New Roman" w:hAnsi="Times New Roman" w:cs="Times New Roman"/>
          <w:sz w:val="24"/>
          <w:szCs w:val="24"/>
        </w:rPr>
        <w:t xml:space="preserve">Explain how this </w:t>
      </w:r>
      <w:r w:rsidR="00B358D9">
        <w:rPr>
          <w:rFonts w:ascii="Times New Roman" w:hAnsi="Times New Roman" w:cs="Times New Roman"/>
          <w:sz w:val="24"/>
          <w:szCs w:val="24"/>
        </w:rPr>
        <w:t xml:space="preserve">concern </w:t>
      </w:r>
      <w:r>
        <w:rPr>
          <w:rFonts w:ascii="Times New Roman" w:hAnsi="Times New Roman" w:cs="Times New Roman"/>
          <w:sz w:val="24"/>
          <w:szCs w:val="24"/>
        </w:rPr>
        <w:t>serves to</w:t>
      </w:r>
      <w:r w:rsidR="00B358D9">
        <w:rPr>
          <w:rFonts w:ascii="Times New Roman" w:hAnsi="Times New Roman" w:cs="Times New Roman"/>
          <w:sz w:val="24"/>
          <w:szCs w:val="24"/>
        </w:rPr>
        <w:t xml:space="preserve"> modify or</w:t>
      </w:r>
      <w:r w:rsidR="00945FCB">
        <w:rPr>
          <w:rFonts w:ascii="Times New Roman" w:hAnsi="Times New Roman" w:cs="Times New Roman"/>
          <w:sz w:val="24"/>
          <w:szCs w:val="24"/>
        </w:rPr>
        <w:t xml:space="preserve"> solidify </w:t>
      </w:r>
      <w:r w:rsidR="00F24D8F">
        <w:rPr>
          <w:rFonts w:ascii="Times New Roman" w:hAnsi="Times New Roman" w:cs="Times New Roman"/>
          <w:sz w:val="24"/>
          <w:szCs w:val="24"/>
        </w:rPr>
        <w:t xml:space="preserve">Johnson’s </w:t>
      </w:r>
      <w:r w:rsidR="00945FCB">
        <w:rPr>
          <w:rFonts w:ascii="Times New Roman" w:hAnsi="Times New Roman" w:cs="Times New Roman"/>
          <w:sz w:val="24"/>
          <w:szCs w:val="24"/>
        </w:rPr>
        <w:t>decision</w:t>
      </w:r>
      <w:r w:rsidR="00B358D9">
        <w:rPr>
          <w:rFonts w:ascii="Times New Roman" w:hAnsi="Times New Roman" w:cs="Times New Roman"/>
          <w:sz w:val="24"/>
          <w:szCs w:val="24"/>
        </w:rPr>
        <w:t xml:space="preserve"> on whether </w:t>
      </w:r>
      <w:r w:rsidR="00F24D8F">
        <w:rPr>
          <w:rFonts w:ascii="Times New Roman" w:hAnsi="Times New Roman" w:cs="Times New Roman"/>
          <w:sz w:val="24"/>
          <w:szCs w:val="24"/>
        </w:rPr>
        <w:t xml:space="preserve">or not </w:t>
      </w:r>
      <w:r w:rsidR="0013281D">
        <w:rPr>
          <w:rFonts w:ascii="Times New Roman" w:hAnsi="Times New Roman" w:cs="Times New Roman"/>
          <w:sz w:val="24"/>
          <w:szCs w:val="24"/>
        </w:rPr>
        <w:t xml:space="preserve">he </w:t>
      </w:r>
      <w:r w:rsidR="009D27BB">
        <w:rPr>
          <w:rFonts w:ascii="Times New Roman" w:hAnsi="Times New Roman" w:cs="Times New Roman"/>
          <w:sz w:val="24"/>
          <w:szCs w:val="24"/>
        </w:rPr>
        <w:t xml:space="preserve">should </w:t>
      </w:r>
      <w:r w:rsidR="00B358D9">
        <w:rPr>
          <w:rFonts w:ascii="Times New Roman" w:hAnsi="Times New Roman" w:cs="Times New Roman"/>
          <w:sz w:val="24"/>
          <w:szCs w:val="24"/>
        </w:rPr>
        <w:t>sign the letter</w:t>
      </w:r>
      <w:r w:rsidR="00945FCB">
        <w:rPr>
          <w:rFonts w:ascii="Times New Roman" w:hAnsi="Times New Roman" w:cs="Times New Roman"/>
          <w:sz w:val="24"/>
          <w:szCs w:val="24"/>
        </w:rPr>
        <w:t>.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7E7C40">
        <w:rPr>
          <w:rFonts w:ascii="Times New Roman" w:hAnsi="Times New Roman" w:cs="Times New Roman"/>
          <w:sz w:val="24"/>
          <w:szCs w:val="24"/>
        </w:rPr>
        <w:t xml:space="preserve"> (LO 3)</w:t>
      </w:r>
    </w:p>
    <w:p w:rsidR="009D27BB" w:rsidRPr="009D27BB" w:rsidRDefault="009D27BB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27BB">
        <w:rPr>
          <w:rFonts w:ascii="Times New Roman" w:hAnsi="Times New Roman" w:cs="Times New Roman"/>
          <w:sz w:val="24"/>
          <w:szCs w:val="24"/>
        </w:rPr>
        <w:t>Assum</w:t>
      </w:r>
      <w:r w:rsidR="00FF568D">
        <w:rPr>
          <w:rFonts w:ascii="Times New Roman" w:hAnsi="Times New Roman" w:cs="Times New Roman"/>
          <w:sz w:val="24"/>
          <w:szCs w:val="24"/>
        </w:rPr>
        <w:t xml:space="preserve">e </w:t>
      </w:r>
      <w:r w:rsidR="00583FA2">
        <w:rPr>
          <w:rFonts w:ascii="Times New Roman" w:hAnsi="Times New Roman" w:cs="Times New Roman"/>
          <w:sz w:val="24"/>
          <w:szCs w:val="24"/>
        </w:rPr>
        <w:t xml:space="preserve">that </w:t>
      </w:r>
      <w:r w:rsidR="00FF568D">
        <w:rPr>
          <w:rFonts w:ascii="Times New Roman" w:hAnsi="Times New Roman" w:cs="Times New Roman"/>
          <w:sz w:val="24"/>
          <w:szCs w:val="24"/>
        </w:rPr>
        <w:t>Johnson is convinced that the letter i</w:t>
      </w:r>
      <w:r w:rsidRPr="009D27BB">
        <w:rPr>
          <w:rFonts w:ascii="Times New Roman" w:hAnsi="Times New Roman" w:cs="Times New Roman"/>
          <w:sz w:val="24"/>
          <w:szCs w:val="24"/>
        </w:rPr>
        <w:t>s used solely to verify the amount of accommodations or discounts that Carter’s was granting Kohl’s</w:t>
      </w:r>
      <w:r w:rsidR="00FF568D">
        <w:rPr>
          <w:rFonts w:ascii="Times New Roman" w:hAnsi="Times New Roman" w:cs="Times New Roman"/>
          <w:sz w:val="24"/>
          <w:szCs w:val="24"/>
        </w:rPr>
        <w:t xml:space="preserve">.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FF568D">
        <w:rPr>
          <w:rFonts w:ascii="Times New Roman" w:hAnsi="Times New Roman" w:cs="Times New Roman"/>
          <w:sz w:val="24"/>
          <w:szCs w:val="24"/>
        </w:rPr>
        <w:t>A</w:t>
      </w:r>
      <w:r w:rsidRPr="009D27BB">
        <w:rPr>
          <w:rFonts w:ascii="Times New Roman" w:hAnsi="Times New Roman" w:cs="Times New Roman"/>
          <w:sz w:val="24"/>
          <w:szCs w:val="24"/>
        </w:rPr>
        <w:t xml:space="preserve">re there any liability issues that he could possibly face if he signs the letter?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Pr="009D27BB">
        <w:rPr>
          <w:rFonts w:ascii="Times New Roman" w:hAnsi="Times New Roman" w:cs="Times New Roman"/>
          <w:sz w:val="24"/>
          <w:szCs w:val="24"/>
        </w:rPr>
        <w:t xml:space="preserve">[Note: Although not necessary to answer this question, there is helpful information on the laws pertaining to public companies, found at </w:t>
      </w:r>
      <w:r w:rsidR="007E7C40" w:rsidRPr="007E7C40">
        <w:rPr>
          <w:rFonts w:ascii="Times New Roman" w:hAnsi="Times New Roman" w:cs="Times New Roman"/>
          <w:sz w:val="24"/>
          <w:szCs w:val="24"/>
        </w:rPr>
        <w:t>http://www.law.cornell.edu/cfr/text/17/part-240</w:t>
      </w:r>
      <w:r w:rsidRPr="009D27BB">
        <w:rPr>
          <w:rFonts w:ascii="Times New Roman" w:hAnsi="Times New Roman" w:cs="Times New Roman"/>
          <w:sz w:val="24"/>
          <w:szCs w:val="24"/>
        </w:rPr>
        <w:t>.]</w:t>
      </w:r>
      <w:r w:rsidR="007E7C40">
        <w:rPr>
          <w:rFonts w:ascii="Times New Roman" w:hAnsi="Times New Roman" w:cs="Times New Roman"/>
          <w:sz w:val="24"/>
          <w:szCs w:val="24"/>
        </w:rPr>
        <w:t xml:space="preserve">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7E7C40">
        <w:rPr>
          <w:rFonts w:ascii="Times New Roman" w:hAnsi="Times New Roman" w:cs="Times New Roman"/>
          <w:sz w:val="24"/>
          <w:szCs w:val="24"/>
        </w:rPr>
        <w:t>(LO 3)</w:t>
      </w:r>
    </w:p>
    <w:p w:rsidR="004F0950" w:rsidRPr="004F0950" w:rsidRDefault="004F0950" w:rsidP="003314A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F0950">
        <w:rPr>
          <w:rFonts w:ascii="Times New Roman" w:hAnsi="Times New Roman" w:cs="Times New Roman"/>
          <w:sz w:val="24"/>
          <w:szCs w:val="24"/>
        </w:rPr>
        <w:t xml:space="preserve">Should the external auditors </w:t>
      </w:r>
      <w:r w:rsidR="00F24D8F">
        <w:rPr>
          <w:rFonts w:ascii="Times New Roman" w:hAnsi="Times New Roman" w:cs="Times New Roman"/>
          <w:sz w:val="24"/>
          <w:szCs w:val="24"/>
        </w:rPr>
        <w:t xml:space="preserve">have </w:t>
      </w:r>
      <w:r w:rsidRPr="004F0950">
        <w:rPr>
          <w:rFonts w:ascii="Times New Roman" w:hAnsi="Times New Roman" w:cs="Times New Roman"/>
          <w:sz w:val="24"/>
          <w:szCs w:val="24"/>
        </w:rPr>
        <w:t xml:space="preserve">been able to detect the misstatement of $4.4 million due to underreporting of the discounts?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Pr="004F0950">
        <w:rPr>
          <w:rFonts w:ascii="Times New Roman" w:hAnsi="Times New Roman" w:cs="Times New Roman"/>
          <w:sz w:val="24"/>
          <w:szCs w:val="24"/>
        </w:rPr>
        <w:t>What audit procedures might enable auditor</w:t>
      </w:r>
      <w:r w:rsidR="00F24D8F">
        <w:rPr>
          <w:rFonts w:ascii="Times New Roman" w:hAnsi="Times New Roman" w:cs="Times New Roman"/>
          <w:sz w:val="24"/>
          <w:szCs w:val="24"/>
        </w:rPr>
        <w:t>s</w:t>
      </w:r>
      <w:r w:rsidRPr="004F0950">
        <w:rPr>
          <w:rFonts w:ascii="Times New Roman" w:hAnsi="Times New Roman" w:cs="Times New Roman"/>
          <w:sz w:val="24"/>
          <w:szCs w:val="24"/>
        </w:rPr>
        <w:t xml:space="preserve"> to uncover this misstatement? </w:t>
      </w:r>
      <w:r w:rsidR="008002E2">
        <w:rPr>
          <w:rFonts w:ascii="Times New Roman" w:hAnsi="Times New Roman" w:cs="Times New Roman"/>
          <w:sz w:val="24"/>
          <w:szCs w:val="24"/>
        </w:rPr>
        <w:t xml:space="preserve"> </w:t>
      </w:r>
      <w:r w:rsidR="007E7C40">
        <w:rPr>
          <w:rFonts w:ascii="Times New Roman" w:hAnsi="Times New Roman" w:cs="Times New Roman"/>
          <w:sz w:val="24"/>
          <w:szCs w:val="24"/>
        </w:rPr>
        <w:t>(LO 4)</w:t>
      </w:r>
    </w:p>
    <w:p w:rsidR="00677B6C" w:rsidRDefault="00677B6C" w:rsidP="008A2F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1115" w:rsidRDefault="005C1115" w:rsidP="003314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Answers to </w:t>
      </w:r>
      <w:r w:rsidR="003314A6">
        <w:rPr>
          <w:rFonts w:ascii="Times New Roman" w:hAnsi="Times New Roman" w:cs="Times New Roman"/>
          <w:b/>
          <w:sz w:val="24"/>
          <w:szCs w:val="24"/>
        </w:rPr>
        <w:t xml:space="preserve">Discussion </w:t>
      </w:r>
      <w:r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261CBB" w:rsidRDefault="00261CBB" w:rsidP="008A2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14A6" w:rsidRPr="003314A6" w:rsidRDefault="003314A6" w:rsidP="003314A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14A6">
        <w:rPr>
          <w:rFonts w:ascii="Times New Roman" w:hAnsi="Times New Roman" w:cs="Times New Roman"/>
          <w:b/>
          <w:sz w:val="24"/>
          <w:szCs w:val="24"/>
        </w:rPr>
        <w:t xml:space="preserve">Assume that during the year Carter’s credit sales to Kohl’s were $153,200,000.  </w:t>
      </w:r>
      <w:r w:rsidR="00D44F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14A6">
        <w:rPr>
          <w:rFonts w:ascii="Times New Roman" w:hAnsi="Times New Roman" w:cs="Times New Roman"/>
          <w:b/>
          <w:sz w:val="24"/>
          <w:szCs w:val="24"/>
        </w:rPr>
        <w:t xml:space="preserve">These goods cost Carter’s $92,900,000 to manufacture. </w:t>
      </w:r>
      <w:r w:rsidR="00D44F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14A6">
        <w:rPr>
          <w:rFonts w:ascii="Times New Roman" w:hAnsi="Times New Roman" w:cs="Times New Roman"/>
          <w:b/>
          <w:sz w:val="24"/>
          <w:szCs w:val="24"/>
        </w:rPr>
        <w:t xml:space="preserve">In addition, assume that $12,100,000 of discounts were given to Kohl’s, and Kohl’s paid $127,000,000 of the amount due </w:t>
      </w:r>
      <w:r w:rsidR="0082530D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Pr="003314A6">
        <w:rPr>
          <w:rFonts w:ascii="Times New Roman" w:hAnsi="Times New Roman" w:cs="Times New Roman"/>
          <w:b/>
          <w:sz w:val="24"/>
          <w:szCs w:val="24"/>
        </w:rPr>
        <w:t>Carter’s.</w:t>
      </w:r>
      <w:r w:rsidR="00D44F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14A6">
        <w:rPr>
          <w:rFonts w:ascii="Times New Roman" w:hAnsi="Times New Roman" w:cs="Times New Roman"/>
          <w:b/>
          <w:sz w:val="24"/>
          <w:szCs w:val="24"/>
        </w:rPr>
        <w:t xml:space="preserve"> Make the following journal entries for Carter’s (assuming a perpetual inventory system). </w:t>
      </w:r>
      <w:r w:rsidR="00D44F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14A6">
        <w:rPr>
          <w:rFonts w:ascii="Times New Roman" w:hAnsi="Times New Roman" w:cs="Times New Roman"/>
          <w:b/>
          <w:sz w:val="24"/>
          <w:szCs w:val="24"/>
        </w:rPr>
        <w:t>(LO 1)</w:t>
      </w:r>
    </w:p>
    <w:p w:rsidR="003314A6" w:rsidRPr="003314A6" w:rsidRDefault="003314A6" w:rsidP="003314A6">
      <w:pPr>
        <w:pStyle w:val="ListParagraph"/>
        <w:numPr>
          <w:ilvl w:val="1"/>
          <w:numId w:val="8"/>
        </w:numPr>
        <w:tabs>
          <w:tab w:val="left" w:pos="630"/>
        </w:tabs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3314A6">
        <w:rPr>
          <w:rFonts w:ascii="Times New Roman" w:hAnsi="Times New Roman" w:cs="Times New Roman"/>
          <w:b/>
          <w:sz w:val="24"/>
          <w:szCs w:val="24"/>
        </w:rPr>
        <w:t>The sale of the merchandise to Kohl’s.</w:t>
      </w:r>
    </w:p>
    <w:p w:rsidR="003314A6" w:rsidRPr="003314A6" w:rsidRDefault="003314A6" w:rsidP="003314A6">
      <w:pPr>
        <w:pStyle w:val="ListParagraph"/>
        <w:numPr>
          <w:ilvl w:val="1"/>
          <w:numId w:val="8"/>
        </w:numPr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3314A6">
        <w:rPr>
          <w:rFonts w:ascii="Times New Roman" w:hAnsi="Times New Roman" w:cs="Times New Roman"/>
          <w:b/>
          <w:sz w:val="24"/>
          <w:szCs w:val="24"/>
        </w:rPr>
        <w:t>The amount of discount that Kohl’s was granted.</w:t>
      </w:r>
    </w:p>
    <w:p w:rsidR="003314A6" w:rsidRPr="003314A6" w:rsidRDefault="003314A6" w:rsidP="003314A6">
      <w:pPr>
        <w:pStyle w:val="ListParagraph"/>
        <w:numPr>
          <w:ilvl w:val="1"/>
          <w:numId w:val="8"/>
        </w:numPr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3314A6">
        <w:rPr>
          <w:rFonts w:ascii="Times New Roman" w:hAnsi="Times New Roman" w:cs="Times New Roman"/>
          <w:b/>
          <w:sz w:val="24"/>
          <w:szCs w:val="24"/>
        </w:rPr>
        <w:t xml:space="preserve">The receipt of cash from Kohl’s.  </w:t>
      </w:r>
    </w:p>
    <w:p w:rsidR="003314A6" w:rsidRDefault="003314A6" w:rsidP="008A2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020E" w:rsidRDefault="00A8615C" w:rsidP="002102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record the sale, Carter’s would </w:t>
      </w:r>
      <w:r w:rsidR="00730FBA">
        <w:rPr>
          <w:rFonts w:ascii="Times New Roman" w:hAnsi="Times New Roman" w:cs="Times New Roman"/>
          <w:sz w:val="24"/>
          <w:szCs w:val="24"/>
        </w:rPr>
        <w:t xml:space="preserve">increase </w:t>
      </w:r>
      <w:r w:rsidR="00985F3E">
        <w:rPr>
          <w:rFonts w:ascii="Times New Roman" w:hAnsi="Times New Roman" w:cs="Times New Roman"/>
          <w:sz w:val="24"/>
          <w:szCs w:val="24"/>
        </w:rPr>
        <w:t xml:space="preserve">accounts receivable </w:t>
      </w:r>
      <w:r w:rsidR="00576FD0">
        <w:rPr>
          <w:rFonts w:ascii="Times New Roman" w:hAnsi="Times New Roman" w:cs="Times New Roman"/>
          <w:sz w:val="24"/>
          <w:szCs w:val="24"/>
        </w:rPr>
        <w:t xml:space="preserve">– Kohl’s </w:t>
      </w:r>
      <w:r w:rsidR="001F6094">
        <w:rPr>
          <w:rFonts w:ascii="Times New Roman" w:hAnsi="Times New Roman" w:cs="Times New Roman"/>
          <w:sz w:val="24"/>
          <w:szCs w:val="24"/>
        </w:rPr>
        <w:t xml:space="preserve">and sales </w:t>
      </w:r>
      <w:r w:rsidR="00730FBA">
        <w:rPr>
          <w:rFonts w:ascii="Times New Roman" w:hAnsi="Times New Roman" w:cs="Times New Roman"/>
          <w:sz w:val="24"/>
          <w:szCs w:val="24"/>
        </w:rPr>
        <w:t xml:space="preserve">by </w:t>
      </w:r>
      <w:r w:rsidR="00985F3E">
        <w:rPr>
          <w:rFonts w:ascii="Times New Roman" w:hAnsi="Times New Roman" w:cs="Times New Roman"/>
          <w:sz w:val="24"/>
          <w:szCs w:val="24"/>
        </w:rPr>
        <w:t>$1</w:t>
      </w:r>
      <w:r w:rsidR="001F6094">
        <w:rPr>
          <w:rFonts w:ascii="Times New Roman" w:hAnsi="Times New Roman" w:cs="Times New Roman"/>
          <w:sz w:val="24"/>
          <w:szCs w:val="24"/>
        </w:rPr>
        <w:t>53</w:t>
      </w:r>
      <w:r w:rsidR="00985F3E">
        <w:rPr>
          <w:rFonts w:ascii="Times New Roman" w:hAnsi="Times New Roman" w:cs="Times New Roman"/>
          <w:sz w:val="24"/>
          <w:szCs w:val="24"/>
        </w:rPr>
        <w:t>,</w:t>
      </w:r>
      <w:r w:rsidR="001F6094">
        <w:rPr>
          <w:rFonts w:ascii="Times New Roman" w:hAnsi="Times New Roman" w:cs="Times New Roman"/>
          <w:sz w:val="24"/>
          <w:szCs w:val="24"/>
        </w:rPr>
        <w:t>2</w:t>
      </w:r>
      <w:r w:rsidR="00985F3E">
        <w:rPr>
          <w:rFonts w:ascii="Times New Roman" w:hAnsi="Times New Roman" w:cs="Times New Roman"/>
          <w:sz w:val="24"/>
          <w:szCs w:val="24"/>
        </w:rPr>
        <w:t>00,000</w:t>
      </w:r>
      <w:r w:rsidR="001F6094">
        <w:rPr>
          <w:rFonts w:ascii="Times New Roman" w:hAnsi="Times New Roman" w:cs="Times New Roman"/>
          <w:sz w:val="24"/>
          <w:szCs w:val="24"/>
        </w:rPr>
        <w:t xml:space="preserve">. </w:t>
      </w:r>
      <w:r w:rsidR="00D44FB1">
        <w:rPr>
          <w:rFonts w:ascii="Times New Roman" w:hAnsi="Times New Roman" w:cs="Times New Roman"/>
          <w:sz w:val="24"/>
          <w:szCs w:val="24"/>
        </w:rPr>
        <w:t xml:space="preserve"> </w:t>
      </w:r>
      <w:r w:rsidR="001F6094">
        <w:rPr>
          <w:rFonts w:ascii="Times New Roman" w:hAnsi="Times New Roman" w:cs="Times New Roman"/>
          <w:sz w:val="24"/>
          <w:szCs w:val="24"/>
        </w:rPr>
        <w:t xml:space="preserve">To record the cost of the inventory sold, Carter’s would </w:t>
      </w:r>
      <w:r w:rsidR="00730FBA">
        <w:rPr>
          <w:rFonts w:ascii="Times New Roman" w:hAnsi="Times New Roman" w:cs="Times New Roman"/>
          <w:sz w:val="24"/>
          <w:szCs w:val="24"/>
        </w:rPr>
        <w:t>increase</w:t>
      </w:r>
      <w:r w:rsidR="001F6094">
        <w:rPr>
          <w:rFonts w:ascii="Times New Roman" w:hAnsi="Times New Roman" w:cs="Times New Roman"/>
          <w:sz w:val="24"/>
          <w:szCs w:val="24"/>
        </w:rPr>
        <w:t xml:space="preserve"> cost of goods sold and </w:t>
      </w:r>
      <w:r w:rsidR="003E5236">
        <w:rPr>
          <w:rFonts w:ascii="Times New Roman" w:hAnsi="Times New Roman" w:cs="Times New Roman"/>
          <w:sz w:val="24"/>
          <w:szCs w:val="24"/>
        </w:rPr>
        <w:t xml:space="preserve">decrease </w:t>
      </w:r>
      <w:r w:rsidR="001F6094">
        <w:rPr>
          <w:rFonts w:ascii="Times New Roman" w:hAnsi="Times New Roman" w:cs="Times New Roman"/>
          <w:sz w:val="24"/>
          <w:szCs w:val="24"/>
        </w:rPr>
        <w:t xml:space="preserve">inventory </w:t>
      </w:r>
      <w:r w:rsidR="00730FBA">
        <w:rPr>
          <w:rFonts w:ascii="Times New Roman" w:hAnsi="Times New Roman" w:cs="Times New Roman"/>
          <w:sz w:val="24"/>
          <w:szCs w:val="24"/>
        </w:rPr>
        <w:t>by</w:t>
      </w:r>
      <w:r w:rsidR="001F6094">
        <w:rPr>
          <w:rFonts w:ascii="Times New Roman" w:hAnsi="Times New Roman" w:cs="Times New Roman"/>
          <w:sz w:val="24"/>
          <w:szCs w:val="24"/>
        </w:rPr>
        <w:t xml:space="preserve"> $92,900,000. </w:t>
      </w:r>
      <w:r w:rsidR="00D44FB1">
        <w:rPr>
          <w:rFonts w:ascii="Times New Roman" w:hAnsi="Times New Roman" w:cs="Times New Roman"/>
          <w:sz w:val="24"/>
          <w:szCs w:val="24"/>
        </w:rPr>
        <w:t xml:space="preserve"> </w:t>
      </w:r>
      <w:r w:rsidR="001F6094">
        <w:rPr>
          <w:rFonts w:ascii="Times New Roman" w:hAnsi="Times New Roman" w:cs="Times New Roman"/>
          <w:sz w:val="24"/>
          <w:szCs w:val="24"/>
        </w:rPr>
        <w:t xml:space="preserve">When the accounting department received the Internal Authorization Form (IAF), the entry </w:t>
      </w:r>
      <w:r w:rsidR="00F50E28">
        <w:rPr>
          <w:rFonts w:ascii="Times New Roman" w:hAnsi="Times New Roman" w:cs="Times New Roman"/>
          <w:sz w:val="24"/>
          <w:szCs w:val="24"/>
        </w:rPr>
        <w:t>is</w:t>
      </w:r>
      <w:r w:rsidR="001F6094">
        <w:rPr>
          <w:rFonts w:ascii="Times New Roman" w:hAnsi="Times New Roman" w:cs="Times New Roman"/>
          <w:sz w:val="24"/>
          <w:szCs w:val="24"/>
        </w:rPr>
        <w:t xml:space="preserve"> a</w:t>
      </w:r>
      <w:r w:rsidR="00730FBA">
        <w:rPr>
          <w:rFonts w:ascii="Times New Roman" w:hAnsi="Times New Roman" w:cs="Times New Roman"/>
          <w:sz w:val="24"/>
          <w:szCs w:val="24"/>
        </w:rPr>
        <w:t xml:space="preserve">n increase in </w:t>
      </w:r>
      <w:r w:rsidR="0021020E">
        <w:rPr>
          <w:rFonts w:ascii="Times New Roman" w:hAnsi="Times New Roman" w:cs="Times New Roman"/>
          <w:sz w:val="24"/>
          <w:szCs w:val="24"/>
        </w:rPr>
        <w:t xml:space="preserve">a contra-revenue </w:t>
      </w:r>
      <w:r w:rsidR="00985F3E">
        <w:rPr>
          <w:rFonts w:ascii="Times New Roman" w:hAnsi="Times New Roman" w:cs="Times New Roman"/>
          <w:sz w:val="24"/>
          <w:szCs w:val="24"/>
        </w:rPr>
        <w:t xml:space="preserve">and </w:t>
      </w:r>
      <w:r w:rsidR="001F6094">
        <w:rPr>
          <w:rFonts w:ascii="Times New Roman" w:hAnsi="Times New Roman" w:cs="Times New Roman"/>
          <w:sz w:val="24"/>
          <w:szCs w:val="24"/>
        </w:rPr>
        <w:t xml:space="preserve">a </w:t>
      </w:r>
      <w:r w:rsidR="00730FBA">
        <w:rPr>
          <w:rFonts w:ascii="Times New Roman" w:hAnsi="Times New Roman" w:cs="Times New Roman"/>
          <w:sz w:val="24"/>
          <w:szCs w:val="24"/>
        </w:rPr>
        <w:t xml:space="preserve">decrease in </w:t>
      </w:r>
      <w:r w:rsidR="001F6094">
        <w:rPr>
          <w:rFonts w:ascii="Times New Roman" w:hAnsi="Times New Roman" w:cs="Times New Roman"/>
          <w:sz w:val="24"/>
          <w:szCs w:val="24"/>
        </w:rPr>
        <w:t xml:space="preserve">accounts receivable – Kohl’s account </w:t>
      </w:r>
      <w:r w:rsidR="00730FBA">
        <w:rPr>
          <w:rFonts w:ascii="Times New Roman" w:hAnsi="Times New Roman" w:cs="Times New Roman"/>
          <w:sz w:val="24"/>
          <w:szCs w:val="24"/>
        </w:rPr>
        <w:t xml:space="preserve">of </w:t>
      </w:r>
      <w:r w:rsidR="001F6094">
        <w:rPr>
          <w:rFonts w:ascii="Times New Roman" w:hAnsi="Times New Roman" w:cs="Times New Roman"/>
          <w:sz w:val="24"/>
          <w:szCs w:val="24"/>
        </w:rPr>
        <w:t xml:space="preserve">$12,100,000. </w:t>
      </w:r>
      <w:r w:rsidR="00D44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record the cash receipt, Carter’s would </w:t>
      </w:r>
      <w:r w:rsidR="00730FBA">
        <w:rPr>
          <w:rFonts w:ascii="Times New Roman" w:hAnsi="Times New Roman" w:cs="Times New Roman"/>
          <w:sz w:val="24"/>
          <w:szCs w:val="24"/>
        </w:rPr>
        <w:t xml:space="preserve">increase </w:t>
      </w:r>
      <w:r>
        <w:rPr>
          <w:rFonts w:ascii="Times New Roman" w:hAnsi="Times New Roman" w:cs="Times New Roman"/>
          <w:sz w:val="24"/>
          <w:szCs w:val="24"/>
        </w:rPr>
        <w:t xml:space="preserve">cash and </w:t>
      </w:r>
      <w:r w:rsidR="00730FBA">
        <w:rPr>
          <w:rFonts w:ascii="Times New Roman" w:hAnsi="Times New Roman" w:cs="Times New Roman"/>
          <w:sz w:val="24"/>
          <w:szCs w:val="24"/>
        </w:rPr>
        <w:t xml:space="preserve">decrease </w:t>
      </w:r>
      <w:r>
        <w:rPr>
          <w:rFonts w:ascii="Times New Roman" w:hAnsi="Times New Roman" w:cs="Times New Roman"/>
          <w:sz w:val="24"/>
          <w:szCs w:val="24"/>
        </w:rPr>
        <w:t>acco</w:t>
      </w:r>
      <w:r w:rsidR="004C2DC6">
        <w:rPr>
          <w:rFonts w:ascii="Times New Roman" w:hAnsi="Times New Roman" w:cs="Times New Roman"/>
          <w:sz w:val="24"/>
          <w:szCs w:val="24"/>
        </w:rPr>
        <w:t>unts receivable – Kohl’s for $1</w:t>
      </w:r>
      <w:r w:rsidR="000C3A2D">
        <w:rPr>
          <w:rFonts w:ascii="Times New Roman" w:hAnsi="Times New Roman" w:cs="Times New Roman"/>
          <w:sz w:val="24"/>
          <w:szCs w:val="24"/>
        </w:rPr>
        <w:t>27,000</w:t>
      </w:r>
      <w:r>
        <w:rPr>
          <w:rFonts w:ascii="Times New Roman" w:hAnsi="Times New Roman" w:cs="Times New Roman"/>
          <w:sz w:val="24"/>
          <w:szCs w:val="24"/>
        </w:rPr>
        <w:t>,000.</w:t>
      </w:r>
      <w:r w:rsidR="0021020E">
        <w:rPr>
          <w:rFonts w:ascii="Times New Roman" w:hAnsi="Times New Roman" w:cs="Times New Roman"/>
          <w:sz w:val="24"/>
          <w:szCs w:val="24"/>
        </w:rPr>
        <w:t xml:space="preserve"> </w:t>
      </w:r>
      <w:r w:rsidR="00BF5FAC">
        <w:rPr>
          <w:rFonts w:ascii="Times New Roman" w:hAnsi="Times New Roman" w:cs="Times New Roman"/>
          <w:sz w:val="24"/>
          <w:szCs w:val="24"/>
        </w:rPr>
        <w:t xml:space="preserve"> </w:t>
      </w:r>
      <w:r w:rsidR="008E37C8">
        <w:rPr>
          <w:rFonts w:ascii="Times New Roman" w:hAnsi="Times New Roman" w:cs="Times New Roman"/>
          <w:sz w:val="24"/>
          <w:szCs w:val="24"/>
        </w:rPr>
        <w:t xml:space="preserve">Kohl’s will pay the balance of the amount owed in the next fiscal year. </w:t>
      </w:r>
      <w:r w:rsidR="00D44FB1">
        <w:rPr>
          <w:rFonts w:ascii="Times New Roman" w:hAnsi="Times New Roman" w:cs="Times New Roman"/>
          <w:sz w:val="24"/>
          <w:szCs w:val="24"/>
        </w:rPr>
        <w:t xml:space="preserve"> </w:t>
      </w:r>
      <w:r w:rsidR="00F50E28">
        <w:rPr>
          <w:rFonts w:ascii="Times New Roman" w:hAnsi="Times New Roman" w:cs="Times New Roman"/>
          <w:sz w:val="24"/>
          <w:szCs w:val="24"/>
        </w:rPr>
        <w:t>The journal entries are</w:t>
      </w:r>
      <w:r w:rsidR="0021020E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21020E" w:rsidRDefault="0021020E" w:rsidP="002102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620"/>
        <w:gridCol w:w="400"/>
        <w:gridCol w:w="3200"/>
        <w:gridCol w:w="260"/>
        <w:gridCol w:w="1660"/>
        <w:gridCol w:w="1580"/>
      </w:tblGrid>
      <w:tr w:rsidR="00CB5AD9" w:rsidRPr="00CB5AD9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B5A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Debit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B5A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</w:t>
            </w:r>
          </w:p>
        </w:tc>
      </w:tr>
      <w:tr w:rsidR="00CB5AD9" w:rsidRPr="00CB5AD9" w:rsidTr="00422021">
        <w:trPr>
          <w:trHeight w:val="144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CB5AD9" w:rsidRDefault="00CB5AD9" w:rsidP="00CB5A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 - Kohl's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153,200,000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153,200,000</w:t>
            </w: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of Goods Sold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92,900,000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92,900,000</w:t>
            </w: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 Allowances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12,100,000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 - Kohl's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12,100,000</w:t>
            </w: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127,000,000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5AD9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 - Kohl's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AD9" w:rsidRPr="006963F0" w:rsidRDefault="00CB5AD9" w:rsidP="00CB5A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127,000,000</w:t>
            </w:r>
          </w:p>
        </w:tc>
      </w:tr>
    </w:tbl>
    <w:p w:rsidR="00730FBA" w:rsidRDefault="00A8615C" w:rsidP="002102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4A6" w:rsidRPr="003314A6" w:rsidRDefault="003314A6" w:rsidP="003314A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14A6">
        <w:rPr>
          <w:rFonts w:ascii="Times New Roman" w:hAnsi="Times New Roman" w:cs="Times New Roman"/>
          <w:b/>
          <w:sz w:val="24"/>
          <w:szCs w:val="24"/>
        </w:rPr>
        <w:t xml:space="preserve">Prepare journal entries for Kohl’s using the information from question #1 (assuming a perpetual inventory system) for: </w:t>
      </w:r>
      <w:r w:rsidR="00FF1A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14A6">
        <w:rPr>
          <w:rFonts w:ascii="Times New Roman" w:hAnsi="Times New Roman" w:cs="Times New Roman"/>
          <w:b/>
          <w:sz w:val="24"/>
          <w:szCs w:val="24"/>
        </w:rPr>
        <w:t xml:space="preserve">(LO </w:t>
      </w:r>
      <w:r w:rsidR="001B7FB8">
        <w:rPr>
          <w:rFonts w:ascii="Times New Roman" w:hAnsi="Times New Roman" w:cs="Times New Roman"/>
          <w:b/>
          <w:sz w:val="24"/>
          <w:szCs w:val="24"/>
        </w:rPr>
        <w:t>1</w:t>
      </w:r>
      <w:r w:rsidRPr="003314A6">
        <w:rPr>
          <w:rFonts w:ascii="Times New Roman" w:hAnsi="Times New Roman" w:cs="Times New Roman"/>
          <w:b/>
          <w:sz w:val="24"/>
          <w:szCs w:val="24"/>
        </w:rPr>
        <w:t>)</w:t>
      </w:r>
    </w:p>
    <w:p w:rsidR="003314A6" w:rsidRPr="003314A6" w:rsidRDefault="003314A6" w:rsidP="003314A6">
      <w:pPr>
        <w:pStyle w:val="ListParagraph"/>
        <w:numPr>
          <w:ilvl w:val="1"/>
          <w:numId w:val="9"/>
        </w:numPr>
        <w:tabs>
          <w:tab w:val="left" w:pos="720"/>
        </w:tabs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3314A6">
        <w:rPr>
          <w:rFonts w:ascii="Times New Roman" w:hAnsi="Times New Roman" w:cs="Times New Roman"/>
          <w:b/>
          <w:sz w:val="24"/>
          <w:szCs w:val="24"/>
        </w:rPr>
        <w:t>The purchase of the merchandise from Carter’s.</w:t>
      </w:r>
    </w:p>
    <w:p w:rsidR="003314A6" w:rsidRPr="003314A6" w:rsidRDefault="003314A6" w:rsidP="003314A6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3314A6">
        <w:rPr>
          <w:rFonts w:ascii="Times New Roman" w:hAnsi="Times New Roman" w:cs="Times New Roman"/>
          <w:b/>
          <w:sz w:val="24"/>
          <w:szCs w:val="24"/>
        </w:rPr>
        <w:t xml:space="preserve">The amount of discount that Kohl’s was granted. </w:t>
      </w:r>
      <w:r w:rsidR="00FF1A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14A6">
        <w:rPr>
          <w:rFonts w:ascii="Times New Roman" w:hAnsi="Times New Roman" w:cs="Times New Roman"/>
          <w:b/>
          <w:sz w:val="24"/>
          <w:szCs w:val="24"/>
        </w:rPr>
        <w:t>Assume that the accommodation or discount of $12,100,000 pertains to merchandise that Kohl’s had already sold.</w:t>
      </w:r>
    </w:p>
    <w:p w:rsidR="003314A6" w:rsidRPr="003314A6" w:rsidRDefault="003314A6" w:rsidP="003314A6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3314A6">
        <w:rPr>
          <w:rFonts w:ascii="Times New Roman" w:hAnsi="Times New Roman" w:cs="Times New Roman"/>
          <w:b/>
          <w:sz w:val="24"/>
          <w:szCs w:val="24"/>
        </w:rPr>
        <w:t xml:space="preserve">The payment of cash to Carter’s.  </w:t>
      </w:r>
    </w:p>
    <w:p w:rsidR="003314A6" w:rsidRDefault="003314A6" w:rsidP="002102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C1115" w:rsidRDefault="00A8615C" w:rsidP="00C3623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record the purchase, Kohl’s would </w:t>
      </w:r>
      <w:r w:rsidR="00730FBA">
        <w:rPr>
          <w:rFonts w:ascii="Times New Roman" w:hAnsi="Times New Roman" w:cs="Times New Roman"/>
          <w:sz w:val="24"/>
          <w:szCs w:val="24"/>
        </w:rPr>
        <w:t>increase</w:t>
      </w:r>
      <w:r w:rsidR="00576FD0">
        <w:rPr>
          <w:rFonts w:ascii="Times New Roman" w:hAnsi="Times New Roman" w:cs="Times New Roman"/>
          <w:sz w:val="24"/>
          <w:szCs w:val="24"/>
        </w:rPr>
        <w:t xml:space="preserve"> inventory and accounts payable – Carter’s </w:t>
      </w:r>
      <w:r w:rsidR="00730FBA">
        <w:rPr>
          <w:rFonts w:ascii="Times New Roman" w:hAnsi="Times New Roman" w:cs="Times New Roman"/>
          <w:sz w:val="24"/>
          <w:szCs w:val="24"/>
        </w:rPr>
        <w:t>by</w:t>
      </w:r>
      <w:r w:rsidR="00576FD0">
        <w:rPr>
          <w:rFonts w:ascii="Times New Roman" w:hAnsi="Times New Roman" w:cs="Times New Roman"/>
          <w:sz w:val="24"/>
          <w:szCs w:val="24"/>
        </w:rPr>
        <w:t xml:space="preserve"> $1</w:t>
      </w:r>
      <w:r w:rsidR="00CB5AD9">
        <w:rPr>
          <w:rFonts w:ascii="Times New Roman" w:hAnsi="Times New Roman" w:cs="Times New Roman"/>
          <w:sz w:val="24"/>
          <w:szCs w:val="24"/>
        </w:rPr>
        <w:t>53</w:t>
      </w:r>
      <w:r w:rsidR="00576FD0">
        <w:rPr>
          <w:rFonts w:ascii="Times New Roman" w:hAnsi="Times New Roman" w:cs="Times New Roman"/>
          <w:sz w:val="24"/>
          <w:szCs w:val="24"/>
        </w:rPr>
        <w:t>,</w:t>
      </w:r>
      <w:r w:rsidR="00CB5AD9">
        <w:rPr>
          <w:rFonts w:ascii="Times New Roman" w:hAnsi="Times New Roman" w:cs="Times New Roman"/>
          <w:sz w:val="24"/>
          <w:szCs w:val="24"/>
        </w:rPr>
        <w:t>2</w:t>
      </w:r>
      <w:r w:rsidR="00576FD0">
        <w:rPr>
          <w:rFonts w:ascii="Times New Roman" w:hAnsi="Times New Roman" w:cs="Times New Roman"/>
          <w:sz w:val="24"/>
          <w:szCs w:val="24"/>
        </w:rPr>
        <w:t>00,000.</w:t>
      </w:r>
      <w:r w:rsidR="00576FD0" w:rsidRPr="00985F3E">
        <w:rPr>
          <w:rFonts w:ascii="Times New Roman" w:hAnsi="Times New Roman" w:cs="Times New Roman"/>
          <w:sz w:val="24"/>
          <w:szCs w:val="24"/>
        </w:rPr>
        <w:t xml:space="preserve"> </w:t>
      </w:r>
      <w:r w:rsidR="00FF1A2E">
        <w:rPr>
          <w:rFonts w:ascii="Times New Roman" w:hAnsi="Times New Roman" w:cs="Times New Roman"/>
          <w:sz w:val="24"/>
          <w:szCs w:val="24"/>
        </w:rPr>
        <w:t xml:space="preserve"> </w:t>
      </w:r>
      <w:r w:rsidR="005919BE">
        <w:rPr>
          <w:rFonts w:ascii="Times New Roman" w:hAnsi="Times New Roman" w:cs="Times New Roman"/>
          <w:sz w:val="24"/>
          <w:szCs w:val="24"/>
        </w:rPr>
        <w:t>T</w:t>
      </w:r>
      <w:r w:rsidR="00CB5AD9">
        <w:rPr>
          <w:rFonts w:ascii="Times New Roman" w:hAnsi="Times New Roman" w:cs="Times New Roman"/>
          <w:sz w:val="24"/>
          <w:szCs w:val="24"/>
        </w:rPr>
        <w:t xml:space="preserve">he amount of </w:t>
      </w:r>
      <w:r w:rsidR="00730FBA">
        <w:rPr>
          <w:rFonts w:ascii="Times New Roman" w:hAnsi="Times New Roman" w:cs="Times New Roman"/>
          <w:sz w:val="24"/>
          <w:szCs w:val="24"/>
        </w:rPr>
        <w:t xml:space="preserve">the </w:t>
      </w:r>
      <w:r w:rsidR="00CB5AD9">
        <w:rPr>
          <w:rFonts w:ascii="Times New Roman" w:hAnsi="Times New Roman" w:cs="Times New Roman"/>
          <w:sz w:val="24"/>
          <w:szCs w:val="24"/>
        </w:rPr>
        <w:t xml:space="preserve">discount </w:t>
      </w:r>
      <w:r w:rsidR="008E37C8">
        <w:rPr>
          <w:rFonts w:ascii="Times New Roman" w:hAnsi="Times New Roman" w:cs="Times New Roman"/>
          <w:sz w:val="24"/>
          <w:szCs w:val="24"/>
        </w:rPr>
        <w:t>is</w:t>
      </w:r>
      <w:r w:rsidR="00CB5AD9">
        <w:rPr>
          <w:rFonts w:ascii="Times New Roman" w:hAnsi="Times New Roman" w:cs="Times New Roman"/>
          <w:sz w:val="24"/>
          <w:szCs w:val="24"/>
        </w:rPr>
        <w:t xml:space="preserve"> usually not known until the end of the fiscal period</w:t>
      </w:r>
      <w:r w:rsidR="008E37C8">
        <w:rPr>
          <w:rFonts w:ascii="Times New Roman" w:hAnsi="Times New Roman" w:cs="Times New Roman"/>
          <w:sz w:val="24"/>
          <w:szCs w:val="24"/>
        </w:rPr>
        <w:t xml:space="preserve"> after the merchandise has been sold by the retailer</w:t>
      </w:r>
      <w:r w:rsidR="005919BE">
        <w:rPr>
          <w:rFonts w:ascii="Times New Roman" w:hAnsi="Times New Roman" w:cs="Times New Roman"/>
          <w:sz w:val="24"/>
          <w:szCs w:val="24"/>
        </w:rPr>
        <w:t xml:space="preserve">. </w:t>
      </w:r>
      <w:r w:rsidR="00FF1A2E">
        <w:rPr>
          <w:rFonts w:ascii="Times New Roman" w:hAnsi="Times New Roman" w:cs="Times New Roman"/>
          <w:sz w:val="24"/>
          <w:szCs w:val="24"/>
        </w:rPr>
        <w:t xml:space="preserve"> </w:t>
      </w:r>
      <w:r w:rsidR="005919BE">
        <w:rPr>
          <w:rFonts w:ascii="Times New Roman" w:hAnsi="Times New Roman" w:cs="Times New Roman"/>
          <w:sz w:val="24"/>
          <w:szCs w:val="24"/>
        </w:rPr>
        <w:t>Thus</w:t>
      </w:r>
      <w:r w:rsidR="00CB5AD9">
        <w:rPr>
          <w:rFonts w:ascii="Times New Roman" w:hAnsi="Times New Roman" w:cs="Times New Roman"/>
          <w:sz w:val="24"/>
          <w:szCs w:val="24"/>
        </w:rPr>
        <w:t xml:space="preserve">, a separate entry is made for the discount. </w:t>
      </w:r>
      <w:r w:rsidR="00FF1A2E">
        <w:rPr>
          <w:rFonts w:ascii="Times New Roman" w:hAnsi="Times New Roman" w:cs="Times New Roman"/>
          <w:sz w:val="24"/>
          <w:szCs w:val="24"/>
        </w:rPr>
        <w:t xml:space="preserve"> </w:t>
      </w:r>
      <w:r w:rsidR="005919BE">
        <w:rPr>
          <w:rFonts w:ascii="Times New Roman" w:hAnsi="Times New Roman" w:cs="Times New Roman"/>
          <w:sz w:val="24"/>
          <w:szCs w:val="24"/>
        </w:rPr>
        <w:t xml:space="preserve">If </w:t>
      </w:r>
      <w:r w:rsidR="00CB5AD9">
        <w:rPr>
          <w:rFonts w:ascii="Times New Roman" w:hAnsi="Times New Roman" w:cs="Times New Roman"/>
          <w:sz w:val="24"/>
          <w:szCs w:val="24"/>
        </w:rPr>
        <w:t xml:space="preserve">the discounts </w:t>
      </w:r>
      <w:r w:rsidR="005919BE">
        <w:rPr>
          <w:rFonts w:ascii="Times New Roman" w:hAnsi="Times New Roman" w:cs="Times New Roman"/>
          <w:sz w:val="24"/>
          <w:szCs w:val="24"/>
        </w:rPr>
        <w:t xml:space="preserve">had </w:t>
      </w:r>
      <w:r w:rsidR="00CB5AD9">
        <w:rPr>
          <w:rFonts w:ascii="Times New Roman" w:hAnsi="Times New Roman" w:cs="Times New Roman"/>
          <w:sz w:val="24"/>
          <w:szCs w:val="24"/>
        </w:rPr>
        <w:t xml:space="preserve">been known at the time of purchase, the net amount </w:t>
      </w:r>
      <w:r w:rsidR="008E37C8">
        <w:rPr>
          <w:rFonts w:ascii="Times New Roman" w:hAnsi="Times New Roman" w:cs="Times New Roman"/>
          <w:sz w:val="24"/>
          <w:szCs w:val="24"/>
        </w:rPr>
        <w:t xml:space="preserve">(i.e., $153,200,000 - $12,100,000 = $141,100,000) </w:t>
      </w:r>
      <w:r w:rsidR="00CB5AD9">
        <w:rPr>
          <w:rFonts w:ascii="Times New Roman" w:hAnsi="Times New Roman" w:cs="Times New Roman"/>
          <w:sz w:val="24"/>
          <w:szCs w:val="24"/>
        </w:rPr>
        <w:t xml:space="preserve">would have been recorded </w:t>
      </w:r>
      <w:r w:rsidR="008E37C8">
        <w:rPr>
          <w:rFonts w:ascii="Times New Roman" w:hAnsi="Times New Roman" w:cs="Times New Roman"/>
          <w:sz w:val="24"/>
          <w:szCs w:val="24"/>
        </w:rPr>
        <w:t xml:space="preserve">for transaction </w:t>
      </w:r>
      <w:r w:rsidR="008E37C8" w:rsidRPr="007C343D">
        <w:rPr>
          <w:rFonts w:ascii="Times New Roman" w:hAnsi="Times New Roman" w:cs="Times New Roman"/>
          <w:i/>
          <w:sz w:val="24"/>
          <w:szCs w:val="24"/>
        </w:rPr>
        <w:t>a</w:t>
      </w:r>
      <w:r w:rsidR="007C343D">
        <w:rPr>
          <w:rFonts w:ascii="Times New Roman" w:hAnsi="Times New Roman" w:cs="Times New Roman"/>
          <w:sz w:val="24"/>
          <w:szCs w:val="24"/>
        </w:rPr>
        <w:t xml:space="preserve"> as shown below</w:t>
      </w:r>
      <w:r w:rsidR="008E37C8">
        <w:rPr>
          <w:rFonts w:ascii="Times New Roman" w:hAnsi="Times New Roman" w:cs="Times New Roman"/>
          <w:sz w:val="24"/>
          <w:szCs w:val="24"/>
        </w:rPr>
        <w:t xml:space="preserve">. </w:t>
      </w:r>
      <w:r w:rsidR="00FF1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record the cash payment, Kohl’s would </w:t>
      </w:r>
      <w:r w:rsidR="00730FBA">
        <w:rPr>
          <w:rFonts w:ascii="Times New Roman" w:hAnsi="Times New Roman" w:cs="Times New Roman"/>
          <w:sz w:val="24"/>
          <w:szCs w:val="24"/>
        </w:rPr>
        <w:t xml:space="preserve">decrease </w:t>
      </w:r>
      <w:r>
        <w:rPr>
          <w:rFonts w:ascii="Times New Roman" w:hAnsi="Times New Roman" w:cs="Times New Roman"/>
          <w:sz w:val="24"/>
          <w:szCs w:val="24"/>
        </w:rPr>
        <w:t xml:space="preserve">accounts payable – Carter’s and cash </w:t>
      </w:r>
      <w:r w:rsidR="00730FBA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$</w:t>
      </w:r>
      <w:r w:rsidR="000C3A2D">
        <w:rPr>
          <w:rFonts w:ascii="Times New Roman" w:hAnsi="Times New Roman" w:cs="Times New Roman"/>
          <w:sz w:val="24"/>
          <w:szCs w:val="24"/>
        </w:rPr>
        <w:t>127,0</w:t>
      </w:r>
      <w:r>
        <w:rPr>
          <w:rFonts w:ascii="Times New Roman" w:hAnsi="Times New Roman" w:cs="Times New Roman"/>
          <w:sz w:val="24"/>
          <w:szCs w:val="24"/>
        </w:rPr>
        <w:t>00,000.</w:t>
      </w:r>
      <w:r w:rsidR="008E37C8">
        <w:rPr>
          <w:rFonts w:ascii="Times New Roman" w:hAnsi="Times New Roman" w:cs="Times New Roman"/>
          <w:sz w:val="24"/>
          <w:szCs w:val="24"/>
        </w:rPr>
        <w:t xml:space="preserve"> </w:t>
      </w:r>
      <w:r w:rsidR="00FF1A2E">
        <w:rPr>
          <w:rFonts w:ascii="Times New Roman" w:hAnsi="Times New Roman" w:cs="Times New Roman"/>
          <w:sz w:val="24"/>
          <w:szCs w:val="24"/>
        </w:rPr>
        <w:t xml:space="preserve"> </w:t>
      </w:r>
      <w:r w:rsidR="008E37C8">
        <w:rPr>
          <w:rFonts w:ascii="Times New Roman" w:hAnsi="Times New Roman" w:cs="Times New Roman"/>
          <w:sz w:val="24"/>
          <w:szCs w:val="24"/>
        </w:rPr>
        <w:t xml:space="preserve">The journal entries </w:t>
      </w:r>
      <w:r w:rsidR="005919BE">
        <w:rPr>
          <w:rFonts w:ascii="Times New Roman" w:hAnsi="Times New Roman" w:cs="Times New Roman"/>
          <w:sz w:val="24"/>
          <w:szCs w:val="24"/>
        </w:rPr>
        <w:t>are</w:t>
      </w:r>
      <w:r w:rsidR="008E37C8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A35689" w:rsidRDefault="00A35689" w:rsidP="00A35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620"/>
        <w:gridCol w:w="400"/>
        <w:gridCol w:w="3200"/>
        <w:gridCol w:w="260"/>
        <w:gridCol w:w="1660"/>
        <w:gridCol w:w="1580"/>
      </w:tblGrid>
      <w:tr w:rsidR="008E37C8" w:rsidRPr="008E37C8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E37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Debit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E37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</w:t>
            </w:r>
          </w:p>
        </w:tc>
      </w:tr>
      <w:tr w:rsidR="008E37C8" w:rsidRPr="008E37C8" w:rsidTr="00422021">
        <w:trPr>
          <w:trHeight w:val="13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8E37C8" w:rsidRDefault="008E37C8" w:rsidP="008E3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37C8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153,200,000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37C8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Payable - Ca</w:t>
            </w:r>
            <w:r w:rsidR="00497325"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ter's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153,200,000</w:t>
            </w:r>
          </w:p>
        </w:tc>
      </w:tr>
      <w:tr w:rsidR="008E37C8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37C8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Payable - Ca</w:t>
            </w:r>
            <w:r w:rsidR="00497325"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ter's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12,100,000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37C8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of Goods Sold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12,100,000</w:t>
            </w:r>
          </w:p>
        </w:tc>
      </w:tr>
      <w:tr w:rsidR="008E37C8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37C8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Payable - Ca</w:t>
            </w:r>
            <w:r w:rsidR="00497325"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ter's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4973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97325"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497325"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37C8" w:rsidRPr="006963F0" w:rsidTr="00422021">
        <w:trPr>
          <w:trHeight w:val="312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8E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7C8" w:rsidRPr="006963F0" w:rsidRDefault="008E37C8" w:rsidP="004973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97325"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497325"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6963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00,000</w:t>
            </w:r>
          </w:p>
        </w:tc>
      </w:tr>
    </w:tbl>
    <w:p w:rsidR="004C2DC6" w:rsidRDefault="004C2DC6" w:rsidP="00A35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FB8" w:rsidRPr="001B7FB8" w:rsidRDefault="001B7FB8" w:rsidP="001B7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7FB8">
        <w:rPr>
          <w:rFonts w:ascii="Times New Roman" w:hAnsi="Times New Roman" w:cs="Times New Roman"/>
          <w:b/>
          <w:sz w:val="24"/>
          <w:szCs w:val="24"/>
        </w:rPr>
        <w:t xml:space="preserve">Should discounts be recorded in the period when Kohl’s made the purchases or when they made the payment? </w:t>
      </w:r>
      <w:r w:rsidR="00FF1A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FB8">
        <w:rPr>
          <w:rFonts w:ascii="Times New Roman" w:hAnsi="Times New Roman" w:cs="Times New Roman"/>
          <w:b/>
          <w:sz w:val="24"/>
          <w:szCs w:val="24"/>
        </w:rPr>
        <w:t xml:space="preserve">What principle or principles support your answer? </w:t>
      </w:r>
      <w:r w:rsidR="00FF1A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FB8">
        <w:rPr>
          <w:rFonts w:ascii="Times New Roman" w:hAnsi="Times New Roman" w:cs="Times New Roman"/>
          <w:b/>
          <w:sz w:val="24"/>
          <w:szCs w:val="24"/>
        </w:rPr>
        <w:t>(LO 2)</w:t>
      </w:r>
    </w:p>
    <w:p w:rsidR="001B7FB8" w:rsidRDefault="001B7FB8" w:rsidP="00A35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6FD0" w:rsidRDefault="00576FD0" w:rsidP="00D53F2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8615C">
        <w:rPr>
          <w:rFonts w:ascii="Times New Roman" w:hAnsi="Times New Roman" w:cs="Times New Roman"/>
          <w:sz w:val="24"/>
          <w:szCs w:val="24"/>
        </w:rPr>
        <w:t xml:space="preserve">Based on the matching principle and the accrual concept, Kohl’s purchases </w:t>
      </w:r>
      <w:r w:rsidR="00497325">
        <w:rPr>
          <w:rFonts w:ascii="Times New Roman" w:hAnsi="Times New Roman" w:cs="Times New Roman"/>
          <w:sz w:val="24"/>
          <w:szCs w:val="24"/>
        </w:rPr>
        <w:t xml:space="preserve">discount </w:t>
      </w:r>
      <w:r w:rsidRPr="00A8615C">
        <w:rPr>
          <w:rFonts w:ascii="Times New Roman" w:hAnsi="Times New Roman" w:cs="Times New Roman"/>
          <w:sz w:val="24"/>
          <w:szCs w:val="24"/>
        </w:rPr>
        <w:t xml:space="preserve">should be recorded in the period </w:t>
      </w:r>
      <w:r w:rsidR="008F3DAA">
        <w:rPr>
          <w:rFonts w:ascii="Times New Roman" w:hAnsi="Times New Roman" w:cs="Times New Roman"/>
          <w:sz w:val="24"/>
          <w:szCs w:val="24"/>
        </w:rPr>
        <w:t xml:space="preserve">in which </w:t>
      </w:r>
      <w:r w:rsidRPr="00A8615C">
        <w:rPr>
          <w:rFonts w:ascii="Times New Roman" w:hAnsi="Times New Roman" w:cs="Times New Roman"/>
          <w:sz w:val="24"/>
          <w:szCs w:val="24"/>
        </w:rPr>
        <w:t>the purchases were made.</w:t>
      </w:r>
      <w:r w:rsidR="00B41E59">
        <w:rPr>
          <w:rFonts w:ascii="Times New Roman" w:hAnsi="Times New Roman" w:cs="Times New Roman"/>
          <w:sz w:val="24"/>
          <w:szCs w:val="24"/>
        </w:rPr>
        <w:t xml:space="preserve"> </w:t>
      </w:r>
      <w:r w:rsidR="00FF1A2E">
        <w:rPr>
          <w:rFonts w:ascii="Times New Roman" w:hAnsi="Times New Roman" w:cs="Times New Roman"/>
          <w:sz w:val="24"/>
          <w:szCs w:val="24"/>
        </w:rPr>
        <w:t xml:space="preserve"> </w:t>
      </w:r>
      <w:r w:rsidR="00B41E59">
        <w:rPr>
          <w:rFonts w:ascii="Times New Roman" w:hAnsi="Times New Roman" w:cs="Times New Roman"/>
          <w:sz w:val="24"/>
          <w:szCs w:val="24"/>
        </w:rPr>
        <w:t xml:space="preserve">The discount </w:t>
      </w:r>
      <w:r w:rsidR="00D53F2F">
        <w:rPr>
          <w:rFonts w:ascii="Times New Roman" w:hAnsi="Times New Roman" w:cs="Times New Roman"/>
          <w:sz w:val="24"/>
          <w:szCs w:val="24"/>
        </w:rPr>
        <w:t xml:space="preserve">or accommodation </w:t>
      </w:r>
      <w:r w:rsidR="00B41E59">
        <w:rPr>
          <w:rFonts w:ascii="Times New Roman" w:hAnsi="Times New Roman" w:cs="Times New Roman"/>
          <w:sz w:val="24"/>
          <w:szCs w:val="24"/>
        </w:rPr>
        <w:t xml:space="preserve">is equivalent to a cost </w:t>
      </w:r>
      <w:r w:rsidR="008A5904">
        <w:rPr>
          <w:rFonts w:ascii="Times New Roman" w:hAnsi="Times New Roman" w:cs="Times New Roman"/>
          <w:sz w:val="24"/>
          <w:szCs w:val="24"/>
        </w:rPr>
        <w:t xml:space="preserve">for Carter’s </w:t>
      </w:r>
      <w:r w:rsidR="00AF4CFA">
        <w:rPr>
          <w:rFonts w:ascii="Times New Roman" w:hAnsi="Times New Roman" w:cs="Times New Roman"/>
          <w:sz w:val="24"/>
          <w:szCs w:val="24"/>
        </w:rPr>
        <w:t>and should be reported in the same period that the related sales were reported.</w:t>
      </w:r>
      <w:r w:rsidR="008A5904">
        <w:rPr>
          <w:rFonts w:ascii="Times New Roman" w:hAnsi="Times New Roman" w:cs="Times New Roman"/>
          <w:sz w:val="24"/>
          <w:szCs w:val="24"/>
        </w:rPr>
        <w:t xml:space="preserve"> </w:t>
      </w:r>
      <w:r w:rsidR="00FF1A2E">
        <w:rPr>
          <w:rFonts w:ascii="Times New Roman" w:hAnsi="Times New Roman" w:cs="Times New Roman"/>
          <w:sz w:val="24"/>
          <w:szCs w:val="24"/>
        </w:rPr>
        <w:t xml:space="preserve"> </w:t>
      </w:r>
      <w:r w:rsidR="008A5904">
        <w:rPr>
          <w:rFonts w:ascii="Times New Roman" w:hAnsi="Times New Roman" w:cs="Times New Roman"/>
          <w:sz w:val="24"/>
          <w:szCs w:val="24"/>
        </w:rPr>
        <w:t xml:space="preserve">For Kohl’s, the accommodation is a reduction of the cost of inventory, and </w:t>
      </w:r>
      <w:r w:rsidR="00EF6DAE">
        <w:rPr>
          <w:rFonts w:ascii="Times New Roman" w:hAnsi="Times New Roman" w:cs="Times New Roman"/>
          <w:sz w:val="24"/>
          <w:szCs w:val="24"/>
        </w:rPr>
        <w:t>eventually, a reduction in its cost of goods sold.</w:t>
      </w:r>
    </w:p>
    <w:p w:rsidR="00D53F2F" w:rsidRDefault="00D53F2F" w:rsidP="00D53F2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B7FB8" w:rsidRPr="001B7FB8" w:rsidRDefault="001B7FB8" w:rsidP="001B7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7F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 this case, the discounts were misstated by $4.4 million. </w:t>
      </w:r>
      <w:r w:rsidR="00103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FB8">
        <w:rPr>
          <w:rFonts w:ascii="Times New Roman" w:hAnsi="Times New Roman" w:cs="Times New Roman"/>
          <w:b/>
          <w:sz w:val="24"/>
          <w:szCs w:val="24"/>
        </w:rPr>
        <w:t xml:space="preserve">How does this misstatement affect Carter’s earnings before taxes? </w:t>
      </w:r>
      <w:r w:rsidR="00103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FB8">
        <w:rPr>
          <w:rFonts w:ascii="Times New Roman" w:hAnsi="Times New Roman" w:cs="Times New Roman"/>
          <w:b/>
          <w:sz w:val="24"/>
          <w:szCs w:val="24"/>
        </w:rPr>
        <w:t xml:space="preserve">Assuming that Kohl’s paid the amount due in the subsequent fiscal year, what accounts on Carter’s balance sheet are misstated for the current fiscal year? </w:t>
      </w:r>
      <w:r w:rsidR="00103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FB8">
        <w:rPr>
          <w:rFonts w:ascii="Times New Roman" w:hAnsi="Times New Roman" w:cs="Times New Roman"/>
          <w:b/>
          <w:sz w:val="24"/>
          <w:szCs w:val="24"/>
        </w:rPr>
        <w:t>(LO 2)</w:t>
      </w:r>
    </w:p>
    <w:p w:rsidR="001B7FB8" w:rsidRDefault="001B7FB8" w:rsidP="00D53F2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76FD0" w:rsidRPr="00576FD0" w:rsidRDefault="00A8615C" w:rsidP="00D53F2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understatement of discounts </w:t>
      </w:r>
      <w:r w:rsidR="000C3A2D">
        <w:rPr>
          <w:rFonts w:ascii="Times New Roman" w:hAnsi="Times New Roman" w:cs="Times New Roman"/>
          <w:sz w:val="24"/>
          <w:szCs w:val="24"/>
        </w:rPr>
        <w:t>or accommodations</w:t>
      </w:r>
      <w:r w:rsidR="0041146C">
        <w:rPr>
          <w:rFonts w:ascii="Times New Roman" w:hAnsi="Times New Roman" w:cs="Times New Roman"/>
          <w:sz w:val="24"/>
          <w:szCs w:val="24"/>
        </w:rPr>
        <w:t xml:space="preserve"> would </w:t>
      </w:r>
      <w:r w:rsidR="00FF3F41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>state net sales</w:t>
      </w:r>
      <w:r w:rsidR="005D2916">
        <w:rPr>
          <w:rFonts w:ascii="Times New Roman" w:hAnsi="Times New Roman" w:cs="Times New Roman"/>
          <w:sz w:val="24"/>
          <w:szCs w:val="24"/>
        </w:rPr>
        <w:t xml:space="preserve">, gross </w:t>
      </w:r>
      <w:r>
        <w:rPr>
          <w:rFonts w:ascii="Times New Roman" w:hAnsi="Times New Roman" w:cs="Times New Roman"/>
          <w:sz w:val="24"/>
          <w:szCs w:val="24"/>
        </w:rPr>
        <w:t xml:space="preserve">profit and earnings before taxes by </w:t>
      </w:r>
      <w:r w:rsidR="005D2916">
        <w:rPr>
          <w:rFonts w:ascii="Times New Roman" w:hAnsi="Times New Roman" w:cs="Times New Roman"/>
          <w:sz w:val="24"/>
          <w:szCs w:val="24"/>
        </w:rPr>
        <w:t>$4,400,000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34B5">
        <w:rPr>
          <w:rFonts w:ascii="Times New Roman" w:hAnsi="Times New Roman" w:cs="Times New Roman"/>
          <w:sz w:val="24"/>
          <w:szCs w:val="24"/>
        </w:rPr>
        <w:t xml:space="preserve"> </w:t>
      </w:r>
      <w:r w:rsidR="004E7AF3">
        <w:rPr>
          <w:rFonts w:ascii="Times New Roman" w:hAnsi="Times New Roman" w:cs="Times New Roman"/>
          <w:sz w:val="24"/>
          <w:szCs w:val="24"/>
        </w:rPr>
        <w:t xml:space="preserve">Accounts receivable – Kohl’s and retained earnings </w:t>
      </w:r>
      <w:r w:rsidR="0041146C">
        <w:rPr>
          <w:rFonts w:ascii="Times New Roman" w:hAnsi="Times New Roman" w:cs="Times New Roman"/>
          <w:sz w:val="24"/>
          <w:szCs w:val="24"/>
        </w:rPr>
        <w:t>are</w:t>
      </w:r>
      <w:r w:rsidR="004E7AF3">
        <w:rPr>
          <w:rFonts w:ascii="Times New Roman" w:hAnsi="Times New Roman" w:cs="Times New Roman"/>
          <w:sz w:val="24"/>
          <w:szCs w:val="24"/>
        </w:rPr>
        <w:t xml:space="preserve"> </w:t>
      </w:r>
      <w:r w:rsidR="006963F0">
        <w:rPr>
          <w:rFonts w:ascii="Times New Roman" w:hAnsi="Times New Roman" w:cs="Times New Roman"/>
          <w:sz w:val="24"/>
          <w:szCs w:val="24"/>
        </w:rPr>
        <w:t xml:space="preserve">also </w:t>
      </w:r>
      <w:r w:rsidR="004E7AF3">
        <w:rPr>
          <w:rFonts w:ascii="Times New Roman" w:hAnsi="Times New Roman" w:cs="Times New Roman"/>
          <w:sz w:val="24"/>
          <w:szCs w:val="24"/>
        </w:rPr>
        <w:t>overstated by $</w:t>
      </w:r>
      <w:r w:rsidR="000C3A2D">
        <w:rPr>
          <w:rFonts w:ascii="Times New Roman" w:hAnsi="Times New Roman" w:cs="Times New Roman"/>
          <w:sz w:val="24"/>
          <w:szCs w:val="24"/>
        </w:rPr>
        <w:t>4</w:t>
      </w:r>
      <w:r w:rsidR="004E7AF3">
        <w:rPr>
          <w:rFonts w:ascii="Times New Roman" w:hAnsi="Times New Roman" w:cs="Times New Roman"/>
          <w:sz w:val="24"/>
          <w:szCs w:val="24"/>
        </w:rPr>
        <w:t>,400,000</w:t>
      </w:r>
      <w:r w:rsidR="007C343D">
        <w:rPr>
          <w:rFonts w:ascii="Times New Roman" w:hAnsi="Times New Roman" w:cs="Times New Roman"/>
          <w:sz w:val="24"/>
          <w:szCs w:val="24"/>
        </w:rPr>
        <w:t xml:space="preserve"> on the balance sheet</w:t>
      </w:r>
      <w:r w:rsidR="004E7AF3">
        <w:rPr>
          <w:rFonts w:ascii="Times New Roman" w:hAnsi="Times New Roman" w:cs="Times New Roman"/>
          <w:sz w:val="24"/>
          <w:szCs w:val="24"/>
        </w:rPr>
        <w:t>.</w:t>
      </w:r>
    </w:p>
    <w:p w:rsidR="00D53F2F" w:rsidRDefault="00D53F2F" w:rsidP="00D53F2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B7FB8" w:rsidRPr="001B7FB8" w:rsidRDefault="001B7FB8" w:rsidP="001B7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7FB8">
        <w:rPr>
          <w:rFonts w:ascii="Times New Roman" w:hAnsi="Times New Roman" w:cs="Times New Roman"/>
          <w:b/>
          <w:sz w:val="24"/>
          <w:szCs w:val="24"/>
        </w:rPr>
        <w:t xml:space="preserve">Assume that Carter’s reported net income of $75,000,000 on sales of $1,412,000,000.  </w:t>
      </w:r>
      <w:r w:rsidR="00E65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FB8">
        <w:rPr>
          <w:rFonts w:ascii="Times New Roman" w:hAnsi="Times New Roman" w:cs="Times New Roman"/>
          <w:b/>
          <w:sz w:val="24"/>
          <w:szCs w:val="24"/>
        </w:rPr>
        <w:t xml:space="preserve">Based on this information, what is Carter’s return on sales? </w:t>
      </w:r>
      <w:r w:rsidR="00E65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FB8">
        <w:rPr>
          <w:rFonts w:ascii="Times New Roman" w:hAnsi="Times New Roman" w:cs="Times New Roman"/>
          <w:b/>
          <w:sz w:val="24"/>
          <w:szCs w:val="24"/>
        </w:rPr>
        <w:t xml:space="preserve">If the $4.4 million discount was recorded in the current accounting period, what is its return on sales?  </w:t>
      </w:r>
      <w:r w:rsidR="00E65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FB8">
        <w:rPr>
          <w:rFonts w:ascii="Times New Roman" w:hAnsi="Times New Roman" w:cs="Times New Roman"/>
          <w:b/>
          <w:sz w:val="24"/>
          <w:szCs w:val="24"/>
        </w:rPr>
        <w:t xml:space="preserve">Do you think that the $4.4 million was significant (material in amount)? </w:t>
      </w:r>
      <w:r w:rsidR="00E65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FB8">
        <w:rPr>
          <w:rFonts w:ascii="Times New Roman" w:hAnsi="Times New Roman" w:cs="Times New Roman"/>
          <w:b/>
          <w:sz w:val="24"/>
          <w:szCs w:val="24"/>
        </w:rPr>
        <w:t xml:space="preserve">(LO 2 and </w:t>
      </w:r>
      <w:r>
        <w:rPr>
          <w:rFonts w:ascii="Times New Roman" w:hAnsi="Times New Roman" w:cs="Times New Roman"/>
          <w:b/>
          <w:sz w:val="24"/>
          <w:szCs w:val="24"/>
        </w:rPr>
        <w:t xml:space="preserve">LO </w:t>
      </w:r>
      <w:r w:rsidRPr="001B7FB8">
        <w:rPr>
          <w:rFonts w:ascii="Times New Roman" w:hAnsi="Times New Roman" w:cs="Times New Roman"/>
          <w:b/>
          <w:sz w:val="24"/>
          <w:szCs w:val="24"/>
        </w:rPr>
        <w:t>3)</w:t>
      </w:r>
    </w:p>
    <w:p w:rsidR="00993844" w:rsidRDefault="00993844" w:rsidP="000C3A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C499F" w:rsidRPr="000C3A2D" w:rsidRDefault="009C499F" w:rsidP="000C3A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Carter’s </w:t>
      </w:r>
      <w:r w:rsidR="0041146C">
        <w:rPr>
          <w:rFonts w:ascii="Times New Roman" w:hAnsi="Times New Roman" w:cs="Times New Roman"/>
          <w:sz w:val="24"/>
          <w:szCs w:val="24"/>
        </w:rPr>
        <w:t>return on sales is</w:t>
      </w:r>
      <w:r>
        <w:rPr>
          <w:rFonts w:ascii="Times New Roman" w:hAnsi="Times New Roman" w:cs="Times New Roman"/>
          <w:sz w:val="24"/>
          <w:szCs w:val="24"/>
        </w:rPr>
        <w:t xml:space="preserve"> 5.3% ($75,000,000</w:t>
      </w:r>
      <w:r w:rsidR="00411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411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$1,412,000,000).  If the discount was recorded</w:t>
      </w:r>
      <w:r w:rsidR="00C92287">
        <w:rPr>
          <w:rFonts w:ascii="Times New Roman" w:hAnsi="Times New Roman" w:cs="Times New Roman"/>
          <w:sz w:val="24"/>
          <w:szCs w:val="24"/>
        </w:rPr>
        <w:t xml:space="preserve"> in the current period</w:t>
      </w:r>
      <w:r>
        <w:rPr>
          <w:rFonts w:ascii="Times New Roman" w:hAnsi="Times New Roman" w:cs="Times New Roman"/>
          <w:sz w:val="24"/>
          <w:szCs w:val="24"/>
        </w:rPr>
        <w:t xml:space="preserve">, the return on sales </w:t>
      </w:r>
      <w:r w:rsidR="0041146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3A2D">
        <w:rPr>
          <w:rFonts w:ascii="Times New Roman" w:hAnsi="Times New Roman" w:cs="Times New Roman"/>
          <w:sz w:val="24"/>
          <w:szCs w:val="24"/>
        </w:rPr>
        <w:t>5.0</w:t>
      </w:r>
      <w:r>
        <w:rPr>
          <w:rFonts w:ascii="Times New Roman" w:hAnsi="Times New Roman" w:cs="Times New Roman"/>
          <w:sz w:val="24"/>
          <w:szCs w:val="24"/>
        </w:rPr>
        <w:t>% (($75,000,000</w:t>
      </w:r>
      <w:r w:rsidR="00411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411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</w:t>
      </w:r>
      <w:r w:rsidR="000C3A2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,400,000)</w:t>
      </w:r>
      <w:r w:rsidR="00C92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C92287">
        <w:rPr>
          <w:rFonts w:ascii="Times New Roman" w:hAnsi="Times New Roman" w:cs="Times New Roman"/>
          <w:sz w:val="24"/>
          <w:szCs w:val="24"/>
        </w:rPr>
        <w:t xml:space="preserve"> </w:t>
      </w:r>
      <w:r w:rsidR="0093668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$1,412,000,000</w:t>
      </w:r>
      <w:r w:rsidR="00936684">
        <w:rPr>
          <w:rFonts w:ascii="Times New Roman" w:hAnsi="Times New Roman" w:cs="Times New Roman"/>
          <w:sz w:val="24"/>
          <w:szCs w:val="24"/>
        </w:rPr>
        <w:t xml:space="preserve"> - $4,400,000)</w:t>
      </w:r>
      <w:r>
        <w:rPr>
          <w:rFonts w:ascii="Times New Roman" w:hAnsi="Times New Roman" w:cs="Times New Roman"/>
          <w:sz w:val="24"/>
          <w:szCs w:val="24"/>
        </w:rPr>
        <w:t>).  Yes, the $</w:t>
      </w:r>
      <w:r w:rsidR="000C3A2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,400,000 is significant.  It caused a </w:t>
      </w:r>
      <w:r w:rsidR="000C3A2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3A2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% decrease in net income ($</w:t>
      </w:r>
      <w:r w:rsidR="000C3A2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,400,000</w:t>
      </w:r>
      <w:r w:rsidR="00411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411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$75,000,000).</w:t>
      </w:r>
    </w:p>
    <w:p w:rsidR="000C3A2D" w:rsidRDefault="000C3A2D" w:rsidP="000C3A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7076B" w:rsidRPr="00E7076B" w:rsidRDefault="00E7076B" w:rsidP="00E707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076B">
        <w:rPr>
          <w:rFonts w:ascii="Times New Roman" w:hAnsi="Times New Roman" w:cs="Times New Roman"/>
          <w:b/>
          <w:sz w:val="24"/>
          <w:szCs w:val="24"/>
        </w:rPr>
        <w:t xml:space="preserve">Assume that the accounting department for Carter’s discovered this error during the current fiscal year. </w:t>
      </w:r>
      <w:r w:rsidR="00103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076B">
        <w:rPr>
          <w:rFonts w:ascii="Times New Roman" w:hAnsi="Times New Roman" w:cs="Times New Roman"/>
          <w:b/>
          <w:sz w:val="24"/>
          <w:szCs w:val="24"/>
        </w:rPr>
        <w:t xml:space="preserve">Prepare the correcting journal entry for Carter’s to record this $4.4 million discount. </w:t>
      </w:r>
      <w:r w:rsidR="00103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076B">
        <w:rPr>
          <w:rFonts w:ascii="Times New Roman" w:hAnsi="Times New Roman" w:cs="Times New Roman"/>
          <w:b/>
          <w:sz w:val="24"/>
          <w:szCs w:val="24"/>
        </w:rPr>
        <w:t>(LO 1)</w:t>
      </w:r>
    </w:p>
    <w:p w:rsidR="001B7FB8" w:rsidRDefault="001B7FB8" w:rsidP="000C3A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3623E" w:rsidRDefault="00C3623E" w:rsidP="00C3623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Carter’s </w:t>
      </w:r>
      <w:r w:rsidR="00B03FD6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EB5">
        <w:rPr>
          <w:rFonts w:ascii="Times New Roman" w:hAnsi="Times New Roman" w:cs="Times New Roman"/>
          <w:sz w:val="24"/>
          <w:szCs w:val="24"/>
        </w:rPr>
        <w:t xml:space="preserve">decrease </w:t>
      </w:r>
      <w:r>
        <w:rPr>
          <w:rFonts w:ascii="Times New Roman" w:hAnsi="Times New Roman" w:cs="Times New Roman"/>
          <w:sz w:val="24"/>
          <w:szCs w:val="24"/>
        </w:rPr>
        <w:t xml:space="preserve">accounts receivable – Kohl’s and </w:t>
      </w:r>
      <w:r w:rsidR="00C92287">
        <w:rPr>
          <w:rFonts w:ascii="Times New Roman" w:hAnsi="Times New Roman" w:cs="Times New Roman"/>
          <w:sz w:val="24"/>
          <w:szCs w:val="24"/>
        </w:rPr>
        <w:t xml:space="preserve">increase </w:t>
      </w:r>
      <w:r>
        <w:rPr>
          <w:rFonts w:ascii="Times New Roman" w:hAnsi="Times New Roman" w:cs="Times New Roman"/>
          <w:sz w:val="24"/>
          <w:szCs w:val="24"/>
        </w:rPr>
        <w:t>the contra-revenue account for $4,400,000.</w:t>
      </w:r>
      <w:r w:rsidR="00C52EB5">
        <w:rPr>
          <w:rFonts w:ascii="Times New Roman" w:hAnsi="Times New Roman" w:cs="Times New Roman"/>
          <w:sz w:val="24"/>
          <w:szCs w:val="24"/>
        </w:rPr>
        <w:t xml:space="preserve"> </w:t>
      </w:r>
      <w:r w:rsidR="001034B5">
        <w:rPr>
          <w:rFonts w:ascii="Times New Roman" w:hAnsi="Times New Roman" w:cs="Times New Roman"/>
          <w:sz w:val="24"/>
          <w:szCs w:val="24"/>
        </w:rPr>
        <w:t xml:space="preserve"> </w:t>
      </w:r>
      <w:r w:rsidR="00C52EB5">
        <w:rPr>
          <w:rFonts w:ascii="Times New Roman" w:hAnsi="Times New Roman" w:cs="Times New Roman"/>
          <w:sz w:val="24"/>
          <w:szCs w:val="24"/>
        </w:rPr>
        <w:t xml:space="preserve">The journal entry </w:t>
      </w:r>
      <w:r w:rsidR="00B03FD6">
        <w:rPr>
          <w:rFonts w:ascii="Times New Roman" w:hAnsi="Times New Roman" w:cs="Times New Roman"/>
          <w:sz w:val="24"/>
          <w:szCs w:val="24"/>
        </w:rPr>
        <w:t>is</w:t>
      </w:r>
      <w:r w:rsidR="00C52EB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3623E" w:rsidRPr="0085092F" w:rsidRDefault="00C3623E" w:rsidP="00C3623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580"/>
        <w:gridCol w:w="3200"/>
        <w:gridCol w:w="260"/>
        <w:gridCol w:w="1660"/>
        <w:gridCol w:w="1580"/>
      </w:tblGrid>
      <w:tr w:rsidR="00C3623E" w:rsidRPr="00C3623E" w:rsidTr="00C3623E">
        <w:trPr>
          <w:trHeight w:val="288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C3623E" w:rsidRDefault="00C3623E" w:rsidP="00C3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C3623E" w:rsidRDefault="00C3623E" w:rsidP="00C3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C3623E" w:rsidRDefault="00C3623E" w:rsidP="00C3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C3623E" w:rsidRDefault="00C3623E" w:rsidP="00C3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62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Debit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C3623E" w:rsidRDefault="00C3623E" w:rsidP="00C3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623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</w:t>
            </w:r>
          </w:p>
        </w:tc>
      </w:tr>
      <w:tr w:rsidR="00C3623E" w:rsidRPr="00C3623E" w:rsidTr="00C3623E">
        <w:trPr>
          <w:trHeight w:val="132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C3623E" w:rsidRDefault="00C3623E" w:rsidP="00C3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C3623E" w:rsidRDefault="00C3623E" w:rsidP="00C3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C3623E" w:rsidRDefault="00C3623E" w:rsidP="00C3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C3623E" w:rsidRDefault="00C3623E" w:rsidP="00C3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C3623E" w:rsidRDefault="00C3623E" w:rsidP="00C3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623E" w:rsidRPr="00EA4D2B" w:rsidTr="00C3623E">
        <w:trPr>
          <w:trHeight w:val="312"/>
          <w:jc w:val="center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EA4D2B" w:rsidRDefault="00C3623E" w:rsidP="00C362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 Allowances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EA4D2B" w:rsidRDefault="00C3623E" w:rsidP="00C362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EA4D2B" w:rsidRDefault="00C3623E" w:rsidP="00C362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4,400,000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EA4D2B" w:rsidRDefault="00C3623E" w:rsidP="00C362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23E" w:rsidRPr="00EA4D2B" w:rsidTr="00C3623E">
        <w:trPr>
          <w:trHeight w:val="312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EA4D2B" w:rsidRDefault="00C3623E" w:rsidP="00C362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EA4D2B" w:rsidRDefault="00C3623E" w:rsidP="00C362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 - Kohl's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EA4D2B" w:rsidRDefault="00C3623E" w:rsidP="00C362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EA4D2B" w:rsidRDefault="00C3623E" w:rsidP="00C362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623E" w:rsidRPr="00EA4D2B" w:rsidRDefault="00C3623E" w:rsidP="00C362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4,400,000</w:t>
            </w:r>
          </w:p>
        </w:tc>
      </w:tr>
    </w:tbl>
    <w:p w:rsidR="0085092F" w:rsidRDefault="0085092F" w:rsidP="000C3A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7076B" w:rsidRPr="00E7076B" w:rsidRDefault="00E7076B" w:rsidP="00E707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076B">
        <w:rPr>
          <w:rFonts w:ascii="Times New Roman" w:hAnsi="Times New Roman" w:cs="Times New Roman"/>
          <w:b/>
          <w:sz w:val="24"/>
          <w:szCs w:val="24"/>
        </w:rPr>
        <w:t xml:space="preserve">Assume the same situation as in #6 above, but that the error was discovered in the subsequent fiscal year. </w:t>
      </w:r>
      <w:r w:rsidR="00103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076B">
        <w:rPr>
          <w:rFonts w:ascii="Times New Roman" w:hAnsi="Times New Roman" w:cs="Times New Roman"/>
          <w:b/>
          <w:sz w:val="24"/>
          <w:szCs w:val="24"/>
        </w:rPr>
        <w:t xml:space="preserve">Prepare the correcting journal entry necessary for Carter’s to record this $4.4 million discount. </w:t>
      </w:r>
      <w:r w:rsidR="00103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076B">
        <w:rPr>
          <w:rFonts w:ascii="Times New Roman" w:hAnsi="Times New Roman" w:cs="Times New Roman"/>
          <w:b/>
          <w:sz w:val="24"/>
          <w:szCs w:val="24"/>
        </w:rPr>
        <w:t xml:space="preserve">Ignore the effect of income taxes. </w:t>
      </w:r>
      <w:r w:rsidR="00E65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076B">
        <w:rPr>
          <w:rFonts w:ascii="Times New Roman" w:hAnsi="Times New Roman" w:cs="Times New Roman"/>
          <w:b/>
          <w:sz w:val="24"/>
          <w:szCs w:val="24"/>
        </w:rPr>
        <w:t>(LO 1)</w:t>
      </w:r>
    </w:p>
    <w:p w:rsidR="0085092F" w:rsidRDefault="0085092F" w:rsidP="00C3623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3623E" w:rsidRDefault="00B03FD6" w:rsidP="00C3623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Carter’s will</w:t>
      </w:r>
      <w:r w:rsidR="00C3623E">
        <w:rPr>
          <w:rFonts w:ascii="Times New Roman" w:hAnsi="Times New Roman" w:cs="Times New Roman"/>
          <w:sz w:val="24"/>
          <w:szCs w:val="24"/>
        </w:rPr>
        <w:t xml:space="preserve"> </w:t>
      </w:r>
      <w:r w:rsidR="00C52EB5">
        <w:rPr>
          <w:rFonts w:ascii="Times New Roman" w:hAnsi="Times New Roman" w:cs="Times New Roman"/>
          <w:sz w:val="24"/>
          <w:szCs w:val="24"/>
        </w:rPr>
        <w:t xml:space="preserve">decrease </w:t>
      </w:r>
      <w:r w:rsidR="00C3623E">
        <w:rPr>
          <w:rFonts w:ascii="Times New Roman" w:hAnsi="Times New Roman" w:cs="Times New Roman"/>
          <w:sz w:val="24"/>
          <w:szCs w:val="24"/>
        </w:rPr>
        <w:t xml:space="preserve">accounts receivable – Kohl’s and retained earnings </w:t>
      </w:r>
      <w:r w:rsidR="00E6569F">
        <w:rPr>
          <w:rFonts w:ascii="Times New Roman" w:hAnsi="Times New Roman" w:cs="Times New Roman"/>
          <w:sz w:val="24"/>
          <w:szCs w:val="24"/>
        </w:rPr>
        <w:t>for</w:t>
      </w:r>
      <w:r w:rsidR="00C3623E">
        <w:rPr>
          <w:rFonts w:ascii="Times New Roman" w:hAnsi="Times New Roman" w:cs="Times New Roman"/>
          <w:sz w:val="24"/>
          <w:szCs w:val="24"/>
        </w:rPr>
        <w:t xml:space="preserve"> $4,400,000. </w:t>
      </w:r>
      <w:r w:rsidR="001034B5">
        <w:rPr>
          <w:rFonts w:ascii="Times New Roman" w:hAnsi="Times New Roman" w:cs="Times New Roman"/>
          <w:sz w:val="24"/>
          <w:szCs w:val="24"/>
        </w:rPr>
        <w:t xml:space="preserve"> </w:t>
      </w:r>
      <w:r w:rsidR="00C3623E">
        <w:rPr>
          <w:rFonts w:ascii="Times New Roman" w:hAnsi="Times New Roman" w:cs="Times New Roman"/>
          <w:sz w:val="24"/>
          <w:szCs w:val="24"/>
        </w:rPr>
        <w:t xml:space="preserve">The contra-revenue account </w:t>
      </w:r>
      <w:r>
        <w:rPr>
          <w:rFonts w:ascii="Times New Roman" w:hAnsi="Times New Roman" w:cs="Times New Roman"/>
          <w:sz w:val="24"/>
          <w:szCs w:val="24"/>
        </w:rPr>
        <w:t xml:space="preserve">would have </w:t>
      </w:r>
      <w:r w:rsidR="00C3623E">
        <w:rPr>
          <w:rFonts w:ascii="Times New Roman" w:hAnsi="Times New Roman" w:cs="Times New Roman"/>
          <w:sz w:val="24"/>
          <w:szCs w:val="24"/>
        </w:rPr>
        <w:t xml:space="preserve">already been closed to retained earnings at the end of the previous fiscal year. </w:t>
      </w:r>
      <w:r w:rsidR="00103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Therefore, t</w:t>
      </w:r>
      <w:r w:rsidR="00C52EB5">
        <w:rPr>
          <w:rFonts w:ascii="Times New Roman" w:hAnsi="Times New Roman" w:cs="Times New Roman"/>
          <w:sz w:val="24"/>
          <w:szCs w:val="24"/>
        </w:rPr>
        <w:t xml:space="preserve">he journal entry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C52EB5">
        <w:rPr>
          <w:rFonts w:ascii="Times New Roman" w:hAnsi="Times New Roman" w:cs="Times New Roman"/>
          <w:sz w:val="24"/>
          <w:szCs w:val="24"/>
        </w:rPr>
        <w:t>:</w:t>
      </w:r>
      <w:r w:rsidR="00C3623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0A19" w:rsidRDefault="007D0A19" w:rsidP="000C3A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580"/>
        <w:gridCol w:w="3200"/>
        <w:gridCol w:w="260"/>
        <w:gridCol w:w="1660"/>
        <w:gridCol w:w="1580"/>
      </w:tblGrid>
      <w:tr w:rsidR="000D26DF" w:rsidRPr="000D26DF" w:rsidTr="000D26DF">
        <w:trPr>
          <w:trHeight w:val="288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0D26DF" w:rsidRDefault="000D26DF" w:rsidP="000D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Debit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0D26DF" w:rsidRDefault="000D26DF" w:rsidP="000D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</w:t>
            </w:r>
          </w:p>
        </w:tc>
      </w:tr>
      <w:tr w:rsidR="000D26DF" w:rsidRPr="000D26DF" w:rsidTr="000D26DF">
        <w:trPr>
          <w:trHeight w:val="144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26DF" w:rsidRPr="00EA4D2B" w:rsidTr="000D26DF">
        <w:trPr>
          <w:trHeight w:val="312"/>
          <w:jc w:val="center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EA4D2B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Retained Earnings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EA4D2B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EA4D2B" w:rsidRDefault="000D26DF" w:rsidP="000D26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4,400,000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EA4D2B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26DF" w:rsidRPr="00EA4D2B" w:rsidTr="000D26DF">
        <w:trPr>
          <w:trHeight w:val="312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EA4D2B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EA4D2B" w:rsidRDefault="001A1C32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 - Kohl's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EA4D2B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EA4D2B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DF" w:rsidRPr="00EA4D2B" w:rsidRDefault="000D26DF" w:rsidP="000D26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4,400,000</w:t>
            </w:r>
          </w:p>
        </w:tc>
      </w:tr>
    </w:tbl>
    <w:p w:rsidR="00E6569F" w:rsidRDefault="00E6569F" w:rsidP="00E6569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7C40" w:rsidRPr="007E7C40" w:rsidRDefault="007E7C40" w:rsidP="007E7C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7C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Should Johnson sign the letter? </w:t>
      </w:r>
      <w:r w:rsidR="00103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7C40">
        <w:rPr>
          <w:rFonts w:ascii="Times New Roman" w:hAnsi="Times New Roman" w:cs="Times New Roman"/>
          <w:b/>
          <w:sz w:val="24"/>
          <w:szCs w:val="24"/>
        </w:rPr>
        <w:t xml:space="preserve">Briefly state the advantages and disadvantages of signing the letter and indicate the basis for your conclusion. </w:t>
      </w:r>
      <w:r w:rsidR="00103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7C40">
        <w:rPr>
          <w:rFonts w:ascii="Times New Roman" w:hAnsi="Times New Roman" w:cs="Times New Roman"/>
          <w:b/>
          <w:sz w:val="24"/>
          <w:szCs w:val="24"/>
        </w:rPr>
        <w:t>(LO 3)</w:t>
      </w:r>
    </w:p>
    <w:p w:rsidR="00C3623E" w:rsidRDefault="00C3623E" w:rsidP="000C3A2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C499F" w:rsidRPr="006527F8" w:rsidRDefault="001F058F" w:rsidP="000D26D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Johnson should not sign the letter.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610D1E">
        <w:rPr>
          <w:rFonts w:ascii="Times New Roman" w:hAnsi="Times New Roman" w:cs="Times New Roman"/>
          <w:sz w:val="24"/>
          <w:szCs w:val="24"/>
        </w:rPr>
        <w:t xml:space="preserve">Although </w:t>
      </w:r>
      <w:r w:rsidR="006527F8">
        <w:rPr>
          <w:rFonts w:ascii="Times New Roman" w:hAnsi="Times New Roman" w:cs="Times New Roman"/>
          <w:sz w:val="24"/>
          <w:szCs w:val="24"/>
        </w:rPr>
        <w:t xml:space="preserve">he obtained extra discounts for his company, he assisted </w:t>
      </w:r>
      <w:r w:rsidR="0009182C">
        <w:rPr>
          <w:rFonts w:ascii="Times New Roman" w:hAnsi="Times New Roman" w:cs="Times New Roman"/>
          <w:sz w:val="24"/>
          <w:szCs w:val="24"/>
        </w:rPr>
        <w:t xml:space="preserve">in the </w:t>
      </w:r>
      <w:r w:rsidR="0009182C" w:rsidRPr="00E15407">
        <w:rPr>
          <w:rFonts w:ascii="Times New Roman" w:hAnsi="Times New Roman" w:cs="Times New Roman"/>
          <w:sz w:val="24"/>
          <w:szCs w:val="24"/>
        </w:rPr>
        <w:t xml:space="preserve">material misstated </w:t>
      </w:r>
      <w:r w:rsidR="00610D1E">
        <w:rPr>
          <w:rFonts w:ascii="Times New Roman" w:hAnsi="Times New Roman" w:cs="Times New Roman"/>
          <w:sz w:val="24"/>
          <w:szCs w:val="24"/>
        </w:rPr>
        <w:t xml:space="preserve">financial </w:t>
      </w:r>
      <w:r w:rsidR="0009182C" w:rsidRPr="00E15407">
        <w:rPr>
          <w:rFonts w:ascii="Times New Roman" w:hAnsi="Times New Roman" w:cs="Times New Roman"/>
          <w:sz w:val="24"/>
          <w:szCs w:val="24"/>
        </w:rPr>
        <w:t>statements of another company.</w:t>
      </w:r>
      <w:r w:rsidR="00E15407" w:rsidRPr="00E15407">
        <w:rPr>
          <w:rFonts w:ascii="Times New Roman" w:hAnsi="Times New Roman" w:cs="Times New Roman"/>
          <w:sz w:val="24"/>
          <w:szCs w:val="24"/>
        </w:rPr>
        <w:t xml:space="preserve">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5D75DA">
        <w:rPr>
          <w:rFonts w:ascii="Times New Roman" w:hAnsi="Times New Roman" w:cs="Times New Roman"/>
          <w:sz w:val="24"/>
          <w:szCs w:val="24"/>
        </w:rPr>
        <w:t xml:space="preserve">Signing this letter is probably an illegal act.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A67962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advantage </w:t>
      </w:r>
      <w:r w:rsidR="00610D1E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A67962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Johnson signing the letter is that the generous discounts </w:t>
      </w:r>
      <w:r w:rsidR="00610D1E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allowed by the supplier </w:t>
      </w:r>
      <w:r w:rsidR="00A67962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may continue. </w:t>
      </w:r>
      <w:r w:rsidR="00E32091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67962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Johnson is head of the </w:t>
      </w:r>
      <w:r w:rsidR="00610D1E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="00A67962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hildren’s </w:t>
      </w:r>
      <w:r w:rsidR="00610D1E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</w:t>
      </w:r>
      <w:r w:rsidR="00A67962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ivision of Kohl’s</w:t>
      </w:r>
      <w:r w:rsidR="00B03FD6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E6569F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03FD6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Thus</w:t>
      </w:r>
      <w:r w:rsidR="00A67962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B03FD6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r w:rsidR="00610D1E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67962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increased profits may favorably affect his bonuses, salary, and stock options and holdings. </w:t>
      </w:r>
      <w:r w:rsidR="00E15407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0D26DF" w:rsidRDefault="000D26DF" w:rsidP="000D26D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93EE9" w:rsidRPr="00293EE9" w:rsidRDefault="00293EE9" w:rsidP="00293E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3EE9">
        <w:rPr>
          <w:rFonts w:ascii="Times New Roman" w:hAnsi="Times New Roman" w:cs="Times New Roman"/>
          <w:b/>
          <w:sz w:val="24"/>
          <w:szCs w:val="24"/>
        </w:rPr>
        <w:t>If Johnson signs the letter, do you think it is likely that he will be presented with a similar letter the following year?  Why or why not?</w:t>
      </w:r>
      <w:r w:rsidR="00E320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3EE9">
        <w:rPr>
          <w:rFonts w:ascii="Times New Roman" w:hAnsi="Times New Roman" w:cs="Times New Roman"/>
          <w:b/>
          <w:sz w:val="24"/>
          <w:szCs w:val="24"/>
        </w:rPr>
        <w:t xml:space="preserve"> (LO 3)</w:t>
      </w:r>
    </w:p>
    <w:p w:rsidR="00F85538" w:rsidRDefault="00F85538" w:rsidP="000D26D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9182C" w:rsidRPr="0009182C" w:rsidRDefault="0009182C" w:rsidP="00FB2F5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by accepting the letter, Johnson is approving the behavior </w:t>
      </w:r>
      <w:r w:rsidR="00610D1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encouraging it to continue.</w:t>
      </w:r>
      <w:r w:rsidR="00FB2F5F">
        <w:rPr>
          <w:rFonts w:ascii="Times New Roman" w:hAnsi="Times New Roman" w:cs="Times New Roman"/>
          <w:sz w:val="24"/>
          <w:szCs w:val="24"/>
        </w:rPr>
        <w:t xml:space="preserve"> </w:t>
      </w:r>
      <w:r w:rsidR="00E32091">
        <w:rPr>
          <w:rFonts w:ascii="Times New Roman" w:hAnsi="Times New Roman" w:cs="Times New Roman"/>
          <w:sz w:val="24"/>
          <w:szCs w:val="24"/>
        </w:rPr>
        <w:t xml:space="preserve"> S</w:t>
      </w:r>
      <w:r w:rsidR="00422021">
        <w:rPr>
          <w:rFonts w:ascii="Times New Roman" w:hAnsi="Times New Roman" w:cs="Times New Roman"/>
          <w:sz w:val="24"/>
          <w:szCs w:val="24"/>
        </w:rPr>
        <w:t xml:space="preserve">ince $4.4 million of the discount was delayed until the following year, the discounts for the </w:t>
      </w:r>
      <w:r w:rsidR="004F0950">
        <w:rPr>
          <w:rFonts w:ascii="Times New Roman" w:hAnsi="Times New Roman" w:cs="Times New Roman"/>
          <w:sz w:val="24"/>
          <w:szCs w:val="24"/>
        </w:rPr>
        <w:t>next fiscal</w:t>
      </w:r>
      <w:r w:rsidR="00422021">
        <w:rPr>
          <w:rFonts w:ascii="Times New Roman" w:hAnsi="Times New Roman" w:cs="Times New Roman"/>
          <w:sz w:val="24"/>
          <w:szCs w:val="24"/>
        </w:rPr>
        <w:t xml:space="preserve"> year will be </w:t>
      </w:r>
      <w:r w:rsidR="00610D1E">
        <w:rPr>
          <w:rFonts w:ascii="Times New Roman" w:hAnsi="Times New Roman" w:cs="Times New Roman"/>
          <w:sz w:val="24"/>
          <w:szCs w:val="24"/>
        </w:rPr>
        <w:t xml:space="preserve">excessive </w:t>
      </w:r>
      <w:r w:rsidR="00422021">
        <w:rPr>
          <w:rFonts w:ascii="Times New Roman" w:hAnsi="Times New Roman" w:cs="Times New Roman"/>
          <w:sz w:val="24"/>
          <w:szCs w:val="24"/>
        </w:rPr>
        <w:t xml:space="preserve">unless </w:t>
      </w:r>
      <w:r w:rsidR="00610D1E">
        <w:rPr>
          <w:rFonts w:ascii="Times New Roman" w:hAnsi="Times New Roman" w:cs="Times New Roman"/>
          <w:sz w:val="24"/>
          <w:szCs w:val="24"/>
        </w:rPr>
        <w:t xml:space="preserve">a portion </w:t>
      </w:r>
      <w:r w:rsidR="00422021">
        <w:rPr>
          <w:rFonts w:ascii="Times New Roman" w:hAnsi="Times New Roman" w:cs="Times New Roman"/>
          <w:sz w:val="24"/>
          <w:szCs w:val="24"/>
        </w:rPr>
        <w:t xml:space="preserve">of it is deferred until the following year.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422021">
        <w:rPr>
          <w:rFonts w:ascii="Times New Roman" w:hAnsi="Times New Roman" w:cs="Times New Roman"/>
          <w:sz w:val="24"/>
          <w:szCs w:val="24"/>
        </w:rPr>
        <w:t xml:space="preserve">As the amount of the purchases made by Kohl’s increases, the amount of the discrepancy will continue to increase.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422021">
        <w:rPr>
          <w:rFonts w:ascii="Times New Roman" w:hAnsi="Times New Roman" w:cs="Times New Roman"/>
          <w:sz w:val="24"/>
          <w:szCs w:val="24"/>
        </w:rPr>
        <w:t xml:space="preserve">[Note: </w:t>
      </w:r>
      <w:r w:rsidR="00FB2F5F">
        <w:rPr>
          <w:rFonts w:ascii="Times New Roman" w:hAnsi="Times New Roman" w:cs="Times New Roman"/>
          <w:sz w:val="24"/>
          <w:szCs w:val="24"/>
        </w:rPr>
        <w:t>Johnson was indeed presented with a similar letter the following year</w:t>
      </w:r>
      <w:r w:rsidR="00422021">
        <w:rPr>
          <w:rFonts w:ascii="Times New Roman" w:hAnsi="Times New Roman" w:cs="Times New Roman"/>
          <w:sz w:val="24"/>
          <w:szCs w:val="24"/>
        </w:rPr>
        <w:t xml:space="preserve"> which had an even larger discrepancy</w:t>
      </w:r>
      <w:r w:rsidR="00FB2F5F">
        <w:rPr>
          <w:rFonts w:ascii="Times New Roman" w:hAnsi="Times New Roman" w:cs="Times New Roman"/>
          <w:sz w:val="24"/>
          <w:szCs w:val="24"/>
        </w:rPr>
        <w:t>.</w:t>
      </w:r>
      <w:r w:rsidR="00422021">
        <w:rPr>
          <w:rFonts w:ascii="Times New Roman" w:hAnsi="Times New Roman" w:cs="Times New Roman"/>
          <w:sz w:val="24"/>
          <w:szCs w:val="24"/>
        </w:rPr>
        <w:t>]</w:t>
      </w:r>
      <w:r w:rsidR="00FB2F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115" w:rsidRDefault="005C1115" w:rsidP="008A2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3EE9" w:rsidRPr="00293EE9" w:rsidRDefault="00293EE9" w:rsidP="00293E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3EE9">
        <w:rPr>
          <w:rFonts w:ascii="Times New Roman" w:hAnsi="Times New Roman" w:cs="Times New Roman"/>
          <w:b/>
          <w:sz w:val="24"/>
          <w:szCs w:val="24"/>
        </w:rPr>
        <w:t xml:space="preserve">Assume Johnson suspected that Carter’s executives might be involved with insider trading. </w:t>
      </w:r>
      <w:r w:rsidR="00E320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3EE9">
        <w:rPr>
          <w:rFonts w:ascii="Times New Roman" w:hAnsi="Times New Roman" w:cs="Times New Roman"/>
          <w:b/>
          <w:sz w:val="24"/>
          <w:szCs w:val="24"/>
        </w:rPr>
        <w:t xml:space="preserve">Explain how this concern serves to modify or solidify Johnson’s decision on whether or not he should sign the letter. </w:t>
      </w:r>
      <w:r w:rsidR="00E320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3EE9">
        <w:rPr>
          <w:rFonts w:ascii="Times New Roman" w:hAnsi="Times New Roman" w:cs="Times New Roman"/>
          <w:b/>
          <w:sz w:val="24"/>
          <w:szCs w:val="24"/>
        </w:rPr>
        <w:t>(LO 3)</w:t>
      </w:r>
    </w:p>
    <w:p w:rsidR="00AD0BCD" w:rsidRDefault="00AD0BCD" w:rsidP="008A2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36A2" w:rsidRDefault="002936A2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Insider </w:t>
      </w:r>
      <w:r w:rsidR="00AD0BCD">
        <w:rPr>
          <w:rFonts w:ascii="Times New Roman" w:hAnsi="Times New Roman" w:cs="Times New Roman"/>
          <w:sz w:val="24"/>
          <w:szCs w:val="24"/>
        </w:rPr>
        <w:t xml:space="preserve">trading is an illegal activity.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277E78">
        <w:rPr>
          <w:rFonts w:ascii="Times New Roman" w:hAnsi="Times New Roman" w:cs="Times New Roman"/>
          <w:sz w:val="24"/>
          <w:szCs w:val="24"/>
        </w:rPr>
        <w:t xml:space="preserve">If </w:t>
      </w:r>
      <w:r w:rsidR="001332F6">
        <w:rPr>
          <w:rFonts w:ascii="Times New Roman" w:hAnsi="Times New Roman" w:cs="Times New Roman"/>
          <w:sz w:val="24"/>
          <w:szCs w:val="24"/>
        </w:rPr>
        <w:t xml:space="preserve">Johnson </w:t>
      </w:r>
      <w:r w:rsidR="00EA4D2B">
        <w:rPr>
          <w:rFonts w:ascii="Times New Roman" w:hAnsi="Times New Roman" w:cs="Times New Roman"/>
          <w:sz w:val="24"/>
          <w:szCs w:val="24"/>
        </w:rPr>
        <w:t>did not intend</w:t>
      </w:r>
      <w:r w:rsidR="001332F6">
        <w:rPr>
          <w:rFonts w:ascii="Times New Roman" w:hAnsi="Times New Roman" w:cs="Times New Roman"/>
          <w:sz w:val="24"/>
          <w:szCs w:val="24"/>
        </w:rPr>
        <w:t xml:space="preserve"> to sign the letter, this information should solidify his decision.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1332F6">
        <w:rPr>
          <w:rFonts w:ascii="Times New Roman" w:hAnsi="Times New Roman" w:cs="Times New Roman"/>
          <w:sz w:val="24"/>
          <w:szCs w:val="24"/>
        </w:rPr>
        <w:t xml:space="preserve">The letter </w:t>
      </w:r>
      <w:r w:rsidR="0013281D">
        <w:rPr>
          <w:rFonts w:ascii="Times New Roman" w:hAnsi="Times New Roman" w:cs="Times New Roman"/>
          <w:sz w:val="24"/>
          <w:szCs w:val="24"/>
        </w:rPr>
        <w:t xml:space="preserve">and </w:t>
      </w:r>
      <w:r w:rsidR="001332F6">
        <w:rPr>
          <w:rFonts w:ascii="Times New Roman" w:hAnsi="Times New Roman" w:cs="Times New Roman"/>
          <w:sz w:val="24"/>
          <w:szCs w:val="24"/>
        </w:rPr>
        <w:t xml:space="preserve">allegations of insider trading taint the ethical values of </w:t>
      </w:r>
      <w:r w:rsidR="0013281D">
        <w:rPr>
          <w:rFonts w:ascii="Times New Roman" w:hAnsi="Times New Roman" w:cs="Times New Roman"/>
          <w:sz w:val="24"/>
          <w:szCs w:val="24"/>
        </w:rPr>
        <w:t xml:space="preserve">the </w:t>
      </w:r>
      <w:r w:rsidR="001332F6">
        <w:rPr>
          <w:rFonts w:ascii="Times New Roman" w:hAnsi="Times New Roman" w:cs="Times New Roman"/>
          <w:sz w:val="24"/>
          <w:szCs w:val="24"/>
        </w:rPr>
        <w:t>Carter’s executives</w:t>
      </w:r>
      <w:r w:rsidR="0013281D">
        <w:rPr>
          <w:rFonts w:ascii="Times New Roman" w:hAnsi="Times New Roman" w:cs="Times New Roman"/>
          <w:sz w:val="24"/>
          <w:szCs w:val="24"/>
        </w:rPr>
        <w:t xml:space="preserve"> involved in this matter</w:t>
      </w:r>
      <w:r w:rsidR="001332F6">
        <w:rPr>
          <w:rFonts w:ascii="Times New Roman" w:hAnsi="Times New Roman" w:cs="Times New Roman"/>
          <w:sz w:val="24"/>
          <w:szCs w:val="24"/>
        </w:rPr>
        <w:t xml:space="preserve">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1332F6">
        <w:rPr>
          <w:rFonts w:ascii="Times New Roman" w:hAnsi="Times New Roman" w:cs="Times New Roman"/>
          <w:sz w:val="24"/>
          <w:szCs w:val="24"/>
        </w:rPr>
        <w:t>However, i</w:t>
      </w:r>
      <w:r w:rsidR="005C5A71">
        <w:rPr>
          <w:rFonts w:ascii="Times New Roman" w:hAnsi="Times New Roman" w:cs="Times New Roman"/>
          <w:sz w:val="24"/>
          <w:szCs w:val="24"/>
        </w:rPr>
        <w:t xml:space="preserve">f </w:t>
      </w:r>
      <w:r w:rsidRPr="002936A2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ohnson was </w:t>
      </w:r>
      <w:r w:rsidR="0013281D">
        <w:rPr>
          <w:rFonts w:ascii="Times New Roman" w:hAnsi="Times New Roman" w:cs="Times New Roman"/>
          <w:sz w:val="24"/>
          <w:szCs w:val="24"/>
        </w:rPr>
        <w:t xml:space="preserve">considering </w:t>
      </w:r>
      <w:r>
        <w:rPr>
          <w:rFonts w:ascii="Times New Roman" w:hAnsi="Times New Roman" w:cs="Times New Roman"/>
          <w:sz w:val="24"/>
          <w:szCs w:val="24"/>
        </w:rPr>
        <w:t xml:space="preserve">signing the letter </w:t>
      </w:r>
      <w:r w:rsidR="0013281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it came to his attention that Carter’s executives </w:t>
      </w:r>
      <w:r w:rsidR="00AD0BCD">
        <w:rPr>
          <w:rFonts w:ascii="Times New Roman" w:hAnsi="Times New Roman" w:cs="Times New Roman"/>
          <w:sz w:val="24"/>
          <w:szCs w:val="24"/>
        </w:rPr>
        <w:t>may be</w:t>
      </w:r>
      <w:r>
        <w:rPr>
          <w:rFonts w:ascii="Times New Roman" w:hAnsi="Times New Roman" w:cs="Times New Roman"/>
          <w:sz w:val="24"/>
          <w:szCs w:val="24"/>
        </w:rPr>
        <w:t xml:space="preserve"> involved with insider trading, he should </w:t>
      </w:r>
      <w:r w:rsidR="0013281D">
        <w:rPr>
          <w:rFonts w:ascii="Times New Roman" w:hAnsi="Times New Roman" w:cs="Times New Roman"/>
          <w:sz w:val="24"/>
          <w:szCs w:val="24"/>
        </w:rPr>
        <w:t xml:space="preserve">not </w:t>
      </w:r>
      <w:r w:rsidR="001332F6">
        <w:rPr>
          <w:rFonts w:ascii="Times New Roman" w:hAnsi="Times New Roman" w:cs="Times New Roman"/>
          <w:sz w:val="24"/>
          <w:szCs w:val="24"/>
        </w:rPr>
        <w:t>sign the letter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AD0BCD">
        <w:rPr>
          <w:rFonts w:ascii="Times New Roman" w:hAnsi="Times New Roman" w:cs="Times New Roman"/>
          <w:sz w:val="24"/>
          <w:szCs w:val="24"/>
        </w:rPr>
        <w:t>During their investigation</w:t>
      </w:r>
      <w:r w:rsidR="00E71D46">
        <w:rPr>
          <w:rFonts w:ascii="Times New Roman" w:hAnsi="Times New Roman" w:cs="Times New Roman"/>
          <w:sz w:val="24"/>
          <w:szCs w:val="24"/>
        </w:rPr>
        <w:t xml:space="preserve"> of insider trading</w:t>
      </w:r>
      <w:r w:rsidR="00AD0BCD">
        <w:rPr>
          <w:rFonts w:ascii="Times New Roman" w:hAnsi="Times New Roman" w:cs="Times New Roman"/>
          <w:sz w:val="24"/>
          <w:szCs w:val="24"/>
        </w:rPr>
        <w:t xml:space="preserve">, </w:t>
      </w:r>
      <w:r w:rsidR="00A211A2">
        <w:rPr>
          <w:rFonts w:ascii="Times New Roman" w:hAnsi="Times New Roman" w:cs="Times New Roman"/>
          <w:sz w:val="24"/>
          <w:szCs w:val="24"/>
        </w:rPr>
        <w:t>the Securities</w:t>
      </w:r>
      <w:r w:rsidR="00AD0BCD">
        <w:rPr>
          <w:rFonts w:ascii="Times New Roman" w:hAnsi="Times New Roman" w:cs="Times New Roman"/>
          <w:sz w:val="24"/>
          <w:szCs w:val="24"/>
        </w:rPr>
        <w:t xml:space="preserve"> and Exchange Commission (SEC)</w:t>
      </w:r>
      <w:r w:rsidR="00A211A2">
        <w:rPr>
          <w:rFonts w:ascii="Times New Roman" w:hAnsi="Times New Roman" w:cs="Times New Roman"/>
          <w:sz w:val="24"/>
          <w:szCs w:val="24"/>
        </w:rPr>
        <w:t xml:space="preserve"> </w:t>
      </w:r>
      <w:r w:rsidR="00AD0BCD">
        <w:rPr>
          <w:rFonts w:ascii="Times New Roman" w:hAnsi="Times New Roman" w:cs="Times New Roman"/>
          <w:sz w:val="24"/>
          <w:szCs w:val="24"/>
        </w:rPr>
        <w:t xml:space="preserve">may </w:t>
      </w:r>
      <w:r w:rsidR="00A211A2">
        <w:rPr>
          <w:rFonts w:ascii="Times New Roman" w:hAnsi="Times New Roman" w:cs="Times New Roman"/>
          <w:sz w:val="24"/>
          <w:szCs w:val="24"/>
        </w:rPr>
        <w:t>discover the letter</w:t>
      </w:r>
      <w:r w:rsidR="001332F6">
        <w:rPr>
          <w:rFonts w:ascii="Times New Roman" w:hAnsi="Times New Roman" w:cs="Times New Roman"/>
          <w:sz w:val="24"/>
          <w:szCs w:val="24"/>
        </w:rPr>
        <w:t>, and then Johnson w</w:t>
      </w:r>
      <w:r w:rsidR="00277E78">
        <w:rPr>
          <w:rFonts w:ascii="Times New Roman" w:hAnsi="Times New Roman" w:cs="Times New Roman"/>
          <w:sz w:val="24"/>
          <w:szCs w:val="24"/>
        </w:rPr>
        <w:t>ill</w:t>
      </w:r>
      <w:r w:rsidR="001332F6">
        <w:rPr>
          <w:rFonts w:ascii="Times New Roman" w:hAnsi="Times New Roman" w:cs="Times New Roman"/>
          <w:sz w:val="24"/>
          <w:szCs w:val="24"/>
        </w:rPr>
        <w:t xml:space="preserve"> face SEC penalties</w:t>
      </w:r>
      <w:r w:rsidR="00A211A2">
        <w:rPr>
          <w:rFonts w:ascii="Times New Roman" w:hAnsi="Times New Roman" w:cs="Times New Roman"/>
          <w:sz w:val="24"/>
          <w:szCs w:val="24"/>
        </w:rPr>
        <w:t xml:space="preserve">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A211A2">
        <w:rPr>
          <w:rFonts w:ascii="Times New Roman" w:hAnsi="Times New Roman" w:cs="Times New Roman"/>
          <w:sz w:val="24"/>
          <w:szCs w:val="24"/>
        </w:rPr>
        <w:t xml:space="preserve">In essence, the signed letter </w:t>
      </w:r>
      <w:r w:rsidR="00EA4D2B">
        <w:rPr>
          <w:rFonts w:ascii="Times New Roman" w:hAnsi="Times New Roman" w:cs="Times New Roman"/>
          <w:sz w:val="24"/>
          <w:szCs w:val="24"/>
        </w:rPr>
        <w:t>assist</w:t>
      </w:r>
      <w:r w:rsidR="00277E78">
        <w:rPr>
          <w:rFonts w:ascii="Times New Roman" w:hAnsi="Times New Roman" w:cs="Times New Roman"/>
          <w:sz w:val="24"/>
          <w:szCs w:val="24"/>
        </w:rPr>
        <w:t>s</w:t>
      </w:r>
      <w:r w:rsidR="00EA4D2B">
        <w:rPr>
          <w:rFonts w:ascii="Times New Roman" w:hAnsi="Times New Roman" w:cs="Times New Roman"/>
          <w:sz w:val="24"/>
          <w:szCs w:val="24"/>
        </w:rPr>
        <w:t xml:space="preserve"> </w:t>
      </w:r>
      <w:r w:rsidR="00A211A2">
        <w:rPr>
          <w:rFonts w:ascii="Times New Roman" w:hAnsi="Times New Roman" w:cs="Times New Roman"/>
          <w:sz w:val="24"/>
          <w:szCs w:val="24"/>
        </w:rPr>
        <w:t xml:space="preserve">Carter’s filing </w:t>
      </w:r>
      <w:r w:rsidR="00EA4D2B">
        <w:rPr>
          <w:rFonts w:ascii="Times New Roman" w:hAnsi="Times New Roman" w:cs="Times New Roman"/>
          <w:sz w:val="24"/>
          <w:szCs w:val="24"/>
        </w:rPr>
        <w:t xml:space="preserve">of </w:t>
      </w:r>
      <w:r w:rsidR="00A211A2">
        <w:rPr>
          <w:rFonts w:ascii="Times New Roman" w:hAnsi="Times New Roman" w:cs="Times New Roman"/>
          <w:sz w:val="24"/>
          <w:szCs w:val="24"/>
        </w:rPr>
        <w:t xml:space="preserve">fraudulent financial statements since </w:t>
      </w:r>
      <w:r w:rsidR="001332F6">
        <w:rPr>
          <w:rFonts w:ascii="Times New Roman" w:hAnsi="Times New Roman" w:cs="Times New Roman"/>
          <w:sz w:val="24"/>
          <w:szCs w:val="24"/>
        </w:rPr>
        <w:t xml:space="preserve">the accounting department </w:t>
      </w:r>
      <w:r w:rsidR="00277E78">
        <w:rPr>
          <w:rFonts w:ascii="Times New Roman" w:hAnsi="Times New Roman" w:cs="Times New Roman"/>
          <w:sz w:val="24"/>
          <w:szCs w:val="24"/>
        </w:rPr>
        <w:t>is</w:t>
      </w:r>
      <w:r w:rsidR="001332F6">
        <w:rPr>
          <w:rFonts w:ascii="Times New Roman" w:hAnsi="Times New Roman" w:cs="Times New Roman"/>
          <w:sz w:val="24"/>
          <w:szCs w:val="24"/>
        </w:rPr>
        <w:t xml:space="preserve"> relying on </w:t>
      </w:r>
      <w:r w:rsidR="0013281D">
        <w:rPr>
          <w:rFonts w:ascii="Times New Roman" w:hAnsi="Times New Roman" w:cs="Times New Roman"/>
          <w:sz w:val="24"/>
          <w:szCs w:val="24"/>
        </w:rPr>
        <w:t>it</w:t>
      </w:r>
      <w:r w:rsidR="001332F6">
        <w:rPr>
          <w:rFonts w:ascii="Times New Roman" w:hAnsi="Times New Roman" w:cs="Times New Roman"/>
          <w:sz w:val="24"/>
          <w:szCs w:val="24"/>
        </w:rPr>
        <w:t xml:space="preserve"> to record the amount of discounts.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1332F6">
        <w:rPr>
          <w:rFonts w:ascii="Times New Roman" w:hAnsi="Times New Roman" w:cs="Times New Roman"/>
          <w:sz w:val="24"/>
          <w:szCs w:val="24"/>
        </w:rPr>
        <w:t>R</w:t>
      </w:r>
      <w:r w:rsidR="00277E78">
        <w:rPr>
          <w:rFonts w:ascii="Times New Roman" w:hAnsi="Times New Roman" w:cs="Times New Roman"/>
          <w:sz w:val="24"/>
          <w:szCs w:val="24"/>
        </w:rPr>
        <w:t>evenues and net income are</w:t>
      </w:r>
      <w:r w:rsidR="00A211A2">
        <w:rPr>
          <w:rFonts w:ascii="Times New Roman" w:hAnsi="Times New Roman" w:cs="Times New Roman"/>
          <w:sz w:val="24"/>
          <w:szCs w:val="24"/>
        </w:rPr>
        <w:t xml:space="preserve"> overstated as a result of deferring the accommodations to </w:t>
      </w:r>
      <w:r w:rsidR="0013281D">
        <w:rPr>
          <w:rFonts w:ascii="Times New Roman" w:hAnsi="Times New Roman" w:cs="Times New Roman"/>
          <w:sz w:val="24"/>
          <w:szCs w:val="24"/>
        </w:rPr>
        <w:t xml:space="preserve">the subsequent </w:t>
      </w:r>
      <w:r w:rsidR="00E71D46">
        <w:rPr>
          <w:rFonts w:ascii="Times New Roman" w:hAnsi="Times New Roman" w:cs="Times New Roman"/>
          <w:sz w:val="24"/>
          <w:szCs w:val="24"/>
        </w:rPr>
        <w:t>accounting period.</w:t>
      </w:r>
    </w:p>
    <w:p w:rsidR="00E71D46" w:rsidRPr="002936A2" w:rsidRDefault="00E71D46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2B0" w:rsidRPr="008272B0" w:rsidRDefault="008272B0" w:rsidP="008272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72B0">
        <w:rPr>
          <w:rFonts w:ascii="Times New Roman" w:hAnsi="Times New Roman" w:cs="Times New Roman"/>
          <w:b/>
          <w:sz w:val="24"/>
          <w:szCs w:val="24"/>
        </w:rPr>
        <w:t xml:space="preserve">Assume that Johnson is convinced that the letter is used solely to verify the amount of accommodations or discounts that Carter’s was granting Kohl’s. </w:t>
      </w:r>
      <w:r w:rsidR="00E320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2B0">
        <w:rPr>
          <w:rFonts w:ascii="Times New Roman" w:hAnsi="Times New Roman" w:cs="Times New Roman"/>
          <w:b/>
          <w:sz w:val="24"/>
          <w:szCs w:val="24"/>
        </w:rPr>
        <w:t xml:space="preserve">Are there any liability issues that he could possibly face if he signs the letter? </w:t>
      </w:r>
      <w:r w:rsidR="00E320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2B0">
        <w:rPr>
          <w:rFonts w:ascii="Times New Roman" w:hAnsi="Times New Roman" w:cs="Times New Roman"/>
          <w:b/>
          <w:sz w:val="24"/>
          <w:szCs w:val="24"/>
        </w:rPr>
        <w:t>[Note: Although not necessary to answer this question, there is helpful information on the laws pertaining to public companies, found at http://www.law.cornell.edu/cfr/text/17/part-240.] (LO 3)</w:t>
      </w:r>
    </w:p>
    <w:p w:rsidR="002936A2" w:rsidRDefault="002936A2" w:rsidP="008A2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5142" w:rsidRDefault="00B95142" w:rsidP="00B95142">
      <w:pPr>
        <w:rPr>
          <w:rFonts w:ascii="Times New Roman" w:hAnsi="Times New Roman" w:cs="Times New Roman"/>
          <w:sz w:val="24"/>
          <w:szCs w:val="24"/>
        </w:rPr>
      </w:pPr>
      <w:r w:rsidRPr="00010A80">
        <w:rPr>
          <w:rFonts w:ascii="Times New Roman" w:hAnsi="Times New Roman" w:cs="Times New Roman"/>
          <w:sz w:val="24"/>
          <w:szCs w:val="24"/>
        </w:rPr>
        <w:t>The consequence of signing a false document may have severe implications.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Pr="00010A80">
        <w:rPr>
          <w:rFonts w:ascii="Times New Roman" w:hAnsi="Times New Roman" w:cs="Times New Roman"/>
          <w:sz w:val="24"/>
          <w:szCs w:val="24"/>
        </w:rPr>
        <w:t xml:space="preserve"> Although Kohl’s financials </w:t>
      </w:r>
      <w:r w:rsidR="00583FA2">
        <w:rPr>
          <w:rFonts w:ascii="Times New Roman" w:hAnsi="Times New Roman" w:cs="Times New Roman"/>
          <w:sz w:val="24"/>
          <w:szCs w:val="24"/>
        </w:rPr>
        <w:t>are</w:t>
      </w:r>
      <w:r w:rsidRPr="00010A80">
        <w:rPr>
          <w:rFonts w:ascii="Times New Roman" w:hAnsi="Times New Roman" w:cs="Times New Roman"/>
          <w:sz w:val="24"/>
          <w:szCs w:val="24"/>
        </w:rPr>
        <w:t xml:space="preserve"> not</w:t>
      </w:r>
      <w:r w:rsidR="00583FA2">
        <w:rPr>
          <w:rFonts w:ascii="Times New Roman" w:hAnsi="Times New Roman" w:cs="Times New Roman"/>
          <w:sz w:val="24"/>
          <w:szCs w:val="24"/>
        </w:rPr>
        <w:t xml:space="preserve"> affected by the letter, there i</w:t>
      </w:r>
      <w:r w:rsidRPr="00010A80">
        <w:rPr>
          <w:rFonts w:ascii="Times New Roman" w:hAnsi="Times New Roman" w:cs="Times New Roman"/>
          <w:sz w:val="24"/>
          <w:szCs w:val="24"/>
        </w:rPr>
        <w:t>s a possibility that Carter’s financial statements would be</w:t>
      </w:r>
      <w:r w:rsidR="00C92287">
        <w:rPr>
          <w:rFonts w:ascii="Times New Roman" w:hAnsi="Times New Roman" w:cs="Times New Roman"/>
          <w:sz w:val="24"/>
          <w:szCs w:val="24"/>
        </w:rPr>
        <w:t xml:space="preserve"> a</w:t>
      </w:r>
      <w:r w:rsidR="00E71D46">
        <w:rPr>
          <w:rFonts w:ascii="Times New Roman" w:hAnsi="Times New Roman" w:cs="Times New Roman"/>
          <w:sz w:val="24"/>
          <w:szCs w:val="24"/>
        </w:rPr>
        <w:t>ffected</w:t>
      </w:r>
      <w:r w:rsidRPr="00010A80">
        <w:rPr>
          <w:rFonts w:ascii="Times New Roman" w:hAnsi="Times New Roman" w:cs="Times New Roman"/>
          <w:sz w:val="24"/>
          <w:szCs w:val="24"/>
        </w:rPr>
        <w:t xml:space="preserve">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Signing this letter is probably an illegal act.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Pr="00E15407">
        <w:rPr>
          <w:rFonts w:ascii="Times New Roman" w:hAnsi="Times New Roman" w:cs="Times New Roman"/>
          <w:sz w:val="24"/>
          <w:szCs w:val="24"/>
        </w:rPr>
        <w:t xml:space="preserve">Johnson </w:t>
      </w:r>
      <w:r>
        <w:rPr>
          <w:rFonts w:ascii="Times New Roman" w:hAnsi="Times New Roman" w:cs="Times New Roman"/>
          <w:sz w:val="24"/>
          <w:szCs w:val="24"/>
        </w:rPr>
        <w:t xml:space="preserve">may be </w:t>
      </w:r>
      <w:r w:rsidRPr="00E15407">
        <w:rPr>
          <w:rFonts w:ascii="Times New Roman" w:hAnsi="Times New Roman" w:cs="Times New Roman"/>
          <w:sz w:val="24"/>
          <w:szCs w:val="24"/>
        </w:rPr>
        <w:t>in violation of §240.13b2-1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E15407">
        <w:rPr>
          <w:rFonts w:ascii="Times New Roman" w:hAnsi="Times New Roman" w:cs="Times New Roman"/>
          <w:sz w:val="24"/>
          <w:szCs w:val="24"/>
        </w:rPr>
        <w:t>Securities and Exchange Act of 1934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E15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states that </w:t>
      </w:r>
      <w:r w:rsidRPr="00E1540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154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person shall </w:t>
      </w:r>
      <w:r w:rsidRPr="00E154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directly or indirectly, falsify or cause to be falsified, any book, record or account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Pr="00E154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a public company </w:t>
      </w:r>
      <w:r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(Cornell, 2014). </w:t>
      </w:r>
      <w:r w:rsidR="00E32091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10A80">
        <w:rPr>
          <w:rFonts w:ascii="Times New Roman" w:hAnsi="Times New Roman" w:cs="Times New Roman"/>
          <w:sz w:val="24"/>
          <w:szCs w:val="24"/>
        </w:rPr>
        <w:t>Carter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583FA2">
        <w:rPr>
          <w:rFonts w:ascii="Times New Roman" w:hAnsi="Times New Roman" w:cs="Times New Roman"/>
          <w:sz w:val="24"/>
          <w:szCs w:val="24"/>
        </w:rPr>
        <w:t xml:space="preserve"> i</w:t>
      </w:r>
      <w:r w:rsidRPr="00010A80">
        <w:rPr>
          <w:rFonts w:ascii="Times New Roman" w:hAnsi="Times New Roman" w:cs="Times New Roman"/>
          <w:sz w:val="24"/>
          <w:szCs w:val="24"/>
        </w:rPr>
        <w:t>s a public company which c</w:t>
      </w:r>
      <w:r w:rsidR="00583FA2">
        <w:rPr>
          <w:rFonts w:ascii="Times New Roman" w:hAnsi="Times New Roman" w:cs="Times New Roman"/>
          <w:sz w:val="24"/>
          <w:szCs w:val="24"/>
        </w:rPr>
        <w:t>omes</w:t>
      </w:r>
      <w:r w:rsidRPr="00010A80">
        <w:rPr>
          <w:rFonts w:ascii="Times New Roman" w:hAnsi="Times New Roman" w:cs="Times New Roman"/>
          <w:sz w:val="24"/>
          <w:szCs w:val="24"/>
        </w:rPr>
        <w:t xml:space="preserve"> under the Securities and Exchange (SEC) regulations and Sarbanes-Oxley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10A80">
        <w:rPr>
          <w:rFonts w:ascii="Times New Roman" w:hAnsi="Times New Roman" w:cs="Times New Roman"/>
          <w:sz w:val="24"/>
          <w:szCs w:val="24"/>
        </w:rPr>
        <w:t>SOX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0A80">
        <w:rPr>
          <w:rFonts w:ascii="Times New Roman" w:hAnsi="Times New Roman" w:cs="Times New Roman"/>
          <w:sz w:val="24"/>
          <w:szCs w:val="24"/>
        </w:rPr>
        <w:t xml:space="preserve"> Act. </w:t>
      </w:r>
      <w:r w:rsidR="00E32091">
        <w:rPr>
          <w:rFonts w:ascii="Times New Roman" w:hAnsi="Times New Roman" w:cs="Times New Roman"/>
          <w:sz w:val="24"/>
          <w:szCs w:val="24"/>
        </w:rPr>
        <w:t xml:space="preserve"> </w:t>
      </w:r>
      <w:r w:rsidR="00E71D46">
        <w:rPr>
          <w:rFonts w:ascii="Times New Roman" w:hAnsi="Times New Roman" w:cs="Times New Roman"/>
          <w:sz w:val="24"/>
          <w:szCs w:val="24"/>
        </w:rPr>
        <w:t xml:space="preserve">Johnson </w:t>
      </w:r>
      <w:r>
        <w:rPr>
          <w:rFonts w:ascii="Times New Roman" w:hAnsi="Times New Roman" w:cs="Times New Roman"/>
          <w:sz w:val="24"/>
          <w:szCs w:val="24"/>
        </w:rPr>
        <w:t xml:space="preserve">may face civil and criminal liability for violating SEC and SOX laws. </w:t>
      </w:r>
    </w:p>
    <w:p w:rsidR="00B95142" w:rsidRDefault="00B95142" w:rsidP="00B95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Johnson’s lack of knowledge on</w:t>
      </w:r>
      <w:r w:rsidRPr="00010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 the letter might be </w:t>
      </w:r>
      <w:r w:rsidR="00A373EB">
        <w:rPr>
          <w:rFonts w:ascii="Times New Roman" w:hAnsi="Times New Roman" w:cs="Times New Roman"/>
          <w:sz w:val="24"/>
          <w:szCs w:val="24"/>
        </w:rPr>
        <w:t xml:space="preserve">used </w:t>
      </w:r>
      <w:r w:rsidR="00583FA2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not justify signing the letter. Ignorance is usually</w:t>
      </w:r>
      <w:r w:rsidRPr="00010A80">
        <w:rPr>
          <w:rFonts w:ascii="Times New Roman" w:hAnsi="Times New Roman" w:cs="Times New Roman"/>
          <w:sz w:val="24"/>
          <w:szCs w:val="24"/>
        </w:rPr>
        <w:t xml:space="preserve"> not a good defense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B5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251A4">
        <w:rPr>
          <w:rFonts w:ascii="Times New Roman" w:hAnsi="Times New Roman" w:cs="Times New Roman"/>
          <w:sz w:val="24"/>
          <w:szCs w:val="24"/>
        </w:rPr>
        <w:t>T</w:t>
      </w:r>
      <w:r w:rsidRPr="006251A4">
        <w:rPr>
          <w:rFonts w:ascii="Times New Roman" w:eastAsia="Times New Roman" w:hAnsi="Times New Roman" w:cs="Times New Roman"/>
          <w:color w:val="333333"/>
          <w:sz w:val="24"/>
          <w:szCs w:val="24"/>
        </w:rPr>
        <w:t>he traditional rule that ignorance of the law is no excuse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”</w:t>
      </w:r>
      <w:r w:rsidRPr="006251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appear</w:t>
      </w:r>
      <w:r w:rsidR="00583FA2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6251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be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upheld in a 1998 </w:t>
      </w:r>
      <w:r>
        <w:rPr>
          <w:rFonts w:ascii="Times New Roman" w:hAnsi="Times New Roman" w:cs="Times New Roman"/>
          <w:sz w:val="24"/>
          <w:szCs w:val="24"/>
        </w:rPr>
        <w:t xml:space="preserve">Supreme Court ruling (Bryan, 1998). </w:t>
      </w:r>
      <w:r w:rsidR="00EB5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case, the petitioner claimed that he had no knowledge of federal licensing requirements, and therefore should not </w:t>
      </w:r>
      <w:r w:rsidR="00C92287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found guilty of “willfully” violating the law.</w:t>
      </w:r>
      <w:r w:rsidR="00EB5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FA2">
        <w:rPr>
          <w:rFonts w:ascii="Times New Roman" w:hAnsi="Times New Roman" w:cs="Times New Roman"/>
          <w:sz w:val="24"/>
          <w:szCs w:val="24"/>
        </w:rPr>
        <w:t>Although</w:t>
      </w:r>
      <w:r>
        <w:rPr>
          <w:rFonts w:ascii="Times New Roman" w:hAnsi="Times New Roman" w:cs="Times New Roman"/>
          <w:sz w:val="24"/>
          <w:szCs w:val="24"/>
        </w:rPr>
        <w:t xml:space="preserve"> this case dealt with the trafficking of firearms, this Supreme Court decision has been referenced in other cases where the ignorance defense was used. </w:t>
      </w:r>
    </w:p>
    <w:p w:rsidR="00B95142" w:rsidRPr="00010A80" w:rsidRDefault="00B95142" w:rsidP="005C15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Carter’s financial statements</w:t>
      </w:r>
      <w:r w:rsidRPr="00010A80">
        <w:rPr>
          <w:rFonts w:ascii="Times New Roman" w:hAnsi="Times New Roman" w:cs="Times New Roman"/>
          <w:sz w:val="24"/>
          <w:szCs w:val="24"/>
        </w:rPr>
        <w:t xml:space="preserve"> were </w:t>
      </w:r>
      <w:r>
        <w:rPr>
          <w:rFonts w:ascii="Times New Roman" w:hAnsi="Times New Roman" w:cs="Times New Roman"/>
          <w:sz w:val="24"/>
          <w:szCs w:val="24"/>
        </w:rPr>
        <w:t xml:space="preserve">misstated. </w:t>
      </w:r>
      <w:r w:rsidR="00EB5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recording the amount of accommodations given to Kohl’s, Carter’s </w:t>
      </w:r>
      <w:r w:rsidRPr="00010A80">
        <w:rPr>
          <w:rFonts w:ascii="Times New Roman" w:hAnsi="Times New Roman" w:cs="Times New Roman"/>
          <w:sz w:val="24"/>
          <w:szCs w:val="24"/>
        </w:rPr>
        <w:t>accounting department relied on the letter</w:t>
      </w:r>
      <w:r w:rsidR="00583FA2">
        <w:rPr>
          <w:rFonts w:ascii="Times New Roman" w:hAnsi="Times New Roman" w:cs="Times New Roman"/>
          <w:sz w:val="24"/>
          <w:szCs w:val="24"/>
        </w:rPr>
        <w:t xml:space="preserve"> signed by </w:t>
      </w:r>
      <w:r>
        <w:rPr>
          <w:rFonts w:ascii="Times New Roman" w:hAnsi="Times New Roman" w:cs="Times New Roman"/>
          <w:sz w:val="24"/>
          <w:szCs w:val="24"/>
        </w:rPr>
        <w:t>Johnson.</w:t>
      </w:r>
      <w:r w:rsidRPr="00010A80">
        <w:rPr>
          <w:rFonts w:ascii="Times New Roman" w:hAnsi="Times New Roman" w:cs="Times New Roman"/>
          <w:sz w:val="24"/>
          <w:szCs w:val="24"/>
        </w:rPr>
        <w:t xml:space="preserve"> </w:t>
      </w:r>
      <w:r w:rsidR="00EB54AB">
        <w:rPr>
          <w:rFonts w:ascii="Times New Roman" w:hAnsi="Times New Roman" w:cs="Times New Roman"/>
          <w:sz w:val="24"/>
          <w:szCs w:val="24"/>
        </w:rPr>
        <w:t xml:space="preserve"> </w:t>
      </w:r>
      <w:r w:rsidRPr="00010A80">
        <w:rPr>
          <w:rFonts w:ascii="Times New Roman" w:hAnsi="Times New Roman" w:cs="Times New Roman"/>
          <w:sz w:val="24"/>
          <w:szCs w:val="24"/>
        </w:rPr>
        <w:t>The SEC claim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C219E">
        <w:rPr>
          <w:rFonts w:ascii="Times New Roman" w:hAnsi="Times New Roman" w:cs="Times New Roman"/>
          <w:sz w:val="24"/>
          <w:szCs w:val="24"/>
        </w:rPr>
        <w:t xml:space="preserve"> that </w:t>
      </w:r>
      <w:r w:rsidRPr="00010A80">
        <w:rPr>
          <w:rFonts w:ascii="Times New Roman" w:hAnsi="Times New Roman" w:cs="Times New Roman"/>
          <w:sz w:val="24"/>
          <w:szCs w:val="24"/>
        </w:rPr>
        <w:t xml:space="preserve">Johnson knew or should have known that the letter may be used to misstate the financial statements. </w:t>
      </w:r>
    </w:p>
    <w:p w:rsidR="00B95142" w:rsidRDefault="00B95142" w:rsidP="005C15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72B0" w:rsidRPr="008272B0" w:rsidRDefault="008272B0" w:rsidP="008272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72B0">
        <w:rPr>
          <w:rFonts w:ascii="Times New Roman" w:hAnsi="Times New Roman" w:cs="Times New Roman"/>
          <w:b/>
          <w:sz w:val="24"/>
          <w:szCs w:val="24"/>
        </w:rPr>
        <w:t xml:space="preserve">Should the external auditors have been able to detect the misstatement of $4.4 million due to underreporting of the discounts? </w:t>
      </w:r>
      <w:r w:rsidR="00EB5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2B0">
        <w:rPr>
          <w:rFonts w:ascii="Times New Roman" w:hAnsi="Times New Roman" w:cs="Times New Roman"/>
          <w:b/>
          <w:sz w:val="24"/>
          <w:szCs w:val="24"/>
        </w:rPr>
        <w:t xml:space="preserve">What audit procedures might enable auditors to uncover this misstatement? </w:t>
      </w:r>
      <w:r w:rsidR="00EB5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2B0">
        <w:rPr>
          <w:rFonts w:ascii="Times New Roman" w:hAnsi="Times New Roman" w:cs="Times New Roman"/>
          <w:b/>
          <w:sz w:val="24"/>
          <w:szCs w:val="24"/>
        </w:rPr>
        <w:t>(LO 4)</w:t>
      </w:r>
    </w:p>
    <w:p w:rsidR="008F3B35" w:rsidRDefault="008F3B35" w:rsidP="004F425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Accommodations or discounts </w:t>
      </w:r>
      <w:r w:rsidR="00E90F52">
        <w:rPr>
          <w:rFonts w:ascii="Times New Roman" w:hAnsi="Times New Roman" w:cs="Times New Roman"/>
          <w:sz w:val="24"/>
          <w:szCs w:val="24"/>
        </w:rPr>
        <w:t xml:space="preserve">are more difficult </w:t>
      </w:r>
      <w:r>
        <w:rPr>
          <w:rFonts w:ascii="Times New Roman" w:hAnsi="Times New Roman" w:cs="Times New Roman"/>
          <w:sz w:val="24"/>
          <w:szCs w:val="24"/>
        </w:rPr>
        <w:t xml:space="preserve">to verify than sales or purchases </w:t>
      </w:r>
      <w:r w:rsidR="00EA4D2B">
        <w:rPr>
          <w:rFonts w:ascii="Times New Roman" w:hAnsi="Times New Roman" w:cs="Times New Roman"/>
          <w:sz w:val="24"/>
          <w:szCs w:val="24"/>
        </w:rPr>
        <w:t xml:space="preserve">because there </w:t>
      </w:r>
      <w:r>
        <w:rPr>
          <w:rFonts w:ascii="Times New Roman" w:hAnsi="Times New Roman" w:cs="Times New Roman"/>
          <w:sz w:val="24"/>
          <w:szCs w:val="24"/>
        </w:rPr>
        <w:t xml:space="preserve">are no shipping confirmations or purchase orders to examine. </w:t>
      </w:r>
      <w:r w:rsidR="00EB5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Accommodations are negotiated amounts that take place near or after the end of the fiscal year. </w:t>
      </w:r>
      <w:r w:rsidR="00EB5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exact amount of the accommodation is generally not known until the product has been sold to the customer (SEC, 2012).</w:t>
      </w:r>
    </w:p>
    <w:p w:rsidR="00FE7052" w:rsidRDefault="00D05A44" w:rsidP="004F425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5A44">
        <w:rPr>
          <w:rFonts w:ascii="Times New Roman" w:hAnsi="Times New Roman" w:cs="Times New Roman"/>
          <w:sz w:val="24"/>
          <w:szCs w:val="24"/>
        </w:rPr>
        <w:t xml:space="preserve">It </w:t>
      </w:r>
      <w:r w:rsidR="00E90F52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have been difficult</w:t>
      </w:r>
      <w:r w:rsidR="008F3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auditors to detect this misstatement. </w:t>
      </w:r>
      <w:r w:rsidR="00EB5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was collusion at a high level </w:t>
      </w:r>
      <w:r w:rsidR="00E90F52">
        <w:rPr>
          <w:rFonts w:ascii="Times New Roman" w:hAnsi="Times New Roman" w:cs="Times New Roman"/>
          <w:sz w:val="24"/>
          <w:szCs w:val="24"/>
        </w:rPr>
        <w:t xml:space="preserve">involving </w:t>
      </w:r>
      <w:r>
        <w:rPr>
          <w:rFonts w:ascii="Times New Roman" w:hAnsi="Times New Roman" w:cs="Times New Roman"/>
          <w:sz w:val="24"/>
          <w:szCs w:val="24"/>
        </w:rPr>
        <w:t>executive</w:t>
      </w:r>
      <w:r w:rsidR="00E90F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E90F52">
        <w:rPr>
          <w:rFonts w:ascii="Times New Roman" w:hAnsi="Times New Roman" w:cs="Times New Roman"/>
          <w:sz w:val="24"/>
          <w:szCs w:val="24"/>
        </w:rPr>
        <w:t xml:space="preserve">rom both </w:t>
      </w:r>
      <w:r>
        <w:rPr>
          <w:rFonts w:ascii="Times New Roman" w:hAnsi="Times New Roman" w:cs="Times New Roman"/>
          <w:sz w:val="24"/>
          <w:szCs w:val="24"/>
        </w:rPr>
        <w:t xml:space="preserve">Carter’s and Kohl’s. </w:t>
      </w:r>
      <w:r w:rsidR="00EB5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Collusion “may cause the </w:t>
      </w:r>
      <w:r w:rsidR="00424F93">
        <w:rPr>
          <w:rFonts w:ascii="Times New Roman" w:hAnsi="Times New Roman" w:cs="Times New Roman"/>
          <w:sz w:val="24"/>
          <w:szCs w:val="24"/>
        </w:rPr>
        <w:t xml:space="preserve">auditor to </w:t>
      </w:r>
      <w:r w:rsidR="00AC219E">
        <w:rPr>
          <w:rFonts w:ascii="Times New Roman" w:hAnsi="Times New Roman" w:cs="Times New Roman"/>
          <w:sz w:val="24"/>
          <w:szCs w:val="24"/>
        </w:rPr>
        <w:t>think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AC219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audit evidence is persuasive when it is, in fact, false” </w:t>
      </w:r>
      <w:r w:rsidR="004F4254">
        <w:rPr>
          <w:rFonts w:ascii="Times New Roman" w:hAnsi="Times New Roman" w:cs="Times New Roman"/>
          <w:sz w:val="24"/>
          <w:szCs w:val="24"/>
        </w:rPr>
        <w:t>(</w:t>
      </w:r>
      <w:r w:rsidR="00424F93">
        <w:rPr>
          <w:rFonts w:ascii="Times New Roman" w:hAnsi="Times New Roman" w:cs="Times New Roman"/>
          <w:sz w:val="24"/>
          <w:szCs w:val="24"/>
        </w:rPr>
        <w:t>IAASB</w:t>
      </w:r>
      <w:r w:rsidR="004F4254">
        <w:rPr>
          <w:rFonts w:ascii="Times New Roman" w:hAnsi="Times New Roman" w:cs="Times New Roman"/>
          <w:sz w:val="24"/>
          <w:szCs w:val="24"/>
        </w:rPr>
        <w:t xml:space="preserve">, </w:t>
      </w:r>
      <w:r w:rsidR="00B80E28">
        <w:rPr>
          <w:rFonts w:ascii="Times New Roman" w:hAnsi="Times New Roman" w:cs="Times New Roman"/>
          <w:sz w:val="24"/>
          <w:szCs w:val="24"/>
        </w:rPr>
        <w:t xml:space="preserve">2009, </w:t>
      </w:r>
      <w:r w:rsidR="004F4254">
        <w:rPr>
          <w:rFonts w:ascii="Times New Roman" w:hAnsi="Times New Roman" w:cs="Times New Roman"/>
          <w:sz w:val="24"/>
          <w:szCs w:val="24"/>
        </w:rPr>
        <w:t>par. 6)</w:t>
      </w:r>
      <w:r w:rsidR="00424F93">
        <w:rPr>
          <w:rFonts w:ascii="Times New Roman" w:hAnsi="Times New Roman" w:cs="Times New Roman"/>
          <w:sz w:val="24"/>
          <w:szCs w:val="24"/>
        </w:rPr>
        <w:t>.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 w:rsidR="00424F93">
        <w:rPr>
          <w:rFonts w:ascii="Times New Roman" w:hAnsi="Times New Roman" w:cs="Times New Roman"/>
          <w:sz w:val="24"/>
          <w:szCs w:val="24"/>
        </w:rPr>
        <w:t xml:space="preserve"> Due to the significant nature of the discounts, the auditors should trace the payments to the </w:t>
      </w:r>
      <w:r w:rsidR="00484BDF">
        <w:rPr>
          <w:rFonts w:ascii="Times New Roman" w:hAnsi="Times New Roman" w:cs="Times New Roman"/>
          <w:sz w:val="24"/>
          <w:szCs w:val="24"/>
        </w:rPr>
        <w:t>“</w:t>
      </w:r>
      <w:r w:rsidR="00424F93">
        <w:rPr>
          <w:rFonts w:ascii="Times New Roman" w:hAnsi="Times New Roman" w:cs="Times New Roman"/>
          <w:sz w:val="24"/>
          <w:szCs w:val="24"/>
        </w:rPr>
        <w:t>Internal Authorization Form (IAF) which set</w:t>
      </w:r>
      <w:r w:rsidR="00C92287">
        <w:rPr>
          <w:rFonts w:ascii="Times New Roman" w:hAnsi="Times New Roman" w:cs="Times New Roman"/>
          <w:sz w:val="24"/>
          <w:szCs w:val="24"/>
        </w:rPr>
        <w:t>s</w:t>
      </w:r>
      <w:r w:rsidR="00424F93">
        <w:rPr>
          <w:rFonts w:ascii="Times New Roman" w:hAnsi="Times New Roman" w:cs="Times New Roman"/>
          <w:sz w:val="24"/>
          <w:szCs w:val="24"/>
        </w:rPr>
        <w:t xml:space="preserve"> forth the details of each accommodation</w:t>
      </w:r>
      <w:r w:rsidR="00484BDF">
        <w:rPr>
          <w:rFonts w:ascii="Times New Roman" w:hAnsi="Times New Roman" w:cs="Times New Roman"/>
          <w:sz w:val="24"/>
          <w:szCs w:val="24"/>
        </w:rPr>
        <w:t>” (SEC, 20</w:t>
      </w:r>
      <w:r w:rsidR="00AC219E">
        <w:rPr>
          <w:rFonts w:ascii="Times New Roman" w:hAnsi="Times New Roman" w:cs="Times New Roman"/>
          <w:sz w:val="24"/>
          <w:szCs w:val="24"/>
        </w:rPr>
        <w:t xml:space="preserve">12).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 w:rsidR="00AC219E">
        <w:rPr>
          <w:rFonts w:ascii="Times New Roman" w:hAnsi="Times New Roman" w:cs="Times New Roman"/>
          <w:sz w:val="24"/>
          <w:szCs w:val="24"/>
        </w:rPr>
        <w:t>The problem in this case i</w:t>
      </w:r>
      <w:r w:rsidR="00484BDF">
        <w:rPr>
          <w:rFonts w:ascii="Times New Roman" w:hAnsi="Times New Roman" w:cs="Times New Roman"/>
          <w:sz w:val="24"/>
          <w:szCs w:val="24"/>
        </w:rPr>
        <w:t xml:space="preserve">s that the IAF for </w:t>
      </w:r>
      <w:r w:rsidR="00C92287">
        <w:rPr>
          <w:rFonts w:ascii="Times New Roman" w:hAnsi="Times New Roman" w:cs="Times New Roman"/>
          <w:sz w:val="24"/>
          <w:szCs w:val="24"/>
        </w:rPr>
        <w:t xml:space="preserve">the </w:t>
      </w:r>
      <w:r w:rsidR="00484BDF">
        <w:rPr>
          <w:rFonts w:ascii="Times New Roman" w:hAnsi="Times New Roman" w:cs="Times New Roman"/>
          <w:sz w:val="24"/>
          <w:szCs w:val="24"/>
        </w:rPr>
        <w:t xml:space="preserve">Kohl’s </w:t>
      </w:r>
      <w:r w:rsidR="00C92287">
        <w:rPr>
          <w:rFonts w:ascii="Times New Roman" w:hAnsi="Times New Roman" w:cs="Times New Roman"/>
          <w:sz w:val="24"/>
          <w:szCs w:val="24"/>
        </w:rPr>
        <w:t xml:space="preserve">account </w:t>
      </w:r>
      <w:r w:rsidR="00AC219E">
        <w:rPr>
          <w:rFonts w:ascii="Times New Roman" w:hAnsi="Times New Roman" w:cs="Times New Roman"/>
          <w:sz w:val="24"/>
          <w:szCs w:val="24"/>
        </w:rPr>
        <w:t>i</w:t>
      </w:r>
      <w:r w:rsidR="00484BDF">
        <w:rPr>
          <w:rFonts w:ascii="Times New Roman" w:hAnsi="Times New Roman" w:cs="Times New Roman"/>
          <w:sz w:val="24"/>
          <w:szCs w:val="24"/>
        </w:rPr>
        <w:t>s not accurate</w:t>
      </w:r>
      <w:r w:rsidR="00AC219E">
        <w:rPr>
          <w:rFonts w:ascii="Times New Roman" w:hAnsi="Times New Roman" w:cs="Times New Roman"/>
          <w:sz w:val="24"/>
          <w:szCs w:val="24"/>
        </w:rPr>
        <w:t xml:space="preserve">.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 w:rsidR="00AC219E">
        <w:rPr>
          <w:rFonts w:ascii="Times New Roman" w:hAnsi="Times New Roman" w:cs="Times New Roman"/>
          <w:sz w:val="24"/>
          <w:szCs w:val="24"/>
        </w:rPr>
        <w:t>T</w:t>
      </w:r>
      <w:r w:rsidR="00EA4D2B">
        <w:rPr>
          <w:rFonts w:ascii="Times New Roman" w:hAnsi="Times New Roman" w:cs="Times New Roman"/>
          <w:sz w:val="24"/>
          <w:szCs w:val="24"/>
        </w:rPr>
        <w:t>herefore</w:t>
      </w:r>
      <w:r w:rsidR="00AC219E">
        <w:rPr>
          <w:rFonts w:ascii="Times New Roman" w:hAnsi="Times New Roman" w:cs="Times New Roman"/>
          <w:sz w:val="24"/>
          <w:szCs w:val="24"/>
        </w:rPr>
        <w:t>,</w:t>
      </w:r>
      <w:r w:rsidR="00EA4D2B">
        <w:rPr>
          <w:rFonts w:ascii="Times New Roman" w:hAnsi="Times New Roman" w:cs="Times New Roman"/>
          <w:sz w:val="24"/>
          <w:szCs w:val="24"/>
        </w:rPr>
        <w:t xml:space="preserve"> </w:t>
      </w:r>
      <w:r w:rsidR="004F0950">
        <w:rPr>
          <w:rFonts w:ascii="Times New Roman" w:hAnsi="Times New Roman" w:cs="Times New Roman"/>
          <w:sz w:val="24"/>
          <w:szCs w:val="24"/>
        </w:rPr>
        <w:t>the misstatement would not have been detected by this audit procedure</w:t>
      </w:r>
      <w:r w:rsidR="00484BDF">
        <w:rPr>
          <w:rFonts w:ascii="Times New Roman" w:hAnsi="Times New Roman" w:cs="Times New Roman"/>
          <w:sz w:val="24"/>
          <w:szCs w:val="24"/>
        </w:rPr>
        <w:t>.</w:t>
      </w:r>
    </w:p>
    <w:p w:rsidR="0069619A" w:rsidRDefault="00484BDF" w:rsidP="004F425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situation </w:t>
      </w:r>
      <w:r w:rsidR="004F0950">
        <w:rPr>
          <w:rFonts w:ascii="Times New Roman" w:hAnsi="Times New Roman" w:cs="Times New Roman"/>
          <w:sz w:val="24"/>
          <w:szCs w:val="24"/>
        </w:rPr>
        <w:t xml:space="preserve">also </w:t>
      </w:r>
      <w:r w:rsidR="00E90F52">
        <w:rPr>
          <w:rFonts w:ascii="Times New Roman" w:hAnsi="Times New Roman" w:cs="Times New Roman"/>
          <w:sz w:val="24"/>
          <w:szCs w:val="24"/>
        </w:rPr>
        <w:t xml:space="preserve">illustrates </w:t>
      </w:r>
      <w:r>
        <w:rPr>
          <w:rFonts w:ascii="Times New Roman" w:hAnsi="Times New Roman" w:cs="Times New Roman"/>
          <w:sz w:val="24"/>
          <w:szCs w:val="24"/>
        </w:rPr>
        <w:t>the importance of performing audit tests in the subsequent fiscal year</w:t>
      </w:r>
      <w:r w:rsidR="00E90F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subsequent year when Kohl’s took the additional $4.4 million in discounts, </w:t>
      </w:r>
      <w:r w:rsidR="00354345">
        <w:rPr>
          <w:rFonts w:ascii="Times New Roman" w:hAnsi="Times New Roman" w:cs="Times New Roman"/>
          <w:sz w:val="24"/>
          <w:szCs w:val="24"/>
        </w:rPr>
        <w:t>the amount taken w</w:t>
      </w:r>
      <w:r w:rsidR="00AC219E">
        <w:rPr>
          <w:rFonts w:ascii="Times New Roman" w:hAnsi="Times New Roman" w:cs="Times New Roman"/>
          <w:sz w:val="24"/>
          <w:szCs w:val="24"/>
        </w:rPr>
        <w:t>ill</w:t>
      </w:r>
      <w:r w:rsidR="00354345">
        <w:rPr>
          <w:rFonts w:ascii="Times New Roman" w:hAnsi="Times New Roman" w:cs="Times New Roman"/>
          <w:sz w:val="24"/>
          <w:szCs w:val="24"/>
        </w:rPr>
        <w:t xml:space="preserve"> exceed the amount shown on the IAF.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 w:rsidR="00354345">
        <w:rPr>
          <w:rFonts w:ascii="Times New Roman" w:hAnsi="Times New Roman" w:cs="Times New Roman"/>
          <w:sz w:val="24"/>
          <w:szCs w:val="24"/>
        </w:rPr>
        <w:t>After Carter’s received the payment</w:t>
      </w:r>
      <w:r w:rsidR="0069619A">
        <w:rPr>
          <w:rFonts w:ascii="Times New Roman" w:hAnsi="Times New Roman" w:cs="Times New Roman"/>
          <w:sz w:val="24"/>
          <w:szCs w:val="24"/>
        </w:rPr>
        <w:t xml:space="preserve"> from Kohl’s</w:t>
      </w:r>
      <w:r w:rsidR="00354345">
        <w:rPr>
          <w:rFonts w:ascii="Times New Roman" w:hAnsi="Times New Roman" w:cs="Times New Roman"/>
          <w:sz w:val="24"/>
          <w:szCs w:val="24"/>
        </w:rPr>
        <w:t xml:space="preserve">, the auditor’s should trace the discount </w:t>
      </w:r>
      <w:r w:rsidR="00243C39">
        <w:rPr>
          <w:rFonts w:ascii="Times New Roman" w:hAnsi="Times New Roman" w:cs="Times New Roman"/>
          <w:sz w:val="24"/>
          <w:szCs w:val="24"/>
        </w:rPr>
        <w:t xml:space="preserve">taken </w:t>
      </w:r>
      <w:r w:rsidR="00354345">
        <w:rPr>
          <w:rFonts w:ascii="Times New Roman" w:hAnsi="Times New Roman" w:cs="Times New Roman"/>
          <w:sz w:val="24"/>
          <w:szCs w:val="24"/>
        </w:rPr>
        <w:t>back to the IAF to verify the amount.</w:t>
      </w:r>
      <w:r w:rsidR="006D1942">
        <w:rPr>
          <w:rFonts w:ascii="Times New Roman" w:hAnsi="Times New Roman" w:cs="Times New Roman"/>
          <w:sz w:val="24"/>
          <w:szCs w:val="24"/>
        </w:rPr>
        <w:t xml:space="preserve">  </w:t>
      </w:r>
      <w:r w:rsidR="00354345">
        <w:rPr>
          <w:rFonts w:ascii="Times New Roman" w:hAnsi="Times New Roman" w:cs="Times New Roman"/>
          <w:sz w:val="24"/>
          <w:szCs w:val="24"/>
        </w:rPr>
        <w:t xml:space="preserve">The discount that Kohl’s took </w:t>
      </w:r>
      <w:r w:rsidR="00AC219E">
        <w:rPr>
          <w:rFonts w:ascii="Times New Roman" w:hAnsi="Times New Roman" w:cs="Times New Roman"/>
          <w:sz w:val="24"/>
          <w:szCs w:val="24"/>
        </w:rPr>
        <w:t>is</w:t>
      </w:r>
      <w:r w:rsidR="00354345">
        <w:rPr>
          <w:rFonts w:ascii="Times New Roman" w:hAnsi="Times New Roman" w:cs="Times New Roman"/>
          <w:sz w:val="24"/>
          <w:szCs w:val="24"/>
        </w:rPr>
        <w:t xml:space="preserve"> greater than the amount </w:t>
      </w:r>
      <w:r w:rsidR="00243C39">
        <w:rPr>
          <w:rFonts w:ascii="Times New Roman" w:hAnsi="Times New Roman" w:cs="Times New Roman"/>
          <w:sz w:val="24"/>
          <w:szCs w:val="24"/>
        </w:rPr>
        <w:t xml:space="preserve">reported </w:t>
      </w:r>
      <w:r w:rsidR="00354345">
        <w:rPr>
          <w:rFonts w:ascii="Times New Roman" w:hAnsi="Times New Roman" w:cs="Times New Roman"/>
          <w:sz w:val="24"/>
          <w:szCs w:val="24"/>
        </w:rPr>
        <w:t xml:space="preserve">on the IAF.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C39">
        <w:rPr>
          <w:rFonts w:ascii="Times New Roman" w:hAnsi="Times New Roman" w:cs="Times New Roman"/>
          <w:sz w:val="24"/>
          <w:szCs w:val="24"/>
        </w:rPr>
        <w:t>Elles</w:t>
      </w:r>
      <w:proofErr w:type="spellEnd"/>
      <w:r w:rsidR="00243C39">
        <w:rPr>
          <w:rFonts w:ascii="Times New Roman" w:hAnsi="Times New Roman" w:cs="Times New Roman"/>
          <w:sz w:val="24"/>
          <w:szCs w:val="24"/>
        </w:rPr>
        <w:t>, t</w:t>
      </w:r>
      <w:r w:rsidR="00354345">
        <w:rPr>
          <w:rFonts w:ascii="Times New Roman" w:hAnsi="Times New Roman" w:cs="Times New Roman"/>
          <w:sz w:val="24"/>
          <w:szCs w:val="24"/>
        </w:rPr>
        <w:t>he executive in charge of sales</w:t>
      </w:r>
      <w:r w:rsidR="00E71D46">
        <w:rPr>
          <w:rFonts w:ascii="Times New Roman" w:hAnsi="Times New Roman" w:cs="Times New Roman"/>
          <w:sz w:val="24"/>
          <w:szCs w:val="24"/>
        </w:rPr>
        <w:t>,</w:t>
      </w:r>
      <w:r w:rsidR="00354345">
        <w:rPr>
          <w:rFonts w:ascii="Times New Roman" w:hAnsi="Times New Roman" w:cs="Times New Roman"/>
          <w:sz w:val="24"/>
          <w:szCs w:val="24"/>
        </w:rPr>
        <w:t xml:space="preserve"> would probably </w:t>
      </w:r>
      <w:r w:rsidR="004F0950">
        <w:rPr>
          <w:rFonts w:ascii="Times New Roman" w:hAnsi="Times New Roman" w:cs="Times New Roman"/>
          <w:sz w:val="24"/>
          <w:szCs w:val="24"/>
        </w:rPr>
        <w:t xml:space="preserve">have given the auditors </w:t>
      </w:r>
      <w:r w:rsidR="00F7189E">
        <w:rPr>
          <w:rFonts w:ascii="Times New Roman" w:hAnsi="Times New Roman" w:cs="Times New Roman"/>
          <w:sz w:val="24"/>
          <w:szCs w:val="24"/>
        </w:rPr>
        <w:t xml:space="preserve">the </w:t>
      </w:r>
      <w:r w:rsidR="00354345">
        <w:rPr>
          <w:rFonts w:ascii="Times New Roman" w:hAnsi="Times New Roman" w:cs="Times New Roman"/>
          <w:sz w:val="24"/>
          <w:szCs w:val="24"/>
        </w:rPr>
        <w:t>same explanation that</w:t>
      </w:r>
      <w:r w:rsidR="00F7189E">
        <w:rPr>
          <w:rFonts w:ascii="Times New Roman" w:hAnsi="Times New Roman" w:cs="Times New Roman"/>
          <w:sz w:val="24"/>
          <w:szCs w:val="24"/>
        </w:rPr>
        <w:t xml:space="preserve"> he </w:t>
      </w:r>
      <w:r w:rsidR="00243C39">
        <w:rPr>
          <w:rFonts w:ascii="Times New Roman" w:hAnsi="Times New Roman" w:cs="Times New Roman"/>
          <w:sz w:val="24"/>
          <w:szCs w:val="24"/>
        </w:rPr>
        <w:t xml:space="preserve">provided </w:t>
      </w:r>
      <w:r w:rsidR="00354345">
        <w:rPr>
          <w:rFonts w:ascii="Times New Roman" w:hAnsi="Times New Roman" w:cs="Times New Roman"/>
          <w:sz w:val="24"/>
          <w:szCs w:val="24"/>
        </w:rPr>
        <w:t xml:space="preserve">to </w:t>
      </w:r>
      <w:r w:rsidR="00243C39">
        <w:rPr>
          <w:rFonts w:ascii="Times New Roman" w:hAnsi="Times New Roman" w:cs="Times New Roman"/>
          <w:sz w:val="24"/>
          <w:szCs w:val="24"/>
        </w:rPr>
        <w:t xml:space="preserve">his </w:t>
      </w:r>
      <w:r w:rsidR="00354345">
        <w:rPr>
          <w:rFonts w:ascii="Times New Roman" w:hAnsi="Times New Roman" w:cs="Times New Roman"/>
          <w:sz w:val="24"/>
          <w:szCs w:val="24"/>
        </w:rPr>
        <w:t xml:space="preserve">upper level management.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 w:rsidR="00354345">
        <w:rPr>
          <w:rFonts w:ascii="Times New Roman" w:hAnsi="Times New Roman" w:cs="Times New Roman"/>
          <w:sz w:val="24"/>
          <w:szCs w:val="24"/>
        </w:rPr>
        <w:t xml:space="preserve">This explanation </w:t>
      </w:r>
      <w:r w:rsidR="002C431B">
        <w:rPr>
          <w:rFonts w:ascii="Times New Roman" w:hAnsi="Times New Roman" w:cs="Times New Roman"/>
          <w:sz w:val="24"/>
          <w:szCs w:val="24"/>
        </w:rPr>
        <w:t>-</w:t>
      </w:r>
      <w:r w:rsidR="00354345">
        <w:rPr>
          <w:rFonts w:ascii="Times New Roman" w:hAnsi="Times New Roman" w:cs="Times New Roman"/>
          <w:sz w:val="24"/>
          <w:szCs w:val="24"/>
        </w:rPr>
        <w:t xml:space="preserve"> that Kohl’s </w:t>
      </w:r>
      <w:r w:rsidR="00EA4D2B">
        <w:rPr>
          <w:rFonts w:ascii="Times New Roman" w:hAnsi="Times New Roman" w:cs="Times New Roman"/>
          <w:sz w:val="24"/>
          <w:szCs w:val="24"/>
        </w:rPr>
        <w:t xml:space="preserve">took </w:t>
      </w:r>
      <w:r w:rsidR="00354345">
        <w:rPr>
          <w:rFonts w:ascii="Times New Roman" w:hAnsi="Times New Roman" w:cs="Times New Roman"/>
          <w:sz w:val="24"/>
          <w:szCs w:val="24"/>
        </w:rPr>
        <w:t>discount</w:t>
      </w:r>
      <w:r w:rsidR="000B1DB3">
        <w:rPr>
          <w:rFonts w:ascii="Times New Roman" w:hAnsi="Times New Roman" w:cs="Times New Roman"/>
          <w:sz w:val="24"/>
          <w:szCs w:val="24"/>
        </w:rPr>
        <w:t>s</w:t>
      </w:r>
      <w:r w:rsidR="00354345">
        <w:rPr>
          <w:rFonts w:ascii="Times New Roman" w:hAnsi="Times New Roman" w:cs="Times New Roman"/>
          <w:sz w:val="24"/>
          <w:szCs w:val="24"/>
        </w:rPr>
        <w:t xml:space="preserve"> in anticipation of future purchases </w:t>
      </w:r>
      <w:r w:rsidR="00F7189E">
        <w:rPr>
          <w:rFonts w:ascii="Times New Roman" w:hAnsi="Times New Roman" w:cs="Times New Roman"/>
          <w:sz w:val="24"/>
          <w:szCs w:val="24"/>
        </w:rPr>
        <w:t xml:space="preserve">- </w:t>
      </w:r>
      <w:r w:rsidR="00354345">
        <w:rPr>
          <w:rFonts w:ascii="Times New Roman" w:hAnsi="Times New Roman" w:cs="Times New Roman"/>
          <w:sz w:val="24"/>
          <w:szCs w:val="24"/>
        </w:rPr>
        <w:t xml:space="preserve">should be a red flag to the auditors.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89E">
        <w:rPr>
          <w:rFonts w:ascii="Times New Roman" w:hAnsi="Times New Roman" w:cs="Times New Roman"/>
          <w:sz w:val="24"/>
          <w:szCs w:val="24"/>
        </w:rPr>
        <w:t>Elles</w:t>
      </w:r>
      <w:proofErr w:type="spellEnd"/>
      <w:r w:rsidR="00F7189E">
        <w:rPr>
          <w:rFonts w:ascii="Times New Roman" w:hAnsi="Times New Roman" w:cs="Times New Roman"/>
          <w:sz w:val="24"/>
          <w:szCs w:val="24"/>
        </w:rPr>
        <w:t xml:space="preserve">’ </w:t>
      </w:r>
      <w:r w:rsidR="00CB3F44">
        <w:rPr>
          <w:rFonts w:ascii="Times New Roman" w:hAnsi="Times New Roman" w:cs="Times New Roman"/>
          <w:sz w:val="24"/>
          <w:szCs w:val="24"/>
        </w:rPr>
        <w:t>statement should have piqued the professional skepticism of the auditors.</w:t>
      </w:r>
    </w:p>
    <w:p w:rsidR="00484BDF" w:rsidRPr="00D05A44" w:rsidRDefault="0069619A" w:rsidP="004F425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F7189E">
        <w:rPr>
          <w:rFonts w:ascii="Times New Roman" w:hAnsi="Times New Roman" w:cs="Times New Roman"/>
          <w:sz w:val="24"/>
          <w:szCs w:val="24"/>
        </w:rPr>
        <w:t xml:space="preserve">reasonable </w:t>
      </w:r>
      <w:r>
        <w:rPr>
          <w:rFonts w:ascii="Times New Roman" w:hAnsi="Times New Roman" w:cs="Times New Roman"/>
          <w:sz w:val="24"/>
          <w:szCs w:val="24"/>
        </w:rPr>
        <w:t xml:space="preserve">question may be </w:t>
      </w:r>
      <w:r w:rsidR="00243C39">
        <w:rPr>
          <w:rFonts w:ascii="Times New Roman" w:hAnsi="Times New Roman" w:cs="Times New Roman"/>
          <w:sz w:val="24"/>
          <w:szCs w:val="24"/>
        </w:rPr>
        <w:t xml:space="preserve">whether or not </w:t>
      </w:r>
      <w:r>
        <w:rPr>
          <w:rFonts w:ascii="Times New Roman" w:hAnsi="Times New Roman" w:cs="Times New Roman"/>
          <w:sz w:val="24"/>
          <w:szCs w:val="24"/>
        </w:rPr>
        <w:t xml:space="preserve">the $4.4 million </w:t>
      </w:r>
      <w:r w:rsidR="00243C3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material to the financial statements.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amount </w:t>
      </w:r>
      <w:r w:rsidR="00AC219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approximately 4% of Carter’s receivables and</w:t>
      </w:r>
      <w:r w:rsidR="00243C39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.3% of i</w:t>
      </w:r>
      <w:r w:rsidR="00AC219E">
        <w:rPr>
          <w:rFonts w:ascii="Times New Roman" w:hAnsi="Times New Roman" w:cs="Times New Roman"/>
          <w:sz w:val="24"/>
          <w:szCs w:val="24"/>
        </w:rPr>
        <w:t xml:space="preserve">ts sales.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 w:rsidR="00AC219E">
        <w:rPr>
          <w:rFonts w:ascii="Times New Roman" w:hAnsi="Times New Roman" w:cs="Times New Roman"/>
          <w:sz w:val="24"/>
          <w:szCs w:val="24"/>
        </w:rPr>
        <w:t>The amount, however, i</w:t>
      </w:r>
      <w:r>
        <w:rPr>
          <w:rFonts w:ascii="Times New Roman" w:hAnsi="Times New Roman" w:cs="Times New Roman"/>
          <w:sz w:val="24"/>
          <w:szCs w:val="24"/>
        </w:rPr>
        <w:t xml:space="preserve">s 6% of net income. </w:t>
      </w:r>
      <w:r w:rsidR="006D19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Kohl’s was Carter’s largest customer, accounting for approximately 10% of its sales</w:t>
      </w:r>
      <w:r w:rsidR="00AC219E">
        <w:rPr>
          <w:rFonts w:ascii="Times New Roman" w:hAnsi="Times New Roman" w:cs="Times New Roman"/>
          <w:sz w:val="24"/>
          <w:szCs w:val="24"/>
        </w:rPr>
        <w:t xml:space="preserve">.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 w:rsidR="00AC219E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 xml:space="preserve">, the auditors </w:t>
      </w:r>
      <w:r w:rsidR="00F7189E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 xml:space="preserve">trace subsequent payments </w:t>
      </w:r>
      <w:r w:rsidR="00243C39">
        <w:rPr>
          <w:rFonts w:ascii="Times New Roman" w:hAnsi="Times New Roman" w:cs="Times New Roman"/>
          <w:sz w:val="24"/>
          <w:szCs w:val="24"/>
        </w:rPr>
        <w:t xml:space="preserve">made by </w:t>
      </w:r>
      <w:r w:rsidR="00F7189E">
        <w:rPr>
          <w:rFonts w:ascii="Times New Roman" w:hAnsi="Times New Roman" w:cs="Times New Roman"/>
          <w:sz w:val="24"/>
          <w:szCs w:val="24"/>
        </w:rPr>
        <w:t xml:space="preserve">Kohl’s </w:t>
      </w:r>
      <w:r>
        <w:rPr>
          <w:rFonts w:ascii="Times New Roman" w:hAnsi="Times New Roman" w:cs="Times New Roman"/>
          <w:sz w:val="24"/>
          <w:szCs w:val="24"/>
        </w:rPr>
        <w:t>to the IAFs.</w:t>
      </w:r>
      <w:r w:rsidR="00F7189E">
        <w:rPr>
          <w:rFonts w:ascii="Times New Roman" w:hAnsi="Times New Roman" w:cs="Times New Roman"/>
          <w:sz w:val="24"/>
          <w:szCs w:val="24"/>
        </w:rPr>
        <w:t xml:space="preserve">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 w:rsidR="00F7189E">
        <w:rPr>
          <w:rFonts w:ascii="Times New Roman" w:hAnsi="Times New Roman" w:cs="Times New Roman"/>
          <w:sz w:val="24"/>
          <w:szCs w:val="24"/>
        </w:rPr>
        <w:t>Regardless of the amount, it appears that Elles was violating company</w:t>
      </w:r>
      <w:r w:rsidR="00AC219E">
        <w:rPr>
          <w:rFonts w:ascii="Times New Roman" w:hAnsi="Times New Roman" w:cs="Times New Roman"/>
          <w:sz w:val="24"/>
          <w:szCs w:val="24"/>
        </w:rPr>
        <w:t xml:space="preserve"> policy in exceeding the budget</w:t>
      </w:r>
      <w:r w:rsidR="00F7189E">
        <w:rPr>
          <w:rFonts w:ascii="Times New Roman" w:hAnsi="Times New Roman" w:cs="Times New Roman"/>
          <w:sz w:val="24"/>
          <w:szCs w:val="24"/>
        </w:rPr>
        <w:t xml:space="preserve"> </w:t>
      </w:r>
      <w:r w:rsidR="00AC219E">
        <w:rPr>
          <w:rFonts w:ascii="Times New Roman" w:hAnsi="Times New Roman" w:cs="Times New Roman"/>
          <w:sz w:val="24"/>
          <w:szCs w:val="24"/>
        </w:rPr>
        <w:t>and</w:t>
      </w:r>
      <w:r w:rsidR="00F7189E">
        <w:rPr>
          <w:rFonts w:ascii="Times New Roman" w:hAnsi="Times New Roman" w:cs="Times New Roman"/>
          <w:sz w:val="24"/>
          <w:szCs w:val="24"/>
        </w:rPr>
        <w:t xml:space="preserve"> the law. </w:t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 w:rsidR="00B961FD">
        <w:rPr>
          <w:rFonts w:ascii="Times New Roman" w:hAnsi="Times New Roman" w:cs="Times New Roman"/>
          <w:sz w:val="24"/>
          <w:szCs w:val="24"/>
        </w:rPr>
        <w:t>[Note: As explained in the Epilogue</w:t>
      </w:r>
      <w:r w:rsidR="00243C39">
        <w:rPr>
          <w:rFonts w:ascii="Times New Roman" w:hAnsi="Times New Roman" w:cs="Times New Roman"/>
          <w:sz w:val="24"/>
          <w:szCs w:val="24"/>
        </w:rPr>
        <w:t xml:space="preserve"> to this case</w:t>
      </w:r>
      <w:r w:rsidR="00B961FD">
        <w:rPr>
          <w:rFonts w:ascii="Times New Roman" w:hAnsi="Times New Roman" w:cs="Times New Roman"/>
          <w:sz w:val="24"/>
          <w:szCs w:val="24"/>
        </w:rPr>
        <w:t>, the SEC, not the auditors, discovered the misstatement of discounts.]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4A4" w:rsidRDefault="000C04A4" w:rsidP="00DF06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069B" w:rsidRDefault="00DF069B" w:rsidP="008272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Discussion</w:t>
      </w:r>
    </w:p>
    <w:p w:rsidR="00DF069B" w:rsidRDefault="00DF069B" w:rsidP="00DF0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C97" w:rsidRDefault="001D7C97" w:rsidP="001D7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focus of the critical incident is on the possible consequences of signing a letter that misstates an amount pertaining </w:t>
      </w:r>
      <w:r w:rsidR="00747F9C">
        <w:rPr>
          <w:rFonts w:ascii="Times New Roman" w:hAnsi="Times New Roman" w:cs="Times New Roman"/>
          <w:sz w:val="24"/>
          <w:szCs w:val="24"/>
        </w:rPr>
        <w:t>to one of its suppliers</w:t>
      </w:r>
      <w:r w:rsidR="00621EFF">
        <w:rPr>
          <w:rFonts w:ascii="Times New Roman" w:hAnsi="Times New Roman" w:cs="Times New Roman"/>
          <w:sz w:val="24"/>
          <w:szCs w:val="24"/>
        </w:rPr>
        <w:t xml:space="preserve">.  </w:t>
      </w:r>
      <w:r w:rsidR="00747F9C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Johnson does not agree to sign the letter, the future profitability of his company and his bonuses would decrease</w:t>
      </w:r>
      <w:r w:rsidR="00621EFF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Though signing this letter </w:t>
      </w:r>
      <w:r w:rsidR="00EB14FA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not affect </w:t>
      </w:r>
      <w:r w:rsidR="00EB14FA">
        <w:rPr>
          <w:rFonts w:ascii="Times New Roman" w:hAnsi="Times New Roman" w:cs="Times New Roman"/>
          <w:sz w:val="24"/>
          <w:szCs w:val="24"/>
        </w:rPr>
        <w:t xml:space="preserve">the financial statements of </w:t>
      </w:r>
      <w:r>
        <w:rPr>
          <w:rFonts w:ascii="Times New Roman" w:hAnsi="Times New Roman" w:cs="Times New Roman"/>
          <w:sz w:val="24"/>
          <w:szCs w:val="24"/>
        </w:rPr>
        <w:t>Johnson’s company, there may be significant ramificatio</w:t>
      </w:r>
      <w:r w:rsidR="00EB14FA">
        <w:rPr>
          <w:rFonts w:ascii="Times New Roman" w:hAnsi="Times New Roman" w:cs="Times New Roman"/>
          <w:sz w:val="24"/>
          <w:szCs w:val="24"/>
        </w:rPr>
        <w:t xml:space="preserve">ns for the supplier and for </w:t>
      </w:r>
      <w:r>
        <w:rPr>
          <w:rFonts w:ascii="Times New Roman" w:hAnsi="Times New Roman" w:cs="Times New Roman"/>
          <w:sz w:val="24"/>
          <w:szCs w:val="24"/>
        </w:rPr>
        <w:t>Johnson personally.</w:t>
      </w:r>
    </w:p>
    <w:p w:rsidR="001D7C97" w:rsidRDefault="001D7C97" w:rsidP="001D7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531" w:rsidRDefault="001D7C97" w:rsidP="001D7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E2D63">
        <w:rPr>
          <w:rFonts w:ascii="Times New Roman" w:hAnsi="Times New Roman" w:cs="Times New Roman"/>
          <w:sz w:val="24"/>
          <w:szCs w:val="24"/>
        </w:rPr>
        <w:t xml:space="preserve">responses to the core question </w:t>
      </w:r>
      <w:r w:rsidR="004E4799">
        <w:rPr>
          <w:rFonts w:ascii="Times New Roman" w:hAnsi="Times New Roman" w:cs="Times New Roman"/>
          <w:sz w:val="24"/>
          <w:szCs w:val="24"/>
        </w:rPr>
        <w:t xml:space="preserve">in this critical incident </w:t>
      </w:r>
      <w:r w:rsidR="00EE2D63">
        <w:rPr>
          <w:rFonts w:ascii="Times New Roman" w:hAnsi="Times New Roman" w:cs="Times New Roman"/>
          <w:sz w:val="24"/>
          <w:szCs w:val="24"/>
        </w:rPr>
        <w:t xml:space="preserve">related to </w:t>
      </w:r>
      <w:r>
        <w:rPr>
          <w:rFonts w:ascii="Times New Roman" w:hAnsi="Times New Roman" w:cs="Times New Roman"/>
          <w:sz w:val="24"/>
          <w:szCs w:val="24"/>
        </w:rPr>
        <w:t>whether Johnson should sign the letter may appear obvious</w:t>
      </w:r>
      <w:r w:rsidR="00A1652E">
        <w:rPr>
          <w:rFonts w:ascii="Times New Roman" w:hAnsi="Times New Roman" w:cs="Times New Roman"/>
          <w:sz w:val="24"/>
          <w:szCs w:val="24"/>
        </w:rPr>
        <w:t>, particularly to more experienced individuals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 w:rsidR="004E4799">
        <w:rPr>
          <w:rFonts w:ascii="Times New Roman" w:hAnsi="Times New Roman" w:cs="Times New Roman"/>
          <w:sz w:val="24"/>
          <w:szCs w:val="24"/>
        </w:rPr>
        <w:t xml:space="preserve">As society continues its progression toward moral relativism, the answer to the </w:t>
      </w:r>
      <w:r w:rsidR="00EE2D63">
        <w:rPr>
          <w:rFonts w:ascii="Times New Roman" w:hAnsi="Times New Roman" w:cs="Times New Roman"/>
          <w:sz w:val="24"/>
          <w:szCs w:val="24"/>
        </w:rPr>
        <w:t>core</w:t>
      </w:r>
      <w:r w:rsidR="004E4799">
        <w:rPr>
          <w:rFonts w:ascii="Times New Roman" w:hAnsi="Times New Roman" w:cs="Times New Roman"/>
          <w:sz w:val="24"/>
          <w:szCs w:val="24"/>
        </w:rPr>
        <w:t xml:space="preserve"> question presented in this case may not be </w:t>
      </w:r>
      <w:r w:rsidR="00A1652E">
        <w:rPr>
          <w:rFonts w:ascii="Times New Roman" w:hAnsi="Times New Roman" w:cs="Times New Roman"/>
          <w:sz w:val="24"/>
          <w:szCs w:val="24"/>
        </w:rPr>
        <w:t xml:space="preserve">so </w:t>
      </w:r>
      <w:r w:rsidR="004E4799">
        <w:rPr>
          <w:rFonts w:ascii="Times New Roman" w:hAnsi="Times New Roman" w:cs="Times New Roman"/>
          <w:sz w:val="24"/>
          <w:szCs w:val="24"/>
        </w:rPr>
        <w:t xml:space="preserve">clear. 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this case was presented as a</w:t>
      </w:r>
      <w:r w:rsidR="00D72934">
        <w:rPr>
          <w:rFonts w:ascii="Times New Roman" w:hAnsi="Times New Roman" w:cs="Times New Roman"/>
          <w:sz w:val="24"/>
          <w:szCs w:val="24"/>
        </w:rPr>
        <w:t>n in-</w:t>
      </w:r>
      <w:r>
        <w:rPr>
          <w:rFonts w:ascii="Times New Roman" w:hAnsi="Times New Roman" w:cs="Times New Roman"/>
          <w:sz w:val="24"/>
          <w:szCs w:val="24"/>
        </w:rPr>
        <w:t>class exercise</w:t>
      </w:r>
      <w:r w:rsidR="003A1D23">
        <w:rPr>
          <w:rFonts w:ascii="Times New Roman" w:hAnsi="Times New Roman" w:cs="Times New Roman"/>
          <w:sz w:val="24"/>
          <w:szCs w:val="24"/>
        </w:rPr>
        <w:t xml:space="preserve"> to</w:t>
      </w:r>
      <w:r w:rsidR="004E4799">
        <w:rPr>
          <w:rFonts w:ascii="Times New Roman" w:hAnsi="Times New Roman" w:cs="Times New Roman"/>
          <w:sz w:val="24"/>
          <w:szCs w:val="24"/>
        </w:rPr>
        <w:t xml:space="preserve"> </w:t>
      </w:r>
      <w:r w:rsidR="003A1D23">
        <w:rPr>
          <w:rFonts w:ascii="Times New Roman" w:hAnsi="Times New Roman" w:cs="Times New Roman"/>
          <w:sz w:val="24"/>
          <w:szCs w:val="24"/>
        </w:rPr>
        <w:t xml:space="preserve">32 senior-level </w:t>
      </w:r>
      <w:r w:rsidR="002E5302">
        <w:rPr>
          <w:rFonts w:ascii="Times New Roman" w:hAnsi="Times New Roman" w:cs="Times New Roman"/>
          <w:sz w:val="24"/>
          <w:szCs w:val="24"/>
        </w:rPr>
        <w:t>accounting students</w:t>
      </w:r>
      <w:r>
        <w:rPr>
          <w:rFonts w:ascii="Times New Roman" w:hAnsi="Times New Roman" w:cs="Times New Roman"/>
          <w:sz w:val="24"/>
          <w:szCs w:val="24"/>
        </w:rPr>
        <w:t>,</w:t>
      </w:r>
      <w:r w:rsidR="003A1D23">
        <w:rPr>
          <w:rFonts w:ascii="Times New Roman" w:hAnsi="Times New Roman" w:cs="Times New Roman"/>
          <w:sz w:val="24"/>
          <w:szCs w:val="24"/>
        </w:rPr>
        <w:t xml:space="preserve"> 28% noted that they would sign the letter</w:t>
      </w:r>
      <w:r w:rsidR="002E5302">
        <w:rPr>
          <w:rFonts w:ascii="Times New Roman" w:hAnsi="Times New Roman" w:cs="Times New Roman"/>
          <w:sz w:val="24"/>
          <w:szCs w:val="24"/>
        </w:rPr>
        <w:t xml:space="preserve">. 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 w:rsidR="002E5302">
        <w:rPr>
          <w:rFonts w:ascii="Times New Roman" w:hAnsi="Times New Roman" w:cs="Times New Roman"/>
          <w:sz w:val="24"/>
          <w:szCs w:val="24"/>
        </w:rPr>
        <w:t xml:space="preserve">Students should be made aware of </w:t>
      </w:r>
      <w:r w:rsidR="00A1652E">
        <w:rPr>
          <w:rFonts w:ascii="Times New Roman" w:hAnsi="Times New Roman" w:cs="Times New Roman"/>
          <w:sz w:val="24"/>
          <w:szCs w:val="24"/>
        </w:rPr>
        <w:t xml:space="preserve">the possible ramifications of </w:t>
      </w:r>
      <w:r w:rsidR="002E5302">
        <w:rPr>
          <w:rFonts w:ascii="Times New Roman" w:hAnsi="Times New Roman" w:cs="Times New Roman"/>
          <w:sz w:val="24"/>
          <w:szCs w:val="24"/>
        </w:rPr>
        <w:t xml:space="preserve">signing </w:t>
      </w:r>
      <w:r w:rsidR="00A1652E">
        <w:rPr>
          <w:rFonts w:ascii="Times New Roman" w:hAnsi="Times New Roman" w:cs="Times New Roman"/>
          <w:sz w:val="24"/>
          <w:szCs w:val="24"/>
        </w:rPr>
        <w:t xml:space="preserve">a deceptive </w:t>
      </w:r>
      <w:r w:rsidR="002E5302">
        <w:rPr>
          <w:rFonts w:ascii="Times New Roman" w:hAnsi="Times New Roman" w:cs="Times New Roman"/>
          <w:sz w:val="24"/>
          <w:szCs w:val="24"/>
        </w:rPr>
        <w:t>letter.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 w:rsidR="002E5302">
        <w:rPr>
          <w:rFonts w:ascii="Times New Roman" w:hAnsi="Times New Roman" w:cs="Times New Roman"/>
          <w:sz w:val="24"/>
          <w:szCs w:val="24"/>
        </w:rPr>
        <w:t xml:space="preserve"> </w:t>
      </w:r>
      <w:r w:rsidR="00EC767D">
        <w:rPr>
          <w:rFonts w:ascii="Times New Roman" w:hAnsi="Times New Roman" w:cs="Times New Roman"/>
          <w:sz w:val="24"/>
          <w:szCs w:val="24"/>
        </w:rPr>
        <w:t xml:space="preserve">The most common reasons given </w:t>
      </w:r>
      <w:r w:rsidR="00A1652E">
        <w:rPr>
          <w:rFonts w:ascii="Times New Roman" w:hAnsi="Times New Roman" w:cs="Times New Roman"/>
          <w:sz w:val="24"/>
          <w:szCs w:val="24"/>
        </w:rPr>
        <w:t xml:space="preserve">by students </w:t>
      </w:r>
      <w:r w:rsidR="00EC767D">
        <w:rPr>
          <w:rFonts w:ascii="Times New Roman" w:hAnsi="Times New Roman" w:cs="Times New Roman"/>
          <w:sz w:val="24"/>
          <w:szCs w:val="24"/>
        </w:rPr>
        <w:t>for signing the letter were: 1</w:t>
      </w:r>
      <w:r w:rsidR="00EE2D63">
        <w:rPr>
          <w:rFonts w:ascii="Times New Roman" w:hAnsi="Times New Roman" w:cs="Times New Roman"/>
          <w:sz w:val="24"/>
          <w:szCs w:val="24"/>
        </w:rPr>
        <w:t>) Kohl’s financial statements will</w:t>
      </w:r>
      <w:r w:rsidR="00EC767D">
        <w:rPr>
          <w:rFonts w:ascii="Times New Roman" w:hAnsi="Times New Roman" w:cs="Times New Roman"/>
          <w:sz w:val="24"/>
          <w:szCs w:val="24"/>
        </w:rPr>
        <w:t xml:space="preserve"> not be misstated, and 2) Kohl’s w</w:t>
      </w:r>
      <w:r w:rsidR="00EE2D63">
        <w:rPr>
          <w:rFonts w:ascii="Times New Roman" w:hAnsi="Times New Roman" w:cs="Times New Roman"/>
          <w:sz w:val="24"/>
          <w:szCs w:val="24"/>
        </w:rPr>
        <w:t>ill</w:t>
      </w:r>
      <w:r w:rsidR="00EC767D">
        <w:rPr>
          <w:rFonts w:ascii="Times New Roman" w:hAnsi="Times New Roman" w:cs="Times New Roman"/>
          <w:sz w:val="24"/>
          <w:szCs w:val="24"/>
        </w:rPr>
        <w:t xml:space="preserve"> continue to benefit by receiving the large discounts. 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 w:rsidR="00EC767D">
        <w:rPr>
          <w:rFonts w:ascii="Times New Roman" w:hAnsi="Times New Roman" w:cs="Times New Roman"/>
          <w:sz w:val="24"/>
          <w:szCs w:val="24"/>
        </w:rPr>
        <w:t>On</w:t>
      </w:r>
      <w:r w:rsidR="00EE2D63">
        <w:rPr>
          <w:rFonts w:ascii="Times New Roman" w:hAnsi="Times New Roman" w:cs="Times New Roman"/>
          <w:sz w:val="24"/>
          <w:szCs w:val="24"/>
        </w:rPr>
        <w:t xml:space="preserve">e student, who thought that </w:t>
      </w:r>
      <w:r w:rsidR="00EC767D">
        <w:rPr>
          <w:rFonts w:ascii="Times New Roman" w:hAnsi="Times New Roman" w:cs="Times New Roman"/>
          <w:sz w:val="24"/>
          <w:szCs w:val="24"/>
        </w:rPr>
        <w:t>Johnson should sign the letter, correctly concluded that Kohl’s financial statements w</w:t>
      </w:r>
      <w:r w:rsidR="00EE2D63">
        <w:rPr>
          <w:rFonts w:ascii="Times New Roman" w:hAnsi="Times New Roman" w:cs="Times New Roman"/>
          <w:sz w:val="24"/>
          <w:szCs w:val="24"/>
        </w:rPr>
        <w:t>ill</w:t>
      </w:r>
      <w:r w:rsidR="00EC767D">
        <w:rPr>
          <w:rFonts w:ascii="Times New Roman" w:hAnsi="Times New Roman" w:cs="Times New Roman"/>
          <w:sz w:val="24"/>
          <w:szCs w:val="24"/>
        </w:rPr>
        <w:t xml:space="preserve"> </w:t>
      </w:r>
      <w:r w:rsidR="00A1652E">
        <w:rPr>
          <w:rFonts w:ascii="Times New Roman" w:hAnsi="Times New Roman" w:cs="Times New Roman"/>
          <w:sz w:val="24"/>
          <w:szCs w:val="24"/>
        </w:rPr>
        <w:t xml:space="preserve">actually </w:t>
      </w:r>
      <w:r w:rsidR="00EC767D">
        <w:rPr>
          <w:rFonts w:ascii="Times New Roman" w:hAnsi="Times New Roman" w:cs="Times New Roman"/>
          <w:sz w:val="24"/>
          <w:szCs w:val="24"/>
        </w:rPr>
        <w:t xml:space="preserve">be understated </w:t>
      </w:r>
      <w:r w:rsidR="00A1652E">
        <w:rPr>
          <w:rFonts w:ascii="Times New Roman" w:hAnsi="Times New Roman" w:cs="Times New Roman"/>
          <w:sz w:val="24"/>
          <w:szCs w:val="24"/>
        </w:rPr>
        <w:t>by</w:t>
      </w:r>
      <w:r w:rsidR="00EC767D">
        <w:rPr>
          <w:rFonts w:ascii="Times New Roman" w:hAnsi="Times New Roman" w:cs="Times New Roman"/>
          <w:sz w:val="24"/>
          <w:szCs w:val="24"/>
        </w:rPr>
        <w:t xml:space="preserve"> delaying the recording of the discounts. 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 w:rsidR="00EC767D">
        <w:rPr>
          <w:rFonts w:ascii="Times New Roman" w:hAnsi="Times New Roman" w:cs="Times New Roman"/>
          <w:sz w:val="24"/>
          <w:szCs w:val="24"/>
        </w:rPr>
        <w:t xml:space="preserve">Another student </w:t>
      </w:r>
      <w:r w:rsidR="00A1652E">
        <w:rPr>
          <w:rFonts w:ascii="Times New Roman" w:hAnsi="Times New Roman" w:cs="Times New Roman"/>
          <w:sz w:val="24"/>
          <w:szCs w:val="24"/>
        </w:rPr>
        <w:t xml:space="preserve">in favor of signing the letter </w:t>
      </w:r>
      <w:r w:rsidR="00D72934">
        <w:rPr>
          <w:rFonts w:ascii="Times New Roman" w:hAnsi="Times New Roman" w:cs="Times New Roman"/>
          <w:sz w:val="24"/>
          <w:szCs w:val="24"/>
        </w:rPr>
        <w:t>wrote</w:t>
      </w:r>
      <w:r w:rsidR="00A1652E">
        <w:rPr>
          <w:rFonts w:ascii="Times New Roman" w:hAnsi="Times New Roman" w:cs="Times New Roman"/>
          <w:sz w:val="24"/>
          <w:szCs w:val="24"/>
        </w:rPr>
        <w:t>, “W</w:t>
      </w:r>
      <w:r w:rsidR="00EC767D">
        <w:rPr>
          <w:rFonts w:ascii="Times New Roman" w:hAnsi="Times New Roman" w:cs="Times New Roman"/>
          <w:sz w:val="24"/>
          <w:szCs w:val="24"/>
        </w:rPr>
        <w:t>hat harm could come from signing a letter from such a trusted supplier?”</w:t>
      </w:r>
      <w:r w:rsidR="00621EFF">
        <w:rPr>
          <w:rFonts w:ascii="Times New Roman" w:hAnsi="Times New Roman" w:cs="Times New Roman"/>
          <w:sz w:val="24"/>
          <w:szCs w:val="24"/>
        </w:rPr>
        <w:t xml:space="preserve">  </w:t>
      </w:r>
      <w:r w:rsidR="00D72934">
        <w:rPr>
          <w:rFonts w:ascii="Times New Roman" w:hAnsi="Times New Roman" w:cs="Times New Roman"/>
          <w:sz w:val="24"/>
          <w:szCs w:val="24"/>
        </w:rPr>
        <w:t xml:space="preserve">If the students took the </w:t>
      </w:r>
      <w:r w:rsidR="00EE2D63">
        <w:rPr>
          <w:rFonts w:ascii="Times New Roman" w:hAnsi="Times New Roman" w:cs="Times New Roman"/>
          <w:sz w:val="24"/>
          <w:szCs w:val="24"/>
        </w:rPr>
        <w:t xml:space="preserve">assignment home, we </w:t>
      </w:r>
      <w:r w:rsidR="00D72934">
        <w:rPr>
          <w:rFonts w:ascii="Times New Roman" w:hAnsi="Times New Roman" w:cs="Times New Roman"/>
          <w:sz w:val="24"/>
          <w:szCs w:val="24"/>
        </w:rPr>
        <w:t>expect a much lower percentage woul</w:t>
      </w:r>
      <w:r w:rsidR="002C431B">
        <w:rPr>
          <w:rFonts w:ascii="Times New Roman" w:hAnsi="Times New Roman" w:cs="Times New Roman"/>
          <w:sz w:val="24"/>
          <w:szCs w:val="24"/>
        </w:rPr>
        <w:t>d recommend signing the letter given that</w:t>
      </w:r>
      <w:r w:rsidR="00D72934">
        <w:rPr>
          <w:rFonts w:ascii="Times New Roman" w:hAnsi="Times New Roman" w:cs="Times New Roman"/>
          <w:sz w:val="24"/>
          <w:szCs w:val="24"/>
        </w:rPr>
        <w:t xml:space="preserve"> information regarding the situation presented in the CI is available on the Internet.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 w:rsidR="00D72934">
        <w:rPr>
          <w:rFonts w:ascii="Times New Roman" w:hAnsi="Times New Roman" w:cs="Times New Roman"/>
          <w:sz w:val="24"/>
          <w:szCs w:val="24"/>
        </w:rPr>
        <w:t xml:space="preserve"> </w:t>
      </w:r>
      <w:r w:rsidR="002E5302">
        <w:rPr>
          <w:rFonts w:ascii="Times New Roman" w:hAnsi="Times New Roman" w:cs="Times New Roman"/>
          <w:sz w:val="24"/>
          <w:szCs w:val="24"/>
        </w:rPr>
        <w:t xml:space="preserve">In a </w:t>
      </w:r>
      <w:r w:rsidR="00EC767D">
        <w:rPr>
          <w:rFonts w:ascii="Times New Roman" w:hAnsi="Times New Roman" w:cs="Times New Roman"/>
          <w:sz w:val="24"/>
          <w:szCs w:val="24"/>
        </w:rPr>
        <w:t xml:space="preserve">senior-level accounting </w:t>
      </w:r>
      <w:r w:rsidR="002E5302">
        <w:rPr>
          <w:rFonts w:ascii="Times New Roman" w:hAnsi="Times New Roman" w:cs="Times New Roman"/>
          <w:sz w:val="24"/>
          <w:szCs w:val="24"/>
        </w:rPr>
        <w:t>night class</w:t>
      </w:r>
      <w:r w:rsidR="00EC767D">
        <w:rPr>
          <w:rFonts w:ascii="Times New Roman" w:hAnsi="Times New Roman" w:cs="Times New Roman"/>
          <w:sz w:val="24"/>
          <w:szCs w:val="24"/>
        </w:rPr>
        <w:t>,</w:t>
      </w:r>
      <w:r w:rsidR="002E5302">
        <w:rPr>
          <w:rFonts w:ascii="Times New Roman" w:hAnsi="Times New Roman" w:cs="Times New Roman"/>
          <w:sz w:val="24"/>
          <w:szCs w:val="24"/>
        </w:rPr>
        <w:t xml:space="preserve"> which consisted of </w:t>
      </w:r>
      <w:r w:rsidR="00D72934">
        <w:rPr>
          <w:rFonts w:ascii="Times New Roman" w:hAnsi="Times New Roman" w:cs="Times New Roman"/>
          <w:sz w:val="24"/>
          <w:szCs w:val="24"/>
        </w:rPr>
        <w:t>employed</w:t>
      </w:r>
      <w:r w:rsidR="002E5302">
        <w:rPr>
          <w:rFonts w:ascii="Times New Roman" w:hAnsi="Times New Roman" w:cs="Times New Roman"/>
          <w:sz w:val="24"/>
          <w:szCs w:val="24"/>
        </w:rPr>
        <w:t xml:space="preserve"> </w:t>
      </w:r>
      <w:r w:rsidR="00A1652E">
        <w:rPr>
          <w:rFonts w:ascii="Times New Roman" w:hAnsi="Times New Roman" w:cs="Times New Roman"/>
          <w:sz w:val="24"/>
          <w:szCs w:val="24"/>
        </w:rPr>
        <w:t xml:space="preserve">and </w:t>
      </w:r>
      <w:r w:rsidR="00D72934">
        <w:rPr>
          <w:rFonts w:ascii="Times New Roman" w:hAnsi="Times New Roman" w:cs="Times New Roman"/>
          <w:sz w:val="24"/>
          <w:szCs w:val="24"/>
        </w:rPr>
        <w:t>mostly older</w:t>
      </w:r>
      <w:r w:rsidR="00A1652E">
        <w:rPr>
          <w:rFonts w:ascii="Times New Roman" w:hAnsi="Times New Roman" w:cs="Times New Roman"/>
          <w:sz w:val="24"/>
          <w:szCs w:val="24"/>
        </w:rPr>
        <w:t xml:space="preserve"> </w:t>
      </w:r>
      <w:r w:rsidR="002E5302">
        <w:rPr>
          <w:rFonts w:ascii="Times New Roman" w:hAnsi="Times New Roman" w:cs="Times New Roman"/>
          <w:sz w:val="24"/>
          <w:szCs w:val="24"/>
        </w:rPr>
        <w:t>students, only 1 of 13 said that they would sign the letter.</w:t>
      </w:r>
    </w:p>
    <w:p w:rsidR="00881531" w:rsidRDefault="00881531" w:rsidP="001D7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70E" w:rsidRDefault="00881531" w:rsidP="001D7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below is a table showing a recommendation of </w:t>
      </w:r>
      <w:r w:rsidR="00333BC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questions </w:t>
      </w:r>
      <w:r w:rsidR="00333BCC">
        <w:rPr>
          <w:rFonts w:ascii="Times New Roman" w:hAnsi="Times New Roman" w:cs="Times New Roman"/>
          <w:sz w:val="24"/>
          <w:szCs w:val="24"/>
        </w:rPr>
        <w:t xml:space="preserve">that </w:t>
      </w:r>
      <w:r w:rsidR="00566E9C">
        <w:rPr>
          <w:rFonts w:ascii="Times New Roman" w:hAnsi="Times New Roman" w:cs="Times New Roman"/>
          <w:sz w:val="24"/>
          <w:szCs w:val="24"/>
        </w:rPr>
        <w:t xml:space="preserve">may be appropriate for various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566E9C">
        <w:rPr>
          <w:rFonts w:ascii="Times New Roman" w:hAnsi="Times New Roman" w:cs="Times New Roman"/>
          <w:sz w:val="24"/>
          <w:szCs w:val="24"/>
        </w:rPr>
        <w:t>ourses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6E9C">
        <w:rPr>
          <w:rFonts w:ascii="Times New Roman" w:hAnsi="Times New Roman" w:cs="Times New Roman"/>
          <w:sz w:val="24"/>
          <w:szCs w:val="24"/>
        </w:rPr>
        <w:t xml:space="preserve"> 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 w:rsidR="00A1652E">
        <w:rPr>
          <w:rFonts w:ascii="Times New Roman" w:hAnsi="Times New Roman" w:cs="Times New Roman"/>
          <w:sz w:val="24"/>
          <w:szCs w:val="24"/>
        </w:rPr>
        <w:t>The answers given in the TN are considered “</w:t>
      </w:r>
      <w:proofErr w:type="gramStart"/>
      <w:r w:rsidR="00A1652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1652E">
        <w:rPr>
          <w:rFonts w:ascii="Times New Roman" w:hAnsi="Times New Roman" w:cs="Times New Roman"/>
          <w:sz w:val="24"/>
          <w:szCs w:val="24"/>
        </w:rPr>
        <w:t xml:space="preserve">” answers by auditing and advanced accounting students. 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 w:rsidR="00E9328C">
        <w:rPr>
          <w:rFonts w:ascii="Times New Roman" w:hAnsi="Times New Roman" w:cs="Times New Roman"/>
          <w:sz w:val="24"/>
          <w:szCs w:val="24"/>
        </w:rPr>
        <w:t>A</w:t>
      </w:r>
      <w:r w:rsidR="008A2451">
        <w:rPr>
          <w:rFonts w:ascii="Times New Roman" w:hAnsi="Times New Roman" w:cs="Times New Roman"/>
          <w:sz w:val="24"/>
          <w:szCs w:val="24"/>
        </w:rPr>
        <w:t xml:space="preserve">uditing and advanced accounting students should give a more complete answer than Intermediate I or II students. 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 w:rsidR="008A2451">
        <w:rPr>
          <w:rFonts w:ascii="Times New Roman" w:hAnsi="Times New Roman" w:cs="Times New Roman"/>
          <w:sz w:val="24"/>
          <w:szCs w:val="24"/>
        </w:rPr>
        <w:t xml:space="preserve">Principles of accounting students will most likely struggle on the answers involving journal entries and </w:t>
      </w:r>
      <w:r w:rsidR="00E9328C">
        <w:rPr>
          <w:rFonts w:ascii="Times New Roman" w:hAnsi="Times New Roman" w:cs="Times New Roman"/>
          <w:sz w:val="24"/>
          <w:szCs w:val="24"/>
        </w:rPr>
        <w:t xml:space="preserve">the </w:t>
      </w:r>
      <w:r w:rsidR="008A2451">
        <w:rPr>
          <w:rFonts w:ascii="Times New Roman" w:hAnsi="Times New Roman" w:cs="Times New Roman"/>
          <w:sz w:val="24"/>
          <w:szCs w:val="24"/>
        </w:rPr>
        <w:t>impact on financial statements.</w:t>
      </w:r>
    </w:p>
    <w:p w:rsidR="0064570E" w:rsidRDefault="0064570E" w:rsidP="001D7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4A4" w:rsidRDefault="000C04A4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3BCC" w:rsidRDefault="0064570E" w:rsidP="006457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</w:p>
    <w:p w:rsidR="0064570E" w:rsidRPr="0064570E" w:rsidRDefault="0064570E" w:rsidP="006457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SUGGESTED QUESTIONS BY COURSE</w:t>
      </w:r>
    </w:p>
    <w:p w:rsidR="00333BCC" w:rsidRDefault="00333BCC" w:rsidP="001D7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800"/>
        <w:gridCol w:w="4675"/>
      </w:tblGrid>
      <w:tr w:rsidR="00333BCC" w:rsidTr="0064570E">
        <w:tc>
          <w:tcPr>
            <w:tcW w:w="2875" w:type="dxa"/>
            <w:shd w:val="clear" w:color="auto" w:fill="FBD4B4" w:themeFill="accent6" w:themeFillTint="66"/>
          </w:tcPr>
          <w:p w:rsidR="0064570E" w:rsidRDefault="0064570E" w:rsidP="00333B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3BCC" w:rsidRPr="00333BCC" w:rsidRDefault="00333BCC" w:rsidP="00333B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CC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333BCC" w:rsidRPr="00333BCC" w:rsidRDefault="00333BCC" w:rsidP="00333B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CC">
              <w:rPr>
                <w:rFonts w:ascii="Times New Roman" w:hAnsi="Times New Roman" w:cs="Times New Roman"/>
                <w:b/>
                <w:sz w:val="24"/>
                <w:szCs w:val="24"/>
              </w:rPr>
              <w:t>Appropriate Questions</w:t>
            </w:r>
          </w:p>
        </w:tc>
        <w:tc>
          <w:tcPr>
            <w:tcW w:w="4675" w:type="dxa"/>
            <w:shd w:val="clear" w:color="auto" w:fill="FBD4B4" w:themeFill="accent6" w:themeFillTint="66"/>
          </w:tcPr>
          <w:p w:rsidR="0064570E" w:rsidRDefault="0064570E" w:rsidP="00333B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3BCC" w:rsidRPr="00333BCC" w:rsidRDefault="00333BCC" w:rsidP="00333B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C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333BCC" w:rsidTr="0064570E">
        <w:tc>
          <w:tcPr>
            <w:tcW w:w="2875" w:type="dxa"/>
          </w:tcPr>
          <w:p w:rsidR="00333BCC" w:rsidRDefault="00333BCC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Accounting</w:t>
            </w:r>
          </w:p>
        </w:tc>
        <w:tc>
          <w:tcPr>
            <w:tcW w:w="1800" w:type="dxa"/>
          </w:tcPr>
          <w:p w:rsidR="00333BCC" w:rsidRDefault="00916769" w:rsidP="00EC76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333BC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:rsidR="00333BCC" w:rsidRDefault="000B31CC" w:rsidP="000B31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should have </w:t>
            </w:r>
            <w:r w:rsidR="0064570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background to give an answer to all of the questions except Q12 which deals with an auditing topic</w:t>
            </w:r>
          </w:p>
        </w:tc>
      </w:tr>
      <w:tr w:rsidR="00333BCC" w:rsidTr="0064570E">
        <w:tc>
          <w:tcPr>
            <w:tcW w:w="2875" w:type="dxa"/>
          </w:tcPr>
          <w:p w:rsidR="00333BCC" w:rsidRDefault="00333BCC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Auditing</w:t>
            </w:r>
          </w:p>
        </w:tc>
        <w:tc>
          <w:tcPr>
            <w:tcW w:w="1800" w:type="dxa"/>
          </w:tcPr>
          <w:p w:rsidR="00333BCC" w:rsidRDefault="00EC767D" w:rsidP="00EC76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1-12 </w:t>
            </w:r>
          </w:p>
        </w:tc>
        <w:tc>
          <w:tcPr>
            <w:tcW w:w="4675" w:type="dxa"/>
          </w:tcPr>
          <w:p w:rsidR="00333BCC" w:rsidRDefault="00916769" w:rsidP="000B31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Q12 will be challenging</w:t>
            </w:r>
            <w:r w:rsidR="00EC767D">
              <w:rPr>
                <w:rFonts w:ascii="Times New Roman" w:hAnsi="Times New Roman" w:cs="Times New Roman"/>
                <w:sz w:val="24"/>
                <w:szCs w:val="24"/>
              </w:rPr>
              <w:t xml:space="preserve">, but students should </w:t>
            </w:r>
            <w:r w:rsidR="000B31CC">
              <w:rPr>
                <w:rFonts w:ascii="Times New Roman" w:hAnsi="Times New Roman" w:cs="Times New Roman"/>
                <w:sz w:val="24"/>
                <w:szCs w:val="24"/>
              </w:rPr>
              <w:t xml:space="preserve">be able to provide an </w:t>
            </w:r>
            <w:r w:rsidR="00EC767D"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="000B31C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EC767D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0B31CC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EC767D">
              <w:rPr>
                <w:rFonts w:ascii="Times New Roman" w:hAnsi="Times New Roman" w:cs="Times New Roman"/>
                <w:sz w:val="24"/>
                <w:szCs w:val="24"/>
              </w:rPr>
              <w:t xml:space="preserve"> the questions</w:t>
            </w:r>
          </w:p>
        </w:tc>
      </w:tr>
      <w:tr w:rsidR="00333BCC" w:rsidTr="0064570E">
        <w:tc>
          <w:tcPr>
            <w:tcW w:w="2875" w:type="dxa"/>
          </w:tcPr>
          <w:p w:rsidR="00333BCC" w:rsidRDefault="00333BCC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I</w:t>
            </w:r>
          </w:p>
        </w:tc>
        <w:tc>
          <w:tcPr>
            <w:tcW w:w="1800" w:type="dxa"/>
          </w:tcPr>
          <w:p w:rsidR="00333BCC" w:rsidRDefault="00916769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1-6 and 8-11</w:t>
            </w:r>
          </w:p>
        </w:tc>
        <w:tc>
          <w:tcPr>
            <w:tcW w:w="4675" w:type="dxa"/>
          </w:tcPr>
          <w:p w:rsidR="00333BCC" w:rsidRDefault="00333BCC" w:rsidP="006457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Assigned after covering the </w:t>
            </w:r>
            <w:r w:rsidR="0064570E">
              <w:rPr>
                <w:rFonts w:ascii="Times New Roman" w:hAnsi="Times New Roman" w:cs="Times New Roman"/>
                <w:sz w:val="24"/>
                <w:szCs w:val="24"/>
              </w:rPr>
              <w:t xml:space="preserve">inventory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chapters</w:t>
            </w:r>
            <w:r w:rsidR="00A1652E">
              <w:rPr>
                <w:rFonts w:ascii="Times New Roman" w:hAnsi="Times New Roman" w:cs="Times New Roman"/>
                <w:sz w:val="24"/>
                <w:szCs w:val="24"/>
              </w:rPr>
              <w:t xml:space="preserve">; Q7 </w:t>
            </w:r>
            <w:r w:rsidR="0064570E">
              <w:rPr>
                <w:rFonts w:ascii="Times New Roman" w:hAnsi="Times New Roman" w:cs="Times New Roman"/>
                <w:sz w:val="24"/>
                <w:szCs w:val="24"/>
              </w:rPr>
              <w:t xml:space="preserve">deals with a </w:t>
            </w:r>
            <w:r w:rsidR="008A2451">
              <w:rPr>
                <w:rFonts w:ascii="Times New Roman" w:hAnsi="Times New Roman" w:cs="Times New Roman"/>
                <w:sz w:val="24"/>
                <w:szCs w:val="24"/>
              </w:rPr>
              <w:t xml:space="preserve">topic </w:t>
            </w:r>
            <w:r w:rsidR="0064570E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="008A2451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64570E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  <w:r w:rsidR="008A2451">
              <w:rPr>
                <w:rFonts w:ascii="Times New Roman" w:hAnsi="Times New Roman" w:cs="Times New Roman"/>
                <w:sz w:val="24"/>
                <w:szCs w:val="24"/>
              </w:rPr>
              <w:t xml:space="preserve"> normally covered in Intermediate I</w:t>
            </w:r>
          </w:p>
        </w:tc>
      </w:tr>
      <w:tr w:rsidR="00333BCC" w:rsidTr="005C5A71">
        <w:trPr>
          <w:trHeight w:val="58"/>
        </w:trPr>
        <w:tc>
          <w:tcPr>
            <w:tcW w:w="2875" w:type="dxa"/>
          </w:tcPr>
          <w:p w:rsidR="00333BCC" w:rsidRDefault="00916769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II</w:t>
            </w:r>
          </w:p>
        </w:tc>
        <w:tc>
          <w:tcPr>
            <w:tcW w:w="1800" w:type="dxa"/>
          </w:tcPr>
          <w:p w:rsidR="00333BCC" w:rsidRDefault="00A1652E" w:rsidP="00A165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  <w:tc>
          <w:tcPr>
            <w:tcW w:w="4675" w:type="dxa"/>
          </w:tcPr>
          <w:p w:rsidR="00333BCC" w:rsidRDefault="000B31CC" w:rsidP="006457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Q7 </w:t>
            </w:r>
            <w:r w:rsidR="0064570E">
              <w:rPr>
                <w:rFonts w:ascii="Times New Roman" w:hAnsi="Times New Roman" w:cs="Times New Roman"/>
                <w:sz w:val="24"/>
                <w:szCs w:val="24"/>
              </w:rPr>
              <w:t>pertains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prior period adjustment</w:t>
            </w:r>
            <w:r w:rsidR="0064570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79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is normally covered in </w:t>
            </w:r>
            <w:r w:rsidR="0064570E">
              <w:rPr>
                <w:rFonts w:ascii="Times New Roman" w:hAnsi="Times New Roman" w:cs="Times New Roman"/>
                <w:sz w:val="24"/>
                <w:szCs w:val="24"/>
              </w:rPr>
              <w:t>Intermediate II</w:t>
            </w:r>
          </w:p>
        </w:tc>
      </w:tr>
      <w:tr w:rsidR="00333BCC" w:rsidTr="0064570E">
        <w:tc>
          <w:tcPr>
            <w:tcW w:w="2875" w:type="dxa"/>
          </w:tcPr>
          <w:p w:rsidR="00333BCC" w:rsidRDefault="00916769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MBA Class</w:t>
            </w:r>
          </w:p>
        </w:tc>
        <w:tc>
          <w:tcPr>
            <w:tcW w:w="1800" w:type="dxa"/>
          </w:tcPr>
          <w:p w:rsidR="00333BCC" w:rsidRDefault="00916769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and 8-11</w:t>
            </w:r>
          </w:p>
        </w:tc>
        <w:tc>
          <w:tcPr>
            <w:tcW w:w="4675" w:type="dxa"/>
          </w:tcPr>
          <w:p w:rsidR="00333BCC" w:rsidRDefault="00A1652E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that contain journal entries are not included</w:t>
            </w:r>
          </w:p>
        </w:tc>
      </w:tr>
      <w:tr w:rsidR="00333BCC" w:rsidTr="0064570E">
        <w:tc>
          <w:tcPr>
            <w:tcW w:w="2875" w:type="dxa"/>
          </w:tcPr>
          <w:p w:rsidR="00333BCC" w:rsidRDefault="00916769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or Marketing</w:t>
            </w:r>
          </w:p>
        </w:tc>
        <w:tc>
          <w:tcPr>
            <w:tcW w:w="1800" w:type="dxa"/>
          </w:tcPr>
          <w:p w:rsidR="00333BCC" w:rsidRDefault="00916769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8-11</w:t>
            </w:r>
          </w:p>
        </w:tc>
        <w:tc>
          <w:tcPr>
            <w:tcW w:w="4675" w:type="dxa"/>
          </w:tcPr>
          <w:p w:rsidR="00333BCC" w:rsidRDefault="00A1652E" w:rsidP="008A24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that contain journal entries or </w:t>
            </w:r>
            <w:r w:rsidR="000B31CC">
              <w:rPr>
                <w:rFonts w:ascii="Times New Roman" w:hAnsi="Times New Roman" w:cs="Times New Roman"/>
                <w:sz w:val="24"/>
                <w:szCs w:val="24"/>
              </w:rPr>
              <w:t xml:space="preserve">that ask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 on the financial statements are not included</w:t>
            </w:r>
          </w:p>
        </w:tc>
      </w:tr>
      <w:tr w:rsidR="00333BCC" w:rsidTr="0064570E">
        <w:tc>
          <w:tcPr>
            <w:tcW w:w="2875" w:type="dxa"/>
          </w:tcPr>
          <w:p w:rsidR="00333BCC" w:rsidRDefault="00916769" w:rsidP="001D7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Accounting</w:t>
            </w:r>
          </w:p>
        </w:tc>
        <w:tc>
          <w:tcPr>
            <w:tcW w:w="1800" w:type="dxa"/>
          </w:tcPr>
          <w:p w:rsidR="00333BCC" w:rsidRDefault="00916769" w:rsidP="002C43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4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4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43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333BCC" w:rsidRDefault="0064570E" w:rsidP="006457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q</w:t>
            </w:r>
            <w:r w:rsidR="008363F5">
              <w:rPr>
                <w:rFonts w:ascii="Times New Roman" w:hAnsi="Times New Roman" w:cs="Times New Roman"/>
                <w:sz w:val="24"/>
                <w:szCs w:val="24"/>
              </w:rPr>
              <w:t>uestions emphasize Carter’s financial statements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they</w:t>
            </w:r>
            <w:r w:rsidR="000B3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challenging for principles of accounting</w:t>
            </w:r>
            <w:r w:rsidR="000B3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</w:tr>
    </w:tbl>
    <w:p w:rsidR="001D7C97" w:rsidRDefault="00566E9C" w:rsidP="001D7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81531">
        <w:rPr>
          <w:rFonts w:ascii="Times New Roman" w:hAnsi="Times New Roman" w:cs="Times New Roman"/>
          <w:sz w:val="24"/>
          <w:szCs w:val="24"/>
        </w:rPr>
        <w:t xml:space="preserve"> </w:t>
      </w:r>
      <w:r w:rsidR="002E5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069B" w:rsidRDefault="000C04A4" w:rsidP="00DF0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case leads nicely into a discussion of </w:t>
      </w:r>
      <w:r w:rsidR="00EE2D63">
        <w:rPr>
          <w:rFonts w:ascii="Times New Roman" w:hAnsi="Times New Roman" w:cs="Times New Roman"/>
          <w:sz w:val="24"/>
          <w:szCs w:val="24"/>
        </w:rPr>
        <w:t>several core</w:t>
      </w:r>
      <w:r>
        <w:rPr>
          <w:rFonts w:ascii="Times New Roman" w:hAnsi="Times New Roman" w:cs="Times New Roman"/>
          <w:sz w:val="24"/>
          <w:szCs w:val="24"/>
        </w:rPr>
        <w:t xml:space="preserve"> issues. 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Specifically, t</w:t>
      </w:r>
      <w:r w:rsidR="00DF069B">
        <w:rPr>
          <w:rFonts w:ascii="Times New Roman" w:hAnsi="Times New Roman" w:cs="Times New Roman"/>
          <w:sz w:val="24"/>
          <w:szCs w:val="24"/>
        </w:rPr>
        <w:t>his critical incident illustrates (1) the importance of the matching principle</w:t>
      </w:r>
      <w:r w:rsidR="00B36B68">
        <w:rPr>
          <w:rFonts w:ascii="Times New Roman" w:hAnsi="Times New Roman" w:cs="Times New Roman"/>
          <w:sz w:val="24"/>
          <w:szCs w:val="24"/>
        </w:rPr>
        <w:t xml:space="preserve">, </w:t>
      </w:r>
      <w:r w:rsidR="00DF069B">
        <w:rPr>
          <w:rFonts w:ascii="Times New Roman" w:hAnsi="Times New Roman" w:cs="Times New Roman"/>
          <w:sz w:val="24"/>
          <w:szCs w:val="24"/>
        </w:rPr>
        <w:t>(2) the significance of the ethical issue of signing a false document, and (3) the</w:t>
      </w:r>
      <w:r w:rsidR="00DF069B" w:rsidRPr="000929E6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>impact of collusion on management controls.</w:t>
      </w:r>
      <w:r w:rsidR="00566E9C">
        <w:rPr>
          <w:rFonts w:ascii="Times New Roman" w:hAnsi="Times New Roman" w:cs="Times New Roman"/>
          <w:sz w:val="24"/>
          <w:szCs w:val="24"/>
        </w:rPr>
        <w:t xml:space="preserve"> </w:t>
      </w:r>
      <w:r w:rsidR="00621EFF">
        <w:rPr>
          <w:rFonts w:ascii="Times New Roman" w:hAnsi="Times New Roman" w:cs="Times New Roman"/>
          <w:sz w:val="24"/>
          <w:szCs w:val="24"/>
        </w:rPr>
        <w:t xml:space="preserve"> </w:t>
      </w:r>
      <w:r w:rsidR="00566E9C">
        <w:rPr>
          <w:rFonts w:ascii="Times New Roman" w:hAnsi="Times New Roman" w:cs="Times New Roman"/>
          <w:sz w:val="24"/>
          <w:szCs w:val="24"/>
        </w:rPr>
        <w:t xml:space="preserve">These </w:t>
      </w:r>
      <w:r w:rsidR="00EE2D63">
        <w:rPr>
          <w:rFonts w:ascii="Times New Roman" w:hAnsi="Times New Roman" w:cs="Times New Roman"/>
          <w:sz w:val="24"/>
          <w:szCs w:val="24"/>
        </w:rPr>
        <w:t>core</w:t>
      </w:r>
      <w:r w:rsidR="00333BCC">
        <w:rPr>
          <w:rFonts w:ascii="Times New Roman" w:hAnsi="Times New Roman" w:cs="Times New Roman"/>
          <w:sz w:val="24"/>
          <w:szCs w:val="24"/>
        </w:rPr>
        <w:t xml:space="preserve"> issues</w:t>
      </w:r>
      <w:r w:rsidR="00566E9C">
        <w:rPr>
          <w:rFonts w:ascii="Times New Roman" w:hAnsi="Times New Roman" w:cs="Times New Roman"/>
          <w:sz w:val="24"/>
          <w:szCs w:val="24"/>
        </w:rPr>
        <w:t xml:space="preserve"> c</w:t>
      </w:r>
      <w:r w:rsidR="00EE2D63">
        <w:rPr>
          <w:rFonts w:ascii="Times New Roman" w:hAnsi="Times New Roman" w:cs="Times New Roman"/>
          <w:sz w:val="24"/>
          <w:szCs w:val="24"/>
        </w:rPr>
        <w:t>an</w:t>
      </w:r>
      <w:r w:rsidR="00566E9C">
        <w:rPr>
          <w:rFonts w:ascii="Times New Roman" w:hAnsi="Times New Roman" w:cs="Times New Roman"/>
          <w:sz w:val="24"/>
          <w:szCs w:val="24"/>
        </w:rPr>
        <w:t xml:space="preserve"> be </w:t>
      </w:r>
      <w:r w:rsidR="00333BCC">
        <w:rPr>
          <w:rFonts w:ascii="Times New Roman" w:hAnsi="Times New Roman" w:cs="Times New Roman"/>
          <w:sz w:val="24"/>
          <w:szCs w:val="24"/>
        </w:rPr>
        <w:t>covered in a class discussion</w:t>
      </w:r>
      <w:r w:rsidR="00566E9C">
        <w:rPr>
          <w:rFonts w:ascii="Times New Roman" w:hAnsi="Times New Roman" w:cs="Times New Roman"/>
          <w:sz w:val="24"/>
          <w:szCs w:val="24"/>
        </w:rPr>
        <w:t xml:space="preserve"> after students </w:t>
      </w:r>
      <w:r w:rsidR="00333BCC">
        <w:rPr>
          <w:rFonts w:ascii="Times New Roman" w:hAnsi="Times New Roman" w:cs="Times New Roman"/>
          <w:sz w:val="24"/>
          <w:szCs w:val="24"/>
        </w:rPr>
        <w:t>had a chance to complete the assignment.</w:t>
      </w:r>
    </w:p>
    <w:p w:rsidR="00DF069B" w:rsidRDefault="00DF069B" w:rsidP="00DF0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69B" w:rsidRDefault="00DF069B" w:rsidP="00DF0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Generally accepted accounting principles (GAAP) require that the matching principle be followed.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is, revenues should be reported as earned and expenses reported as incurred.   This critical incident involves the reporting of a contra-revenue rather than an expense in an accounting period other than that in which the related revenue was earned.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Recording a contra-revenue, however, has the same impact on net income as recognizing an expense.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Kohl’s received accommodations based on the amount of </w:t>
      </w:r>
      <w:r w:rsidR="00EE2D63">
        <w:rPr>
          <w:rFonts w:ascii="Times New Roman" w:hAnsi="Times New Roman" w:cs="Times New Roman"/>
          <w:sz w:val="24"/>
          <w:szCs w:val="24"/>
        </w:rPr>
        <w:t xml:space="preserve">its purchases from Carter’s. </w:t>
      </w:r>
      <w:r>
        <w:rPr>
          <w:rFonts w:ascii="Times New Roman" w:hAnsi="Times New Roman" w:cs="Times New Roman"/>
          <w:sz w:val="24"/>
          <w:szCs w:val="24"/>
        </w:rPr>
        <w:t>Elles, a Carter’s executive, granted discounts to Kohl’s greater than the amount that he was authorized to allow.</w:t>
      </w:r>
      <w:r w:rsidR="008D564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To conceal this fact from Carter’</w:t>
      </w:r>
      <w:r w:rsidR="00EE2D63">
        <w:rPr>
          <w:rFonts w:ascii="Times New Roman" w:hAnsi="Times New Roman" w:cs="Times New Roman"/>
          <w:sz w:val="24"/>
          <w:szCs w:val="24"/>
        </w:rPr>
        <w:t xml:space="preserve">s management, he instructed </w:t>
      </w:r>
      <w:r>
        <w:rPr>
          <w:rFonts w:ascii="Times New Roman" w:hAnsi="Times New Roman" w:cs="Times New Roman"/>
          <w:sz w:val="24"/>
          <w:szCs w:val="24"/>
        </w:rPr>
        <w:t xml:space="preserve">Johnson, </w:t>
      </w:r>
      <w:r w:rsidR="008D564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Divisional Merchandise Manager for Kohl’s Children’s Division, to take some of the accommodation in the subsequent accounting period.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 result, the accommodations were understated for the fiscal year (SEC, 20</w:t>
      </w:r>
      <w:r w:rsidR="00B80E2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2)</w:t>
      </w:r>
      <w:r w:rsidR="008D56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this understatement overstate</w:t>
      </w:r>
      <w:r w:rsidR="00EE2D6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Carter’s net income.</w:t>
      </w:r>
    </w:p>
    <w:p w:rsidR="00DF069B" w:rsidRDefault="00DF069B" w:rsidP="00DF0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69B" w:rsidRDefault="002C431B" w:rsidP="00DF0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F069B">
        <w:rPr>
          <w:rFonts w:ascii="Times New Roman" w:hAnsi="Times New Roman" w:cs="Times New Roman"/>
          <w:sz w:val="24"/>
          <w:szCs w:val="24"/>
        </w:rPr>
        <w:t xml:space="preserve">eceptive practices are often not isolated incidents.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 xml:space="preserve">Frequently, they are only the tip of the iceberg.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 xml:space="preserve">The business world is replete with examples.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 xml:space="preserve">For instance, among other deceptive practices, ENRON began establishing unconsolidated partnerships, called special purpose </w:t>
      </w:r>
      <w:r w:rsidR="00DF069B">
        <w:rPr>
          <w:rFonts w:ascii="Times New Roman" w:hAnsi="Times New Roman" w:cs="Times New Roman"/>
          <w:sz w:val="24"/>
          <w:szCs w:val="24"/>
        </w:rPr>
        <w:lastRenderedPageBreak/>
        <w:t xml:space="preserve">entities (SPEs), to conceal debt and losses on assets, improve its balance sheet by increasing assets and equity, increase </w:t>
      </w:r>
      <w:r>
        <w:rPr>
          <w:rFonts w:ascii="Times New Roman" w:hAnsi="Times New Roman" w:cs="Times New Roman"/>
          <w:sz w:val="24"/>
          <w:szCs w:val="24"/>
        </w:rPr>
        <w:t>its</w:t>
      </w:r>
      <w:r w:rsidR="00DF069B">
        <w:rPr>
          <w:rFonts w:ascii="Times New Roman" w:hAnsi="Times New Roman" w:cs="Times New Roman"/>
          <w:sz w:val="24"/>
          <w:szCs w:val="24"/>
        </w:rPr>
        <w:t xml:space="preserve"> net income, and improve </w:t>
      </w:r>
      <w:r>
        <w:rPr>
          <w:rFonts w:ascii="Times New Roman" w:hAnsi="Times New Roman" w:cs="Times New Roman"/>
          <w:sz w:val="24"/>
          <w:szCs w:val="24"/>
        </w:rPr>
        <w:t>its</w:t>
      </w:r>
      <w:r w:rsidR="00DF069B">
        <w:rPr>
          <w:rFonts w:ascii="Times New Roman" w:hAnsi="Times New Roman" w:cs="Times New Roman"/>
          <w:sz w:val="24"/>
          <w:szCs w:val="24"/>
        </w:rPr>
        <w:t xml:space="preserve"> credit ratings.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 xml:space="preserve">Eventually more than 3,000 of these SPEs were created before the massive fraud was detected.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 xml:space="preserve">Tyco’s CEO used one million dollars of company funds for his wife’s birthday party.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>In time, both the CEO and CFO were accused of misusing hundreds of millions of dollars for their personal benefit.</w:t>
      </w:r>
      <w:r w:rsidR="008D5645">
        <w:rPr>
          <w:rFonts w:ascii="Times New Roman" w:hAnsi="Times New Roman" w:cs="Times New Roman"/>
          <w:sz w:val="24"/>
          <w:szCs w:val="24"/>
        </w:rPr>
        <w:t xml:space="preserve"> 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 xml:space="preserve">WorldCom’s controller was instructed to record certain expenses as assets.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 xml:space="preserve">Before this fraud </w:t>
      </w:r>
      <w:r w:rsidR="00EE2D63">
        <w:rPr>
          <w:rFonts w:ascii="Times New Roman" w:hAnsi="Times New Roman" w:cs="Times New Roman"/>
          <w:sz w:val="24"/>
          <w:szCs w:val="24"/>
        </w:rPr>
        <w:t>was</w:t>
      </w:r>
      <w:r w:rsidR="00DF069B">
        <w:rPr>
          <w:rFonts w:ascii="Times New Roman" w:hAnsi="Times New Roman" w:cs="Times New Roman"/>
          <w:sz w:val="24"/>
          <w:szCs w:val="24"/>
        </w:rPr>
        <w:t xml:space="preserve"> discovered, WorldCom improperly capitalized $11 billion of expenses as assets.</w:t>
      </w:r>
      <w:r w:rsidR="008D5645">
        <w:rPr>
          <w:rFonts w:ascii="Times New Roman" w:hAnsi="Times New Roman" w:cs="Times New Roman"/>
          <w:sz w:val="24"/>
          <w:szCs w:val="24"/>
        </w:rPr>
        <w:t xml:space="preserve">  </w:t>
      </w:r>
      <w:r w:rsidR="00EE2D63">
        <w:rPr>
          <w:rFonts w:ascii="Times New Roman" w:hAnsi="Times New Roman" w:cs="Times New Roman"/>
          <w:sz w:val="24"/>
          <w:szCs w:val="24"/>
        </w:rPr>
        <w:t xml:space="preserve">When </w:t>
      </w:r>
      <w:r w:rsidR="00DF069B">
        <w:rPr>
          <w:rFonts w:ascii="Times New Roman" w:hAnsi="Times New Roman" w:cs="Times New Roman"/>
          <w:sz w:val="24"/>
          <w:szCs w:val="24"/>
        </w:rPr>
        <w:t xml:space="preserve">Johnson was asked to sign the letter, he evidently was not aware that certain Carter’s executives were involved with insider trading.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 xml:space="preserve">The Securities and Exchange Commission (SEC) brought action against eight individuals involved in insider trading of Carter’s stock.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DF069B">
        <w:rPr>
          <w:rFonts w:ascii="Times New Roman" w:hAnsi="Times New Roman" w:cs="Times New Roman"/>
          <w:sz w:val="24"/>
          <w:szCs w:val="24"/>
        </w:rPr>
        <w:t>Four of these individuals were Car</w:t>
      </w:r>
      <w:r w:rsidR="00EE2D63">
        <w:rPr>
          <w:rFonts w:ascii="Times New Roman" w:hAnsi="Times New Roman" w:cs="Times New Roman"/>
          <w:sz w:val="24"/>
          <w:szCs w:val="24"/>
        </w:rPr>
        <w:t xml:space="preserve">ter’s executives, including </w:t>
      </w:r>
      <w:r w:rsidR="00DF069B">
        <w:rPr>
          <w:rFonts w:ascii="Times New Roman" w:hAnsi="Times New Roman" w:cs="Times New Roman"/>
          <w:sz w:val="24"/>
          <w:szCs w:val="24"/>
        </w:rPr>
        <w:t xml:space="preserve">Elles, a past president, a former head of investor relations, and the ex-chief of operations.  </w:t>
      </w:r>
    </w:p>
    <w:p w:rsidR="00DF069B" w:rsidRDefault="00DF069B" w:rsidP="00DF0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69B" w:rsidRPr="003E0A1C" w:rsidRDefault="00DF069B" w:rsidP="00DF0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Dishonest practices are often difficult to conceal.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excess accommodations described in this case appeared to be granted for approximately five years (SEC, 2012).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Kohl’s purchases from Carter’s increased, so did their amount of accommodations.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 result, it was inevitable that Kohl’s eventually took a larger accommoda</w:t>
      </w:r>
      <w:r w:rsidR="00EE2D63">
        <w:rPr>
          <w:rFonts w:ascii="Times New Roman" w:hAnsi="Times New Roman" w:cs="Times New Roman"/>
          <w:sz w:val="24"/>
          <w:szCs w:val="24"/>
        </w:rPr>
        <w:t xml:space="preserve">tion in a given period than </w:t>
      </w:r>
      <w:r>
        <w:rPr>
          <w:rFonts w:ascii="Times New Roman" w:hAnsi="Times New Roman" w:cs="Times New Roman"/>
          <w:sz w:val="24"/>
          <w:szCs w:val="24"/>
        </w:rPr>
        <w:t xml:space="preserve">Elles </w:t>
      </w:r>
      <w:r w:rsidR="00EE2D63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authorized to allow.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this occurred, Cart</w:t>
      </w:r>
      <w:r w:rsidR="00EE2D63">
        <w:rPr>
          <w:rFonts w:ascii="Times New Roman" w:hAnsi="Times New Roman" w:cs="Times New Roman"/>
          <w:sz w:val="24"/>
          <w:szCs w:val="24"/>
        </w:rPr>
        <w:t xml:space="preserve">er’s management asked </w:t>
      </w:r>
      <w:r>
        <w:rPr>
          <w:rFonts w:ascii="Times New Roman" w:hAnsi="Times New Roman" w:cs="Times New Roman"/>
          <w:sz w:val="24"/>
          <w:szCs w:val="24"/>
        </w:rPr>
        <w:t xml:space="preserve">Elles for an explanation.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 told </w:t>
      </w:r>
      <w:r w:rsidR="00EE2D63">
        <w:rPr>
          <w:rFonts w:ascii="Times New Roman" w:hAnsi="Times New Roman" w:cs="Times New Roman"/>
          <w:sz w:val="24"/>
          <w:szCs w:val="24"/>
        </w:rPr>
        <w:t xml:space="preserve">top </w:t>
      </w:r>
      <w:r>
        <w:rPr>
          <w:rFonts w:ascii="Times New Roman" w:hAnsi="Times New Roman" w:cs="Times New Roman"/>
          <w:sz w:val="24"/>
          <w:szCs w:val="24"/>
        </w:rPr>
        <w:t xml:space="preserve">management that the “excess” accommodation was given in anticipation of future purchases by Kohl’s.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Management was satisfied with this explanation, but requested a letter from Kohl’s confirming th</w:t>
      </w:r>
      <w:r w:rsidR="00EE2D63">
        <w:rPr>
          <w:rFonts w:ascii="Times New Roman" w:hAnsi="Times New Roman" w:cs="Times New Roman"/>
          <w:sz w:val="24"/>
          <w:szCs w:val="24"/>
        </w:rPr>
        <w:t xml:space="preserve">is information.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composed the letter mentione</w:t>
      </w:r>
      <w:r w:rsidR="00EE2D63">
        <w:rPr>
          <w:rFonts w:ascii="Times New Roman" w:hAnsi="Times New Roman" w:cs="Times New Roman"/>
          <w:sz w:val="24"/>
          <w:szCs w:val="24"/>
        </w:rPr>
        <w:t xml:space="preserve">d in the critical incident. </w:t>
      </w:r>
      <w:r>
        <w:rPr>
          <w:rFonts w:ascii="Times New Roman" w:hAnsi="Times New Roman" w:cs="Times New Roman"/>
          <w:sz w:val="24"/>
          <w:szCs w:val="24"/>
        </w:rPr>
        <w:t>Johnson faced the dilemma of whe</w:t>
      </w:r>
      <w:r w:rsidR="00EE2D63">
        <w:rPr>
          <w:rFonts w:ascii="Times New Roman" w:hAnsi="Times New Roman" w:cs="Times New Roman"/>
          <w:sz w:val="24"/>
          <w:szCs w:val="24"/>
        </w:rPr>
        <w:t xml:space="preserve">ther to sign the letter.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EE2D63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Johnson sig</w:t>
      </w:r>
      <w:r w:rsidR="00EE2D63">
        <w:rPr>
          <w:rFonts w:ascii="Times New Roman" w:hAnsi="Times New Roman" w:cs="Times New Roman"/>
          <w:sz w:val="24"/>
          <w:szCs w:val="24"/>
        </w:rPr>
        <w:t xml:space="preserve">ned the letter, then he and </w:t>
      </w:r>
      <w:r w:rsidR="005945C9">
        <w:rPr>
          <w:rFonts w:ascii="Times New Roman" w:hAnsi="Times New Roman" w:cs="Times New Roman"/>
          <w:sz w:val="24"/>
          <w:szCs w:val="24"/>
        </w:rPr>
        <w:t>Elles are</w:t>
      </w:r>
      <w:r>
        <w:rPr>
          <w:rFonts w:ascii="Times New Roman" w:hAnsi="Times New Roman" w:cs="Times New Roman"/>
          <w:sz w:val="24"/>
          <w:szCs w:val="24"/>
        </w:rPr>
        <w:t xml:space="preserve"> acting together to mislead Carter’s management. </w:t>
      </w:r>
      <w:r w:rsidR="008D5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Internal controls are established to prevent individuals from committing fraud and concealing their actions.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However, controls may be circumvented when collusion exists. </w:t>
      </w:r>
    </w:p>
    <w:p w:rsidR="005C15E6" w:rsidRDefault="005C15E6" w:rsidP="002974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1115" w:rsidRDefault="005C1115" w:rsidP="008272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08B3">
        <w:rPr>
          <w:rFonts w:ascii="Times New Roman" w:hAnsi="Times New Roman" w:cs="Times New Roman"/>
          <w:b/>
          <w:sz w:val="24"/>
          <w:szCs w:val="24"/>
        </w:rPr>
        <w:t>Epilogue</w:t>
      </w:r>
    </w:p>
    <w:p w:rsidR="00AB6B81" w:rsidRDefault="00AB6B81" w:rsidP="008A2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3DF6" w:rsidRDefault="00B519EE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2009, the Securities and Exchan</w:t>
      </w:r>
      <w:r w:rsidR="001144B3">
        <w:rPr>
          <w:rFonts w:ascii="Times New Roman" w:hAnsi="Times New Roman" w:cs="Times New Roman"/>
          <w:sz w:val="24"/>
          <w:szCs w:val="24"/>
        </w:rPr>
        <w:t xml:space="preserve">ge Commission (SEC) accused </w:t>
      </w:r>
      <w:r>
        <w:rPr>
          <w:rFonts w:ascii="Times New Roman" w:hAnsi="Times New Roman" w:cs="Times New Roman"/>
          <w:sz w:val="24"/>
          <w:szCs w:val="24"/>
        </w:rPr>
        <w:t xml:space="preserve">Elles of insider trading and fraud.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7E5A52">
        <w:rPr>
          <w:rFonts w:ascii="Times New Roman" w:hAnsi="Times New Roman" w:cs="Times New Roman"/>
          <w:sz w:val="24"/>
          <w:szCs w:val="24"/>
        </w:rPr>
        <w:t xml:space="preserve">As of </w:t>
      </w:r>
      <w:r w:rsidR="001332F6">
        <w:rPr>
          <w:rFonts w:ascii="Times New Roman" w:hAnsi="Times New Roman" w:cs="Times New Roman"/>
          <w:sz w:val="24"/>
          <w:szCs w:val="24"/>
        </w:rPr>
        <w:t>Ma</w:t>
      </w:r>
      <w:r w:rsidR="00681E79">
        <w:rPr>
          <w:rFonts w:ascii="Times New Roman" w:hAnsi="Times New Roman" w:cs="Times New Roman"/>
          <w:sz w:val="24"/>
          <w:szCs w:val="24"/>
        </w:rPr>
        <w:t>y</w:t>
      </w:r>
      <w:r w:rsidR="007E5A52">
        <w:rPr>
          <w:rFonts w:ascii="Times New Roman" w:hAnsi="Times New Roman" w:cs="Times New Roman"/>
          <w:sz w:val="24"/>
          <w:szCs w:val="24"/>
        </w:rPr>
        <w:t xml:space="preserve"> 201</w:t>
      </w:r>
      <w:r w:rsidR="001332F6">
        <w:rPr>
          <w:rFonts w:ascii="Times New Roman" w:hAnsi="Times New Roman" w:cs="Times New Roman"/>
          <w:sz w:val="24"/>
          <w:szCs w:val="24"/>
        </w:rPr>
        <w:t>5</w:t>
      </w:r>
      <w:r w:rsidR="007E5A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eight </w:t>
      </w:r>
      <w:r w:rsidR="001332F6">
        <w:rPr>
          <w:rFonts w:ascii="Times New Roman" w:hAnsi="Times New Roman" w:cs="Times New Roman"/>
          <w:sz w:val="24"/>
          <w:szCs w:val="24"/>
        </w:rPr>
        <w:t xml:space="preserve">individuals have been </w:t>
      </w:r>
      <w:r>
        <w:rPr>
          <w:rFonts w:ascii="Times New Roman" w:hAnsi="Times New Roman" w:cs="Times New Roman"/>
          <w:sz w:val="24"/>
          <w:szCs w:val="24"/>
        </w:rPr>
        <w:t>charged by the SEC for insider trading</w:t>
      </w:r>
      <w:r w:rsidR="007E5A52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211A2">
        <w:rPr>
          <w:rFonts w:ascii="Times New Roman" w:hAnsi="Times New Roman" w:cs="Times New Roman"/>
          <w:sz w:val="24"/>
          <w:szCs w:val="24"/>
        </w:rPr>
        <w:t>Elles and three other</w:t>
      </w:r>
      <w:r w:rsidR="007E5A52">
        <w:rPr>
          <w:rFonts w:ascii="Times New Roman" w:hAnsi="Times New Roman" w:cs="Times New Roman"/>
          <w:sz w:val="24"/>
          <w:szCs w:val="24"/>
        </w:rPr>
        <w:t xml:space="preserve"> </w:t>
      </w:r>
      <w:r w:rsidR="001332F6">
        <w:rPr>
          <w:rFonts w:ascii="Times New Roman" w:hAnsi="Times New Roman" w:cs="Times New Roman"/>
          <w:sz w:val="24"/>
          <w:szCs w:val="24"/>
        </w:rPr>
        <w:t xml:space="preserve">former </w:t>
      </w:r>
      <w:r w:rsidR="007E5A52">
        <w:rPr>
          <w:rFonts w:ascii="Times New Roman" w:hAnsi="Times New Roman" w:cs="Times New Roman"/>
          <w:sz w:val="24"/>
          <w:szCs w:val="24"/>
        </w:rPr>
        <w:t xml:space="preserve">executives </w:t>
      </w:r>
      <w:r w:rsidR="009271AB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Carter’s. </w:t>
      </w:r>
      <w:r w:rsidR="008D5645">
        <w:rPr>
          <w:rFonts w:ascii="Times New Roman" w:hAnsi="Times New Roman" w:cs="Times New Roman"/>
          <w:sz w:val="24"/>
          <w:szCs w:val="24"/>
        </w:rPr>
        <w:t xml:space="preserve"> </w:t>
      </w:r>
      <w:r w:rsidR="007E5A52">
        <w:rPr>
          <w:rFonts w:ascii="Times New Roman" w:hAnsi="Times New Roman" w:cs="Times New Roman"/>
          <w:sz w:val="24"/>
          <w:szCs w:val="24"/>
        </w:rPr>
        <w:t>In its</w:t>
      </w:r>
      <w:r w:rsidR="001144B3">
        <w:rPr>
          <w:rFonts w:ascii="Times New Roman" w:hAnsi="Times New Roman" w:cs="Times New Roman"/>
          <w:sz w:val="24"/>
          <w:szCs w:val="24"/>
        </w:rPr>
        <w:t xml:space="preserve"> investigation of</w:t>
      </w:r>
      <w:r>
        <w:rPr>
          <w:rFonts w:ascii="Times New Roman" w:hAnsi="Times New Roman" w:cs="Times New Roman"/>
          <w:sz w:val="24"/>
          <w:szCs w:val="24"/>
        </w:rPr>
        <w:t xml:space="preserve"> Elles, the SEC uncovered the </w:t>
      </w:r>
      <w:r w:rsidR="001332F6">
        <w:rPr>
          <w:rFonts w:ascii="Times New Roman" w:hAnsi="Times New Roman" w:cs="Times New Roman"/>
          <w:sz w:val="24"/>
          <w:szCs w:val="24"/>
        </w:rPr>
        <w:t>letter noted in this critical incident</w:t>
      </w:r>
      <w:r w:rsidR="001144B3">
        <w:rPr>
          <w:rFonts w:ascii="Times New Roman" w:hAnsi="Times New Roman" w:cs="Times New Roman"/>
          <w:sz w:val="24"/>
          <w:szCs w:val="24"/>
        </w:rPr>
        <w:t>,</w:t>
      </w:r>
      <w:r w:rsidR="001332F6">
        <w:rPr>
          <w:rFonts w:ascii="Times New Roman" w:hAnsi="Times New Roman" w:cs="Times New Roman"/>
          <w:sz w:val="24"/>
          <w:szCs w:val="24"/>
        </w:rPr>
        <w:t xml:space="preserve">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A52">
        <w:rPr>
          <w:rFonts w:ascii="Times New Roman" w:hAnsi="Times New Roman" w:cs="Times New Roman"/>
          <w:sz w:val="24"/>
          <w:szCs w:val="24"/>
        </w:rPr>
        <w:t xml:space="preserve">Johnson </w:t>
      </w:r>
      <w:r w:rsidR="001332F6">
        <w:rPr>
          <w:rFonts w:ascii="Times New Roman" w:hAnsi="Times New Roman" w:cs="Times New Roman"/>
          <w:sz w:val="24"/>
          <w:szCs w:val="24"/>
        </w:rPr>
        <w:t xml:space="preserve">was asked to </w:t>
      </w:r>
      <w:r w:rsidR="007E5A52">
        <w:rPr>
          <w:rFonts w:ascii="Times New Roman" w:hAnsi="Times New Roman" w:cs="Times New Roman"/>
          <w:sz w:val="24"/>
          <w:szCs w:val="24"/>
        </w:rPr>
        <w:t>sign</w:t>
      </w:r>
      <w:r w:rsidR="001332F6">
        <w:rPr>
          <w:rFonts w:ascii="Times New Roman" w:hAnsi="Times New Roman" w:cs="Times New Roman"/>
          <w:sz w:val="24"/>
          <w:szCs w:val="24"/>
        </w:rPr>
        <w:t>.</w:t>
      </w:r>
      <w:r w:rsidR="00A211A2">
        <w:rPr>
          <w:rFonts w:ascii="Times New Roman" w:hAnsi="Times New Roman" w:cs="Times New Roman"/>
          <w:sz w:val="24"/>
          <w:szCs w:val="24"/>
        </w:rPr>
        <w:t xml:space="preserve">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8F3B35">
        <w:rPr>
          <w:rFonts w:ascii="Times New Roman" w:hAnsi="Times New Roman" w:cs="Times New Roman"/>
          <w:sz w:val="24"/>
          <w:szCs w:val="24"/>
        </w:rPr>
        <w:t xml:space="preserve">In exchange for complete cooperation on the part of Carter’s, the SEC agreed not to prosecute Carter’s. </w:t>
      </w:r>
    </w:p>
    <w:p w:rsidR="00F73DF6" w:rsidRDefault="00F73DF6" w:rsidP="008A2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115" w:rsidRDefault="007C1106" w:rsidP="00413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Johnson sign</w:t>
      </w:r>
      <w:r w:rsidR="007E5A5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letter</w:t>
      </w:r>
      <w:r w:rsidR="00AC33F8">
        <w:rPr>
          <w:rFonts w:ascii="Times New Roman" w:hAnsi="Times New Roman" w:cs="Times New Roman"/>
          <w:sz w:val="24"/>
          <w:szCs w:val="24"/>
        </w:rPr>
        <w:t xml:space="preserve"> presented to him by Elles.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AC33F8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misstated the amount of accommodation</w:t>
      </w:r>
      <w:r w:rsidR="00413C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by $</w:t>
      </w:r>
      <w:r w:rsidR="0057458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.4 million. </w:t>
      </w:r>
      <w:r w:rsidR="008D5645">
        <w:rPr>
          <w:rFonts w:ascii="Times New Roman" w:hAnsi="Times New Roman" w:cs="Times New Roman"/>
          <w:sz w:val="24"/>
          <w:szCs w:val="24"/>
        </w:rPr>
        <w:t xml:space="preserve"> </w:t>
      </w:r>
      <w:r w:rsidR="009E5C29">
        <w:rPr>
          <w:rFonts w:ascii="Times New Roman" w:hAnsi="Times New Roman" w:cs="Times New Roman"/>
          <w:sz w:val="24"/>
          <w:szCs w:val="24"/>
        </w:rPr>
        <w:t>The following year, a simi</w:t>
      </w:r>
      <w:r w:rsidR="00AC33F8">
        <w:rPr>
          <w:rFonts w:ascii="Times New Roman" w:hAnsi="Times New Roman" w:cs="Times New Roman"/>
          <w:sz w:val="24"/>
          <w:szCs w:val="24"/>
        </w:rPr>
        <w:t xml:space="preserve">lar letter was presented to Johnson by </w:t>
      </w:r>
      <w:r w:rsidR="009E5C29">
        <w:rPr>
          <w:rFonts w:ascii="Times New Roman" w:hAnsi="Times New Roman" w:cs="Times New Roman"/>
          <w:sz w:val="24"/>
          <w:szCs w:val="24"/>
        </w:rPr>
        <w:t xml:space="preserve">Elles.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9E5C29">
        <w:rPr>
          <w:rFonts w:ascii="Times New Roman" w:hAnsi="Times New Roman" w:cs="Times New Roman"/>
          <w:sz w:val="24"/>
          <w:szCs w:val="24"/>
        </w:rPr>
        <w:t xml:space="preserve">The </w:t>
      </w:r>
      <w:r w:rsidR="00F73DF6">
        <w:rPr>
          <w:rFonts w:ascii="Times New Roman" w:hAnsi="Times New Roman" w:cs="Times New Roman"/>
          <w:sz w:val="24"/>
          <w:szCs w:val="24"/>
        </w:rPr>
        <w:t xml:space="preserve">misstatement was larger than </w:t>
      </w:r>
      <w:r w:rsidR="009271AB">
        <w:rPr>
          <w:rFonts w:ascii="Times New Roman" w:hAnsi="Times New Roman" w:cs="Times New Roman"/>
          <w:sz w:val="24"/>
          <w:szCs w:val="24"/>
        </w:rPr>
        <w:t xml:space="preserve">that </w:t>
      </w:r>
      <w:r w:rsidR="00F73DF6">
        <w:rPr>
          <w:rFonts w:ascii="Times New Roman" w:hAnsi="Times New Roman" w:cs="Times New Roman"/>
          <w:sz w:val="24"/>
          <w:szCs w:val="24"/>
        </w:rPr>
        <w:t>in the previous year</w:t>
      </w:r>
      <w:r w:rsidR="00AC33F8">
        <w:rPr>
          <w:rFonts w:ascii="Times New Roman" w:hAnsi="Times New Roman" w:cs="Times New Roman"/>
          <w:sz w:val="24"/>
          <w:szCs w:val="24"/>
        </w:rPr>
        <w:t>.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AC33F8">
        <w:rPr>
          <w:rFonts w:ascii="Times New Roman" w:hAnsi="Times New Roman" w:cs="Times New Roman"/>
          <w:sz w:val="24"/>
          <w:szCs w:val="24"/>
        </w:rPr>
        <w:t xml:space="preserve"> It</w:t>
      </w:r>
      <w:r w:rsidR="007E5A52">
        <w:rPr>
          <w:rFonts w:ascii="Times New Roman" w:hAnsi="Times New Roman" w:cs="Times New Roman"/>
          <w:sz w:val="24"/>
          <w:szCs w:val="24"/>
        </w:rPr>
        <w:t xml:space="preserve"> amount</w:t>
      </w:r>
      <w:r w:rsidR="00AC33F8">
        <w:rPr>
          <w:rFonts w:ascii="Times New Roman" w:hAnsi="Times New Roman" w:cs="Times New Roman"/>
          <w:sz w:val="24"/>
          <w:szCs w:val="24"/>
        </w:rPr>
        <w:t>ed</w:t>
      </w:r>
      <w:r w:rsidR="007E5A52">
        <w:rPr>
          <w:rFonts w:ascii="Times New Roman" w:hAnsi="Times New Roman" w:cs="Times New Roman"/>
          <w:sz w:val="24"/>
          <w:szCs w:val="24"/>
        </w:rPr>
        <w:t xml:space="preserve"> to a $13 million discrepancy in the accommodations for the year</w:t>
      </w:r>
      <w:r w:rsidR="00F73DF6">
        <w:rPr>
          <w:rFonts w:ascii="Times New Roman" w:hAnsi="Times New Roman" w:cs="Times New Roman"/>
          <w:sz w:val="24"/>
          <w:szCs w:val="24"/>
        </w:rPr>
        <w:t xml:space="preserve">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F73DF6">
        <w:rPr>
          <w:rFonts w:ascii="Times New Roman" w:hAnsi="Times New Roman" w:cs="Times New Roman"/>
          <w:sz w:val="24"/>
          <w:szCs w:val="24"/>
        </w:rPr>
        <w:t xml:space="preserve">The </w:t>
      </w:r>
      <w:r w:rsidR="009E5C29">
        <w:rPr>
          <w:rFonts w:ascii="Times New Roman" w:hAnsi="Times New Roman" w:cs="Times New Roman"/>
          <w:sz w:val="24"/>
          <w:szCs w:val="24"/>
        </w:rPr>
        <w:t>letter listed $20.3 million</w:t>
      </w:r>
      <w:r w:rsidR="00413CA1">
        <w:rPr>
          <w:rFonts w:ascii="Times New Roman" w:hAnsi="Times New Roman" w:cs="Times New Roman"/>
          <w:sz w:val="24"/>
          <w:szCs w:val="24"/>
        </w:rPr>
        <w:t xml:space="preserve"> </w:t>
      </w:r>
      <w:r w:rsidR="00F73DF6">
        <w:rPr>
          <w:rFonts w:ascii="Times New Roman" w:hAnsi="Times New Roman" w:cs="Times New Roman"/>
          <w:sz w:val="24"/>
          <w:szCs w:val="24"/>
        </w:rPr>
        <w:t xml:space="preserve">in accommodations when the actual amount was $33.3 million.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F73DF6">
        <w:rPr>
          <w:rFonts w:ascii="Times New Roman" w:hAnsi="Times New Roman" w:cs="Times New Roman"/>
          <w:sz w:val="24"/>
          <w:szCs w:val="24"/>
        </w:rPr>
        <w:t xml:space="preserve">As in the previous year, the difference or understatement of $13 million was deferred until the following year.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7E5A52" w:rsidRPr="0023129F">
        <w:rPr>
          <w:rFonts w:ascii="Times New Roman" w:hAnsi="Times New Roman" w:cs="Times New Roman"/>
          <w:sz w:val="24"/>
          <w:szCs w:val="24"/>
        </w:rPr>
        <w:t xml:space="preserve">The SEC brought </w:t>
      </w:r>
      <w:r w:rsidR="007E5A52">
        <w:rPr>
          <w:rFonts w:ascii="Times New Roman" w:hAnsi="Times New Roman" w:cs="Times New Roman"/>
          <w:sz w:val="24"/>
          <w:szCs w:val="24"/>
        </w:rPr>
        <w:t>civil</w:t>
      </w:r>
      <w:r w:rsidR="009271AB">
        <w:rPr>
          <w:rFonts w:ascii="Times New Roman" w:hAnsi="Times New Roman" w:cs="Times New Roman"/>
          <w:sz w:val="24"/>
          <w:szCs w:val="24"/>
        </w:rPr>
        <w:t xml:space="preserve">, </w:t>
      </w:r>
      <w:r w:rsidR="007E5A52">
        <w:rPr>
          <w:rFonts w:ascii="Times New Roman" w:hAnsi="Times New Roman" w:cs="Times New Roman"/>
          <w:sz w:val="24"/>
          <w:szCs w:val="24"/>
        </w:rPr>
        <w:t>but no criminal charges,</w:t>
      </w:r>
      <w:r w:rsidR="007E5A52" w:rsidRPr="0023129F">
        <w:rPr>
          <w:rFonts w:ascii="Times New Roman" w:hAnsi="Times New Roman" w:cs="Times New Roman"/>
          <w:sz w:val="24"/>
          <w:szCs w:val="24"/>
        </w:rPr>
        <w:t xml:space="preserve"> against </w:t>
      </w:r>
      <w:r w:rsidR="007E5A52">
        <w:rPr>
          <w:rFonts w:ascii="Times New Roman" w:hAnsi="Times New Roman" w:cs="Times New Roman"/>
          <w:sz w:val="24"/>
          <w:szCs w:val="24"/>
        </w:rPr>
        <w:t xml:space="preserve">Johnson </w:t>
      </w:r>
      <w:r w:rsidR="00B519EE">
        <w:rPr>
          <w:rFonts w:ascii="Times New Roman" w:hAnsi="Times New Roman" w:cs="Times New Roman"/>
          <w:sz w:val="24"/>
          <w:szCs w:val="24"/>
        </w:rPr>
        <w:t xml:space="preserve">for signing false </w:t>
      </w:r>
      <w:r w:rsidR="009271AB">
        <w:rPr>
          <w:rFonts w:ascii="Times New Roman" w:hAnsi="Times New Roman" w:cs="Times New Roman"/>
          <w:sz w:val="24"/>
          <w:szCs w:val="24"/>
        </w:rPr>
        <w:t xml:space="preserve">assertions </w:t>
      </w:r>
      <w:r w:rsidR="00286CEC">
        <w:rPr>
          <w:rFonts w:ascii="Times New Roman" w:hAnsi="Times New Roman" w:cs="Times New Roman"/>
          <w:sz w:val="24"/>
          <w:szCs w:val="24"/>
        </w:rPr>
        <w:t>that</w:t>
      </w:r>
      <w:r w:rsidR="00B519EE">
        <w:rPr>
          <w:rFonts w:ascii="Times New Roman" w:hAnsi="Times New Roman" w:cs="Times New Roman"/>
          <w:sz w:val="24"/>
          <w:szCs w:val="24"/>
        </w:rPr>
        <w:t xml:space="preserve"> help</w:t>
      </w:r>
      <w:r w:rsidR="007E5A52">
        <w:rPr>
          <w:rFonts w:ascii="Times New Roman" w:hAnsi="Times New Roman" w:cs="Times New Roman"/>
          <w:sz w:val="24"/>
          <w:szCs w:val="24"/>
        </w:rPr>
        <w:t>ed</w:t>
      </w:r>
      <w:r w:rsidR="00B519EE">
        <w:rPr>
          <w:rFonts w:ascii="Times New Roman" w:hAnsi="Times New Roman" w:cs="Times New Roman"/>
          <w:sz w:val="24"/>
          <w:szCs w:val="24"/>
        </w:rPr>
        <w:t xml:space="preserve"> to </w:t>
      </w:r>
      <w:r w:rsidR="009271AB">
        <w:rPr>
          <w:rFonts w:ascii="Times New Roman" w:hAnsi="Times New Roman" w:cs="Times New Roman"/>
          <w:sz w:val="24"/>
          <w:szCs w:val="24"/>
        </w:rPr>
        <w:t xml:space="preserve">conceal </w:t>
      </w:r>
      <w:r w:rsidR="00B519EE">
        <w:rPr>
          <w:rFonts w:ascii="Times New Roman" w:hAnsi="Times New Roman" w:cs="Times New Roman"/>
          <w:sz w:val="24"/>
          <w:szCs w:val="24"/>
        </w:rPr>
        <w:t>materially misstated financial statement</w:t>
      </w:r>
      <w:r w:rsidR="006C74A1">
        <w:rPr>
          <w:rFonts w:ascii="Times New Roman" w:hAnsi="Times New Roman" w:cs="Times New Roman"/>
          <w:sz w:val="24"/>
          <w:szCs w:val="24"/>
        </w:rPr>
        <w:t xml:space="preserve">s issued </w:t>
      </w:r>
      <w:r w:rsidR="00B519EE">
        <w:rPr>
          <w:rFonts w:ascii="Times New Roman" w:hAnsi="Times New Roman" w:cs="Times New Roman"/>
          <w:sz w:val="24"/>
          <w:szCs w:val="24"/>
        </w:rPr>
        <w:t>by Carter’s, Inc.</w:t>
      </w:r>
      <w:r w:rsidR="005212A6">
        <w:rPr>
          <w:rFonts w:ascii="Times New Roman" w:hAnsi="Times New Roman" w:cs="Times New Roman"/>
          <w:sz w:val="24"/>
          <w:szCs w:val="24"/>
        </w:rPr>
        <w:t xml:space="preserve">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5212A6">
        <w:rPr>
          <w:rFonts w:ascii="Times New Roman" w:hAnsi="Times New Roman" w:cs="Times New Roman"/>
          <w:sz w:val="24"/>
          <w:szCs w:val="24"/>
        </w:rPr>
        <w:t>The SEC claimed that “Johnson knew or recklessly failed to note that the letters were being requested as a part of Carter’s financial reporting process and would be incorporated into Carter’s financial books and records” (SEC, 2012, par. 39).</w:t>
      </w:r>
      <w:r w:rsidR="00B519EE">
        <w:rPr>
          <w:rFonts w:ascii="Times New Roman" w:hAnsi="Times New Roman" w:cs="Times New Roman"/>
          <w:sz w:val="24"/>
          <w:szCs w:val="24"/>
        </w:rPr>
        <w:t xml:space="preserve">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7E5A52">
        <w:rPr>
          <w:rFonts w:ascii="Times New Roman" w:hAnsi="Times New Roman" w:cs="Times New Roman"/>
          <w:sz w:val="24"/>
          <w:szCs w:val="24"/>
        </w:rPr>
        <w:t xml:space="preserve">The </w:t>
      </w:r>
      <w:r w:rsidR="00B519EE">
        <w:rPr>
          <w:rFonts w:ascii="Times New Roman" w:hAnsi="Times New Roman" w:cs="Times New Roman"/>
          <w:sz w:val="24"/>
          <w:szCs w:val="24"/>
        </w:rPr>
        <w:t xml:space="preserve">case </w:t>
      </w:r>
      <w:r w:rsidR="00286CEC">
        <w:rPr>
          <w:rFonts w:ascii="Times New Roman" w:hAnsi="Times New Roman" w:cs="Times New Roman"/>
          <w:sz w:val="24"/>
          <w:szCs w:val="24"/>
        </w:rPr>
        <w:t>against</w:t>
      </w:r>
      <w:r w:rsidR="007E5A52">
        <w:rPr>
          <w:rFonts w:ascii="Times New Roman" w:hAnsi="Times New Roman" w:cs="Times New Roman"/>
          <w:sz w:val="24"/>
          <w:szCs w:val="24"/>
        </w:rPr>
        <w:t xml:space="preserve"> Johnson </w:t>
      </w:r>
      <w:r w:rsidR="00B519EE">
        <w:rPr>
          <w:rFonts w:ascii="Times New Roman" w:hAnsi="Times New Roman" w:cs="Times New Roman"/>
          <w:sz w:val="24"/>
          <w:szCs w:val="24"/>
        </w:rPr>
        <w:t>is still pending.</w:t>
      </w:r>
      <w:r w:rsidR="00681E79">
        <w:rPr>
          <w:rFonts w:ascii="Times New Roman" w:hAnsi="Times New Roman" w:cs="Times New Roman"/>
          <w:sz w:val="24"/>
          <w:szCs w:val="24"/>
        </w:rPr>
        <w:t xml:space="preserve">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681E79">
        <w:rPr>
          <w:rFonts w:ascii="Times New Roman" w:hAnsi="Times New Roman" w:cs="Times New Roman"/>
          <w:sz w:val="24"/>
          <w:szCs w:val="24"/>
        </w:rPr>
        <w:t>Kohl’s was not charged with any wrongdoing.</w:t>
      </w:r>
    </w:p>
    <w:p w:rsidR="00933797" w:rsidRDefault="00933797" w:rsidP="00413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797" w:rsidRDefault="008B5FCB" w:rsidP="00413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 </w:t>
      </w:r>
      <w:r w:rsidR="00593C06">
        <w:rPr>
          <w:rFonts w:ascii="Times New Roman" w:hAnsi="Times New Roman" w:cs="Times New Roman"/>
          <w:sz w:val="24"/>
          <w:szCs w:val="24"/>
        </w:rPr>
        <w:t xml:space="preserve">entered a non-prosecution agreement with </w:t>
      </w:r>
      <w:r>
        <w:rPr>
          <w:rFonts w:ascii="Times New Roman" w:hAnsi="Times New Roman" w:cs="Times New Roman"/>
          <w:sz w:val="24"/>
          <w:szCs w:val="24"/>
        </w:rPr>
        <w:t xml:space="preserve">Carter’s </w:t>
      </w:r>
      <w:r w:rsidR="00681E79">
        <w:rPr>
          <w:rFonts w:ascii="Times New Roman" w:hAnsi="Times New Roman" w:cs="Times New Roman"/>
          <w:sz w:val="24"/>
          <w:szCs w:val="24"/>
        </w:rPr>
        <w:t xml:space="preserve">in exchange for Carter’s complete cooperation with the SEC’s investigation </w:t>
      </w:r>
      <w:r w:rsidR="00593C06">
        <w:rPr>
          <w:rFonts w:ascii="Times New Roman" w:hAnsi="Times New Roman" w:cs="Times New Roman"/>
          <w:sz w:val="24"/>
          <w:szCs w:val="24"/>
        </w:rPr>
        <w:t xml:space="preserve">[Gorman, 2014].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class action suit, however, was filed against Carter’s</w:t>
      </w:r>
      <w:r w:rsidR="00ED1FFA">
        <w:rPr>
          <w:rFonts w:ascii="Times New Roman" w:hAnsi="Times New Roman" w:cs="Times New Roman"/>
          <w:sz w:val="24"/>
          <w:szCs w:val="24"/>
        </w:rPr>
        <w:t>,</w:t>
      </w:r>
      <w:r w:rsidR="00E93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 principal officers</w:t>
      </w:r>
      <w:r w:rsidR="00ED1F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D1FFA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>auditor, PricewaterhouseCoopers (PwC) LLP.</w:t>
      </w:r>
      <w:r w:rsidR="00ED1FF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 lawsuit concerned t</w:t>
      </w:r>
      <w:r w:rsidR="001C7E8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misreporting</w:t>
      </w:r>
      <w:r w:rsidR="001C7E81">
        <w:rPr>
          <w:rFonts w:ascii="Times New Roman" w:hAnsi="Times New Roman" w:cs="Times New Roman"/>
          <w:sz w:val="24"/>
          <w:szCs w:val="24"/>
        </w:rPr>
        <w:t xml:space="preserve"> of the accommodations </w:t>
      </w:r>
      <w:r>
        <w:rPr>
          <w:rFonts w:ascii="Times New Roman" w:hAnsi="Times New Roman" w:cs="Times New Roman"/>
          <w:sz w:val="24"/>
          <w:szCs w:val="24"/>
        </w:rPr>
        <w:t>over</w:t>
      </w:r>
      <w:r w:rsidR="001C7E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F3461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>-</w:t>
      </w:r>
      <w:r w:rsidR="001C7E81"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period</w:t>
      </w:r>
      <w:r w:rsidR="002F3461">
        <w:rPr>
          <w:rFonts w:ascii="Times New Roman" w:hAnsi="Times New Roman" w:cs="Times New Roman"/>
          <w:sz w:val="24"/>
          <w:szCs w:val="24"/>
        </w:rPr>
        <w:t>, totaling $64.5 million</w:t>
      </w:r>
      <w:r w:rsidR="001C7E81">
        <w:rPr>
          <w:rFonts w:ascii="Times New Roman" w:hAnsi="Times New Roman" w:cs="Times New Roman"/>
          <w:sz w:val="24"/>
          <w:szCs w:val="24"/>
        </w:rPr>
        <w:t xml:space="preserve">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933797">
        <w:rPr>
          <w:rFonts w:ascii="Times New Roman" w:hAnsi="Times New Roman" w:cs="Times New Roman"/>
          <w:sz w:val="24"/>
          <w:szCs w:val="24"/>
        </w:rPr>
        <w:t xml:space="preserve"> class action lawsuit </w:t>
      </w:r>
      <w:r w:rsidR="009833D0">
        <w:rPr>
          <w:rFonts w:ascii="Times New Roman" w:hAnsi="Times New Roman" w:cs="Times New Roman"/>
          <w:sz w:val="24"/>
          <w:szCs w:val="24"/>
        </w:rPr>
        <w:t xml:space="preserve">was brought </w:t>
      </w:r>
      <w:r w:rsidR="00B041E0">
        <w:rPr>
          <w:rFonts w:ascii="Times New Roman" w:hAnsi="Times New Roman" w:cs="Times New Roman"/>
          <w:sz w:val="24"/>
          <w:szCs w:val="24"/>
        </w:rPr>
        <w:t xml:space="preserve">by those who purchased Carter’s stock </w:t>
      </w:r>
      <w:r>
        <w:rPr>
          <w:rFonts w:ascii="Times New Roman" w:hAnsi="Times New Roman" w:cs="Times New Roman"/>
          <w:sz w:val="24"/>
          <w:szCs w:val="24"/>
        </w:rPr>
        <w:t>during this five-year period</w:t>
      </w:r>
      <w:r w:rsidR="002F3461">
        <w:rPr>
          <w:rFonts w:ascii="Times New Roman" w:hAnsi="Times New Roman" w:cs="Times New Roman"/>
          <w:sz w:val="24"/>
          <w:szCs w:val="24"/>
        </w:rPr>
        <w:t xml:space="preserve">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2F3461">
        <w:rPr>
          <w:rFonts w:ascii="Times New Roman" w:hAnsi="Times New Roman" w:cs="Times New Roman"/>
          <w:sz w:val="24"/>
          <w:szCs w:val="24"/>
        </w:rPr>
        <w:t>A settlement was reached</w:t>
      </w:r>
      <w:r w:rsidR="00286CEC">
        <w:rPr>
          <w:rFonts w:ascii="Times New Roman" w:hAnsi="Times New Roman" w:cs="Times New Roman"/>
          <w:sz w:val="24"/>
          <w:szCs w:val="24"/>
        </w:rPr>
        <w:t xml:space="preserve">.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286CEC">
        <w:rPr>
          <w:rFonts w:ascii="Times New Roman" w:hAnsi="Times New Roman" w:cs="Times New Roman"/>
          <w:sz w:val="24"/>
          <w:szCs w:val="24"/>
        </w:rPr>
        <w:t>It</w:t>
      </w:r>
      <w:r w:rsidR="002F3461">
        <w:rPr>
          <w:rFonts w:ascii="Times New Roman" w:hAnsi="Times New Roman" w:cs="Times New Roman"/>
          <w:sz w:val="24"/>
          <w:szCs w:val="24"/>
        </w:rPr>
        <w:t xml:space="preserve"> </w:t>
      </w:r>
      <w:r w:rsidR="002C431B">
        <w:rPr>
          <w:rFonts w:ascii="Times New Roman" w:hAnsi="Times New Roman" w:cs="Times New Roman"/>
          <w:sz w:val="24"/>
          <w:szCs w:val="24"/>
        </w:rPr>
        <w:t>result</w:t>
      </w:r>
      <w:r w:rsidR="00286CEC">
        <w:rPr>
          <w:rFonts w:ascii="Times New Roman" w:hAnsi="Times New Roman" w:cs="Times New Roman"/>
          <w:sz w:val="24"/>
          <w:szCs w:val="24"/>
        </w:rPr>
        <w:t>ed</w:t>
      </w:r>
      <w:r w:rsidR="002C431B">
        <w:rPr>
          <w:rFonts w:ascii="Times New Roman" w:hAnsi="Times New Roman" w:cs="Times New Roman"/>
          <w:sz w:val="24"/>
          <w:szCs w:val="24"/>
        </w:rPr>
        <w:t xml:space="preserve"> in </w:t>
      </w:r>
      <w:r w:rsidR="002F3461">
        <w:rPr>
          <w:rFonts w:ascii="Times New Roman" w:hAnsi="Times New Roman" w:cs="Times New Roman"/>
          <w:sz w:val="24"/>
          <w:szCs w:val="24"/>
        </w:rPr>
        <w:t>Carter’s, Inc.</w:t>
      </w:r>
      <w:r w:rsidR="00B041E0">
        <w:rPr>
          <w:rFonts w:ascii="Times New Roman" w:hAnsi="Times New Roman" w:cs="Times New Roman"/>
          <w:sz w:val="24"/>
          <w:szCs w:val="24"/>
        </w:rPr>
        <w:t xml:space="preserve"> and </w:t>
      </w:r>
      <w:r w:rsidR="002C431B">
        <w:rPr>
          <w:rFonts w:ascii="Times New Roman" w:hAnsi="Times New Roman" w:cs="Times New Roman"/>
          <w:sz w:val="24"/>
          <w:szCs w:val="24"/>
        </w:rPr>
        <w:t xml:space="preserve">its </w:t>
      </w:r>
      <w:r w:rsidR="00B041E0">
        <w:rPr>
          <w:rFonts w:ascii="Times New Roman" w:hAnsi="Times New Roman" w:cs="Times New Roman"/>
          <w:sz w:val="24"/>
          <w:szCs w:val="24"/>
        </w:rPr>
        <w:t>officers</w:t>
      </w:r>
      <w:r w:rsidR="002F3461">
        <w:rPr>
          <w:rFonts w:ascii="Times New Roman" w:hAnsi="Times New Roman" w:cs="Times New Roman"/>
          <w:sz w:val="24"/>
          <w:szCs w:val="24"/>
        </w:rPr>
        <w:t xml:space="preserve"> </w:t>
      </w:r>
      <w:r w:rsidR="002C431B">
        <w:rPr>
          <w:rFonts w:ascii="Times New Roman" w:hAnsi="Times New Roman" w:cs="Times New Roman"/>
          <w:sz w:val="24"/>
          <w:szCs w:val="24"/>
        </w:rPr>
        <w:t xml:space="preserve">paying a total of </w:t>
      </w:r>
      <w:r w:rsidR="002F3461">
        <w:rPr>
          <w:rFonts w:ascii="Times New Roman" w:hAnsi="Times New Roman" w:cs="Times New Roman"/>
          <w:sz w:val="24"/>
          <w:szCs w:val="24"/>
        </w:rPr>
        <w:t>$20,000,000</w:t>
      </w:r>
      <w:r w:rsidR="002C431B">
        <w:rPr>
          <w:rFonts w:ascii="Times New Roman" w:hAnsi="Times New Roman" w:cs="Times New Roman"/>
          <w:sz w:val="24"/>
          <w:szCs w:val="24"/>
        </w:rPr>
        <w:t>,</w:t>
      </w:r>
      <w:r w:rsidR="002F3461">
        <w:rPr>
          <w:rFonts w:ascii="Times New Roman" w:hAnsi="Times New Roman" w:cs="Times New Roman"/>
          <w:sz w:val="24"/>
          <w:szCs w:val="24"/>
        </w:rPr>
        <w:t xml:space="preserve"> and PwC settling </w:t>
      </w:r>
      <w:r w:rsidR="009833D0">
        <w:rPr>
          <w:rFonts w:ascii="Times New Roman" w:hAnsi="Times New Roman" w:cs="Times New Roman"/>
          <w:sz w:val="24"/>
          <w:szCs w:val="24"/>
        </w:rPr>
        <w:t xml:space="preserve">for </w:t>
      </w:r>
      <w:r w:rsidR="001C7E81">
        <w:rPr>
          <w:rFonts w:ascii="Times New Roman" w:hAnsi="Times New Roman" w:cs="Times New Roman"/>
          <w:sz w:val="24"/>
          <w:szCs w:val="24"/>
        </w:rPr>
        <w:t>$3,3</w:t>
      </w:r>
      <w:r w:rsidR="00933797">
        <w:rPr>
          <w:rFonts w:ascii="Times New Roman" w:hAnsi="Times New Roman" w:cs="Times New Roman"/>
          <w:sz w:val="24"/>
          <w:szCs w:val="24"/>
        </w:rPr>
        <w:t>00,000</w:t>
      </w:r>
      <w:r w:rsidR="002F3461">
        <w:rPr>
          <w:rFonts w:ascii="Times New Roman" w:hAnsi="Times New Roman" w:cs="Times New Roman"/>
          <w:sz w:val="24"/>
          <w:szCs w:val="24"/>
        </w:rPr>
        <w:t>.</w:t>
      </w:r>
      <w:r w:rsidR="001C7E81">
        <w:rPr>
          <w:rFonts w:ascii="Times New Roman" w:hAnsi="Times New Roman" w:cs="Times New Roman"/>
          <w:sz w:val="24"/>
          <w:szCs w:val="24"/>
        </w:rPr>
        <w:t xml:space="preserve"> </w:t>
      </w:r>
      <w:r w:rsidR="00BB4FEE">
        <w:rPr>
          <w:rFonts w:ascii="Times New Roman" w:hAnsi="Times New Roman" w:cs="Times New Roman"/>
          <w:sz w:val="24"/>
          <w:szCs w:val="24"/>
        </w:rPr>
        <w:t xml:space="preserve"> </w:t>
      </w:r>
      <w:r w:rsidR="002C431B">
        <w:rPr>
          <w:rFonts w:ascii="Times New Roman" w:hAnsi="Times New Roman" w:cs="Times New Roman"/>
          <w:sz w:val="24"/>
          <w:szCs w:val="24"/>
        </w:rPr>
        <w:t xml:space="preserve">Despite making the payment, </w:t>
      </w:r>
      <w:r w:rsidR="001C7E81">
        <w:rPr>
          <w:rFonts w:ascii="Times New Roman" w:hAnsi="Times New Roman" w:cs="Times New Roman"/>
          <w:sz w:val="24"/>
          <w:szCs w:val="24"/>
        </w:rPr>
        <w:t>PwC</w:t>
      </w:r>
      <w:r w:rsidR="002C431B">
        <w:rPr>
          <w:rFonts w:ascii="Times New Roman" w:hAnsi="Times New Roman" w:cs="Times New Roman"/>
          <w:sz w:val="24"/>
          <w:szCs w:val="24"/>
        </w:rPr>
        <w:t xml:space="preserve"> </w:t>
      </w:r>
      <w:r w:rsidR="002F3461">
        <w:rPr>
          <w:rFonts w:ascii="Times New Roman" w:hAnsi="Times New Roman" w:cs="Times New Roman"/>
          <w:sz w:val="24"/>
          <w:szCs w:val="24"/>
        </w:rPr>
        <w:t>denied any allegation of misconduct</w:t>
      </w:r>
      <w:r w:rsidR="00A228A7">
        <w:rPr>
          <w:rFonts w:ascii="Times New Roman" w:hAnsi="Times New Roman" w:cs="Times New Roman"/>
          <w:sz w:val="24"/>
          <w:szCs w:val="24"/>
        </w:rPr>
        <w:t>, liability,</w:t>
      </w:r>
      <w:r w:rsidR="002F3461">
        <w:rPr>
          <w:rFonts w:ascii="Times New Roman" w:hAnsi="Times New Roman" w:cs="Times New Roman"/>
          <w:sz w:val="24"/>
          <w:szCs w:val="24"/>
        </w:rPr>
        <w:t xml:space="preserve"> or </w:t>
      </w:r>
      <w:r w:rsidR="001C7E81">
        <w:rPr>
          <w:rFonts w:ascii="Times New Roman" w:hAnsi="Times New Roman" w:cs="Times New Roman"/>
          <w:sz w:val="24"/>
          <w:szCs w:val="24"/>
        </w:rPr>
        <w:t>wrongdoing</w:t>
      </w:r>
      <w:r w:rsidR="002F3461">
        <w:rPr>
          <w:rFonts w:ascii="Times New Roman" w:hAnsi="Times New Roman" w:cs="Times New Roman"/>
          <w:sz w:val="24"/>
          <w:szCs w:val="24"/>
        </w:rPr>
        <w:t xml:space="preserve"> [</w:t>
      </w:r>
      <w:r w:rsidR="00A228A7">
        <w:rPr>
          <w:rFonts w:ascii="Times New Roman" w:hAnsi="Times New Roman" w:cs="Times New Roman"/>
          <w:sz w:val="24"/>
          <w:szCs w:val="24"/>
        </w:rPr>
        <w:t>Carter’s</w:t>
      </w:r>
      <w:r w:rsidR="002F3461">
        <w:rPr>
          <w:rFonts w:ascii="Times New Roman" w:hAnsi="Times New Roman" w:cs="Times New Roman"/>
          <w:sz w:val="24"/>
          <w:szCs w:val="24"/>
        </w:rPr>
        <w:t xml:space="preserve">, </w:t>
      </w:r>
      <w:r w:rsidR="006E7821">
        <w:rPr>
          <w:rFonts w:ascii="Times New Roman" w:hAnsi="Times New Roman" w:cs="Times New Roman"/>
          <w:sz w:val="24"/>
          <w:szCs w:val="24"/>
        </w:rPr>
        <w:t>2013].</w:t>
      </w:r>
      <w:r w:rsidR="001C7E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71AB" w:rsidRDefault="009271AB" w:rsidP="00413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187" w:rsidRDefault="000B1187" w:rsidP="0090609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60A1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F06027" w:rsidRDefault="00F06027" w:rsidP="00297474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027" w:rsidRPr="00F06027" w:rsidRDefault="00F06027" w:rsidP="00F0602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06027">
        <w:rPr>
          <w:rFonts w:ascii="Times New Roman" w:eastAsia="Times New Roman" w:hAnsi="Times New Roman" w:cs="Times New Roman"/>
          <w:sz w:val="24"/>
          <w:szCs w:val="24"/>
        </w:rPr>
        <w:t>Bryan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v. United States (1998</w:t>
      </w:r>
      <w:r w:rsidR="0034445E">
        <w:rPr>
          <w:rFonts w:ascii="Times New Roman" w:eastAsia="Times New Roman" w:hAnsi="Times New Roman" w:cs="Times New Roman"/>
          <w:sz w:val="24"/>
          <w:szCs w:val="24"/>
        </w:rPr>
        <w:t>, June 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BB4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U.S. Supreme Court. </w:t>
      </w:r>
      <w:r w:rsidR="003444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F06027">
        <w:rPr>
          <w:rFonts w:ascii="Times New Roman" w:eastAsia="Times New Roman" w:hAnsi="Times New Roman" w:cs="Times New Roman"/>
          <w:sz w:val="24"/>
          <w:szCs w:val="24"/>
        </w:rPr>
        <w:t>https://www.courtlistener.com/opinion/118227/bryan-v-united-states/</w:t>
      </w:r>
    </w:p>
    <w:p w:rsidR="006E7821" w:rsidRDefault="00BC35C9" w:rsidP="0082530D">
      <w:pPr>
        <w:spacing w:before="240"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0E28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Carter’s, Inc. Securities Litigation (2013). </w:t>
      </w:r>
      <w:r w:rsidR="00B02E5C" w:rsidRPr="00B80E28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 </w:t>
      </w:r>
      <w:r w:rsidRPr="00B80E28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Civil Action No. </w:t>
      </w:r>
      <w:r w:rsidR="007D5C71" w:rsidRPr="00B80E28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>1:08-CV-2940-AT.</w:t>
      </w:r>
      <w:r w:rsidR="007D5C71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 </w:t>
      </w:r>
      <w:r w:rsidR="00B02E5C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 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 xml:space="preserve"> District Court for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Nort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 xml:space="preserve">hern District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Georgia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Atlanta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Division</w:t>
      </w:r>
      <w:r w:rsidR="00B041E0">
        <w:rPr>
          <w:rFonts w:ascii="Times New Roman" w:eastAsia="Times New Roman" w:hAnsi="Times New Roman" w:cs="Times New Roman"/>
          <w:bCs/>
          <w:sz w:val="24"/>
          <w:szCs w:val="24"/>
        </w:rPr>
        <w:t>, 30 August 2013</w:t>
      </w:r>
      <w:r w:rsidRPr="00F57F1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02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57F12">
        <w:rPr>
          <w:rFonts w:ascii="Times New Roman" w:eastAsia="Times New Roman" w:hAnsi="Times New Roman" w:cs="Times New Roman"/>
          <w:bCs/>
          <w:sz w:val="24"/>
          <w:szCs w:val="24"/>
        </w:rPr>
        <w:t xml:space="preserve">Retrieved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r w:rsidR="007D5C71" w:rsidRPr="007D5C71">
        <w:rPr>
          <w:rFonts w:ascii="Times New Roman" w:eastAsia="Times New Roman" w:hAnsi="Times New Roman" w:cs="Times New Roman"/>
          <w:bCs/>
          <w:sz w:val="24"/>
          <w:szCs w:val="24"/>
        </w:rPr>
        <w:t>http://www.labaton.com/en/cases/upload/Carter-s-Stipulation-and-Agreement-of-Settlement.pdf</w:t>
      </w:r>
    </w:p>
    <w:p w:rsidR="0082530D" w:rsidRDefault="0082530D" w:rsidP="0082530D">
      <w:pPr>
        <w:spacing w:before="240" w:after="0" w:line="240" w:lineRule="auto"/>
        <w:ind w:left="720" w:hanging="720"/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</w:pPr>
      <w:bookmarkStart w:id="0" w:name="_GoBack"/>
      <w:bookmarkEnd w:id="0"/>
    </w:p>
    <w:p w:rsidR="00F85538" w:rsidRDefault="00F85538" w:rsidP="005465E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Cornell University Law School (2014). </w:t>
      </w:r>
      <w:r w:rsidR="004078C4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 Falsification of accounting records. </w:t>
      </w:r>
      <w:r w:rsidR="0034445E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 </w:t>
      </w:r>
      <w:r w:rsidR="004078C4">
        <w:rPr>
          <w:rFonts w:ascii="Times New Roman" w:eastAsia="Times New Roman" w:hAnsi="Times New Roman" w:cs="Times New Roman"/>
          <w:i/>
          <w:color w:val="242424"/>
          <w:spacing w:val="-15"/>
          <w:kern w:val="36"/>
          <w:sz w:val="24"/>
          <w:szCs w:val="24"/>
        </w:rPr>
        <w:t>Legal I</w:t>
      </w:r>
      <w:r w:rsidR="004078C4" w:rsidRPr="00F85538">
        <w:rPr>
          <w:rFonts w:ascii="Times New Roman" w:eastAsia="Times New Roman" w:hAnsi="Times New Roman" w:cs="Times New Roman"/>
          <w:i/>
          <w:color w:val="242424"/>
          <w:spacing w:val="-15"/>
          <w:kern w:val="36"/>
          <w:sz w:val="24"/>
          <w:szCs w:val="24"/>
        </w:rPr>
        <w:t>nformation</w:t>
      </w:r>
      <w:r w:rsidR="004078C4">
        <w:rPr>
          <w:rFonts w:ascii="Times New Roman" w:eastAsia="Times New Roman" w:hAnsi="Times New Roman" w:cs="Times New Roman"/>
          <w:i/>
          <w:color w:val="242424"/>
          <w:spacing w:val="-15"/>
          <w:kern w:val="36"/>
          <w:sz w:val="24"/>
          <w:szCs w:val="24"/>
        </w:rPr>
        <w:t xml:space="preserve"> Institute</w:t>
      </w:r>
      <w:r w:rsidR="004078C4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>.</w:t>
      </w:r>
      <w:r w:rsidRPr="00F85538">
        <w:rPr>
          <w:rFonts w:ascii="Times New Roman" w:eastAsia="Times New Roman" w:hAnsi="Times New Roman" w:cs="Times New Roman"/>
          <w:i/>
          <w:color w:val="242424"/>
          <w:spacing w:val="-15"/>
          <w:kern w:val="36"/>
          <w:sz w:val="24"/>
          <w:szCs w:val="24"/>
        </w:rPr>
        <w:t xml:space="preserve"> </w:t>
      </w:r>
      <w:r w:rsidR="00B02E5C">
        <w:rPr>
          <w:rFonts w:ascii="Times New Roman" w:eastAsia="Times New Roman" w:hAnsi="Times New Roman" w:cs="Times New Roman"/>
          <w:i/>
          <w:color w:val="242424"/>
          <w:spacing w:val="-15"/>
          <w:kern w:val="36"/>
          <w:sz w:val="24"/>
          <w:szCs w:val="24"/>
        </w:rPr>
        <w:t xml:space="preserve"> </w:t>
      </w:r>
      <w:r w:rsidR="001F058F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>Retrieved from</w:t>
      </w:r>
      <w:r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 </w:t>
      </w:r>
      <w:r w:rsidR="001F058F" w:rsidRPr="00FB2F5F">
        <w:rPr>
          <w:rStyle w:val="aref-unknow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http://www.law.cornell.edu/cfr/text/17/240.13b2-1</w:t>
      </w:r>
    </w:p>
    <w:p w:rsidR="00F85538" w:rsidRDefault="00F85538" w:rsidP="005465E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</w:pPr>
    </w:p>
    <w:p w:rsidR="00927C56" w:rsidRPr="00927C56" w:rsidRDefault="00927C56" w:rsidP="005465E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</w:pPr>
      <w:r w:rsidRPr="00927C56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>Eighth exec charged in Carter’s insider trading case (2014</w:t>
      </w:r>
      <w:r w:rsidR="0034445E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>, October 24</w:t>
      </w:r>
      <w:r w:rsidRPr="00927C56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). </w:t>
      </w:r>
      <w:r w:rsidR="00B02E5C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 </w:t>
      </w:r>
      <w:r w:rsidRPr="005465E2">
        <w:rPr>
          <w:rFonts w:ascii="Times New Roman" w:eastAsia="Times New Roman" w:hAnsi="Times New Roman" w:cs="Times New Roman"/>
          <w:i/>
          <w:color w:val="242424"/>
          <w:spacing w:val="-15"/>
          <w:kern w:val="36"/>
          <w:sz w:val="24"/>
          <w:szCs w:val="24"/>
        </w:rPr>
        <w:t>Atlanta Business Chronicle</w:t>
      </w:r>
      <w:r w:rsidR="0034445E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 </w:t>
      </w:r>
      <w:r w:rsidR="0034445E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 </w:t>
      </w:r>
      <w:r w:rsidRPr="00927C56"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  <w:t xml:space="preserve">Retrieved from </w:t>
      </w:r>
      <w:r w:rsidRPr="00927C56">
        <w:rPr>
          <w:rFonts w:ascii="Times New Roman" w:hAnsi="Times New Roman" w:cs="Times New Roman"/>
          <w:sz w:val="24"/>
          <w:szCs w:val="24"/>
        </w:rPr>
        <w:t>http://www.bizjournals.com/atlanta/news/2014/10/24/eighth-exec-charged-in-carter-s-insider-trading.html</w:t>
      </w:r>
    </w:p>
    <w:p w:rsidR="00927C56" w:rsidRDefault="00927C56" w:rsidP="005465E2">
      <w:pPr>
        <w:spacing w:after="0" w:line="240" w:lineRule="auto"/>
        <w:ind w:left="720" w:hanging="720"/>
        <w:textAlignment w:val="baseline"/>
        <w:outlineLvl w:val="0"/>
        <w:rPr>
          <w:rFonts w:ascii="Times New Roman" w:eastAsia="Times New Roman" w:hAnsi="Times New Roman" w:cs="Times New Roman"/>
          <w:color w:val="242424"/>
          <w:spacing w:val="-15"/>
          <w:kern w:val="36"/>
          <w:sz w:val="24"/>
          <w:szCs w:val="24"/>
        </w:rPr>
      </w:pPr>
    </w:p>
    <w:p w:rsidR="00593C06" w:rsidRDefault="00593C06" w:rsidP="004078C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Gorman, T. (2014</w:t>
      </w:r>
      <w:r w:rsidR="00E9328C">
        <w:rPr>
          <w:rFonts w:ascii="Times New Roman" w:hAnsi="Times New Roman" w:cs="Times New Roman"/>
          <w:sz w:val="24"/>
          <w:szCs w:val="24"/>
        </w:rPr>
        <w:t>, April 14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B02E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SEC’s continuing investigation regarding Carter’s, Inc. </w:t>
      </w:r>
      <w:r w:rsidR="00B02E5C">
        <w:rPr>
          <w:rFonts w:ascii="Times New Roman" w:hAnsi="Times New Roman" w:cs="Times New Roman"/>
          <w:sz w:val="24"/>
          <w:szCs w:val="24"/>
        </w:rPr>
        <w:t xml:space="preserve"> </w:t>
      </w:r>
      <w:r w:rsidRPr="00E9328C">
        <w:rPr>
          <w:rFonts w:ascii="Times New Roman" w:hAnsi="Times New Roman" w:cs="Times New Roman"/>
          <w:i/>
          <w:sz w:val="24"/>
          <w:szCs w:val="24"/>
        </w:rPr>
        <w:t>LexisNexis Legal Newsroom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2E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Retrieved</w:t>
      </w:r>
      <w:r w:rsidR="00E9328C">
        <w:rPr>
          <w:rFonts w:ascii="Times New Roman" w:hAnsi="Times New Roman" w:cs="Times New Roman"/>
          <w:sz w:val="24"/>
          <w:szCs w:val="24"/>
        </w:rPr>
        <w:t xml:space="preserve"> from </w:t>
      </w:r>
      <w:r w:rsidR="00E9328C" w:rsidRPr="00E9328C">
        <w:rPr>
          <w:rFonts w:ascii="Times New Roman" w:hAnsi="Times New Roman" w:cs="Times New Roman"/>
          <w:sz w:val="24"/>
          <w:szCs w:val="24"/>
        </w:rPr>
        <w:t>http://www.lexisnexis.com/legalnewsroom/securities/b/securities/archive/2014/04/14/the-sec-s-continuing-investigation-regarding-carter-s-inc.aspx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C06" w:rsidRDefault="00593C06" w:rsidP="004078C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078C4" w:rsidRDefault="004078C4" w:rsidP="004078C4">
      <w:pPr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t xml:space="preserve">International Auditing and Assurance Standards Board (IAASB, 2009). </w:t>
      </w:r>
      <w:r w:rsidR="00B02E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International standard on auditing 240: The auditor’s responsibilities relating to fraud in an audit of financial statements. </w:t>
      </w:r>
      <w:r w:rsidR="00B02E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424F93">
        <w:rPr>
          <w:rFonts w:ascii="Times New Roman" w:hAnsi="Times New Roman" w:cs="Times New Roman"/>
          <w:sz w:val="24"/>
          <w:szCs w:val="24"/>
        </w:rPr>
        <w:t>http://www.ifac.org/sites/default/files/downloads/a012-2010-iaasb-handbook-isa-240.pdf</w:t>
      </w:r>
    </w:p>
    <w:p w:rsidR="006E7821" w:rsidRDefault="006E7821" w:rsidP="006E7821">
      <w:pPr>
        <w:spacing w:after="0" w:line="240" w:lineRule="auto"/>
        <w:ind w:left="720" w:hanging="720"/>
        <w:outlineLvl w:val="1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B41471" w:rsidRDefault="00927C56" w:rsidP="00A612B6">
      <w:pPr>
        <w:spacing w:after="0" w:line="240" w:lineRule="auto"/>
        <w:ind w:left="720" w:hanging="720"/>
        <w:outlineLvl w:val="1"/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U.</w:t>
      </w:r>
      <w:r w:rsidRPr="002D721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r w:rsidRPr="002D721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Securities and Exchange Commission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(2012, October 26). </w:t>
      </w:r>
      <w:r w:rsidR="00B02E5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 xml:space="preserve">Securities and Exchange Commission v.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Michael H. Johnson,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 xml:space="preserve"> District Court for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Nort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 xml:space="preserve">hern District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Georgia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Atlanta</w:t>
      </w:r>
      <w:r w:rsidRPr="002D72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Division</w:t>
      </w:r>
      <w:r w:rsidRPr="00F57F1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02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57F12">
        <w:rPr>
          <w:rFonts w:ascii="Times New Roman" w:eastAsia="Times New Roman" w:hAnsi="Times New Roman" w:cs="Times New Roman"/>
          <w:bCs/>
          <w:sz w:val="24"/>
          <w:szCs w:val="24"/>
        </w:rPr>
        <w:t xml:space="preserve">Retrieved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from</w:t>
      </w:r>
      <w:r w:rsidR="000F19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A4D2B"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Pr="004078C4">
        <w:rPr>
          <w:rFonts w:ascii="Times New Roman" w:eastAsia="Times New Roman" w:hAnsi="Times New Roman" w:cs="Times New Roman"/>
          <w:bCs/>
          <w:sz w:val="24"/>
          <w:szCs w:val="24"/>
        </w:rPr>
        <w:t>ttp://www.sec.gov/litigation/litreleases/2012/lr22520.htm</w:t>
      </w:r>
    </w:p>
    <w:sectPr w:rsidR="00B414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CB0" w:rsidRDefault="003C1CB0" w:rsidP="005C1115">
      <w:pPr>
        <w:spacing w:after="0" w:line="240" w:lineRule="auto"/>
      </w:pPr>
      <w:r>
        <w:separator/>
      </w:r>
    </w:p>
  </w:endnote>
  <w:endnote w:type="continuationSeparator" w:id="0">
    <w:p w:rsidR="003C1CB0" w:rsidRDefault="003C1CB0" w:rsidP="005C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384" w:rsidRDefault="006973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384" w:rsidRDefault="006973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384" w:rsidRDefault="006973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CB0" w:rsidRDefault="003C1CB0" w:rsidP="005C1115">
      <w:pPr>
        <w:spacing w:after="0" w:line="240" w:lineRule="auto"/>
      </w:pPr>
      <w:r>
        <w:separator/>
      </w:r>
    </w:p>
  </w:footnote>
  <w:footnote w:type="continuationSeparator" w:id="0">
    <w:p w:rsidR="003C1CB0" w:rsidRDefault="003C1CB0" w:rsidP="005C1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384" w:rsidRDefault="006973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384" w:rsidRPr="00697384" w:rsidRDefault="00697384" w:rsidP="006973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384" w:rsidRDefault="006973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6A7A"/>
    <w:multiLevelType w:val="hybridMultilevel"/>
    <w:tmpl w:val="0D1408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B3322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5F5F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A3D37"/>
    <w:multiLevelType w:val="multilevel"/>
    <w:tmpl w:val="491A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E6E6B"/>
    <w:multiLevelType w:val="hybridMultilevel"/>
    <w:tmpl w:val="9404FCEC"/>
    <w:lvl w:ilvl="0" w:tplc="7EFE7D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83FA8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0146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078B1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57760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D5C38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31305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85052"/>
    <w:multiLevelType w:val="hybridMultilevel"/>
    <w:tmpl w:val="178CBAE0"/>
    <w:lvl w:ilvl="0" w:tplc="13C6D3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4F5C5E"/>
    <w:multiLevelType w:val="hybridMultilevel"/>
    <w:tmpl w:val="D742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E7CED"/>
    <w:multiLevelType w:val="hybridMultilevel"/>
    <w:tmpl w:val="99A86D6A"/>
    <w:lvl w:ilvl="0" w:tplc="13C6D3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101462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C26E0"/>
    <w:multiLevelType w:val="hybridMultilevel"/>
    <w:tmpl w:val="15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94849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64235"/>
    <w:multiLevelType w:val="hybridMultilevel"/>
    <w:tmpl w:val="C1208D2A"/>
    <w:lvl w:ilvl="0" w:tplc="E384DD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A5978"/>
    <w:multiLevelType w:val="hybridMultilevel"/>
    <w:tmpl w:val="0DF0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11"/>
  </w:num>
  <w:num w:numId="8">
    <w:abstractNumId w:val="12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  <w:num w:numId="14">
    <w:abstractNumId w:val="18"/>
  </w:num>
  <w:num w:numId="15">
    <w:abstractNumId w:val="4"/>
  </w:num>
  <w:num w:numId="16">
    <w:abstractNumId w:val="16"/>
  </w:num>
  <w:num w:numId="17">
    <w:abstractNumId w:val="9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15"/>
    <w:rsid w:val="0000433D"/>
    <w:rsid w:val="00017572"/>
    <w:rsid w:val="00025C3A"/>
    <w:rsid w:val="000339CA"/>
    <w:rsid w:val="00051B94"/>
    <w:rsid w:val="00062960"/>
    <w:rsid w:val="00065339"/>
    <w:rsid w:val="00086CDB"/>
    <w:rsid w:val="0009182C"/>
    <w:rsid w:val="000929E6"/>
    <w:rsid w:val="00093735"/>
    <w:rsid w:val="000B1187"/>
    <w:rsid w:val="000B1DB3"/>
    <w:rsid w:val="000B31CC"/>
    <w:rsid w:val="000C04A4"/>
    <w:rsid w:val="000C3A2D"/>
    <w:rsid w:val="000C4F1C"/>
    <w:rsid w:val="000D26DF"/>
    <w:rsid w:val="000D56CA"/>
    <w:rsid w:val="000D7099"/>
    <w:rsid w:val="000E3CD8"/>
    <w:rsid w:val="000E5A11"/>
    <w:rsid w:val="000E6634"/>
    <w:rsid w:val="000F19AA"/>
    <w:rsid w:val="00102FF5"/>
    <w:rsid w:val="001034B5"/>
    <w:rsid w:val="001144B3"/>
    <w:rsid w:val="0012556B"/>
    <w:rsid w:val="00125651"/>
    <w:rsid w:val="0013281D"/>
    <w:rsid w:val="001332F6"/>
    <w:rsid w:val="00142BFF"/>
    <w:rsid w:val="00143864"/>
    <w:rsid w:val="001448D9"/>
    <w:rsid w:val="00153E88"/>
    <w:rsid w:val="00161232"/>
    <w:rsid w:val="001748AC"/>
    <w:rsid w:val="0017649A"/>
    <w:rsid w:val="0019667D"/>
    <w:rsid w:val="001A1C32"/>
    <w:rsid w:val="001B2C5E"/>
    <w:rsid w:val="001B7FB8"/>
    <w:rsid w:val="001C7E81"/>
    <w:rsid w:val="001D1D82"/>
    <w:rsid w:val="001D59B4"/>
    <w:rsid w:val="001D7C97"/>
    <w:rsid w:val="001E561F"/>
    <w:rsid w:val="001F058F"/>
    <w:rsid w:val="001F346A"/>
    <w:rsid w:val="001F6094"/>
    <w:rsid w:val="001F775C"/>
    <w:rsid w:val="0021020E"/>
    <w:rsid w:val="00213E42"/>
    <w:rsid w:val="00217C5F"/>
    <w:rsid w:val="00221251"/>
    <w:rsid w:val="002224AB"/>
    <w:rsid w:val="0022301F"/>
    <w:rsid w:val="00227558"/>
    <w:rsid w:val="00230ED5"/>
    <w:rsid w:val="00243C39"/>
    <w:rsid w:val="00250ADF"/>
    <w:rsid w:val="00261CBB"/>
    <w:rsid w:val="002627D4"/>
    <w:rsid w:val="0027128B"/>
    <w:rsid w:val="00277E78"/>
    <w:rsid w:val="00286CEC"/>
    <w:rsid w:val="002936A2"/>
    <w:rsid w:val="00293B4A"/>
    <w:rsid w:val="00293EE9"/>
    <w:rsid w:val="00297474"/>
    <w:rsid w:val="002A2B36"/>
    <w:rsid w:val="002A361C"/>
    <w:rsid w:val="002A3B45"/>
    <w:rsid w:val="002A5738"/>
    <w:rsid w:val="002B2861"/>
    <w:rsid w:val="002B564F"/>
    <w:rsid w:val="002B7786"/>
    <w:rsid w:val="002C431B"/>
    <w:rsid w:val="002C5C42"/>
    <w:rsid w:val="002C77AA"/>
    <w:rsid w:val="002D3197"/>
    <w:rsid w:val="002E5302"/>
    <w:rsid w:val="002F3461"/>
    <w:rsid w:val="00310E51"/>
    <w:rsid w:val="00320854"/>
    <w:rsid w:val="0032520B"/>
    <w:rsid w:val="003314A6"/>
    <w:rsid w:val="00333BCC"/>
    <w:rsid w:val="0034445E"/>
    <w:rsid w:val="00344E1E"/>
    <w:rsid w:val="00354345"/>
    <w:rsid w:val="00376BA2"/>
    <w:rsid w:val="00377D8C"/>
    <w:rsid w:val="00385568"/>
    <w:rsid w:val="003930AE"/>
    <w:rsid w:val="003A1BFB"/>
    <w:rsid w:val="003A1D23"/>
    <w:rsid w:val="003B2541"/>
    <w:rsid w:val="003C1CB0"/>
    <w:rsid w:val="003C7048"/>
    <w:rsid w:val="003D13E2"/>
    <w:rsid w:val="003D167A"/>
    <w:rsid w:val="003D28ED"/>
    <w:rsid w:val="003E0A1C"/>
    <w:rsid w:val="003E5236"/>
    <w:rsid w:val="00403119"/>
    <w:rsid w:val="004078C4"/>
    <w:rsid w:val="00407BFE"/>
    <w:rsid w:val="0041146C"/>
    <w:rsid w:val="00413CA1"/>
    <w:rsid w:val="00421A45"/>
    <w:rsid w:val="00422021"/>
    <w:rsid w:val="00422221"/>
    <w:rsid w:val="00424223"/>
    <w:rsid w:val="00424F93"/>
    <w:rsid w:val="00446E80"/>
    <w:rsid w:val="00453488"/>
    <w:rsid w:val="00453623"/>
    <w:rsid w:val="00471338"/>
    <w:rsid w:val="004718BC"/>
    <w:rsid w:val="0048338A"/>
    <w:rsid w:val="00484BDF"/>
    <w:rsid w:val="00486812"/>
    <w:rsid w:val="0049233A"/>
    <w:rsid w:val="00495484"/>
    <w:rsid w:val="00497325"/>
    <w:rsid w:val="004B64A5"/>
    <w:rsid w:val="004C2DC6"/>
    <w:rsid w:val="004D0D84"/>
    <w:rsid w:val="004E255E"/>
    <w:rsid w:val="004E4799"/>
    <w:rsid w:val="004E7AF3"/>
    <w:rsid w:val="004F0950"/>
    <w:rsid w:val="004F4254"/>
    <w:rsid w:val="005212A6"/>
    <w:rsid w:val="005312EE"/>
    <w:rsid w:val="005416A2"/>
    <w:rsid w:val="0054513D"/>
    <w:rsid w:val="005465E2"/>
    <w:rsid w:val="00551F10"/>
    <w:rsid w:val="00552047"/>
    <w:rsid w:val="00557B58"/>
    <w:rsid w:val="00566E9C"/>
    <w:rsid w:val="00574581"/>
    <w:rsid w:val="00576FD0"/>
    <w:rsid w:val="00583FA2"/>
    <w:rsid w:val="005919BE"/>
    <w:rsid w:val="00593C06"/>
    <w:rsid w:val="005945C9"/>
    <w:rsid w:val="005B31B1"/>
    <w:rsid w:val="005C01FE"/>
    <w:rsid w:val="005C1115"/>
    <w:rsid w:val="005C15E6"/>
    <w:rsid w:val="005C3413"/>
    <w:rsid w:val="005C5A71"/>
    <w:rsid w:val="005D2916"/>
    <w:rsid w:val="005D693A"/>
    <w:rsid w:val="005D75DA"/>
    <w:rsid w:val="005E4E52"/>
    <w:rsid w:val="005F505C"/>
    <w:rsid w:val="00602B1A"/>
    <w:rsid w:val="00610D1E"/>
    <w:rsid w:val="00612595"/>
    <w:rsid w:val="00613B2E"/>
    <w:rsid w:val="00617F35"/>
    <w:rsid w:val="00621EFF"/>
    <w:rsid w:val="006232D9"/>
    <w:rsid w:val="006237B2"/>
    <w:rsid w:val="006357CF"/>
    <w:rsid w:val="0064570E"/>
    <w:rsid w:val="006527F8"/>
    <w:rsid w:val="00654E46"/>
    <w:rsid w:val="00663ABC"/>
    <w:rsid w:val="00671EA6"/>
    <w:rsid w:val="00677B6C"/>
    <w:rsid w:val="00681E79"/>
    <w:rsid w:val="00683039"/>
    <w:rsid w:val="0068309E"/>
    <w:rsid w:val="00687563"/>
    <w:rsid w:val="00692560"/>
    <w:rsid w:val="0069619A"/>
    <w:rsid w:val="006963F0"/>
    <w:rsid w:val="00697384"/>
    <w:rsid w:val="006C74A1"/>
    <w:rsid w:val="006D1942"/>
    <w:rsid w:val="006D258E"/>
    <w:rsid w:val="006D2E96"/>
    <w:rsid w:val="006D3360"/>
    <w:rsid w:val="006E1823"/>
    <w:rsid w:val="006E7821"/>
    <w:rsid w:val="00730FBA"/>
    <w:rsid w:val="00745E13"/>
    <w:rsid w:val="00747F9C"/>
    <w:rsid w:val="00775EED"/>
    <w:rsid w:val="00782EE0"/>
    <w:rsid w:val="00787F30"/>
    <w:rsid w:val="007A3673"/>
    <w:rsid w:val="007C1106"/>
    <w:rsid w:val="007C343D"/>
    <w:rsid w:val="007D0A19"/>
    <w:rsid w:val="007D5C71"/>
    <w:rsid w:val="007E5A52"/>
    <w:rsid w:val="007E7C40"/>
    <w:rsid w:val="007F1429"/>
    <w:rsid w:val="008002E2"/>
    <w:rsid w:val="008007A2"/>
    <w:rsid w:val="0082530D"/>
    <w:rsid w:val="008272B0"/>
    <w:rsid w:val="008363F5"/>
    <w:rsid w:val="0085092F"/>
    <w:rsid w:val="00862AD3"/>
    <w:rsid w:val="00870A13"/>
    <w:rsid w:val="0087474D"/>
    <w:rsid w:val="00881531"/>
    <w:rsid w:val="008A2451"/>
    <w:rsid w:val="008A2F9D"/>
    <w:rsid w:val="008A5904"/>
    <w:rsid w:val="008B5FCB"/>
    <w:rsid w:val="008B7F1D"/>
    <w:rsid w:val="008C3C34"/>
    <w:rsid w:val="008C4D80"/>
    <w:rsid w:val="008C7E17"/>
    <w:rsid w:val="008D014E"/>
    <w:rsid w:val="008D5645"/>
    <w:rsid w:val="008E37C8"/>
    <w:rsid w:val="008E4E13"/>
    <w:rsid w:val="008E75A2"/>
    <w:rsid w:val="008F3B35"/>
    <w:rsid w:val="008F3DAA"/>
    <w:rsid w:val="00906098"/>
    <w:rsid w:val="00911A48"/>
    <w:rsid w:val="00916769"/>
    <w:rsid w:val="009271AB"/>
    <w:rsid w:val="00927C56"/>
    <w:rsid w:val="00933797"/>
    <w:rsid w:val="00936684"/>
    <w:rsid w:val="00945FCB"/>
    <w:rsid w:val="0095584B"/>
    <w:rsid w:val="009562FC"/>
    <w:rsid w:val="00971028"/>
    <w:rsid w:val="00975971"/>
    <w:rsid w:val="009765A9"/>
    <w:rsid w:val="009822F4"/>
    <w:rsid w:val="0098291C"/>
    <w:rsid w:val="009833D0"/>
    <w:rsid w:val="00985F3E"/>
    <w:rsid w:val="00993844"/>
    <w:rsid w:val="00993F49"/>
    <w:rsid w:val="00994CA8"/>
    <w:rsid w:val="00996634"/>
    <w:rsid w:val="009968DB"/>
    <w:rsid w:val="009A4B74"/>
    <w:rsid w:val="009B32C2"/>
    <w:rsid w:val="009C499F"/>
    <w:rsid w:val="009D27BB"/>
    <w:rsid w:val="009D79D8"/>
    <w:rsid w:val="009D7DEE"/>
    <w:rsid w:val="009E5C29"/>
    <w:rsid w:val="009F489F"/>
    <w:rsid w:val="00A016F3"/>
    <w:rsid w:val="00A10533"/>
    <w:rsid w:val="00A1652E"/>
    <w:rsid w:val="00A211A2"/>
    <w:rsid w:val="00A228A7"/>
    <w:rsid w:val="00A26818"/>
    <w:rsid w:val="00A35689"/>
    <w:rsid w:val="00A373EB"/>
    <w:rsid w:val="00A430D4"/>
    <w:rsid w:val="00A442B5"/>
    <w:rsid w:val="00A52AA6"/>
    <w:rsid w:val="00A612B6"/>
    <w:rsid w:val="00A62FB8"/>
    <w:rsid w:val="00A67962"/>
    <w:rsid w:val="00A705FE"/>
    <w:rsid w:val="00A71B8B"/>
    <w:rsid w:val="00A8615C"/>
    <w:rsid w:val="00AB2874"/>
    <w:rsid w:val="00AB63F4"/>
    <w:rsid w:val="00AB6B81"/>
    <w:rsid w:val="00AC219E"/>
    <w:rsid w:val="00AC33F8"/>
    <w:rsid w:val="00AC767B"/>
    <w:rsid w:val="00AD0BCD"/>
    <w:rsid w:val="00AD401B"/>
    <w:rsid w:val="00AD7376"/>
    <w:rsid w:val="00AE65D7"/>
    <w:rsid w:val="00AF4CFA"/>
    <w:rsid w:val="00B02E5C"/>
    <w:rsid w:val="00B03FD6"/>
    <w:rsid w:val="00B041E0"/>
    <w:rsid w:val="00B32FE3"/>
    <w:rsid w:val="00B358D9"/>
    <w:rsid w:val="00B36B68"/>
    <w:rsid w:val="00B412D4"/>
    <w:rsid w:val="00B41471"/>
    <w:rsid w:val="00B41E59"/>
    <w:rsid w:val="00B519EE"/>
    <w:rsid w:val="00B5740C"/>
    <w:rsid w:val="00B57930"/>
    <w:rsid w:val="00B73DCC"/>
    <w:rsid w:val="00B80E28"/>
    <w:rsid w:val="00B80F21"/>
    <w:rsid w:val="00B82DAA"/>
    <w:rsid w:val="00B83EA6"/>
    <w:rsid w:val="00B93CFA"/>
    <w:rsid w:val="00B95142"/>
    <w:rsid w:val="00B961FD"/>
    <w:rsid w:val="00BA2948"/>
    <w:rsid w:val="00BA5A78"/>
    <w:rsid w:val="00BB4FEE"/>
    <w:rsid w:val="00BB762C"/>
    <w:rsid w:val="00BC1059"/>
    <w:rsid w:val="00BC35C9"/>
    <w:rsid w:val="00BC3887"/>
    <w:rsid w:val="00BC7E9C"/>
    <w:rsid w:val="00BD3CA0"/>
    <w:rsid w:val="00BD75A7"/>
    <w:rsid w:val="00BF4508"/>
    <w:rsid w:val="00BF5FAC"/>
    <w:rsid w:val="00C05B1D"/>
    <w:rsid w:val="00C3044D"/>
    <w:rsid w:val="00C3623E"/>
    <w:rsid w:val="00C521F2"/>
    <w:rsid w:val="00C529F9"/>
    <w:rsid w:val="00C52EB5"/>
    <w:rsid w:val="00C60FDE"/>
    <w:rsid w:val="00C611DB"/>
    <w:rsid w:val="00C801C1"/>
    <w:rsid w:val="00C8503A"/>
    <w:rsid w:val="00C92287"/>
    <w:rsid w:val="00C927D2"/>
    <w:rsid w:val="00C95049"/>
    <w:rsid w:val="00CB300F"/>
    <w:rsid w:val="00CB3F44"/>
    <w:rsid w:val="00CB44EE"/>
    <w:rsid w:val="00CB5AD9"/>
    <w:rsid w:val="00CC2828"/>
    <w:rsid w:val="00CE052C"/>
    <w:rsid w:val="00CE0AB1"/>
    <w:rsid w:val="00CE57BC"/>
    <w:rsid w:val="00CF6ABD"/>
    <w:rsid w:val="00CF798C"/>
    <w:rsid w:val="00D03B2B"/>
    <w:rsid w:val="00D05A44"/>
    <w:rsid w:val="00D24976"/>
    <w:rsid w:val="00D30F46"/>
    <w:rsid w:val="00D43E6A"/>
    <w:rsid w:val="00D44FB1"/>
    <w:rsid w:val="00D53F2F"/>
    <w:rsid w:val="00D62624"/>
    <w:rsid w:val="00D704B1"/>
    <w:rsid w:val="00D72934"/>
    <w:rsid w:val="00D73859"/>
    <w:rsid w:val="00D82BAA"/>
    <w:rsid w:val="00D95C97"/>
    <w:rsid w:val="00DB2254"/>
    <w:rsid w:val="00DF069B"/>
    <w:rsid w:val="00DF290B"/>
    <w:rsid w:val="00E02458"/>
    <w:rsid w:val="00E0571D"/>
    <w:rsid w:val="00E07B7D"/>
    <w:rsid w:val="00E15407"/>
    <w:rsid w:val="00E27E6E"/>
    <w:rsid w:val="00E31010"/>
    <w:rsid w:val="00E32091"/>
    <w:rsid w:val="00E4050B"/>
    <w:rsid w:val="00E4178C"/>
    <w:rsid w:val="00E51662"/>
    <w:rsid w:val="00E53367"/>
    <w:rsid w:val="00E62A57"/>
    <w:rsid w:val="00E6569F"/>
    <w:rsid w:val="00E7076B"/>
    <w:rsid w:val="00E71D46"/>
    <w:rsid w:val="00E73ACF"/>
    <w:rsid w:val="00E90F52"/>
    <w:rsid w:val="00E9328C"/>
    <w:rsid w:val="00EA4D2B"/>
    <w:rsid w:val="00EB14FA"/>
    <w:rsid w:val="00EB3F50"/>
    <w:rsid w:val="00EB4E79"/>
    <w:rsid w:val="00EB54AB"/>
    <w:rsid w:val="00EC6D15"/>
    <w:rsid w:val="00EC767D"/>
    <w:rsid w:val="00ED1FFA"/>
    <w:rsid w:val="00ED55ED"/>
    <w:rsid w:val="00EE2D63"/>
    <w:rsid w:val="00EE7003"/>
    <w:rsid w:val="00EF5027"/>
    <w:rsid w:val="00EF5ACA"/>
    <w:rsid w:val="00EF6DAE"/>
    <w:rsid w:val="00F06027"/>
    <w:rsid w:val="00F11A93"/>
    <w:rsid w:val="00F14B09"/>
    <w:rsid w:val="00F24D8F"/>
    <w:rsid w:val="00F37611"/>
    <w:rsid w:val="00F463CD"/>
    <w:rsid w:val="00F50E28"/>
    <w:rsid w:val="00F52C0E"/>
    <w:rsid w:val="00F7189E"/>
    <w:rsid w:val="00F73DF6"/>
    <w:rsid w:val="00F85538"/>
    <w:rsid w:val="00F95826"/>
    <w:rsid w:val="00F9760E"/>
    <w:rsid w:val="00FB2F5F"/>
    <w:rsid w:val="00FC51ED"/>
    <w:rsid w:val="00FC6E76"/>
    <w:rsid w:val="00FD0EA1"/>
    <w:rsid w:val="00FD461B"/>
    <w:rsid w:val="00FD4EEB"/>
    <w:rsid w:val="00FD4F47"/>
    <w:rsid w:val="00FE6822"/>
    <w:rsid w:val="00FE7052"/>
    <w:rsid w:val="00FF1A2E"/>
    <w:rsid w:val="00FF3F41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11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11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C1115"/>
  </w:style>
  <w:style w:type="paragraph" w:styleId="Header">
    <w:name w:val="header"/>
    <w:basedOn w:val="Normal"/>
    <w:link w:val="HeaderChar"/>
    <w:uiPriority w:val="99"/>
    <w:unhideWhenUsed/>
    <w:rsid w:val="005C1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15"/>
  </w:style>
  <w:style w:type="paragraph" w:styleId="Footer">
    <w:name w:val="footer"/>
    <w:basedOn w:val="Normal"/>
    <w:link w:val="FooterChar"/>
    <w:uiPriority w:val="99"/>
    <w:unhideWhenUsed/>
    <w:rsid w:val="005C1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15"/>
  </w:style>
  <w:style w:type="paragraph" w:styleId="BalloonText">
    <w:name w:val="Balloon Text"/>
    <w:basedOn w:val="Normal"/>
    <w:link w:val="BalloonTextChar"/>
    <w:uiPriority w:val="99"/>
    <w:semiHidden/>
    <w:unhideWhenUsed/>
    <w:rsid w:val="005C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1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FD4E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4EEB"/>
    <w:rPr>
      <w:sz w:val="20"/>
      <w:szCs w:val="20"/>
    </w:rPr>
  </w:style>
  <w:style w:type="table" w:styleId="TableGrid">
    <w:name w:val="Table Grid"/>
    <w:basedOn w:val="TableNormal"/>
    <w:uiPriority w:val="59"/>
    <w:rsid w:val="0021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ef-unknown">
    <w:name w:val="aref-unknown"/>
    <w:basedOn w:val="DefaultParagraphFont"/>
    <w:rsid w:val="00E15407"/>
  </w:style>
  <w:style w:type="paragraph" w:styleId="NormalWeb">
    <w:name w:val="Normal (Web)"/>
    <w:basedOn w:val="Normal"/>
    <w:uiPriority w:val="99"/>
    <w:semiHidden/>
    <w:unhideWhenUsed/>
    <w:rsid w:val="0059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1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7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6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12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1413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08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50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957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118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2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3308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9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94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991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3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059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337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025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15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6327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935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36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9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4574</Words>
  <Characters>26072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2015-07-28T22:54:00Z</dcterms:created>
  <dcterms:modified xsi:type="dcterms:W3CDTF">2015-12-11T23:06:00Z</dcterms:modified>
</cp:coreProperties>
</file>