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B062E">
      <w:pPr>
        <w:spacing w:before="480" w:after="120"/>
        <w:jc w:val="center"/>
        <w:rPr>
          <w:rFonts w:hint="eastAsia" w:ascii="微软雅黑" w:hAnsi="微软雅黑" w:eastAsia="微软雅黑" w:cs="微软雅黑"/>
          <w:b/>
          <w:color w:val="1A1A1A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36"/>
          <w:lang w:eastAsia="zh-CN"/>
        </w:rPr>
        <w:t>一个找不到信源的谣言，为何成了中国人的"集体记忆"？</w:t>
      </w:r>
    </w:p>
    <w:p w14:paraId="66FAAE20">
      <w:pPr>
        <w:spacing w:after="160"/>
        <w:jc w:val="center"/>
        <w:rPr>
          <w:rFonts w:hint="eastAsia" w:ascii="微软雅黑" w:hAnsi="微软雅黑" w:eastAsia="微软雅黑" w:cs="微软雅黑"/>
          <w:b w:val="0"/>
          <w:color w:val="D0D0D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D0D0D0"/>
          <w:sz w:val="20"/>
          <w:lang w:eastAsia="zh-CN"/>
        </w:rPr>
        <w:t>━━━━━━━━━━━━━━━━━━━━━━</w:t>
      </w:r>
    </w:p>
    <w:p w14:paraId="2B39120A">
      <w:pPr>
        <w:spacing w:after="360"/>
        <w:jc w:val="center"/>
        <w:rPr>
          <w:rFonts w:hint="eastAsia" w:ascii="微软雅黑" w:hAnsi="微软雅黑" w:eastAsia="微软雅黑" w:cs="微软雅黑"/>
          <w:b w:val="0"/>
          <w:color w:val="999999"/>
          <w:sz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999999"/>
          <w:sz w:val="18"/>
          <w:lang w:eastAsia="zh-CN"/>
        </w:rPr>
        <w:t>全文约2200字 | 阅读约需8分钟</w:t>
      </w:r>
    </w:p>
    <w:p w14:paraId="0B8907C1">
      <w:pPr>
        <w:spacing w:after="480"/>
        <w:jc w:val="center"/>
        <w:rPr>
          <w:rFonts w:hint="eastAsia" w:ascii="微软雅黑" w:hAnsi="微软雅黑" w:eastAsia="微软雅黑" w:cs="微软雅黑"/>
          <w:b w:val="0"/>
          <w:color w:val="666666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2"/>
          <w:lang w:eastAsia="zh-CN"/>
        </w:rPr>
        <w:t>过去两年，几乎每个中国互联网用户都刷到过这个故事。但当有人第一次认真追问"到底是谁说的"那一刻，这个看似坚不可摧的叙事——碎了。</w:t>
      </w:r>
    </w:p>
    <w:p w14:paraId="591631F8">
      <w:pPr>
        <w:spacing w:after="160" w:line="400" w:lineRule="auto"/>
        <w:ind w:firstLine="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如果你在过去两年里刷过抖音、翻过朋友圈、或者在任何一个内容平台上看到过汽车相关的推送，你大概率遇到过这个故事——</w:t>
      </w:r>
    </w:p>
    <w:p w14:paraId="516DB0FC">
      <w:pPr>
        <w:spacing w:after="160" w:line="400" w:lineRule="auto"/>
        <w:ind w:firstLine="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"马斯克要给上海工厂的普工开到一万块一个月。结果国内几家车企联手抵制，说这是恶意哄抬行业工资。最后特斯拉的底薪被压到了五千出头。"</w:t>
      </w:r>
    </w:p>
    <w:p w14:paraId="5E993F31">
      <w:pPr>
        <w:spacing w:after="160" w:line="400" w:lineRule="auto"/>
        <w:ind w:firstLine="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配合的画面通常是特斯拉工厂门口年轻人排队应聘的长龙，一段AI合成的配音，一个悲壮的BGM。</w:t>
      </w:r>
    </w:p>
    <w:p w14:paraId="419DC182">
      <w:pPr>
        <w:spacing w:after="160" w:line="400" w:lineRule="auto"/>
        <w:ind w:firstLine="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这个故事传播了两年，播放量数以亿计。它已经不只是"爆款"——它变成了某种"常识"。人们在评论区用它论证中国企业的"黑心"，有人因为信了这个故事而拒绝购买国产品牌，甚至有自媒体以此为基础长篇大论地分析"中国制造业为什么上不去"。</w:t>
      </w:r>
    </w:p>
    <w:p w14:paraId="452BC127">
      <w:pPr>
        <w:spacing w:after="160" w:line="400" w:lineRule="auto"/>
        <w:ind w:firstLine="0"/>
        <w:jc w:val="both"/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  <w:t>但当有人第一次认真地追问——"到底是哪家车企？哪位负责人？在什么时候、什么场合、说了什么话？"——这个坚不可摧的故事，碎了。</w:t>
      </w:r>
    </w:p>
    <w:p w14:paraId="62936CA0">
      <w:pPr>
        <w:spacing w:after="160" w:line="400" w:lineRule="auto"/>
        <w:ind w:firstLine="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我花了几个小时追溯这个说法的源头。搜遍 DeepSeek、翻遍百度、刷遍抖音评论区——没有任何人、任何媒体、任何文件能够给出答案。</w:t>
      </w:r>
    </w:p>
    <w:p w14:paraId="7D5E95E4">
      <w:pPr>
        <w:spacing w:after="160" w:line="400" w:lineRule="auto"/>
        <w:ind w:firstLine="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一个找不到信源的故事，却获得了"事实级"的传播力。这件事本身，比谣言的内容更值得分析。</w:t>
      </w:r>
    </w:p>
    <w:p w14:paraId="480E6040">
      <w:pPr>
        <w:pBdr>
          <w:top w:val="single" w:color="E0E0E0" w:sz="2" w:space="0"/>
        </w:pBdr>
        <w:spacing w:before="280"/>
        <w:jc w:val="left"/>
        <w:rPr>
          <w:rFonts w:hint="eastAsia" w:ascii="微软雅黑" w:hAnsi="微软雅黑" w:eastAsia="微软雅黑" w:cs="微软雅黑"/>
          <w:b w:val="0"/>
          <w:color w:val="E0E0E0"/>
          <w:sz w:val="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E0E0E0"/>
          <w:sz w:val="2"/>
          <w:lang w:eastAsia="zh-CN"/>
        </w:rPr>
        <w:t xml:space="preserve"> </w:t>
      </w:r>
    </w:p>
    <w:p w14:paraId="1887C435">
      <w:pPr>
        <w:spacing w:before="360" w:after="300"/>
        <w:jc w:val="left"/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  <w:t>一、一个没有信源的"故事"，是怎样被当作事实来传播的？</w:t>
      </w:r>
    </w:p>
    <w:p w14:paraId="73BE5DB1">
      <w:pPr>
        <w:spacing w:after="80" w:line="400" w:lineRule="auto"/>
        <w:ind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先看这个谣言的结构。它非常精巧——精巧到像是为社交媒体的传播规律定制的。</w:t>
      </w:r>
    </w:p>
    <w:p w14:paraId="448E3C39">
      <w:pPr>
        <w:spacing w:after="80" w:line="400" w:lineRule="auto"/>
        <w:ind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  <w:t>第一层：一个内核真实的数字。</w:t>
      </w: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特斯拉上海工厂的普工综合年收入确实在 10-14 万元之间，17 薪、五险一金加商业保险——这些在制造业普工岗位上确实属于第一梯队。这个真实的数字是整个谣言的"锚"，它让后续所有虚构的内容"闻起来像真的"。</w:t>
      </w:r>
    </w:p>
    <w:p w14:paraId="2D6490E0">
      <w:pPr>
        <w:spacing w:after="80" w:line="400" w:lineRule="auto"/>
        <w:ind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  <w:t>第二层：一个情感上立得住的"反派"。</w:t>
      </w: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"中国车企看不惯特斯拉开高薪"——这个设定之所以不需要证据就被人接受，是因为它吻合了一部分人对本土企业的既有想象。</w:t>
      </w:r>
    </w:p>
    <w:p w14:paraId="0E4A52F5">
      <w:pPr>
        <w:spacing w:after="80" w:line="400" w:lineRule="auto"/>
        <w:ind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  <w:t>第三层：一个每个人都能代入的悲剧结局。</w:t>
      </w: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好人被坏人联手压制，工资从一万被压到五千——这个叙事框架太熟悉了，它绕过了人的事实核查本能，直接触达了情感共鸣区。</w:t>
      </w:r>
    </w:p>
    <w:p w14:paraId="246D3AED">
      <w:pPr>
        <w:spacing w:after="80" w:line="400" w:lineRule="auto"/>
        <w:ind w:firstLine="440"/>
        <w:jc w:val="both"/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  <w:t>三层叠加之后，谁还在乎"有没有证据"？</w:t>
      </w:r>
    </w:p>
    <w:p w14:paraId="51C782B4">
      <w:pPr>
        <w:spacing w:after="80" w:line="400" w:lineRule="auto"/>
        <w:ind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这不是一个被人"识破"的谣言。这是一个即使被辟谣了，很多人也不愿意放弃的故事——因为它"说出了我们心里想说的话"。</w:t>
      </w:r>
    </w:p>
    <w:p w14:paraId="7129651D">
      <w:pPr>
        <w:pBdr>
          <w:top w:val="single" w:color="E0E0E0" w:sz="2" w:space="0"/>
        </w:pBdr>
        <w:spacing w:before="280"/>
        <w:jc w:val="left"/>
        <w:rPr>
          <w:rFonts w:hint="eastAsia" w:ascii="微软雅黑" w:hAnsi="微软雅黑" w:eastAsia="微软雅黑" w:cs="微软雅黑"/>
          <w:b w:val="0"/>
          <w:color w:val="E0E0E0"/>
          <w:sz w:val="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E0E0E0"/>
          <w:sz w:val="2"/>
          <w:lang w:eastAsia="zh-CN"/>
        </w:rPr>
        <w:t xml:space="preserve"> </w:t>
      </w:r>
    </w:p>
    <w:p w14:paraId="3A420210">
      <w:pPr>
        <w:spacing w:before="360" w:after="300"/>
        <w:jc w:val="left"/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  <w:t>二、比谣言本身更值得追问的：为什么这个故事"听起来这么像真的"？</w:t>
      </w:r>
    </w:p>
    <w:p w14:paraId="4AD78A71">
      <w:pPr>
        <w:spacing w:after="80" w:line="400" w:lineRule="auto"/>
        <w:ind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一个谣言能成功，从来不是因为它编得巧妙。而是因为它嵌入的那个社会认知结构，让"听起来像真的"压倒了"需要核实吗"。</w:t>
      </w:r>
    </w:p>
    <w:p w14:paraId="2F9A661E">
      <w:pPr>
        <w:spacing w:after="80" w:line="400" w:lineRule="auto"/>
        <w:ind w:firstLine="440"/>
        <w:jc w:val="both"/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  <w:t>"企业之间联合压制用工成本"——这个逻辑在中国语境里不需要谣言来证明。</w:t>
      </w:r>
    </w:p>
    <w:p w14:paraId="2AA7FA0F">
      <w:pPr>
        <w:spacing w:after="80" w:line="400" w:lineRule="auto"/>
        <w:ind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过去二十年，我们已经看到了太多类似的案例。互联网行业的"互不挖角"协议——硅谷巨头之间确实存在过，后来被美国司法部以反垄断为由起诉。某些制造业集群的"薪资默契"——同城几家工厂的普工工资出奇一致，集体调薪的时间高度同步，这早已是公开的秘密。外卖、网约车、快递行业的"算法定价"——本质上就是一种去中心化的收入压制机制，只不过执行者从"行业协会"变成了"算法系统"。</w:t>
      </w:r>
    </w:p>
    <w:p w14:paraId="192467A7">
      <w:pPr>
        <w:spacing w:after="80" w:line="400" w:lineRule="auto"/>
        <w:ind w:firstLine="440"/>
        <w:jc w:val="both"/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  <w:t>当一个逻辑在多个行业、多次被证实为真的时候，人们就不再需要证据来接受它的下一个应用场景。</w:t>
      </w:r>
    </w:p>
    <w:p w14:paraId="01828AE8">
      <w:pPr>
        <w:spacing w:after="80" w:line="400" w:lineRule="auto"/>
        <w:ind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这就是"厂商抵制特斯拉涨薪"能够说服千万人的根本原因。它不是靠细节的真实来取胜的。它是靠嵌入了一套已经被人们广泛接受的认知模式来取胜的。</w:t>
      </w:r>
    </w:p>
    <w:p w14:paraId="618DB36D">
      <w:pPr>
        <w:spacing w:after="80" w:line="400" w:lineRule="auto"/>
        <w:ind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换句话说——人们不是"被骗了"。人们是借用了一个虚构的故事，来表达一个真实的、积累了多年的愤怒。</w:t>
      </w:r>
    </w:p>
    <w:p w14:paraId="1B96812D">
      <w:pPr>
        <w:spacing w:before="480" w:after="480" w:line="440" w:lineRule="auto"/>
        <w:ind w:left="720" w:right="720" w:firstLine="0"/>
        <w:jc w:val="center"/>
        <w:rPr>
          <w:rFonts w:hint="eastAsia" w:ascii="微软雅黑" w:hAnsi="微软雅黑" w:eastAsia="微软雅黑" w:cs="微软雅黑"/>
          <w:b/>
          <w:color w:val="0066CC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66CC"/>
          <w:sz w:val="24"/>
          <w:lang w:eastAsia="zh-CN"/>
        </w:rPr>
        <w:t>「谣言是假的。但"压低用工成本是中国制造业的常规操作"——这个认知，不是谣言，是共识。」</w:t>
      </w:r>
    </w:p>
    <w:p w14:paraId="10E26B78">
      <w:pPr>
        <w:pBdr>
          <w:top w:val="single" w:color="E0E0E0" w:sz="2" w:space="0"/>
        </w:pBdr>
        <w:spacing w:before="280" w:line="440" w:lineRule="auto"/>
        <w:ind w:left="720" w:right="720" w:firstLine="0"/>
        <w:jc w:val="left"/>
        <w:rPr>
          <w:rFonts w:hint="eastAsia" w:ascii="微软雅黑" w:hAnsi="微软雅黑" w:eastAsia="微软雅黑" w:cs="微软雅黑"/>
          <w:b w:val="0"/>
          <w:color w:val="E0E0E0"/>
          <w:sz w:val="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E0E0E0"/>
          <w:sz w:val="2"/>
          <w:lang w:eastAsia="zh-CN"/>
        </w:rPr>
        <w:t xml:space="preserve"> </w:t>
      </w:r>
    </w:p>
    <w:p w14:paraId="5C0D5C37">
      <w:pPr>
        <w:spacing w:before="360" w:after="300" w:line="440" w:lineRule="auto"/>
        <w:ind w:left="720" w:right="720" w:firstLine="0"/>
        <w:jc w:val="left"/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  <w:t>三、从"薪资合谋"到"利润鸿沟"——谣言遮蔽了真正该被讨论的问题</w:t>
      </w:r>
    </w:p>
    <w:p w14:paraId="587617B2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这里有一个巨大的反讽。</w:t>
      </w:r>
    </w:p>
    <w:p w14:paraId="2307A32B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当所有人的注意力都聚焦在"哪家车企有没有抵制特斯拉涨薪"这个虚构问题上的时候，一个真正重要的问题反而被完美地绕开了。</w:t>
      </w:r>
    </w:p>
    <w:p w14:paraId="0EBC890F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  <w:t>特斯拉能开出高薪，和中国车企开不出同等薪资，是同一个结构的两面。而"合谋抵制"这个叙事，恰恰回避了这个结构。</w:t>
      </w:r>
    </w:p>
    <w:p w14:paraId="20A18A12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让我们看一组数据。不是从"良心"的角度看，而是从利润结构的角度看——</w:t>
      </w:r>
    </w:p>
    <w:p w14:paraId="2814460D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特斯拉在价格战之前的单车利润，一度达到约 7 万元人民币。同一时期，比亚迪的单车利润大约是 8000 元。而大多数中国自主品牌的单车利润在 1000 到 5000 元之间，部分新势力至今仍在亏损。</w:t>
      </w:r>
    </w:p>
    <w:p w14:paraId="00C5C562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  <w:t>差距不是 10%、20%。差距是 10 倍。</w:t>
      </w:r>
    </w:p>
    <w:p w14:paraId="4AE4A123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这才是真正被谣言遮蔽掉的真相。不是有谁在"抵制"特斯拉涨薪——而是这样的利润结构本身，就天然决定了不同企业能给工人开出什么水平的工资。</w:t>
      </w:r>
    </w:p>
    <w:p w14:paraId="6CD5BB08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特斯拉的利润空间来自哪里？一体化压铸技术让车身零件从 370 个减少到 2-3 个，制造时间从一两个小时压缩到三五分钟。全球供应链的规模效应、品牌带来的溢价能力、先行者的技术护城河——这些加在一起，才构成了那 7 万元的利润空间。在这个利润空间里，多给工人开出几千块的月薪，根本不是一个需要"咬牙"的道德抉择——这只是利润模型自然溢出的一小部分。</w:t>
      </w:r>
    </w:p>
    <w:p w14:paraId="681ECFD4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反过来说，当一家中国车企的单车利润只有几千块甚至还在亏损的时候——就算它的创始人真心实意想给工人涨到特斯拉的水平，把全部利润拿出来也不够。</w:t>
      </w:r>
    </w:p>
    <w:p w14:paraId="1D838776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  <w:t>这才是这个谣言真正的"药效"所在：它用一个道德叙事——"好人被坏人欺负"——替代了一个需要耐心理解的产业分析。它让所有人都免于面对那个更难、更复杂、也更重要的结构性问题。</w:t>
      </w:r>
    </w:p>
    <w:p w14:paraId="0DEABE7F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因为理解产业升级、技术积累和品牌建设太难了。而骂一句"黑心企业"——只需要三秒钟。</w:t>
      </w:r>
    </w:p>
    <w:p w14:paraId="33464806">
      <w:pPr>
        <w:pBdr>
          <w:top w:val="single" w:color="E0E0E0" w:sz="2" w:space="0"/>
        </w:pBdr>
        <w:spacing w:before="280" w:line="440" w:lineRule="auto"/>
        <w:ind w:left="720" w:right="720" w:firstLine="0"/>
        <w:jc w:val="left"/>
        <w:rPr>
          <w:rFonts w:hint="eastAsia" w:ascii="微软雅黑" w:hAnsi="微软雅黑" w:eastAsia="微软雅黑" w:cs="微软雅黑"/>
          <w:b w:val="0"/>
          <w:color w:val="E0E0E0"/>
          <w:sz w:val="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E0E0E0"/>
          <w:sz w:val="2"/>
          <w:lang w:eastAsia="zh-CN"/>
        </w:rPr>
        <w:t xml:space="preserve"> </w:t>
      </w:r>
    </w:p>
    <w:p w14:paraId="524C4AAD">
      <w:pPr>
        <w:spacing w:before="360" w:after="300" w:line="440" w:lineRule="auto"/>
        <w:ind w:left="720" w:right="720" w:firstLine="0"/>
        <w:jc w:val="left"/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  <w:t>四、我们真正焦虑的，从来不是特斯拉的工资单</w:t>
      </w:r>
    </w:p>
    <w:p w14:paraId="02D1C4B5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回到开头。</w:t>
      </w:r>
    </w:p>
    <w:p w14:paraId="00AD8952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一个找不到任何信源的网络故事，能在中国互联网上持续传播两年、获得上亿次观看、嵌入人们茶余饭后的讨论——仅仅把它定性为"假消息"，是远远不够的。</w:t>
      </w:r>
    </w:p>
    <w:p w14:paraId="59D7C21A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它之所以能赢，是因为它在替一个谁都不愿意正面回答的问题"代偿"。</w:t>
      </w:r>
    </w:p>
    <w:p w14:paraId="106CAD44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2"/>
          <w:lang w:eastAsia="zh-CN"/>
        </w:rPr>
        <w:t>那个问题是——"为什么我每天工作十二个小时，拿到的钱还不如人家的一半？"</w:t>
      </w:r>
    </w:p>
    <w:p w14:paraId="5ABDFB9F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这个问题的真正答案，和"良心"无关，和"抵制"无关，和任何一个可以轻松指责的特定对象都无关。</w:t>
      </w:r>
    </w:p>
    <w:p w14:paraId="52F8CEC4">
      <w:pPr>
        <w:spacing w:after="80" w:line="400" w:lineRule="auto"/>
        <w:ind w:left="720" w:right="720" w:firstLine="44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它和中国制造业在全球价值链上所处的位置有关。和"技术降本"与"人力降本"之间的替代关系有关。和产业升级的速度能不能跑赢劳动者对更好生活的期待有关。</w:t>
      </w:r>
    </w:p>
    <w:p w14:paraId="291EED02">
      <w:pPr>
        <w:spacing w:before="480" w:after="480" w:line="440" w:lineRule="auto"/>
        <w:ind w:left="720" w:right="720" w:firstLine="0"/>
        <w:jc w:val="center"/>
        <w:rPr>
          <w:rFonts w:hint="eastAsia" w:ascii="微软雅黑" w:hAnsi="微软雅黑" w:eastAsia="微软雅黑" w:cs="微软雅黑"/>
          <w:b/>
          <w:color w:val="0066CC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66CC"/>
          <w:sz w:val="24"/>
          <w:lang w:eastAsia="zh-CN"/>
        </w:rPr>
        <w:t>「这些答案，都不在谣言里。它们在这个谣言持续两年的传播热度里。」</w:t>
      </w:r>
    </w:p>
    <w:p w14:paraId="5839B33C">
      <w:pPr>
        <w:spacing w:before="240" w:after="80" w:line="400" w:lineRule="auto"/>
        <w:ind w:left="720" w:right="720" w:firstLine="0"/>
        <w:jc w:val="both"/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22"/>
          <w:lang w:eastAsia="zh-CN"/>
        </w:rPr>
        <w:t>那才是真正不该被漏掉的信息增量。也是辟谣之后，最该开始的讨论。</w:t>
      </w:r>
    </w:p>
    <w:p w14:paraId="2A40235F">
      <w:pPr>
        <w:spacing w:before="480" w:after="240" w:line="440" w:lineRule="auto"/>
        <w:ind w:left="720" w:right="720" w:firstLine="0"/>
        <w:jc w:val="center"/>
        <w:rPr>
          <w:rFonts w:hint="eastAsia" w:ascii="微软雅黑" w:hAnsi="微软雅黑" w:eastAsia="微软雅黑" w:cs="微软雅黑"/>
          <w:b w:val="0"/>
          <w:color w:val="CCCCCC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CCCCCC"/>
          <w:sz w:val="20"/>
          <w:lang w:eastAsia="zh-CN"/>
        </w:rPr>
        <w:t>■</w:t>
      </w:r>
    </w:p>
    <w:p w14:paraId="0137E401">
      <w:pPr>
        <w:spacing w:before="400" w:after="400" w:line="440" w:lineRule="auto"/>
        <w:ind w:left="720" w:right="720" w:firstLine="0"/>
        <w:jc w:val="center"/>
        <w:rPr>
          <w:rFonts w:hint="eastAsia" w:ascii="微软雅黑" w:hAnsi="微软雅黑" w:eastAsia="微软雅黑" w:cs="微软雅黑"/>
          <w:b w:val="0"/>
          <w:color w:val="CCCCCC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CCCCCC"/>
          <w:sz w:val="20"/>
          <w:lang w:eastAsia="zh-CN"/>
        </w:rPr>
        <w:t>—— ◆ ——</w:t>
      </w:r>
    </w:p>
    <w:p w14:paraId="3FAB8975">
      <w:pPr>
        <w:pBdr>
          <w:top w:val="single" w:color="E0E0E0" w:sz="2" w:space="0"/>
        </w:pBdr>
        <w:spacing w:before="280" w:line="440" w:lineRule="auto"/>
        <w:ind w:left="720" w:right="720" w:firstLine="0"/>
        <w:jc w:val="left"/>
        <w:rPr>
          <w:rFonts w:hint="eastAsia" w:ascii="微软雅黑" w:hAnsi="微软雅黑" w:eastAsia="微软雅黑" w:cs="微软雅黑"/>
          <w:b w:val="0"/>
          <w:color w:val="E0E0E0"/>
          <w:sz w:val="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E0E0E0"/>
          <w:sz w:val="2"/>
          <w:lang w:eastAsia="zh-CN"/>
        </w:rPr>
        <w:t xml:space="preserve"> </w:t>
      </w:r>
    </w:p>
    <w:p w14:paraId="0C0A0103">
      <w:pPr>
        <w:spacing w:before="360" w:after="300" w:line="440" w:lineRule="auto"/>
        <w:ind w:left="720" w:right="720" w:firstLine="0"/>
        <w:jc w:val="left"/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1A1A1A"/>
          <w:sz w:val="28"/>
          <w:lang w:eastAsia="zh-CN"/>
        </w:rPr>
        <w:t>参考来源</w:t>
      </w:r>
    </w:p>
    <w:p w14:paraId="5B0AE38C">
      <w:pPr>
        <w:spacing w:before="360" w:after="40" w:line="440" w:lineRule="auto"/>
        <w:ind w:left="0" w:right="720" w:firstLine="0"/>
        <w:jc w:val="left"/>
        <w:rPr>
          <w:rFonts w:hint="eastAsia" w:ascii="微软雅黑" w:hAnsi="微软雅黑" w:eastAsia="微软雅黑" w:cs="微软雅黑"/>
          <w:b w:val="0"/>
          <w:color w:val="888888"/>
          <w:sz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888888"/>
          <w:sz w:val="18"/>
          <w:lang w:eastAsia="zh-CN"/>
        </w:rPr>
        <w:t>- 福耀集团 2023 年 4 月 24 日官方辟谣声明</w:t>
      </w:r>
    </w:p>
    <w:p w14:paraId="69F7452D">
      <w:pPr>
        <w:spacing w:before="360" w:after="40" w:line="440" w:lineRule="auto"/>
        <w:ind w:left="0" w:right="720" w:firstLine="0"/>
        <w:jc w:val="left"/>
        <w:rPr>
          <w:rFonts w:hint="eastAsia" w:ascii="微软雅黑" w:hAnsi="微软雅黑" w:eastAsia="微软雅黑" w:cs="微软雅黑"/>
          <w:b w:val="0"/>
          <w:color w:val="888888"/>
          <w:sz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888888"/>
          <w:sz w:val="18"/>
          <w:lang w:eastAsia="zh-CN"/>
        </w:rPr>
        <w:t>- 网易《别被假消息带偏！特斯拉涨薪争议背后的真相》</w:t>
      </w:r>
    </w:p>
    <w:p w14:paraId="28FEDBA6">
      <w:pPr>
        <w:spacing w:before="360" w:after="40" w:line="440" w:lineRule="auto"/>
        <w:ind w:left="0" w:right="720" w:firstLine="0"/>
        <w:jc w:val="left"/>
        <w:rPr>
          <w:rFonts w:hint="eastAsia" w:ascii="微软雅黑" w:hAnsi="微软雅黑" w:eastAsia="微软雅黑" w:cs="微软雅黑"/>
          <w:b w:val="0"/>
          <w:color w:val="888888"/>
          <w:sz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888888"/>
          <w:sz w:val="18"/>
          <w:lang w:eastAsia="zh-CN"/>
        </w:rPr>
        <w:t>- 各车企公开财报数据（特斯拉、比亚迪单车利润对比）</w:t>
      </w:r>
    </w:p>
    <w:p w14:paraId="75ABB9D6">
      <w:pPr>
        <w:spacing w:before="360" w:after="40" w:line="440" w:lineRule="auto"/>
        <w:ind w:left="0" w:right="720" w:firstLine="0"/>
        <w:jc w:val="left"/>
        <w:rPr>
          <w:rFonts w:hint="eastAsia" w:ascii="微软雅黑" w:hAnsi="微软雅黑" w:eastAsia="微软雅黑" w:cs="微软雅黑"/>
          <w:b w:val="0"/>
          <w:color w:val="888888"/>
          <w:sz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888888"/>
          <w:sz w:val="18"/>
          <w:lang w:eastAsia="zh-CN"/>
        </w:rPr>
        <w:t>- 特斯拉上海工厂员工招聘公告及公开薪酬信息</w:t>
      </w:r>
    </w:p>
    <w:p w14:paraId="6D3E1B7E">
      <w:pPr>
        <w:spacing w:before="360" w:after="40" w:line="440" w:lineRule="auto"/>
        <w:ind w:left="0" w:right="720" w:firstLine="0"/>
        <w:jc w:val="left"/>
        <w:rPr>
          <w:rFonts w:hint="eastAsia" w:ascii="微软雅黑" w:hAnsi="微软雅黑" w:eastAsia="微软雅黑" w:cs="微软雅黑"/>
          <w:b w:val="0"/>
          <w:color w:val="888888"/>
          <w:sz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888888"/>
          <w:sz w:val="18"/>
          <w:lang w:eastAsia="zh-CN"/>
        </w:rPr>
        <w:t>- 硅谷"互不挖角"反垄断案（US v. Adobe, Apple, Google, Intel, Intuit, Pixar）</w:t>
      </w:r>
    </w:p>
    <w:p w14:paraId="4F9AE924">
      <w:pPr>
        <w:spacing w:before="400" w:after="400" w:line="440" w:lineRule="auto"/>
        <w:ind w:left="0" w:right="720" w:firstLine="0"/>
        <w:jc w:val="center"/>
        <w:rPr>
          <w:rFonts w:hint="eastAsia" w:ascii="微软雅黑" w:hAnsi="微软雅黑" w:eastAsia="微软雅黑" w:cs="微软雅黑"/>
          <w:b w:val="0"/>
          <w:color w:val="CCCCCC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CCCCCC"/>
          <w:sz w:val="20"/>
          <w:lang w:eastAsia="zh-CN"/>
        </w:rPr>
        <w:t>—— ◆ ——</w:t>
      </w:r>
    </w:p>
    <w:p w14:paraId="03FD756F">
      <w:pPr>
        <w:spacing w:before="480" w:after="400" w:line="440" w:lineRule="auto"/>
        <w:ind w:left="0" w:right="720" w:firstLine="0"/>
        <w:jc w:val="right"/>
        <w:rPr>
          <w:rFonts w:hint="eastAsia" w:ascii="微软雅黑" w:hAnsi="微软雅黑" w:eastAsia="微软雅黑" w:cs="微软雅黑"/>
          <w:b w:val="0"/>
          <w:color w:val="AAAAAA"/>
          <w:sz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AAAAAA"/>
          <w:sz w:val="18"/>
          <w:lang w:eastAsia="zh-CN"/>
        </w:rPr>
        <w:t>（本文采用：追问递进型 | 平台：公众号）</w:t>
      </w:r>
    </w:p>
    <w:p w14:paraId="3086CF8F">
      <w:pPr>
        <w:spacing w:before="480" w:after="400" w:line="440" w:lineRule="auto"/>
        <w:ind w:left="0" w:right="720" w:firstLine="0"/>
        <w:jc w:val="right"/>
        <w:rPr>
          <w:rFonts w:hint="eastAsia" w:ascii="微软雅黑" w:hAnsi="微软雅黑" w:eastAsia="微软雅黑" w:cs="微软雅黑"/>
          <w:b w:val="0"/>
          <w:color w:val="AAAAAA"/>
          <w:sz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AAAAAA"/>
          <w:sz w:val="18"/>
          <w:lang w:eastAsia="zh-CN"/>
        </w:rPr>
        <w:t>如需知乎/头条/虎嗅/微博/小红书/B站版本请告知</w:t>
      </w:r>
    </w:p>
    <w:p w14:paraId="7E4B702B">
      <w:pPr>
        <w:spacing w:before="480" w:after="400" w:line="440" w:lineRule="auto"/>
        <w:ind w:left="0" w:right="720" w:firstLine="0"/>
        <w:jc w:val="right"/>
        <w:rPr>
          <w:rFonts w:hint="eastAsia" w:ascii="微软雅黑" w:hAnsi="微软雅黑" w:eastAsia="微软雅黑" w:cs="微软雅黑"/>
          <w:b w:val="0"/>
          <w:color w:val="AAAAAA"/>
          <w:sz w:val="18"/>
          <w:lang w:eastAsia="zh-CN"/>
        </w:rPr>
      </w:pPr>
      <w:bookmarkStart w:id="0" w:name="_GoBack"/>
      <w:bookmarkEnd w:id="0"/>
    </w:p>
    <w:sectPr>
      <w:pgSz w:w="11906" w:h="16838"/>
      <w:pgMar w:top="1440" w:right="2000" w:bottom="1440" w:left="20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B3163"/>
    <w:rsid w:val="594B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2026-06-13T07:01:00Z</dcterms:created>
  <dc:creator>顺通网络17131689763前端</dc:creator>
  <cp:lastModifiedBy>顺通网络17131689763前端</cp:lastModifiedBy>
  <dcterms:modified xsi:type="dcterms:W3CDTF">2026-06-13T07:01:41Z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01A0344957684287B286070F5B57ED76_11</vt:lpwstr>
  </property>
</Properties>
</file>