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jc w:val="right"/>
        <w:rPr>
          <w:rFonts w:eastAsia="楷体_GB2312" w:cs="Times New Roman"/>
          <w:b/>
          <w:sz w:val="28"/>
          <w:szCs w:val="28"/>
        </w:rPr>
      </w:pPr>
      <w:r>
        <w:rPr>
          <w:rFonts w:cs="Times New Roman"/>
          <w:szCs w:val="32"/>
        </w:rPr>
        <mc:AlternateContent>
          <mc:Choice Requires="wps">
            <w:drawing>
              <wp:anchor distT="0" distB="0" distL="114300" distR="114300" simplePos="0" relativeHeight="251661312" behindDoc="0" locked="0" layoutInCell="1" allowOverlap="1">
                <wp:simplePos x="0" y="0"/>
                <wp:positionH relativeFrom="column">
                  <wp:posOffset>4823460</wp:posOffset>
                </wp:positionH>
                <wp:positionV relativeFrom="paragraph">
                  <wp:posOffset>-116205</wp:posOffset>
                </wp:positionV>
                <wp:extent cx="1002665" cy="713105"/>
                <wp:effectExtent l="0" t="0" r="0" b="0"/>
                <wp:wrapNone/>
                <wp:docPr id="26" name="文本框 26"/>
                <wp:cNvGraphicFramePr/>
                <a:graphic xmlns:a="http://schemas.openxmlformats.org/drawingml/2006/main">
                  <a:graphicData uri="http://schemas.microsoft.com/office/word/2010/wordprocessingShape">
                    <wps:wsp>
                      <wps:cNvSpPr txBox="1"/>
                      <wps:spPr>
                        <a:xfrm>
                          <a:off x="5213350" y="1640840"/>
                          <a:ext cx="1002665" cy="713105"/>
                        </a:xfrm>
                        <a:prstGeom prst="rect">
                          <a:avLst/>
                        </a:prstGeom>
                        <a:noFill/>
                        <a:ln w="6350">
                          <a:noFill/>
                        </a:ln>
                        <a:effectLst/>
                      </wps:spPr>
                      <wps:txbx>
                        <w:txbxContent>
                          <w:p>
                            <w:pPr>
                              <w:spacing w:line="500" w:lineRule="exact"/>
                              <w:rPr>
                                <w:rFonts w:ascii="黑体" w:hAnsi="黑体" w:eastAsia="黑体"/>
                                <w:sz w:val="28"/>
                                <w:szCs w:val="28"/>
                              </w:rPr>
                            </w:pPr>
                            <w:r>
                              <w:rPr>
                                <w:rFonts w:hint="eastAsia" w:ascii="黑体" w:hAnsi="黑体" w:eastAsia="黑体"/>
                                <w:sz w:val="28"/>
                                <w:szCs w:val="28"/>
                              </w:rPr>
                              <w:t>内部资料</w:t>
                            </w:r>
                          </w:p>
                          <w:p>
                            <w:pPr>
                              <w:spacing w:line="500" w:lineRule="exact"/>
                              <w:rPr>
                                <w:rFonts w:ascii="黑体" w:hAnsi="黑体" w:eastAsia="黑体"/>
                                <w:sz w:val="28"/>
                                <w:szCs w:val="28"/>
                              </w:rPr>
                            </w:pPr>
                            <w:r>
                              <w:rPr>
                                <w:rFonts w:hint="eastAsia" w:ascii="黑体" w:hAnsi="黑体" w:eastAsia="黑体"/>
                                <w:sz w:val="28"/>
                                <w:szCs w:val="28"/>
                              </w:rPr>
                              <w:t>注意保密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8pt;margin-top:-9.15pt;height:56.15pt;width:78.95pt;z-index:251661312;mso-width-relative:page;mso-height-relative:page;" filled="f" stroked="f" coordsize="21600,21600" o:gfxdata="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BQI1dwAAAAKAQAADwAA&#10;AAAAAAABACAAAAAiAAAAZHJzL2Rvd25yZXYueG1sUEsBAhQAFAAAAAgAh07iQNQXwp9LAgAAggQA&#10;AA4AAAAAAAAAAQAgAAAAKwEAAGRycy9lMm9Eb2MueG1sUEsFBgAAAAAGAAYAWQEAAOgFAAAAAA==&#10;">
                <v:fill on="f" focussize="0,0"/>
                <v:stroke on="f" weight="0.5pt"/>
                <v:imagedata o:title=""/>
                <o:lock v:ext="edit" aspectratio="f"/>
                <v:textbox>
                  <w:txbxContent>
                    <w:p>
                      <w:pPr>
                        <w:spacing w:line="500" w:lineRule="exact"/>
                        <w:rPr>
                          <w:rFonts w:ascii="黑体" w:hAnsi="黑体" w:eastAsia="黑体"/>
                          <w:sz w:val="28"/>
                          <w:szCs w:val="28"/>
                        </w:rPr>
                      </w:pPr>
                      <w:r>
                        <w:rPr>
                          <w:rFonts w:hint="eastAsia" w:ascii="黑体" w:hAnsi="黑体" w:eastAsia="黑体"/>
                          <w:sz w:val="28"/>
                          <w:szCs w:val="28"/>
                        </w:rPr>
                        <w:t>内部资料</w:t>
                      </w:r>
                    </w:p>
                    <w:p>
                      <w:pPr>
                        <w:spacing w:line="500" w:lineRule="exact"/>
                        <w:rPr>
                          <w:rFonts w:ascii="黑体" w:hAnsi="黑体" w:eastAsia="黑体"/>
                          <w:sz w:val="28"/>
                          <w:szCs w:val="28"/>
                        </w:rPr>
                      </w:pPr>
                      <w:r>
                        <w:rPr>
                          <w:rFonts w:hint="eastAsia" w:ascii="黑体" w:hAnsi="黑体" w:eastAsia="黑体"/>
                          <w:sz w:val="28"/>
                          <w:szCs w:val="28"/>
                        </w:rPr>
                        <w:t>注意保密</w:t>
                      </w:r>
                    </w:p>
                  </w:txbxContent>
                </v:textbox>
              </v:shape>
            </w:pict>
          </mc:Fallback>
        </mc:AlternateContent>
      </w:r>
    </w:p>
    <w:p>
      <w:pPr>
        <w:rPr>
          <w:rFonts w:eastAsia="宋体" w:cs="Times New Roman"/>
        </w:rPr>
      </w:pPr>
    </w:p>
    <w:p>
      <w:pPr>
        <w:rPr>
          <w:rFonts w:eastAsia="宋体" w:cs="Times New Roman"/>
        </w:rPr>
      </w:pPr>
    </w:p>
    <w:p>
      <w:pPr>
        <w:adjustRightInd w:val="0"/>
        <w:snapToGrid w:val="0"/>
        <w:spacing w:line="360" w:lineRule="auto"/>
        <w:jc w:val="center"/>
        <w:rPr>
          <w:rFonts w:eastAsia="楷体_GB2312" w:cs="Times New Roman"/>
          <w:b/>
          <w:sz w:val="28"/>
          <w:szCs w:val="28"/>
        </w:rPr>
      </w:pPr>
      <w:r>
        <w:rPr>
          <w:rFonts w:eastAsia="宋体" w:cs="Times New Roman"/>
        </w:rPr>
        <w:drawing>
          <wp:inline distT="0" distB="0" distL="0" distR="0">
            <wp:extent cx="1009650" cy="981075"/>
            <wp:effectExtent l="0" t="0" r="0" b="0"/>
            <wp:docPr id="28" name="图片 28" descr="党徽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党徽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09650" cy="981075"/>
                    </a:xfrm>
                    <a:prstGeom prst="rect">
                      <a:avLst/>
                    </a:prstGeom>
                    <a:noFill/>
                    <a:ln>
                      <a:noFill/>
                    </a:ln>
                  </pic:spPr>
                </pic:pic>
              </a:graphicData>
            </a:graphic>
          </wp:inline>
        </w:drawing>
      </w:r>
    </w:p>
    <w:p>
      <w:pPr>
        <w:spacing w:line="800" w:lineRule="exact"/>
        <w:jc w:val="center"/>
        <w:rPr>
          <w:rFonts w:eastAsia="华文中宋" w:cs="Times New Roman"/>
          <w:b/>
          <w:sz w:val="44"/>
          <w:szCs w:val="44"/>
        </w:rPr>
      </w:pPr>
    </w:p>
    <w:p>
      <w:pPr>
        <w:spacing w:line="800" w:lineRule="exact"/>
        <w:jc w:val="center"/>
        <w:rPr>
          <w:rFonts w:eastAsia="华文中宋" w:cs="Times New Roman"/>
          <w:b/>
          <w:sz w:val="52"/>
          <w:szCs w:val="52"/>
        </w:rPr>
      </w:pPr>
      <w:r>
        <w:rPr>
          <w:rFonts w:eastAsia="华文中宋" w:cs="Times New Roman"/>
          <w:b/>
          <w:sz w:val="52"/>
          <w:szCs w:val="52"/>
        </w:rPr>
        <w:t>中共中移系统集成有限公司</w:t>
      </w:r>
    </w:p>
    <w:p>
      <w:pPr>
        <w:spacing w:line="800" w:lineRule="exact"/>
        <w:jc w:val="center"/>
        <w:rPr>
          <w:rFonts w:eastAsia="华文中宋" w:cs="Times New Roman"/>
          <w:b/>
          <w:sz w:val="52"/>
          <w:szCs w:val="52"/>
        </w:rPr>
      </w:pPr>
      <w:r>
        <w:rPr>
          <w:rFonts w:hint="eastAsia" w:eastAsia="华文中宋" w:cs="Times New Roman"/>
          <w:b/>
          <w:sz w:val="52"/>
          <w:szCs w:val="52"/>
          <w:lang w:val="en-US" w:eastAsia="zh-CN"/>
        </w:rPr>
        <w:t>市场发展部总支部</w:t>
      </w:r>
      <w:r>
        <w:rPr>
          <w:rFonts w:eastAsia="华文中宋" w:cs="Times New Roman"/>
          <w:b/>
          <w:sz w:val="52"/>
          <w:szCs w:val="52"/>
        </w:rPr>
        <w:t>委员会</w:t>
      </w:r>
    </w:p>
    <w:p>
      <w:pPr>
        <w:spacing w:line="800" w:lineRule="exact"/>
        <w:jc w:val="center"/>
        <w:rPr>
          <w:rFonts w:eastAsia="华文中宋" w:cs="Times New Roman"/>
          <w:b/>
          <w:sz w:val="48"/>
          <w:szCs w:val="52"/>
        </w:rPr>
      </w:pPr>
      <w:bookmarkStart w:id="1" w:name="_GoBack"/>
      <w:bookmarkEnd w:id="1"/>
    </w:p>
    <w:p>
      <w:pPr>
        <w:spacing w:line="800" w:lineRule="exact"/>
        <w:jc w:val="center"/>
        <w:rPr>
          <w:rFonts w:eastAsia="华文中宋" w:cs="Times New Roman"/>
          <w:b/>
          <w:sz w:val="48"/>
          <w:szCs w:val="52"/>
        </w:rPr>
      </w:pPr>
    </w:p>
    <w:p>
      <w:pPr>
        <w:spacing w:line="800" w:lineRule="exact"/>
        <w:jc w:val="center"/>
        <w:rPr>
          <w:rFonts w:eastAsia="华文中宋" w:cs="Times New Roman"/>
          <w:b/>
          <w:sz w:val="52"/>
          <w:szCs w:val="52"/>
        </w:rPr>
      </w:pPr>
      <w:r>
        <w:rPr>
          <w:rFonts w:eastAsia="华文中宋" w:cs="Times New Roman"/>
          <w:b/>
          <w:sz w:val="52"/>
          <w:szCs w:val="52"/>
        </w:rPr>
        <w:t>应</w:t>
      </w:r>
    </w:p>
    <w:p>
      <w:pPr>
        <w:spacing w:line="800" w:lineRule="exact"/>
        <w:jc w:val="center"/>
        <w:rPr>
          <w:rFonts w:eastAsia="华文中宋" w:cs="Times New Roman"/>
          <w:b/>
          <w:sz w:val="52"/>
          <w:szCs w:val="52"/>
        </w:rPr>
      </w:pPr>
      <w:r>
        <w:rPr>
          <w:rFonts w:eastAsia="华文中宋" w:cs="Times New Roman"/>
          <w:b/>
          <w:sz w:val="52"/>
          <w:szCs w:val="52"/>
        </w:rPr>
        <w:t>知</w:t>
      </w:r>
    </w:p>
    <w:p>
      <w:pPr>
        <w:spacing w:line="800" w:lineRule="exact"/>
        <w:jc w:val="center"/>
        <w:rPr>
          <w:rFonts w:eastAsia="华文中宋" w:cs="Times New Roman"/>
          <w:b/>
          <w:sz w:val="52"/>
          <w:szCs w:val="52"/>
        </w:rPr>
      </w:pPr>
      <w:r>
        <w:rPr>
          <w:rFonts w:eastAsia="华文中宋" w:cs="Times New Roman"/>
          <w:b/>
          <w:sz w:val="52"/>
          <w:szCs w:val="52"/>
        </w:rPr>
        <w:t>应</w:t>
      </w:r>
    </w:p>
    <w:p>
      <w:pPr>
        <w:spacing w:line="800" w:lineRule="exact"/>
        <w:jc w:val="center"/>
        <w:rPr>
          <w:rFonts w:eastAsia="华文中宋" w:cs="Times New Roman"/>
          <w:b/>
          <w:sz w:val="52"/>
          <w:szCs w:val="52"/>
        </w:rPr>
      </w:pPr>
      <w:r>
        <w:rPr>
          <w:rFonts w:eastAsia="华文中宋" w:cs="Times New Roman"/>
          <w:b/>
          <w:sz w:val="52"/>
          <w:szCs w:val="52"/>
        </w:rPr>
        <w:t>会</w:t>
      </w:r>
    </w:p>
    <w:p>
      <w:pPr>
        <w:jc w:val="center"/>
        <w:rPr>
          <w:rFonts w:eastAsia="华文中宋" w:cs="Times New Roman"/>
          <w:b/>
          <w:sz w:val="48"/>
          <w:szCs w:val="48"/>
        </w:rPr>
      </w:pPr>
    </w:p>
    <w:p>
      <w:pPr>
        <w:spacing w:line="360" w:lineRule="auto"/>
        <w:jc w:val="center"/>
        <w:rPr>
          <w:rFonts w:eastAsia="楷体" w:cs="Times New Roman"/>
          <w:b/>
          <w:sz w:val="30"/>
          <w:szCs w:val="30"/>
        </w:rPr>
      </w:pPr>
    </w:p>
    <w:p>
      <w:pPr>
        <w:spacing w:line="360" w:lineRule="auto"/>
        <w:jc w:val="center"/>
        <w:rPr>
          <w:rFonts w:eastAsia="黑体" w:cs="Times New Roman"/>
          <w:b/>
          <w:bCs/>
          <w:color w:val="000000"/>
          <w:szCs w:val="32"/>
          <w:lang w:bidi="ar"/>
        </w:rPr>
        <w:sectPr>
          <w:headerReference r:id="rId4" w:type="first"/>
          <w:headerReference r:id="rId3" w:type="default"/>
          <w:pgSz w:w="11906" w:h="16838"/>
          <w:pgMar w:top="2098" w:right="1531" w:bottom="1985" w:left="1531" w:header="851" w:footer="1418" w:gutter="0"/>
          <w:pgNumType w:start="1"/>
          <w:cols w:space="425" w:num="1"/>
          <w:docGrid w:type="linesAndChars" w:linePitch="579" w:charSpace="-849"/>
        </w:sectPr>
      </w:pPr>
      <w:r>
        <w:rPr>
          <w:rFonts w:eastAsia="楷体" w:cs="Times New Roman"/>
          <w:b/>
          <w:szCs w:val="32"/>
        </w:rPr>
        <w:t>2022年</w:t>
      </w:r>
      <w:r>
        <w:rPr>
          <w:rFonts w:hint="eastAsia" w:eastAsia="楷体" w:cs="Times New Roman"/>
          <w:b/>
          <w:szCs w:val="32"/>
          <w:lang w:val="en-US" w:eastAsia="zh-CN"/>
        </w:rPr>
        <w:t>12</w:t>
      </w:r>
      <w:r>
        <w:rPr>
          <w:rFonts w:eastAsia="楷体" w:cs="Times New Roman"/>
          <w:b/>
          <w:szCs w:val="32"/>
        </w:rPr>
        <w:t>月</w:t>
      </w:r>
    </w:p>
    <w:p>
      <w:pPr>
        <w:spacing w:line="570" w:lineRule="exact"/>
        <w:jc w:val="center"/>
        <w:rPr>
          <w:rFonts w:eastAsia="黑体" w:cs="Times New Roman"/>
          <w:sz w:val="44"/>
          <w:szCs w:val="44"/>
        </w:rPr>
      </w:pPr>
      <w:r>
        <w:rPr>
          <w:rFonts w:eastAsia="黑体" w:cs="Times New Roman"/>
          <w:sz w:val="44"/>
          <w:szCs w:val="44"/>
        </w:rPr>
        <w:t>编制说明</w:t>
      </w:r>
    </w:p>
    <w:p>
      <w:pPr>
        <w:spacing w:line="570" w:lineRule="exact"/>
        <w:rPr>
          <w:rFonts w:cs="Times New Roman"/>
        </w:rPr>
      </w:pPr>
    </w:p>
    <w:p>
      <w:pPr>
        <w:spacing w:line="570" w:lineRule="exact"/>
        <w:ind w:firstLine="632" w:firstLineChars="200"/>
        <w:rPr>
          <w:rFonts w:cs="Times New Roman"/>
          <w:szCs w:val="32"/>
          <w:highlight w:val="none"/>
        </w:rPr>
      </w:pPr>
      <w:r>
        <w:rPr>
          <w:rFonts w:cs="Times New Roman"/>
          <w:szCs w:val="32"/>
          <w:highlight w:val="none"/>
        </w:rPr>
        <w:t>本应知应会分为基础知识、</w:t>
      </w:r>
      <w:r>
        <w:rPr>
          <w:rFonts w:hint="eastAsia" w:cs="Times New Roman"/>
          <w:szCs w:val="32"/>
          <w:highlight w:val="none"/>
          <w:lang w:val="en-US" w:eastAsia="zh-CN"/>
        </w:rPr>
        <w:t>党的二十大精神、</w:t>
      </w:r>
      <w:r>
        <w:rPr>
          <w:rFonts w:cs="Times New Roman"/>
          <w:szCs w:val="32"/>
          <w:highlight w:val="none"/>
        </w:rPr>
        <w:t>十九届六中全会精神和习近平总书记在建团100周年大会上的讲话精神、集团战略部署、集团党建工作、集成公司</w:t>
      </w:r>
      <w:r>
        <w:rPr>
          <w:rFonts w:hint="eastAsia" w:cs="Times New Roman"/>
          <w:szCs w:val="32"/>
          <w:highlight w:val="none"/>
          <w:lang w:val="en-US" w:eastAsia="zh-CN"/>
        </w:rPr>
        <w:t>党建</w:t>
      </w:r>
      <w:r>
        <w:rPr>
          <w:rFonts w:cs="Times New Roman"/>
          <w:szCs w:val="32"/>
          <w:highlight w:val="none"/>
        </w:rPr>
        <w:t>工作</w:t>
      </w:r>
      <w:r>
        <w:rPr>
          <w:rFonts w:hint="eastAsia" w:cs="Times New Roman"/>
          <w:szCs w:val="32"/>
          <w:highlight w:val="none"/>
          <w:lang w:eastAsia="zh-CN"/>
        </w:rPr>
        <w:t>、</w:t>
      </w:r>
      <w:r>
        <w:rPr>
          <w:rFonts w:hint="eastAsia" w:cs="Times New Roman"/>
          <w:szCs w:val="32"/>
          <w:highlight w:val="none"/>
          <w:lang w:val="en-US" w:eastAsia="zh-CN"/>
        </w:rPr>
        <w:t>市场发展部党建工作、市场发展部2022年党建工作自评</w:t>
      </w:r>
      <w:r>
        <w:rPr>
          <w:rFonts w:cs="Times New Roman"/>
          <w:szCs w:val="32"/>
          <w:highlight w:val="none"/>
        </w:rPr>
        <w:t>等</w:t>
      </w:r>
      <w:r>
        <w:rPr>
          <w:rFonts w:hint="eastAsia" w:cs="Times New Roman"/>
          <w:szCs w:val="32"/>
          <w:highlight w:val="none"/>
          <w:lang w:val="en-US" w:eastAsia="zh-CN"/>
        </w:rPr>
        <w:t>八</w:t>
      </w:r>
      <w:r>
        <w:rPr>
          <w:rFonts w:cs="Times New Roman"/>
          <w:szCs w:val="32"/>
          <w:highlight w:val="none"/>
        </w:rPr>
        <w:t>个部分，供广大干部员工学习参考和查询使用。</w:t>
      </w:r>
    </w:p>
    <w:p>
      <w:pPr>
        <w:widowControl/>
        <w:jc w:val="left"/>
        <w:rPr>
          <w:rFonts w:cs="Times New Roman"/>
          <w:szCs w:val="32"/>
        </w:rPr>
      </w:pPr>
      <w:r>
        <w:rPr>
          <w:rFonts w:cs="Times New Roman"/>
          <w:szCs w:val="32"/>
        </w:rPr>
        <w:br w:type="page"/>
      </w:r>
    </w:p>
    <w:p>
      <w:pPr>
        <w:spacing w:line="570" w:lineRule="exact"/>
        <w:jc w:val="center"/>
        <w:rPr>
          <w:rFonts w:eastAsia="黑体" w:cs="Times New Roman"/>
          <w:szCs w:val="32"/>
        </w:rPr>
      </w:pPr>
      <w:r>
        <w:rPr>
          <w:rFonts w:eastAsia="黑体" w:cs="Times New Roman"/>
          <w:szCs w:val="32"/>
        </w:rPr>
        <w:t>第一部分  基础知识</w:t>
      </w:r>
    </w:p>
    <w:p>
      <w:pPr>
        <w:spacing w:line="570" w:lineRule="exact"/>
        <w:rPr>
          <w:rFonts w:cs="Times New Roman"/>
        </w:rPr>
      </w:pPr>
    </w:p>
    <w:p>
      <w:pPr>
        <w:spacing w:line="570" w:lineRule="exact"/>
        <w:ind w:firstLine="632" w:firstLineChars="200"/>
        <w:rPr>
          <w:rFonts w:cs="Times New Roman"/>
          <w:szCs w:val="32"/>
        </w:rPr>
      </w:pPr>
      <w:r>
        <w:rPr>
          <w:rFonts w:cs="Times New Roman"/>
          <w:szCs w:val="32"/>
        </w:rPr>
        <w:t>【党的根本宗旨】全心全意为人民服务。</w:t>
      </w:r>
    </w:p>
    <w:p>
      <w:pPr>
        <w:spacing w:line="570" w:lineRule="exact"/>
        <w:ind w:firstLine="632" w:firstLineChars="200"/>
        <w:rPr>
          <w:rFonts w:cs="Times New Roman"/>
          <w:szCs w:val="32"/>
        </w:rPr>
      </w:pPr>
      <w:r>
        <w:rPr>
          <w:rFonts w:cs="Times New Roman"/>
          <w:szCs w:val="32"/>
        </w:rPr>
        <w:t>【初心使命】为中国人民谋幸福、为中华民族谋复兴。</w:t>
      </w:r>
    </w:p>
    <w:p>
      <w:pPr>
        <w:spacing w:line="570" w:lineRule="exact"/>
        <w:ind w:firstLine="632" w:firstLineChars="200"/>
        <w:rPr>
          <w:rFonts w:cs="Times New Roman"/>
          <w:szCs w:val="32"/>
        </w:rPr>
      </w:pPr>
      <w:r>
        <w:rPr>
          <w:rFonts w:cs="Times New Roman"/>
          <w:szCs w:val="32"/>
        </w:rPr>
        <w:t>【四个意识】政治意识、大局意识、核心意识、看齐意识。</w:t>
      </w:r>
    </w:p>
    <w:p>
      <w:pPr>
        <w:spacing w:line="570" w:lineRule="exact"/>
        <w:ind w:firstLine="632" w:firstLineChars="200"/>
        <w:rPr>
          <w:rFonts w:cs="Times New Roman"/>
          <w:szCs w:val="32"/>
        </w:rPr>
      </w:pPr>
      <w:r>
        <w:rPr>
          <w:rFonts w:cs="Times New Roman"/>
          <w:szCs w:val="32"/>
        </w:rPr>
        <w:t>【四个自信】道路自信、理论自信、制度自信、文化自信。</w:t>
      </w:r>
    </w:p>
    <w:p>
      <w:pPr>
        <w:spacing w:line="570" w:lineRule="exact"/>
        <w:ind w:firstLine="632" w:firstLineChars="200"/>
        <w:rPr>
          <w:rFonts w:cs="Times New Roman"/>
          <w:szCs w:val="32"/>
        </w:rPr>
      </w:pPr>
      <w:r>
        <w:rPr>
          <w:rFonts w:cs="Times New Roman"/>
          <w:szCs w:val="32"/>
        </w:rPr>
        <w:t>【两个维护】坚决维护习近平总书记党中央的核心、全党的核心地位，坚决维护以习近平同志为核心的党中央权威和集中统一领导。</w:t>
      </w:r>
    </w:p>
    <w:p>
      <w:pPr>
        <w:spacing w:line="570" w:lineRule="exact"/>
        <w:ind w:firstLine="632" w:firstLineChars="200"/>
        <w:rPr>
          <w:rFonts w:cs="Times New Roman"/>
          <w:szCs w:val="32"/>
        </w:rPr>
      </w:pPr>
      <w:r>
        <w:rPr>
          <w:rFonts w:cs="Times New Roman"/>
          <w:szCs w:val="32"/>
        </w:rPr>
        <w:t>【党的三大优良作风】理论联系实际、和人民群众紧密联系在一起、批评与自我批评。</w:t>
      </w:r>
    </w:p>
    <w:p>
      <w:pPr>
        <w:spacing w:line="570" w:lineRule="exact"/>
        <w:ind w:firstLine="632" w:firstLineChars="200"/>
        <w:rPr>
          <w:rFonts w:cs="Times New Roman"/>
          <w:szCs w:val="32"/>
        </w:rPr>
      </w:pPr>
      <w:r>
        <w:rPr>
          <w:rFonts w:cs="Times New Roman"/>
          <w:szCs w:val="32"/>
        </w:rPr>
        <w:t>【四个服从】党员个人服从党的组织，少数服从多数，下级组织服从上级组织，全党各个党组织和全体党员服从党的全国代表大会和中央委员会。</w:t>
      </w:r>
    </w:p>
    <w:p>
      <w:pPr>
        <w:spacing w:line="570" w:lineRule="exact"/>
        <w:ind w:firstLine="632" w:firstLineChars="200"/>
        <w:rPr>
          <w:rFonts w:cs="Times New Roman"/>
          <w:szCs w:val="32"/>
        </w:rPr>
      </w:pPr>
      <w:r>
        <w:rPr>
          <w:rFonts w:cs="Times New Roman"/>
          <w:szCs w:val="32"/>
        </w:rPr>
        <w:t>【两个百年】第一个百年奋斗目标:到建党100年时建成经济更加发展、民主更加健全、科教更加进步、文化更加繁荣、社会更加和谐、人民生活更加殷实的小康社会。第二个百年奋斗目标:到新中国成立100年时,基本实现现代化,把中国建成社会主义现代化国家。</w:t>
      </w:r>
    </w:p>
    <w:p>
      <w:pPr>
        <w:spacing w:line="570" w:lineRule="exact"/>
        <w:ind w:firstLine="632" w:firstLineChars="200"/>
        <w:rPr>
          <w:rFonts w:cs="Times New Roman"/>
          <w:szCs w:val="32"/>
        </w:rPr>
      </w:pPr>
      <w:r>
        <w:rPr>
          <w:rFonts w:cs="Times New Roman"/>
          <w:szCs w:val="32"/>
        </w:rPr>
        <w:t>【伟大建党精神】坚持真理、坚守理想，践行初心、担当使命，不怕牺牲、英勇斗争，对党忠诚、不负人民。</w:t>
      </w:r>
    </w:p>
    <w:p>
      <w:pPr>
        <w:spacing w:line="570" w:lineRule="exact"/>
        <w:ind w:firstLine="632" w:firstLineChars="200"/>
        <w:rPr>
          <w:rFonts w:cs="Times New Roman"/>
          <w:szCs w:val="32"/>
        </w:rPr>
      </w:pPr>
      <w:r>
        <w:rPr>
          <w:rFonts w:cs="Times New Roman"/>
          <w:szCs w:val="32"/>
        </w:rPr>
        <w:t>【国之大者】“国之大者”就是国之大局、国之大要、国之大事、国之大计。大局：国际国内两个大局、党和国家事业全局；大要：最广大人民根本利益、国家核心利益；大事：习近平总书记重要指示批示和党中央重大决策部署；大计：党和国家重大战略、长远规划。</w:t>
      </w:r>
    </w:p>
    <w:p>
      <w:pPr>
        <w:spacing w:line="570" w:lineRule="exact"/>
        <w:ind w:firstLine="632" w:firstLineChars="200"/>
        <w:rPr>
          <w:rFonts w:cs="Times New Roman"/>
          <w:szCs w:val="32"/>
        </w:rPr>
      </w:pPr>
      <w:r>
        <w:rPr>
          <w:rFonts w:cs="Times New Roman"/>
          <w:szCs w:val="32"/>
        </w:rPr>
        <w:t>【四个全面】全面建成小康社会、全面深化改革、全面依法治国、全面从严治党。</w:t>
      </w:r>
    </w:p>
    <w:p>
      <w:pPr>
        <w:spacing w:line="570" w:lineRule="exact"/>
        <w:ind w:firstLine="632" w:firstLineChars="200"/>
        <w:rPr>
          <w:rFonts w:cs="Times New Roman"/>
          <w:szCs w:val="32"/>
        </w:rPr>
      </w:pPr>
      <w:r>
        <w:rPr>
          <w:rFonts w:cs="Times New Roman"/>
          <w:szCs w:val="32"/>
        </w:rPr>
        <w:t>【新时代党的建设总要求】全面推进党的政治建设，思想建设，组织建设，作风建设，纪律建设，把制度建设贯穿其中，深入推进反腐败斗争，落实管党治党政治责任，以伟大自我革命引领伟大社会革命。</w:t>
      </w:r>
    </w:p>
    <w:p>
      <w:pPr>
        <w:spacing w:line="570" w:lineRule="exact"/>
        <w:ind w:firstLine="632" w:firstLineChars="200"/>
        <w:rPr>
          <w:rFonts w:cs="Times New Roman"/>
          <w:szCs w:val="32"/>
        </w:rPr>
      </w:pPr>
      <w:r>
        <w:rPr>
          <w:rFonts w:cs="Times New Roman"/>
          <w:szCs w:val="32"/>
        </w:rPr>
        <w:t>【政治三力】政治领悟力，政治判断力，政治执行力。</w:t>
      </w:r>
    </w:p>
    <w:p>
      <w:pPr>
        <w:spacing w:line="570" w:lineRule="exact"/>
        <w:ind w:firstLine="632" w:firstLineChars="200"/>
        <w:rPr>
          <w:rFonts w:cs="Times New Roman"/>
          <w:szCs w:val="32"/>
        </w:rPr>
      </w:pPr>
      <w:r>
        <w:rPr>
          <w:rFonts w:cs="Times New Roman"/>
          <w:szCs w:val="32"/>
        </w:rPr>
        <w:t>【国企领导人员“20字”标准】对党忠诚、勇于创新、治企有方、兴企有为、清正廉洁。</w:t>
      </w:r>
    </w:p>
    <w:p>
      <w:pPr>
        <w:spacing w:line="570" w:lineRule="exact"/>
        <w:ind w:firstLine="632" w:firstLineChars="200"/>
        <w:rPr>
          <w:rFonts w:cs="Times New Roman"/>
          <w:szCs w:val="32"/>
        </w:rPr>
      </w:pPr>
      <w:r>
        <w:rPr>
          <w:rFonts w:cs="Times New Roman"/>
          <w:szCs w:val="32"/>
        </w:rPr>
        <w:t>【三重一大】重大问题决策、重要干部任免、重大项目投资决策、大额资金使用。</w:t>
      </w:r>
    </w:p>
    <w:p>
      <w:pPr>
        <w:spacing w:line="570" w:lineRule="exact"/>
        <w:ind w:firstLine="632" w:firstLineChars="200"/>
        <w:rPr>
          <w:rFonts w:cs="Times New Roman"/>
          <w:szCs w:val="32"/>
        </w:rPr>
      </w:pPr>
      <w:r>
        <w:rPr>
          <w:rFonts w:cs="Times New Roman"/>
          <w:b/>
          <w:bCs/>
          <w:szCs w:val="32"/>
        </w:rPr>
        <w:t>【</w:t>
      </w:r>
      <w:r>
        <w:rPr>
          <w:rFonts w:cs="Times New Roman"/>
          <w:szCs w:val="32"/>
        </w:rPr>
        <w:t>第一议题】学习贯彻习近平总书记重要讲话和重要指示批示精神作为第一议题，形成传达学习、贯彻落实、督查督办、请示报告的工作闭环。</w:t>
      </w:r>
    </w:p>
    <w:p>
      <w:pPr>
        <w:spacing w:line="570" w:lineRule="exact"/>
        <w:ind w:firstLine="632" w:firstLineChars="200"/>
        <w:rPr>
          <w:rFonts w:cs="Times New Roman"/>
          <w:szCs w:val="32"/>
        </w:rPr>
      </w:pPr>
      <w:r>
        <w:rPr>
          <w:rFonts w:cs="Times New Roman"/>
          <w:szCs w:val="32"/>
        </w:rPr>
        <w:t>【末位表态】班子集体研究重大事项、重大问题时，在充分发扬民主的基础上，最后由“一把手”综合集体意见并作最后陈述表态。当意见不一、出现明显分歧时，按照少数服从多数原则，实行班子成员集体表决，但仍由“一把手”按照集体表决意见作最终表态。</w:t>
      </w:r>
    </w:p>
    <w:p>
      <w:pPr>
        <w:spacing w:line="570" w:lineRule="exact"/>
        <w:ind w:firstLine="632" w:firstLineChars="200"/>
        <w:rPr>
          <w:rFonts w:cs="Times New Roman"/>
          <w:szCs w:val="32"/>
        </w:rPr>
      </w:pPr>
      <w:r>
        <w:rPr>
          <w:rFonts w:cs="Times New Roman"/>
          <w:szCs w:val="32"/>
        </w:rPr>
        <w:t>【党史学习教育】中共党史学习教育是2021年2月1日，中共中央决定的在全党开展的教育活动，为了激励全党不忘初心、牢记使命，在新时代不断加强党的建设。全党同志要做到学史明理、学史增信、学史崇德、学史力行，学党史、悟思想、办实事、开新局，以昂扬姿态奋力开启全面建设社会主义现代化国家新征程，以优异成绩迎接建党一百周年。</w:t>
      </w:r>
    </w:p>
    <w:p>
      <w:pPr>
        <w:spacing w:line="570" w:lineRule="exact"/>
        <w:ind w:firstLine="632" w:firstLineChars="200"/>
        <w:rPr>
          <w:rFonts w:cs="Times New Roman"/>
          <w:szCs w:val="32"/>
        </w:rPr>
      </w:pPr>
      <w:r>
        <w:rPr>
          <w:rFonts w:cs="Times New Roman"/>
          <w:szCs w:val="32"/>
        </w:rPr>
        <w:t>【三会一课】支部党员大会、支部委员会和党小组会，党课。</w:t>
      </w:r>
    </w:p>
    <w:p>
      <w:pPr>
        <w:spacing w:line="570" w:lineRule="exact"/>
        <w:ind w:firstLine="632" w:firstLineChars="200"/>
        <w:rPr>
          <w:rFonts w:cs="Times New Roman"/>
          <w:b/>
          <w:bCs/>
          <w:szCs w:val="32"/>
        </w:rPr>
      </w:pPr>
      <w:r>
        <w:rPr>
          <w:rFonts w:cs="Times New Roman"/>
          <w:szCs w:val="32"/>
        </w:rPr>
        <w:t>【四同步四对接】党建工作和企业改革同步谋划、组织和机构同设置、党组织负责人和党务人员同配备、党建工作同开展；体制对接、机制对接、制度对接、工作对接。</w:t>
      </w:r>
    </w:p>
    <w:p>
      <w:pPr>
        <w:spacing w:line="570" w:lineRule="exact"/>
        <w:ind w:firstLine="632" w:firstLineChars="200"/>
        <w:rPr>
          <w:rFonts w:cs="Times New Roman"/>
          <w:szCs w:val="32"/>
        </w:rPr>
      </w:pPr>
      <w:r>
        <w:rPr>
          <w:rFonts w:cs="Times New Roman"/>
          <w:szCs w:val="32"/>
        </w:rPr>
        <w:t>【两个责任】党委主体责任和纪委监督责任。</w:t>
      </w:r>
    </w:p>
    <w:p>
      <w:pPr>
        <w:spacing w:line="570" w:lineRule="exact"/>
        <w:ind w:firstLine="632" w:firstLineChars="200"/>
        <w:rPr>
          <w:rFonts w:cs="Times New Roman"/>
          <w:szCs w:val="32"/>
        </w:rPr>
      </w:pPr>
      <w:r>
        <w:rPr>
          <w:rFonts w:cs="Times New Roman"/>
          <w:szCs w:val="32"/>
        </w:rPr>
        <w:t>【一岗双责】各级干部在履行本职岗位管理职责的同时，还要对所在单位和分管工作领域的党风廉政建设负责。</w:t>
      </w:r>
    </w:p>
    <w:p>
      <w:pPr>
        <w:spacing w:line="570" w:lineRule="exact"/>
        <w:ind w:firstLine="632" w:firstLineChars="200"/>
        <w:rPr>
          <w:rFonts w:cs="Times New Roman"/>
          <w:b/>
          <w:bCs/>
          <w:szCs w:val="32"/>
        </w:rPr>
      </w:pPr>
      <w:r>
        <w:rPr>
          <w:rFonts w:cs="Times New Roman"/>
          <w:szCs w:val="32"/>
        </w:rPr>
        <w:t>【双重组织生活】党员领导干部既要参加</w:t>
      </w:r>
      <w:r>
        <w:rPr>
          <w:rFonts w:hint="eastAsia" w:cs="Times New Roman"/>
          <w:szCs w:val="32"/>
        </w:rPr>
        <w:t>党委</w:t>
      </w:r>
      <w:r>
        <w:rPr>
          <w:rFonts w:cs="Times New Roman"/>
          <w:szCs w:val="32"/>
        </w:rPr>
        <w:t>班子民主生活会，又要参加所在党支部、党小组的组织生活会。</w:t>
      </w:r>
    </w:p>
    <w:p>
      <w:pPr>
        <w:spacing w:line="570" w:lineRule="exact"/>
        <w:ind w:firstLine="632" w:firstLineChars="200"/>
        <w:rPr>
          <w:rFonts w:cs="Times New Roman"/>
          <w:szCs w:val="32"/>
        </w:rPr>
      </w:pPr>
      <w:r>
        <w:rPr>
          <w:rFonts w:cs="Times New Roman"/>
          <w:szCs w:val="32"/>
        </w:rPr>
        <w:t>【六大纪律】政治纪律、组织纪律、廉洁纪律、群众纪律、工作纪律、生活纪律。</w:t>
      </w:r>
    </w:p>
    <w:p>
      <w:pPr>
        <w:spacing w:line="570" w:lineRule="exact"/>
        <w:ind w:firstLine="632" w:firstLineChars="200"/>
        <w:rPr>
          <w:rFonts w:cs="Times New Roman"/>
          <w:szCs w:val="32"/>
        </w:rPr>
      </w:pPr>
      <w:r>
        <w:rPr>
          <w:rFonts w:cs="Times New Roman"/>
          <w:szCs w:val="32"/>
        </w:rPr>
        <w:t>【四风】形式主义、官僚主义、享乐主义、奢靡之风。</w:t>
      </w:r>
    </w:p>
    <w:p>
      <w:pPr>
        <w:spacing w:line="570" w:lineRule="exact"/>
        <w:ind w:firstLine="632" w:firstLineChars="200"/>
        <w:rPr>
          <w:rFonts w:cs="Times New Roman"/>
          <w:szCs w:val="32"/>
        </w:rPr>
      </w:pPr>
      <w:r>
        <w:rPr>
          <w:rFonts w:cs="Times New Roman"/>
          <w:szCs w:val="32"/>
        </w:rPr>
        <w:t>【中央八项规定】2012年12月4日，中共中央政治局召开会议，审议通过了中央政治局关于改进工作作风、密切联系群众的八项规定。主要内容：一要改进调查研究，二要精简会议活动，三要精简文件简报，四要规范出访活动，五要改进警卫工作，六要改进新闻报道，七要严格文稿发表，八要厉行勤俭节约。</w:t>
      </w:r>
    </w:p>
    <w:p>
      <w:pPr>
        <w:spacing w:line="570" w:lineRule="exact"/>
        <w:ind w:firstLine="632" w:firstLineChars="200"/>
        <w:rPr>
          <w:rFonts w:cs="Times New Roman"/>
          <w:szCs w:val="32"/>
        </w:rPr>
      </w:pPr>
      <w:r>
        <w:rPr>
          <w:rFonts w:cs="Times New Roman"/>
          <w:szCs w:val="32"/>
        </w:rPr>
        <w:t>【十二个不准】《关于新形势下党内政治生活的若干准则》严明党的政治纪律中的“十二个不准”：全党特别是高级干部必须严格遵守党的政治纪律和政治规矩，即：1党员不准散布违背党的理论和路线方针政策的言论；2不准公开发表违背党中央决定的言论；3不准泄露党和国家秘密；4不准参与非法组织和非法活动；5不准制造、传播政治谣言及丑化党和国家形象言论；6党员不准搞封建迷信；7不准信仰宗教；8不准参与邪教；9不准纵容和支持宗教极端势力、民族分裂势力、暴力恐怖势力及其活动；10党员、干部特别是高级干部不准在党内搞小山头、小圈子、小团伙；11领导机关和领导干部不准以任何理由和名义纵容、唆使、暗示或强迫下级说假话；12党内不准搞拉拉扯扯、吹吹拍拍、阿谀奉承。</w:t>
      </w:r>
    </w:p>
    <w:p>
      <w:pPr>
        <w:spacing w:line="570" w:lineRule="exact"/>
        <w:ind w:firstLine="632" w:firstLineChars="200"/>
        <w:rPr>
          <w:rFonts w:cs="Times New Roman"/>
          <w:szCs w:val="32"/>
        </w:rPr>
      </w:pPr>
      <w:r>
        <w:rPr>
          <w:rFonts w:cs="Times New Roman"/>
          <w:szCs w:val="32"/>
        </w:rPr>
        <w:t>【十个严禁】1严禁用公款搞相互走访、送礼、宴请等拜年活动；2严禁用公款吃喝、旅游和参与高消费娱乐健身活动；3严禁用公款购买赠送烟花爆竹、烟酒、花卉、食品等年货节礼；4严禁将走亲访友、外出旅游等非公务活动纳入公务接待范围；5严禁公车私用；6严禁使用财政性资金举办经营性文艺晚会；7严禁以各种名义年终突击花钱和滥发津贴、补贴、奖金和实物；8严禁违规收受礼品、礼金和各种有价证券、支付凭证、商业预付卡；9严禁参与赌博活动；10严禁公款购买、印制、邮寄、赠送贺年卡、明信片、年历（含台历、挂历、台历记事本）等物品。</w:t>
      </w:r>
    </w:p>
    <w:p>
      <w:pPr>
        <w:spacing w:line="570" w:lineRule="exact"/>
        <w:ind w:firstLine="632" w:firstLineChars="200"/>
        <w:rPr>
          <w:rFonts w:cs="Times New Roman"/>
          <w:szCs w:val="32"/>
        </w:rPr>
      </w:pPr>
      <w:r>
        <w:rPr>
          <w:rFonts w:cs="Times New Roman"/>
          <w:szCs w:val="32"/>
        </w:rPr>
        <w:t>【监督执纪“四种形态”】经常开展批评和自我批评、约谈函询，让“红红脸、出出汗”成为常态；党纪轻处分、组织调整成为违纪处理的大多数；党纪重处分、重大职务调整的成为少数；严重违纪涉嫌违法立案审查的成为极少数。</w:t>
      </w:r>
    </w:p>
    <w:p>
      <w:pPr>
        <w:spacing w:line="570" w:lineRule="exact"/>
        <w:ind w:firstLine="632" w:firstLineChars="200"/>
        <w:rPr>
          <w:rFonts w:cs="Times New Roman"/>
          <w:szCs w:val="32"/>
        </w:rPr>
      </w:pPr>
      <w:r>
        <w:rPr>
          <w:rFonts w:cs="Times New Roman"/>
          <w:szCs w:val="32"/>
        </w:rPr>
        <w:t>【三个区分开来】即把干部在推进改革中因缺乏经验、先行先试出现的失误和错误，同明知故犯的违纪违法行为区分开来；把上级尚无明确限制的探索性试验中的失误和错误，同上级明令禁止后依然我行我素的违纪违法行为区分开来；把为推动发展的无意过失，同为谋取私利的违纪违法行为区分开来。</w:t>
      </w:r>
    </w:p>
    <w:p>
      <w:pPr>
        <w:spacing w:line="570" w:lineRule="exact"/>
        <w:ind w:firstLine="632" w:firstLineChars="200"/>
        <w:rPr>
          <w:rFonts w:cs="Times New Roman"/>
          <w:szCs w:val="32"/>
        </w:rPr>
      </w:pPr>
      <w:r>
        <w:rPr>
          <w:rFonts w:cs="Times New Roman"/>
          <w:szCs w:val="32"/>
        </w:rPr>
        <w:t>【巡视工作方针】发现问题、形成震慑，推动改革、促进发展。</w:t>
      </w:r>
    </w:p>
    <w:p>
      <w:pPr>
        <w:spacing w:line="570" w:lineRule="exact"/>
        <w:ind w:firstLine="632" w:firstLineChars="200"/>
        <w:rPr>
          <w:rFonts w:cs="Times New Roman"/>
          <w:szCs w:val="32"/>
        </w:rPr>
      </w:pPr>
      <w:r>
        <w:rPr>
          <w:rFonts w:cs="Times New Roman"/>
          <w:szCs w:val="32"/>
        </w:rPr>
        <w:t>【巡视工作</w:t>
      </w:r>
      <w:r>
        <w:rPr>
          <w:rFonts w:hint="eastAsia" w:cs="Times New Roman"/>
          <w:szCs w:val="32"/>
        </w:rPr>
        <w:t>基本原则</w:t>
      </w:r>
      <w:r>
        <w:rPr>
          <w:rFonts w:cs="Times New Roman"/>
          <w:szCs w:val="32"/>
        </w:rPr>
        <w:t>】</w:t>
      </w:r>
      <w:r>
        <w:rPr>
          <w:rFonts w:hint="eastAsia" w:cs="Times New Roman"/>
          <w:szCs w:val="32"/>
        </w:rPr>
        <w:t>坚持中央统一领导、分级负责；坚持实事求是、依法依规；坚持群众路线、发扬民主。</w:t>
      </w:r>
    </w:p>
    <w:p>
      <w:pPr>
        <w:spacing w:line="570" w:lineRule="exact"/>
        <w:ind w:firstLine="632" w:firstLineChars="200"/>
        <w:rPr>
          <w:rFonts w:cs="Times New Roman"/>
          <w:szCs w:val="32"/>
        </w:rPr>
      </w:pPr>
      <w:r>
        <w:rPr>
          <w:rFonts w:hint="eastAsia" w:cs="Times New Roman"/>
          <w:szCs w:val="32"/>
        </w:rPr>
        <w:t>【巡视巡察工作两个关键点】发现问题是巡视巡察工作的生命线；推动解决问题是巡视巡察工作的落脚点。</w:t>
      </w:r>
    </w:p>
    <w:p>
      <w:pPr>
        <w:spacing w:line="570" w:lineRule="exact"/>
        <w:ind w:firstLine="632" w:firstLineChars="200"/>
        <w:rPr>
          <w:rFonts w:cs="Times New Roman"/>
          <w:szCs w:val="32"/>
        </w:rPr>
      </w:pPr>
      <w:r>
        <w:rPr>
          <w:rFonts w:hint="eastAsia" w:cs="Times New Roman"/>
          <w:szCs w:val="32"/>
        </w:rPr>
        <w:t>【巡视“回头看”】在完成巡视全覆盖基础上，集团公司党组将选择部分所属单位党组织开展巡视“回头看”，目的就是要进一步深入发现问题，压实巡视整改责任，深入监督检查相关单位在落实整改任务、贯彻集团公司党组工作要求，以及推动全面从严治党向纵深发展等方面情况，督促问题整改质量再提升。</w:t>
      </w:r>
    </w:p>
    <w:p>
      <w:pPr>
        <w:spacing w:line="570" w:lineRule="exact"/>
        <w:ind w:firstLine="632" w:firstLineChars="200"/>
        <w:rPr>
          <w:rFonts w:cs="Times New Roman"/>
          <w:szCs w:val="32"/>
        </w:rPr>
      </w:pPr>
      <w:r>
        <w:rPr>
          <w:rFonts w:cs="Times New Roman"/>
          <w:szCs w:val="32"/>
        </w:rPr>
        <w:t>【四个落实】落实党的路线方针政策和党中央决策部署方面；落实全面从严治党战略部署方面；落实新时代党的组织路线方面；落实巡视巡察、审计、主题教育整改方面。</w:t>
      </w:r>
    </w:p>
    <w:p>
      <w:pPr>
        <w:spacing w:line="570" w:lineRule="exact"/>
        <w:ind w:firstLine="632" w:firstLineChars="200"/>
        <w:rPr>
          <w:rFonts w:cs="Times New Roman"/>
          <w:szCs w:val="32"/>
        </w:rPr>
      </w:pPr>
      <w:r>
        <w:rPr>
          <w:rFonts w:cs="Times New Roman"/>
          <w:szCs w:val="32"/>
        </w:rPr>
        <w:t>【三个重点】重点人，重点事，重点问题。重点人是指党的十八大以后不收敛不收手，问题线索反映集中、群众反映强烈，现在重要岗位且可能还要提拔使用的领导干部；重点事是指资金管理、资产处置、资源配置、资本运作和工程项目等方面反映突出的具体事项。重点问题是指行政审批权、执法权、人事权以及国有企业“三重一大”方面存在的权力腐败问题。</w:t>
      </w:r>
    </w:p>
    <w:p>
      <w:pPr>
        <w:spacing w:line="570" w:lineRule="exact"/>
        <w:ind w:firstLine="632" w:firstLineChars="200"/>
        <w:rPr>
          <w:rFonts w:cs="Times New Roman"/>
          <w:szCs w:val="32"/>
        </w:rPr>
      </w:pPr>
      <w:r>
        <w:rPr>
          <w:rFonts w:cs="Times New Roman"/>
          <w:szCs w:val="32"/>
        </w:rPr>
        <w:t>【三大问题】党的领导弱化、党的建设缺失、全面从严治党不力。</w:t>
      </w:r>
    </w:p>
    <w:p>
      <w:pPr>
        <w:spacing w:line="570" w:lineRule="exact"/>
        <w:ind w:firstLine="632" w:firstLineChars="200"/>
        <w:rPr>
          <w:rFonts w:cs="Times New Roman"/>
          <w:szCs w:val="32"/>
        </w:rPr>
      </w:pPr>
      <w:r>
        <w:rPr>
          <w:rFonts w:cs="Times New Roman"/>
          <w:szCs w:val="32"/>
        </w:rPr>
        <w:t>【整改责任】在整改落实工作中，被巡视单位党委担负主体责任，主要负责人担负第一责任人责任，纪委承担监督责任。</w:t>
      </w:r>
    </w:p>
    <w:p>
      <w:pPr>
        <w:spacing w:line="570" w:lineRule="exact"/>
        <w:ind w:firstLine="632" w:firstLineChars="200"/>
        <w:rPr>
          <w:rFonts w:cs="Times New Roman"/>
          <w:szCs w:val="32"/>
        </w:rPr>
      </w:pPr>
      <w:r>
        <w:rPr>
          <w:rFonts w:hint="eastAsia" w:cs="Times New Roman"/>
          <w:szCs w:val="32"/>
        </w:rPr>
        <w:t>【巡视“三个作用”】震慑、遏制、治本</w:t>
      </w:r>
    </w:p>
    <w:p>
      <w:pPr>
        <w:spacing w:line="570" w:lineRule="exact"/>
        <w:ind w:firstLine="632" w:firstLineChars="200"/>
        <w:rPr>
          <w:rFonts w:cs="Times New Roman"/>
          <w:szCs w:val="32"/>
        </w:rPr>
      </w:pPr>
      <w:r>
        <w:rPr>
          <w:rFonts w:hint="eastAsia" w:cs="Times New Roman"/>
          <w:szCs w:val="32"/>
        </w:rPr>
        <w:t>【巡视工作“六个环节”】准备，重点是搜集问题；了解，重点是突破问题；报告，重点是反映问题；反馈，重点是指出问题；移交，重点是跟踪问题；整改，重点是解决问题。</w:t>
      </w:r>
    </w:p>
    <w:p>
      <w:pPr>
        <w:spacing w:line="570" w:lineRule="exact"/>
        <w:ind w:firstLine="632" w:firstLineChars="200"/>
        <w:rPr>
          <w:rFonts w:cs="Times New Roman"/>
          <w:szCs w:val="32"/>
        </w:rPr>
      </w:pPr>
      <w:r>
        <w:rPr>
          <w:rFonts w:hint="eastAsia" w:cs="Times New Roman"/>
          <w:szCs w:val="32"/>
        </w:rPr>
        <w:t>【三不腐】不敢腐、不能腐、不想腐。</w:t>
      </w:r>
    </w:p>
    <w:p>
      <w:pPr>
        <w:spacing w:line="570" w:lineRule="exact"/>
        <w:ind w:firstLine="632" w:firstLineChars="200"/>
        <w:rPr>
          <w:rFonts w:cs="Times New Roman"/>
          <w:szCs w:val="32"/>
        </w:rPr>
      </w:pPr>
      <w:r>
        <w:rPr>
          <w:rFonts w:cs="Times New Roman"/>
          <w:szCs w:val="32"/>
        </w:rPr>
        <w:br w:type="page"/>
      </w:r>
    </w:p>
    <w:p>
      <w:pPr>
        <w:numPr>
          <w:ilvl w:val="0"/>
          <w:numId w:val="1"/>
        </w:numPr>
        <w:spacing w:line="570" w:lineRule="exact"/>
        <w:jc w:val="center"/>
        <w:rPr>
          <w:rFonts w:hint="eastAsia" w:eastAsia="黑体" w:cs="Times New Roman"/>
          <w:szCs w:val="32"/>
          <w:highlight w:val="none"/>
          <w:lang w:val="en-US" w:eastAsia="zh-CN"/>
        </w:rPr>
      </w:pPr>
      <w:r>
        <w:rPr>
          <w:rFonts w:hint="eastAsia" w:eastAsia="黑体" w:cs="Times New Roman"/>
          <w:szCs w:val="32"/>
          <w:highlight w:val="none"/>
          <w:lang w:val="en-US" w:eastAsia="zh-CN"/>
        </w:rPr>
        <w:t>党的二十大报告</w:t>
      </w:r>
    </w:p>
    <w:p>
      <w:pPr>
        <w:spacing w:line="570" w:lineRule="exact"/>
        <w:ind w:firstLine="632" w:firstLineChars="200"/>
        <w:rPr>
          <w:rFonts w:cs="Times New Roman"/>
          <w:szCs w:val="32"/>
        </w:rPr>
      </w:pPr>
      <w:r>
        <w:rPr>
          <w:rFonts w:hint="eastAsia" w:cs="Times New Roman"/>
          <w:szCs w:val="32"/>
          <w:lang w:val="en-US" w:eastAsia="zh-CN"/>
        </w:rPr>
        <w:t>【大会主题】</w:t>
      </w:r>
      <w:r>
        <w:rPr>
          <w:rFonts w:cs="Times New Roman"/>
          <w:szCs w:val="32"/>
        </w:rPr>
        <w:t>高举中国特色社会主义伟大旗帜，全面贯彻新时代中国特色社会主义思想，弘扬伟大建党精神，自信自强、守正创新，踔厉奋发、勇毅前行，为全面建设社会主义现代化国家、全面推进中华民族伟大复兴而团结奋斗。</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三个务必】中国共产党已走过百年奋斗历程。我们党立志于中华民族千秋伟业，致力于人类和平与发展崇高事业，责任无比重大，使命无上光荣。全党同志务必不忘初心、牢记使命，务必谦虚谨慎、艰苦奋斗，务必敢于斗争、善于斗争，坚定历史自信，增强历史主动，谱写新时代中国特色社会主义更加绚丽的华章。</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十年来三件大事】十年来，我们经历了对党和人民事业具有重大现实意义和深远历史意义的三件大事：一是迎来中国共产党成立一百周年，二是中国特色社会主义进入新时代，三是完成脱贫攻坚、全面建成小康社会的历史任务，实现第一个百年奋斗目标。这是中国共产党和中国人民团结奋斗赢得的历史性胜利，是彪炳中华民族发展史册的历史性胜利，也是对世界具有深远影响的历史性胜利。</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【党的中心任务】从现在起，中国共产党的中心任务就是团结带领全国各族人民全面建成社会主义现代化强国、实现第二个百年奋斗目标，以中国式现代化全面推进中华民族伟大复兴。</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中国式现代化的五个特色】中国式现代化，是中国共产党领导的社会主义现代化，既有各国现代化的共同特征，更有基于自己国情的中国特色。中国式现代化是人口规模巨大的现代化，是全体人民共同富裕的现代化，是物质文明和精神文明相协调的现代化，是人与自然和谐共生的现代化，是走和平发展道路的现代化。</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中国式现代化的本质要求】中国式现代化的本质要求是：坚持中国共产党领导，坚持中国特色社会主义，实现高质量发展，发展全过程人民民主，丰富人民精神世界，实现全体人民共同富裕，促进人与自然和谐共生，推动构建人类命运共同体，创造人类文明新形态。</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五个重大原则】前进道路上，必须牢牢把握以下重大原则：坚持和加强党的全面领导，坚持中国特色社会主义道路，坚持以人民为中心的发展思想，坚持深化改革开放，坚持发扬斗争精神。要增强全党全国各族人民的志气、骨气、底气，不信邪、不怕鬼、不怕压，知难而进、迎难而上，统筹发展和安全，全力战胜前进道路上各种困难和挑战，依靠顽强斗争打开事业发展新天地。</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战略安排】全面建成社会主义现代化强国，总的战略安排是分两步走：从二〇二〇年到二〇三五年基本实现社会主义现代化；从二〇三五年到本世纪中叶把我国建成富强民主文明和谐美丽的社会主义现代化强国。</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首要任务】高质量发展是全面建设社会主义现代化国家的首要任务。发展是党执政兴国的第一要务。没有坚实的物质技术基础，就不可能全面建成社会主义现代化强国。必须完整、准确、全面贯彻新发展理念，坚持社会主义市场经济改革方向，坚持高水平对外开放，加快构建以国内大循环为主体、国内国际双循环相互促进的新发展格局。</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基础性、战略性支撑】教育、科技、人才是全面建设社会主义现代化国家的基础性、战略性支撑。必须坚持科技是第一生产力、人才是第一资源、创新是第一动力，深入实施科教兴国战略、人才强国战略、创新驱动发展战略，开辟发展新领域新赛道，不断塑造发展新动能新优势。</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应有之义】我国是工人阶级领导的、以工农联盟为基础的人民民主专政的社会主义国家，国家一切权力属于人民。人民民主是社会主义的生命，是全面建设社会主义现代化国家的应有之义。全过程人民民主是社会主义民主政治的本质属性，是最广泛、最真实、最管用的民主。必须坚定不移走中国特色社会主义政治发展道路，坚持党的领导、人民当家作主、依法治国有机统一，坚持人民主体地位，充分体现人民意志、保障人民权益、激发人民创造活力。</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【内在要求】尊重自然、顺应自然、保护自然，是全面建设社会主义现代化国家的内在要求。必须牢固树立和践行绿水青山就是金山银山的理念，站在人与自然和谐共生的高度谋划发展。</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战略要求】如期实现建军一百年奋斗目标，加快把人民军队建成世界一流军队，是全面建设社会主义现代化国家的战略要求。必须贯彻新时代党的强军思想，贯彻新时代军事战略方针，坚持党对人民军队的绝对领导，坚持政治建军、改革强军、科技强军、人才强军、依法治军，加快军事理论现代化、军队组织形态现代化、军事人员现代化、武器装备现代化，提高捍卫国家主权、安全、发展利益战略能力，有效履行新时代人民军队使命任务。</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【最佳制度安排】“一国两制”是中国特色社会主义的伟大创举，是香港、澳门回归后保持长期繁荣稳定的最佳制度安排，必须长期坚持。</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五个“必由之路”】我国是工人阶级领导的、以工农联盟为基础的人民民主专政的社会主义国家，国家一切权力属于人民。人民民主是社会主义的生命，是全面建设社会主义现代化国家的应有之义。全过程人民民主是社会主义民主政治的本质属性，是最广泛、最真实、最管用的民主。必须坚定不移走中国特色社会主义政治发展道路，坚持党的领导、人民当家作主、依法治国有机统一，坚持人民主体地位，充分体现人民意志、保障人民权益、激发人民创造活力。</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【国有企业的论述】深化国资国企改革，加快国有经济布局优化和结构调整，推动国有资本和国有企业做强做优做大，提升企业核心竞争力。</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增强党组织政治功能和组织功能。坚持大抓基层的鲜明导向，抓党建促乡村振兴，加强城市社区党建工作，推进以党建引领基层治理，持续整顿软弱涣散基层党组织，把基层党组织建设成为有效实现党的领导的坚强战斗堡垒。全面提高机关党建质量，推进事业单位党建工作。推进国有企业、金融企业在完善公司治理中加强党的领导，加强混合所有制企业、非公有制企业党建工作，理顺行业协会、学会、商会党建工作管理体制。</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信息通信行业的论述】报告在“过去五年的工作和新时代十年的伟大变革”部分中提出，一些关键核心技术实现突破，战略性新兴产业发展壮大，载人航天、探月探火、深海深地探测、超级计算机、卫星导航、量子信息、核电技术、大飞机制造、生物医药等取得重大成果，进入创新型国家行列。</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报告在“加快构建新发展格局，着力推动高质量发展”部分中提出，建设现代化产业体系，坚持把发展经济的着力点放在实体经济上，推进新型工业化，加快建设制造强国、质量强国、航天强国、交通强国、网络强国、数字中国。</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报告在“实施科教兴国战略，强化现代化建设人才支撑”部分中提出，完善科技创新体系，坚持创新在我国现代化建设全局中的核心地位，健全新型举国体制，强化国家战略科技力量，提升国家创新体系整体效能，形成具有全球竞争力的开放创新生态。加快实施创新驱动发展战略，加快实现高水平科技自立自强，以国家战略需求为导向，集聚力量进行原创性引领性科技攻关，坚决打赢关键核心技术攻坚战，加快实施一批具有战略性全局性前瞻性的国家重大科技项目，增强自主创新能力。</w:t>
      </w:r>
    </w:p>
    <w:p>
      <w:pPr>
        <w:spacing w:line="570" w:lineRule="exact"/>
        <w:ind w:firstLine="632" w:firstLineChars="200"/>
        <w:rPr>
          <w:rFonts w:hint="eastAsia" w:cs="Times New Roman"/>
          <w:szCs w:val="32"/>
          <w:lang w:val="en-US" w:eastAsia="zh-CN"/>
        </w:rPr>
      </w:pPr>
      <w:r>
        <w:rPr>
          <w:rFonts w:hint="eastAsia" w:cs="Times New Roman"/>
          <w:szCs w:val="32"/>
          <w:lang w:val="en-US" w:eastAsia="zh-CN"/>
        </w:rPr>
        <w:t>报告在“推进国家安全体系和能力现代化，坚决维护国家安全和社会稳定”部分中提出，提高公共安全治理水平，坚持安全第一、预防为主，完善公共安全体系，提高防灾减灾救灾和急难险重突发公共事件处置保障能力，加强个人信息保护。</w:t>
      </w:r>
    </w:p>
    <w:p>
      <w:pPr>
        <w:spacing w:line="570" w:lineRule="exact"/>
        <w:ind w:firstLine="632" w:firstLineChars="200"/>
        <w:rPr>
          <w:rFonts w:hint="default" w:cs="Times New Roman"/>
          <w:szCs w:val="32"/>
          <w:lang w:val="en-US" w:eastAsia="zh-CN"/>
        </w:rPr>
      </w:pPr>
    </w:p>
    <w:p>
      <w:pPr>
        <w:spacing w:line="570" w:lineRule="exact"/>
        <w:ind w:firstLine="632" w:firstLineChars="200"/>
        <w:rPr>
          <w:rFonts w:hint="default" w:cs="Times New Roman"/>
          <w:szCs w:val="32"/>
          <w:lang w:val="en-US" w:eastAsia="zh-CN"/>
        </w:rPr>
      </w:pPr>
    </w:p>
    <w:p>
      <w:pPr>
        <w:spacing w:line="570" w:lineRule="exact"/>
        <w:jc w:val="center"/>
        <w:rPr>
          <w:rFonts w:eastAsia="黑体" w:cs="Times New Roman"/>
          <w:szCs w:val="32"/>
        </w:rPr>
      </w:pPr>
      <w:r>
        <w:rPr>
          <w:rFonts w:eastAsia="黑体" w:cs="Times New Roman"/>
          <w:szCs w:val="32"/>
          <w:highlight w:val="none"/>
        </w:rPr>
        <w:t>第</w:t>
      </w:r>
      <w:r>
        <w:rPr>
          <w:rFonts w:hint="eastAsia" w:eastAsia="黑体" w:cs="Times New Roman"/>
          <w:szCs w:val="32"/>
          <w:highlight w:val="none"/>
          <w:lang w:val="en-US" w:eastAsia="zh-CN"/>
        </w:rPr>
        <w:t>三</w:t>
      </w:r>
      <w:r>
        <w:rPr>
          <w:rFonts w:eastAsia="黑体" w:cs="Times New Roman"/>
          <w:szCs w:val="32"/>
          <w:highlight w:val="none"/>
        </w:rPr>
        <w:t>部分  十九届六中全会精神和习近平总书记在庆祝中国共产主义青年团成立1</w:t>
      </w:r>
      <w:r>
        <w:rPr>
          <w:rFonts w:eastAsia="黑体" w:cs="Times New Roman"/>
          <w:szCs w:val="32"/>
        </w:rPr>
        <w:t>00周年大会上的讲话精神</w:t>
      </w:r>
    </w:p>
    <w:p>
      <w:pPr>
        <w:spacing w:line="570" w:lineRule="exact"/>
        <w:jc w:val="center"/>
        <w:rPr>
          <w:rFonts w:eastAsia="黑体" w:cs="Times New Roman"/>
          <w:szCs w:val="32"/>
        </w:rPr>
      </w:pPr>
    </w:p>
    <w:p>
      <w:pPr>
        <w:spacing w:line="570" w:lineRule="exact"/>
        <w:jc w:val="center"/>
        <w:rPr>
          <w:rFonts w:eastAsia="黑体" w:cs="Times New Roman"/>
          <w:szCs w:val="32"/>
        </w:rPr>
      </w:pPr>
      <w:r>
        <w:rPr>
          <w:rFonts w:hint="eastAsia" w:eastAsia="黑体" w:cs="Times New Roman"/>
          <w:szCs w:val="32"/>
        </w:rPr>
        <w:t>十九届六中全会精神</w:t>
      </w:r>
    </w:p>
    <w:p>
      <w:pPr>
        <w:spacing w:line="570" w:lineRule="exact"/>
        <w:jc w:val="center"/>
        <w:rPr>
          <w:rFonts w:eastAsia="黑体" w:cs="Times New Roman"/>
          <w:szCs w:val="32"/>
        </w:rPr>
      </w:pPr>
    </w:p>
    <w:p>
      <w:pPr>
        <w:spacing w:line="570" w:lineRule="exact"/>
        <w:ind w:firstLine="632" w:firstLineChars="200"/>
        <w:rPr>
          <w:rFonts w:cs="Times New Roman"/>
          <w:szCs w:val="32"/>
        </w:rPr>
      </w:pPr>
      <w:r>
        <w:rPr>
          <w:rFonts w:cs="Times New Roman"/>
          <w:szCs w:val="32"/>
        </w:rPr>
        <w:t>【两个确立】中国共产党第十九届中央委员会第六次全体会议公报指出，党确立习近平同志党中央的核心、全党的核心地位，确立习近平新时代中国特色社会主义思想的指导地位，反映了全党全军全国各族人民共同心愿，对新时代党和国家事业发展、对推进中华民族伟大复兴历史进程具有决定性意义。</w:t>
      </w:r>
    </w:p>
    <w:p>
      <w:pPr>
        <w:spacing w:line="570" w:lineRule="exact"/>
        <w:ind w:firstLine="632" w:firstLineChars="200"/>
        <w:rPr>
          <w:rFonts w:cs="Times New Roman"/>
          <w:szCs w:val="32"/>
        </w:rPr>
      </w:pPr>
      <w:r>
        <w:rPr>
          <w:rFonts w:cs="Times New Roman"/>
          <w:szCs w:val="32"/>
        </w:rPr>
        <w:t>【两个决议】《中共中央关于党的百年奋斗重大成就和历史经验的决议》，《关于召开党的二十次全国代表大会的决议》。</w:t>
      </w:r>
    </w:p>
    <w:p>
      <w:pPr>
        <w:spacing w:line="570" w:lineRule="exact"/>
        <w:ind w:firstLine="632" w:firstLineChars="200"/>
        <w:rPr>
          <w:rFonts w:cs="Times New Roman"/>
          <w:szCs w:val="32"/>
        </w:rPr>
      </w:pPr>
      <w:r>
        <w:rPr>
          <w:rFonts w:cs="Times New Roman"/>
          <w:szCs w:val="32"/>
        </w:rPr>
        <w:t>【四个伟大成就】浴血奋战，百折不挠，创造了新民主主义革命的伟大成就；自力更生，发奋图强，创造了社会主义革命和建设的伟大成就；解放思想，锐意进取，创造了改革开放和社会主义现代化建设的伟大成就；自信自强，守正创新，创造了新时代中国特色社会主义的伟大成就</w:t>
      </w:r>
    </w:p>
    <w:p>
      <w:pPr>
        <w:spacing w:line="570" w:lineRule="exact"/>
        <w:ind w:firstLine="632" w:firstLineChars="200"/>
        <w:rPr>
          <w:rFonts w:cs="Times New Roman"/>
          <w:szCs w:val="32"/>
        </w:rPr>
      </w:pPr>
      <w:r>
        <w:rPr>
          <w:rFonts w:cs="Times New Roman"/>
          <w:szCs w:val="32"/>
        </w:rPr>
        <w:t>【中国共产党百年奋斗的历史意义】从根本上改变中国人民的前途命运；开辟了实现中华民族伟大复兴的正确道路；展示马克思主义的强大生命力；影响了世界历史进程；锻造了走在时代前列的中国共产党。</w:t>
      </w:r>
    </w:p>
    <w:p>
      <w:pPr>
        <w:spacing w:line="570" w:lineRule="exact"/>
        <w:ind w:firstLine="632" w:firstLineChars="200"/>
        <w:rPr>
          <w:rFonts w:cs="Times New Roman"/>
          <w:szCs w:val="32"/>
        </w:rPr>
      </w:pPr>
      <w:r>
        <w:rPr>
          <w:rFonts w:cs="Times New Roman"/>
          <w:szCs w:val="32"/>
        </w:rPr>
        <w:t>【中国共产党积累的宝贵历史经验】坚持党的领导，坚持人民至上，坚持理论创新，坚持独立自主，坚持中国道路，坚持胸怀天下坚持开拓创新，坚持敢于斗争，坚持统一战线，坚持自我革命。</w:t>
      </w:r>
    </w:p>
    <w:p>
      <w:pPr>
        <w:spacing w:line="570" w:lineRule="exact"/>
        <w:ind w:firstLine="632" w:firstLineChars="200"/>
        <w:rPr>
          <w:rFonts w:cs="Times New Roman"/>
          <w:szCs w:val="32"/>
        </w:rPr>
      </w:pPr>
      <w:r>
        <w:rPr>
          <w:rFonts w:cs="Times New Roman"/>
          <w:szCs w:val="32"/>
        </w:rPr>
        <w:t>【党的三个历史决议】1945年党的六届七中全会通过的《关于若干历史问题的决议》。1981年党的十一届六中全会通过的《关于建国以来党的若干历史问题的决议》。2021年党的十九届六中全会通过的《关于党的百年奋斗重大成就和历史经验的决定》。</w:t>
      </w:r>
    </w:p>
    <w:p>
      <w:pPr>
        <w:spacing w:line="570" w:lineRule="exact"/>
        <w:ind w:firstLine="632" w:firstLineChars="200"/>
        <w:rPr>
          <w:rFonts w:cs="Times New Roman"/>
          <w:szCs w:val="32"/>
        </w:rPr>
      </w:pPr>
      <w:r>
        <w:rPr>
          <w:rFonts w:cs="Times New Roman"/>
          <w:szCs w:val="32"/>
        </w:rPr>
        <w:t>【马克思主义中国化的三次飞跃】毛泽东思想（实事求是，群众路线，独立自主）是马克思主义中国化的第一次历史性的飞跃。中国特色社会主义理论体系，实现了马克思主义中国化新的飞跃。习近平新时代中国特色社会主义思想，实现了马克思主义中国化现代化。</w:t>
      </w:r>
    </w:p>
    <w:p>
      <w:pPr>
        <w:spacing w:line="570" w:lineRule="exact"/>
        <w:ind w:firstLine="632" w:firstLineChars="200"/>
        <w:rPr>
          <w:rFonts w:cs="Times New Roman"/>
          <w:szCs w:val="32"/>
        </w:rPr>
      </w:pPr>
      <w:r>
        <w:rPr>
          <w:rFonts w:cs="Times New Roman"/>
          <w:szCs w:val="32"/>
        </w:rPr>
        <w:t>【中国特色社会主义党面临的主要任务】实现第一个百年奋斗目标，开启实现第二个百年奋斗目标新征程，朝着实现中华民族伟大复兴的宏伟目标继续前行。</w:t>
      </w:r>
    </w:p>
    <w:p>
      <w:pPr>
        <w:widowControl/>
        <w:jc w:val="left"/>
        <w:rPr>
          <w:rFonts w:cs="Times New Roman"/>
          <w:szCs w:val="32"/>
        </w:rPr>
      </w:pPr>
      <w:r>
        <w:rPr>
          <w:rFonts w:cs="Times New Roman"/>
          <w:szCs w:val="32"/>
        </w:rPr>
        <w:br w:type="page"/>
      </w:r>
    </w:p>
    <w:p>
      <w:pPr>
        <w:spacing w:line="570" w:lineRule="exact"/>
        <w:jc w:val="center"/>
        <w:rPr>
          <w:rFonts w:eastAsia="黑体" w:cs="Times New Roman"/>
          <w:szCs w:val="32"/>
        </w:rPr>
      </w:pPr>
      <w:r>
        <w:rPr>
          <w:rFonts w:eastAsia="黑体" w:cs="Times New Roman"/>
          <w:szCs w:val="32"/>
        </w:rPr>
        <w:t>习近平总书记在庆祝中国共产主义青年团成立100周年大会上的讲话精神</w:t>
      </w:r>
    </w:p>
    <w:p>
      <w:pPr>
        <w:spacing w:line="570" w:lineRule="exact"/>
        <w:rPr>
          <w:rFonts w:eastAsia="黑体" w:cs="Times New Roman"/>
          <w:szCs w:val="32"/>
        </w:rPr>
      </w:pPr>
    </w:p>
    <w:p>
      <w:pPr>
        <w:spacing w:line="570" w:lineRule="exact"/>
        <w:ind w:firstLine="632" w:firstLineChars="200"/>
        <w:rPr>
          <w:rFonts w:cs="Times New Roman"/>
          <w:szCs w:val="32"/>
        </w:rPr>
      </w:pPr>
      <w:r>
        <w:rPr>
          <w:rFonts w:cs="Times New Roman"/>
          <w:szCs w:val="32"/>
        </w:rPr>
        <w:t>【青春力量】青春孕育无限希望，青年创造美好明天。一个民族只有寄望青春、永葆青春，才能兴旺发达。千百年来，青春的力量，青春的涌动，青春的创造，始终是推动中华民族勇毅前行、屹立于世界民族之林的磅礴力量！</w:t>
      </w:r>
    </w:p>
    <w:p>
      <w:pPr>
        <w:spacing w:line="570" w:lineRule="exact"/>
        <w:ind w:firstLine="632" w:firstLineChars="200"/>
        <w:rPr>
          <w:rFonts w:cs="Times New Roman"/>
          <w:szCs w:val="32"/>
        </w:rPr>
      </w:pPr>
      <w:r>
        <w:rPr>
          <w:rFonts w:cs="Times New Roman"/>
          <w:szCs w:val="32"/>
        </w:rPr>
        <w:t>【</w:t>
      </w:r>
      <w:r>
        <w:rPr>
          <w:rFonts w:cs="Times New Roman"/>
          <w:color w:val="000000"/>
          <w:shd w:val="clear" w:color="auto" w:fill="FFFFFF"/>
        </w:rPr>
        <w:t>初心使命</w:t>
      </w:r>
      <w:r>
        <w:rPr>
          <w:rFonts w:cs="Times New Roman"/>
          <w:szCs w:val="32"/>
        </w:rPr>
        <w:t>】坚定不移跟党走，为党和人民奋斗，是共青团的初心使命。历史和实践充分证明，中国共青团不愧为中国青年运动的先锋队，不愧为党的忠实助手和可靠后备军！</w:t>
      </w:r>
    </w:p>
    <w:p>
      <w:pPr>
        <w:spacing w:line="570" w:lineRule="exact"/>
        <w:ind w:firstLine="632" w:firstLineChars="200"/>
        <w:rPr>
          <w:rFonts w:cs="Times New Roman"/>
          <w:szCs w:val="32"/>
        </w:rPr>
      </w:pPr>
      <w:r>
        <w:rPr>
          <w:rFonts w:cs="Times New Roman"/>
          <w:szCs w:val="32"/>
        </w:rPr>
        <w:t>【</w:t>
      </w:r>
      <w:r>
        <w:rPr>
          <w:rFonts w:cs="Times New Roman"/>
          <w:color w:val="000000"/>
          <w:shd w:val="clear" w:color="auto" w:fill="FFFFFF"/>
        </w:rPr>
        <w:t>宝贵经验</w:t>
      </w:r>
      <w:r>
        <w:rPr>
          <w:rFonts w:cs="Times New Roman"/>
          <w:szCs w:val="32"/>
        </w:rPr>
        <w:t>】百年征程，塑造了共青团坚持党的领导的立身之本；塑造了共青团坚守理想信念的政治之魂；塑造了共青团投身民族复兴的奋进之力；塑造了共青团扎根广大青年的活力之源。</w:t>
      </w:r>
    </w:p>
    <w:p>
      <w:pPr>
        <w:spacing w:line="570" w:lineRule="exact"/>
        <w:ind w:firstLine="632" w:firstLineChars="200"/>
        <w:rPr>
          <w:rFonts w:cs="Times New Roman"/>
          <w:szCs w:val="32"/>
        </w:rPr>
      </w:pPr>
      <w:r>
        <w:rPr>
          <w:rFonts w:cs="Times New Roman"/>
          <w:szCs w:val="32"/>
        </w:rPr>
        <w:t>【</w:t>
      </w:r>
      <w:r>
        <w:rPr>
          <w:rFonts w:cs="Times New Roman"/>
          <w:color w:val="000000"/>
          <w:shd w:val="clear" w:color="auto" w:fill="FFFFFF"/>
        </w:rPr>
        <w:t>应有样子</w:t>
      </w:r>
      <w:r>
        <w:rPr>
          <w:rFonts w:cs="Times New Roman"/>
          <w:szCs w:val="32"/>
        </w:rPr>
        <w:t>】在庆祝中国共产党成立100周年大会上，共青团员、少先队员代表响亮喊出“请党放心、强国有我”的青春誓言。这是新时代中国青少年应该有的样子，更是党的青年组织必须有的风貌。</w:t>
      </w:r>
    </w:p>
    <w:p>
      <w:pPr>
        <w:spacing w:line="570" w:lineRule="exact"/>
        <w:ind w:firstLine="632" w:firstLineChars="200"/>
        <w:rPr>
          <w:rFonts w:cs="Times New Roman"/>
          <w:szCs w:val="32"/>
        </w:rPr>
      </w:pPr>
      <w:r>
        <w:rPr>
          <w:rFonts w:cs="Times New Roman"/>
          <w:szCs w:val="32"/>
        </w:rPr>
        <w:t>【</w:t>
      </w:r>
      <w:r>
        <w:rPr>
          <w:rFonts w:cs="Times New Roman"/>
          <w:color w:val="000000"/>
          <w:shd w:val="clear" w:color="auto" w:fill="FFFFFF"/>
        </w:rPr>
        <w:t>几点希望</w:t>
      </w:r>
      <w:r>
        <w:rPr>
          <w:rFonts w:cs="Times New Roman"/>
          <w:szCs w:val="32"/>
        </w:rPr>
        <w:t>】第一，坚持为党育人，始终成为引领中国青年思想进步的政治学校。第二，自觉担当尽责，始终成为组织中国青年永久奋斗的先锋力量。第三，心系广大青年，始终成为党联系青年最为牢固的桥梁纽带。第四，勇于自我革命，始终成为紧跟党走在时代前列的先进组织。</w:t>
      </w:r>
    </w:p>
    <w:p>
      <w:pPr>
        <w:widowControl/>
        <w:jc w:val="center"/>
        <w:rPr>
          <w:rFonts w:eastAsia="黑体" w:cs="Times New Roman"/>
          <w:szCs w:val="32"/>
        </w:rPr>
      </w:pPr>
      <w:r>
        <w:rPr>
          <w:rFonts w:cs="Times New Roman"/>
          <w:szCs w:val="32"/>
        </w:rPr>
        <w:br w:type="page"/>
      </w:r>
      <w:r>
        <w:rPr>
          <w:rFonts w:eastAsia="黑体" w:cs="Times New Roman"/>
          <w:szCs w:val="32"/>
        </w:rPr>
        <w:t>第</w:t>
      </w:r>
      <w:r>
        <w:rPr>
          <w:rFonts w:hint="eastAsia" w:eastAsia="黑体" w:cs="Times New Roman"/>
          <w:szCs w:val="32"/>
          <w:highlight w:val="none"/>
          <w:lang w:val="en-US" w:eastAsia="zh-CN"/>
        </w:rPr>
        <w:t>四</w:t>
      </w:r>
      <w:r>
        <w:rPr>
          <w:rFonts w:eastAsia="黑体" w:cs="Times New Roman"/>
          <w:szCs w:val="32"/>
          <w:highlight w:val="none"/>
        </w:rPr>
        <w:t>部分  集团</w:t>
      </w:r>
      <w:r>
        <w:rPr>
          <w:rFonts w:eastAsia="黑体" w:cs="Times New Roman"/>
          <w:szCs w:val="32"/>
        </w:rPr>
        <w:t>战略部署</w:t>
      </w:r>
    </w:p>
    <w:p>
      <w:pPr>
        <w:spacing w:line="570" w:lineRule="exact"/>
        <w:jc w:val="center"/>
        <w:rPr>
          <w:rFonts w:eastAsia="黑体" w:cs="Times New Roman"/>
          <w:b/>
          <w:bCs/>
          <w:szCs w:val="32"/>
        </w:rPr>
      </w:pPr>
    </w:p>
    <w:p>
      <w:pPr>
        <w:spacing w:line="570" w:lineRule="exact"/>
        <w:ind w:firstLine="632" w:firstLineChars="200"/>
        <w:rPr>
          <w:rFonts w:cs="Times New Roman"/>
          <w:szCs w:val="32"/>
        </w:rPr>
      </w:pPr>
      <w:r>
        <w:rPr>
          <w:rFonts w:cs="Times New Roman"/>
          <w:szCs w:val="32"/>
        </w:rPr>
        <w:t>【三个主力军】作为信息通信领域的中央企业，创世界一流企业，核心要义——做网络强国、数字中国、智慧社会主力军。</w:t>
      </w:r>
    </w:p>
    <w:p>
      <w:pPr>
        <w:spacing w:line="570" w:lineRule="exact"/>
        <w:ind w:firstLine="632" w:firstLineChars="200"/>
        <w:rPr>
          <w:rFonts w:cs="Times New Roman"/>
          <w:szCs w:val="32"/>
        </w:rPr>
      </w:pPr>
      <w:r>
        <w:rPr>
          <w:rFonts w:cs="Times New Roman"/>
          <w:szCs w:val="32"/>
        </w:rPr>
        <w:t>【算力网络】打造以算为中心、网为根基的算力网络，提供网、云、数、智、安、边、端、链（ABCDNETS）深度融合、一体化的算力服务，使算力成为像水、电一样，可“一点接入、即取即用”的社会级服务。</w:t>
      </w:r>
    </w:p>
    <w:p>
      <w:pPr>
        <w:spacing w:line="570" w:lineRule="exact"/>
        <w:ind w:firstLine="632" w:firstLineChars="200"/>
        <w:rPr>
          <w:rFonts w:cs="Times New Roman"/>
          <w:szCs w:val="32"/>
        </w:rPr>
      </w:pPr>
      <w:r>
        <w:rPr>
          <w:rFonts w:cs="Times New Roman"/>
          <w:szCs w:val="32"/>
        </w:rPr>
        <w:t>【智慧中台】以“积淀能力、支撑发展、注智赋能”为导向，围绕规划、建设、运营、应用四个环节，统筹推进“业务数据技术”智慧中台协同发展，建成业界领先的智慧中台AaaS服务体系，对内丰富应用场景，有力支撑公司各单元的生产经营和敏捷创新活动、实现资源分配最优化和效益最大化，对外开展能力共享，持续输出优质高效的数智化能力，有效注智各行各业转型升级。</w:t>
      </w:r>
    </w:p>
    <w:p>
      <w:pPr>
        <w:spacing w:line="570" w:lineRule="exact"/>
        <w:ind w:firstLine="632" w:firstLineChars="200"/>
        <w:rPr>
          <w:rFonts w:cs="Times New Roman"/>
          <w:szCs w:val="32"/>
        </w:rPr>
      </w:pPr>
      <w:r>
        <w:rPr>
          <w:rFonts w:cs="Times New Roman"/>
          <w:szCs w:val="32"/>
        </w:rPr>
        <w:t>【五个“新”】新定位、新战略、新基建、新要素、新动能。</w:t>
      </w:r>
      <w:r>
        <w:rPr>
          <w:rFonts w:cs="Times New Roman"/>
          <w:b/>
          <w:bCs/>
          <w:szCs w:val="32"/>
        </w:rPr>
        <w:t>一是</w:t>
      </w:r>
      <w:r>
        <w:rPr>
          <w:rFonts w:cs="Times New Roman"/>
          <w:szCs w:val="32"/>
        </w:rPr>
        <w:t>锚定新定位，公司以“世界一流信息服务科技创新公司”为新定位，加速转型升级。</w:t>
      </w:r>
      <w:r>
        <w:rPr>
          <w:rFonts w:cs="Times New Roman"/>
          <w:b/>
          <w:bCs/>
          <w:szCs w:val="32"/>
        </w:rPr>
        <w:t>二是</w:t>
      </w:r>
      <w:r>
        <w:rPr>
          <w:rFonts w:cs="Times New Roman"/>
          <w:szCs w:val="32"/>
        </w:rPr>
        <w:t>践行新战略，公司坚持创世界一流“力量大厦”发展战略，业务发展从通信服务向信息服务拓展延伸，业务市场从聚焦移动市场向个人、家庭、政企、新兴四个市场全向发力，发展方式从资源要素驱动向创新驱动转型升级。</w:t>
      </w:r>
      <w:r>
        <w:rPr>
          <w:rFonts w:cs="Times New Roman"/>
          <w:b/>
          <w:bCs/>
          <w:szCs w:val="32"/>
        </w:rPr>
        <w:t>三是</w:t>
      </w:r>
      <w:r>
        <w:rPr>
          <w:rFonts w:cs="Times New Roman"/>
          <w:szCs w:val="32"/>
        </w:rPr>
        <w:t>推进新基建，公司构建以5G、算力网络（CFN）、智慧中台（AaaS）为重点的新型信息基础设施，形成“连接算力能力”新型信息服务体系，加速实现网络无所不达、算力无所不在、智能无所不及。</w:t>
      </w:r>
      <w:r>
        <w:rPr>
          <w:rFonts w:cs="Times New Roman"/>
          <w:b/>
          <w:bCs/>
          <w:szCs w:val="32"/>
        </w:rPr>
        <w:t>四是</w:t>
      </w:r>
      <w:r>
        <w:rPr>
          <w:rFonts w:cs="Times New Roman"/>
          <w:szCs w:val="32"/>
        </w:rPr>
        <w:t>融合新要素，公司加快推进信息技术与数据要素的融合运用，支撑全社会“上云用数赋智”。</w:t>
      </w:r>
      <w:r>
        <w:rPr>
          <w:rFonts w:cs="Times New Roman"/>
          <w:b/>
          <w:bCs/>
          <w:szCs w:val="32"/>
        </w:rPr>
        <w:t>五是</w:t>
      </w:r>
      <w:r>
        <w:rPr>
          <w:rFonts w:cs="Times New Roman"/>
          <w:szCs w:val="32"/>
        </w:rPr>
        <w:t>激发新动能，公司加快推进信息技术的融合创新，深化信息技术与经济社会民生的深度融合，以数字产业化推动产业数字化，培育信息服务新产业、新业态、新模式。</w:t>
      </w:r>
    </w:p>
    <w:p>
      <w:pPr>
        <w:spacing w:line="570" w:lineRule="exact"/>
        <w:ind w:firstLine="632" w:firstLineChars="200"/>
        <w:rPr>
          <w:rFonts w:cs="Times New Roman"/>
          <w:szCs w:val="32"/>
        </w:rPr>
      </w:pPr>
      <w:r>
        <w:rPr>
          <w:rFonts w:cs="Times New Roman"/>
          <w:szCs w:val="32"/>
        </w:rPr>
        <w:t>【七个创新】思维创新、技术创新、产品创新、管理创新、机制创新、服务创新、党建创新。</w:t>
      </w:r>
    </w:p>
    <w:p>
      <w:pPr>
        <w:spacing w:line="570" w:lineRule="exact"/>
        <w:ind w:firstLine="632" w:firstLineChars="200"/>
        <w:rPr>
          <w:rFonts w:cs="Times New Roman"/>
          <w:szCs w:val="32"/>
        </w:rPr>
      </w:pPr>
      <w:r>
        <w:rPr>
          <w:rFonts w:cs="Times New Roman"/>
          <w:szCs w:val="32"/>
        </w:rPr>
        <w:t>【四个三】“三转”即推动业务发展从通信服务向信息服务拓展延伸，推动业务市场从ToC为主向CHBN全向发力、融合发展，推动发展方式从资源驱动向创新驱动转型升级；“三新”即推进新基建、融合新要素、激发新动能；“三融”即融合、融通、融智；“三力”即能力、合力、活力。</w:t>
      </w:r>
    </w:p>
    <w:p>
      <w:pPr>
        <w:spacing w:line="570" w:lineRule="exact"/>
        <w:ind w:firstLine="632" w:firstLineChars="200"/>
        <w:rPr>
          <w:rFonts w:cs="Times New Roman"/>
          <w:szCs w:val="32"/>
        </w:rPr>
      </w:pPr>
      <w:r>
        <w:rPr>
          <w:rFonts w:cs="Times New Roman"/>
          <w:szCs w:val="32"/>
        </w:rPr>
        <w:t>【战略基石】两个层面，一是基于5G+算力网络+智慧中台的“连接+算力+能力”新型信息服务体系；二是个人（C）、家庭（H）、政企（B）、新兴（N）四个市场领域。</w:t>
      </w:r>
    </w:p>
    <w:p>
      <w:pPr>
        <w:spacing w:line="570" w:lineRule="exact"/>
        <w:ind w:firstLine="632" w:firstLineChars="200"/>
        <w:rPr>
          <w:rFonts w:cs="Times New Roman"/>
          <w:szCs w:val="32"/>
        </w:rPr>
      </w:pPr>
      <w:r>
        <w:rPr>
          <w:rFonts w:cs="Times New Roman"/>
          <w:szCs w:val="32"/>
        </w:rPr>
        <w:t>【八大工程】市场升级工程，云网强能工程、科技创新工程、数智运营工程、管理提升工程、改革深化工程、人才强企工程、党建引领工程。</w:t>
      </w:r>
    </w:p>
    <w:p>
      <w:pPr>
        <w:spacing w:line="570" w:lineRule="exact"/>
        <w:ind w:firstLine="632" w:firstLineChars="200"/>
        <w:rPr>
          <w:rFonts w:cs="Times New Roman"/>
          <w:szCs w:val="32"/>
        </w:rPr>
      </w:pPr>
      <w:r>
        <w:rPr>
          <w:rFonts w:cs="Times New Roman"/>
          <w:szCs w:val="32"/>
        </w:rPr>
        <w:t>【两超两增四提高】两超：收入增速、利润增速超过2022年国家GDP增速；两增：客户规模、客户价值稳定增长，稳中求进；四提高：营业收入利润率、劳动生产率、研发经费投入强度、资产回报率进一步提高。</w:t>
      </w:r>
    </w:p>
    <w:p>
      <w:pPr>
        <w:spacing w:line="570" w:lineRule="exact"/>
        <w:ind w:firstLine="632" w:firstLineChars="200"/>
        <w:rPr>
          <w:rFonts w:cs="Times New Roman"/>
          <w:szCs w:val="32"/>
        </w:rPr>
      </w:pPr>
      <w:r>
        <w:rPr>
          <w:rFonts w:cs="Times New Roman"/>
          <w:szCs w:val="32"/>
        </w:rPr>
        <w:t>【国企改革三年行动】制定《中国移动深化企业改革三年行动实施方案（2020-2022年）》，并成立了改革领导小组，由杨杰董事长任组长，组员为全体党组成员。网格作为基层干部培养“蓄水池”，鼓励和吸引有发展潜力或需递进培养的骨干员工下沉网格锻炼；经营业绩、党建考核、民主测评“三把尺子一起量”；“专业+管理+角色”的三维职业发展通道。</w:t>
      </w:r>
    </w:p>
    <w:p>
      <w:pPr>
        <w:widowControl/>
        <w:jc w:val="left"/>
        <w:rPr>
          <w:rFonts w:cs="Times New Roman"/>
          <w:szCs w:val="32"/>
        </w:rPr>
      </w:pPr>
      <w:r>
        <w:rPr>
          <w:rFonts w:cs="Times New Roman"/>
          <w:szCs w:val="32"/>
        </w:rPr>
        <w:br w:type="page"/>
      </w:r>
    </w:p>
    <w:p>
      <w:pPr>
        <w:spacing w:line="570" w:lineRule="exact"/>
        <w:jc w:val="center"/>
        <w:rPr>
          <w:rFonts w:eastAsia="黑体" w:cs="Times New Roman"/>
          <w:szCs w:val="32"/>
        </w:rPr>
      </w:pPr>
      <w:r>
        <w:rPr>
          <w:rFonts w:eastAsia="黑体" w:cs="Times New Roman"/>
          <w:szCs w:val="32"/>
        </w:rPr>
        <w:t>第</w:t>
      </w:r>
      <w:r>
        <w:rPr>
          <w:rFonts w:hint="eastAsia" w:eastAsia="黑体" w:cs="Times New Roman"/>
          <w:szCs w:val="32"/>
          <w:highlight w:val="none"/>
          <w:lang w:val="en-US" w:eastAsia="zh-CN"/>
        </w:rPr>
        <w:t>五</w:t>
      </w:r>
      <w:r>
        <w:rPr>
          <w:rFonts w:eastAsia="黑体" w:cs="Times New Roman"/>
          <w:szCs w:val="32"/>
          <w:highlight w:val="none"/>
        </w:rPr>
        <w:t>部分  集</w:t>
      </w:r>
      <w:r>
        <w:rPr>
          <w:rFonts w:eastAsia="黑体" w:cs="Times New Roman"/>
          <w:szCs w:val="32"/>
        </w:rPr>
        <w:t>团党建工作</w:t>
      </w:r>
    </w:p>
    <w:p>
      <w:pPr>
        <w:spacing w:line="570" w:lineRule="exact"/>
        <w:jc w:val="center"/>
        <w:rPr>
          <w:rFonts w:eastAsia="黑体" w:cs="Times New Roman"/>
          <w:szCs w:val="32"/>
        </w:rPr>
      </w:pPr>
    </w:p>
    <w:p>
      <w:pPr>
        <w:spacing w:line="570" w:lineRule="exact"/>
        <w:ind w:firstLine="632" w:firstLineChars="200"/>
        <w:rPr>
          <w:rFonts w:cs="Times New Roman"/>
          <w:szCs w:val="32"/>
        </w:rPr>
      </w:pPr>
      <w:r>
        <w:rPr>
          <w:rFonts w:cs="Times New Roman"/>
          <w:szCs w:val="32"/>
        </w:rPr>
        <w:t>【党建三年规划】2020年党建工作质量提升年，2021年党建工作融合发展年，2022年党建工作成效推广年。</w:t>
      </w:r>
    </w:p>
    <w:p>
      <w:pPr>
        <w:spacing w:line="570" w:lineRule="exact"/>
        <w:ind w:firstLine="632" w:firstLineChars="200"/>
        <w:rPr>
          <w:rFonts w:cs="Times New Roman"/>
          <w:szCs w:val="32"/>
        </w:rPr>
      </w:pPr>
      <w:r>
        <w:rPr>
          <w:rFonts w:cs="Times New Roman"/>
          <w:szCs w:val="32"/>
        </w:rPr>
        <w:t>【主题活动】2021年“共筑百年梦、融合创未来”庆祝建党100周年主题活动；2022年“新征程、新动能、新作为”主题宣传教育活动。</w:t>
      </w:r>
      <w:r>
        <w:rPr>
          <w:rFonts w:hint="eastAsia" w:cs="Times New Roman"/>
          <w:szCs w:val="32"/>
        </w:rPr>
        <w:t>“强国复兴有我”群众性主题宣传教育活动。</w:t>
      </w:r>
    </w:p>
    <w:p>
      <w:pPr>
        <w:spacing w:line="570" w:lineRule="exact"/>
        <w:ind w:firstLine="632" w:firstLineChars="200"/>
        <w:rPr>
          <w:rFonts w:cs="Times New Roman"/>
          <w:szCs w:val="32"/>
        </w:rPr>
      </w:pPr>
      <w:r>
        <w:rPr>
          <w:rFonts w:cs="Times New Roman"/>
          <w:szCs w:val="32"/>
        </w:rPr>
        <w:t>【五个融合】思想和行动的融合、党建和业务的融合、领导和员工的融合、党员和群众的融合、现实和未来的融合</w:t>
      </w:r>
    </w:p>
    <w:p>
      <w:pPr>
        <w:spacing w:line="570" w:lineRule="exact"/>
        <w:ind w:firstLine="632" w:firstLineChars="200"/>
        <w:rPr>
          <w:rFonts w:cs="Times New Roman"/>
          <w:szCs w:val="32"/>
        </w:rPr>
      </w:pPr>
      <w:r>
        <w:rPr>
          <w:rFonts w:cs="Times New Roman"/>
          <w:szCs w:val="32"/>
        </w:rPr>
        <w:t>【五个“力”】政治把控力、领导执行力、思想引领力、群众组织力、发展推动力。</w:t>
      </w:r>
    </w:p>
    <w:p>
      <w:pPr>
        <w:spacing w:line="570" w:lineRule="exact"/>
        <w:ind w:firstLine="632" w:firstLineChars="200"/>
        <w:rPr>
          <w:rFonts w:cs="Times New Roman"/>
          <w:szCs w:val="32"/>
        </w:rPr>
      </w:pPr>
      <w:r>
        <w:rPr>
          <w:rFonts w:cs="Times New Roman"/>
          <w:szCs w:val="32"/>
        </w:rPr>
        <w:t>【2022党建目标】“全面进步”“全面加强”，具体表现在党的意识全面深度筑牢，党建质量全面高效过硬，党建业务全面系统融合。</w:t>
      </w:r>
    </w:p>
    <w:p>
      <w:pPr>
        <w:spacing w:line="570" w:lineRule="exact"/>
        <w:ind w:firstLine="632" w:firstLineChars="200"/>
        <w:rPr>
          <w:rFonts w:cs="Times New Roman"/>
          <w:szCs w:val="32"/>
        </w:rPr>
      </w:pPr>
      <w:r>
        <w:rPr>
          <w:rFonts w:cs="Times New Roman"/>
          <w:szCs w:val="32"/>
        </w:rPr>
        <w:t>【七个牢牢把握】牢牢把握“央企姓党”这个根本，牢牢把握“队伍”这个关键，牢牢把握“主动性”这个重点，牢牢把握“实践”这个载体，牢牢把握“典型引路”这个方法，牢牢把握“大党建协同”这个举措，牢牢把握“智慧党建”这个突破点。</w:t>
      </w:r>
    </w:p>
    <w:p>
      <w:pPr>
        <w:spacing w:line="570" w:lineRule="exact"/>
        <w:ind w:firstLine="632" w:firstLineChars="200"/>
        <w:rPr>
          <w:rFonts w:cs="Times New Roman"/>
          <w:szCs w:val="32"/>
        </w:rPr>
      </w:pPr>
      <w:r>
        <w:rPr>
          <w:rFonts w:cs="Times New Roman"/>
          <w:szCs w:val="32"/>
        </w:rPr>
        <w:t>【党建工作“四支队伍”】党委书记、分管党建工作的班子成员、党支部书记、专职党建工作者。</w:t>
      </w:r>
    </w:p>
    <w:p>
      <w:pPr>
        <w:spacing w:line="570" w:lineRule="exact"/>
        <w:ind w:firstLine="632" w:firstLineChars="200"/>
        <w:rPr>
          <w:rFonts w:cs="Times New Roman"/>
          <w:szCs w:val="32"/>
        </w:rPr>
      </w:pPr>
      <w:r>
        <w:rPr>
          <w:rFonts w:cs="Times New Roman"/>
          <w:szCs w:val="32"/>
        </w:rPr>
        <w:t>【“智慧党建”成效】赋能组织、减负基层、用商结合。</w:t>
      </w:r>
    </w:p>
    <w:p>
      <w:pPr>
        <w:spacing w:line="570" w:lineRule="exact"/>
        <w:ind w:firstLine="632" w:firstLineChars="200"/>
        <w:rPr>
          <w:rFonts w:cs="Times New Roman"/>
          <w:szCs w:val="32"/>
        </w:rPr>
      </w:pPr>
      <w:r>
        <w:rPr>
          <w:rFonts w:cs="Times New Roman"/>
          <w:szCs w:val="32"/>
        </w:rPr>
        <w:t>【两和升级版】</w:t>
      </w:r>
      <w:r>
        <w:rPr>
          <w:rFonts w:cs="Times New Roman"/>
          <w:color w:val="000000" w:themeColor="text1"/>
          <w:szCs w:val="32"/>
          <w14:textFill>
            <w14:solidFill>
              <w14:schemeClr w14:val="tx1"/>
            </w14:solidFill>
          </w14:textFill>
        </w:rPr>
        <w:t>和创围绕“精准施策、有效推动、扩大规模、提升质量”在拓展和质量提升两个关键环节持续提升活动</w:t>
      </w:r>
      <w:r>
        <w:rPr>
          <w:rFonts w:cs="Times New Roman"/>
          <w:szCs w:val="32"/>
        </w:rPr>
        <w:t>实际效果和整体质量；和格在“优化系统、强化支撑、做强一线、实化成效”上升级换挡。党建和创，质量达标·和格行动。“两和”升级（3.0）核心指标：“一促 二拓 三建 四升”，即：促进党建和业务深度融合；拓市场，拓规模；建立和创项目协同推广机制、建立党建指导员常态化培训和专家能力入格工作机制、建立三能机制在网格落地的具体举措；提升各单位党委“两和”主题实践创新能力、提升网格人员满意度和支撑系统能力、提升基层网格一线人员占比、提升网格自有党员覆盖。“两和”2.0，“1+2”1条主线即持续提升党建工作质量，不断提升基层党组织政治功能和组织力；2个重点即拓规模、提质量。“342”即：3针对组织覆盖，发挥好三个作用（网格长、网格自有党员、党建指导员）；4针对改革深化，实现四个目标（深化组织运营体系变革、强化倒三角支撑、推动管理人员下沉、完善三能机制-能上能下能进能出能高能低）；2针对实践创效达成两个实现，推动CHBN全量入格强化三融、网格收入全面提质。</w:t>
      </w:r>
    </w:p>
    <w:p>
      <w:pPr>
        <w:spacing w:line="570" w:lineRule="exact"/>
        <w:ind w:firstLine="632" w:firstLineChars="200"/>
        <w:rPr>
          <w:rFonts w:cs="Times New Roman"/>
          <w:szCs w:val="32"/>
        </w:rPr>
      </w:pPr>
      <w:r>
        <w:rPr>
          <w:rFonts w:cs="Times New Roman"/>
          <w:szCs w:val="32"/>
        </w:rPr>
        <w:t>【嵌入式廉洁风险防控】构建“两级管理”“四级协同”“三道防线”的管理体系，持续推进嵌入式廉洁风险防控机制建设精进升级。</w:t>
      </w:r>
    </w:p>
    <w:p>
      <w:pPr>
        <w:adjustRightInd w:val="0"/>
        <w:snapToGrid w:val="0"/>
        <w:spacing w:line="600" w:lineRule="exact"/>
        <w:ind w:firstLine="632" w:firstLineChars="200"/>
        <w:rPr>
          <w:bCs/>
          <w:szCs w:val="32"/>
        </w:rPr>
      </w:pPr>
      <w:r>
        <w:rPr>
          <w:rFonts w:hint="eastAsia" w:cs="Times New Roman"/>
          <w:szCs w:val="32"/>
        </w:rPr>
        <w:t>【关于加强巡视巡察上下联动的指导意见】</w:t>
      </w:r>
      <w:r>
        <w:rPr>
          <w:rFonts w:hint="eastAsia"/>
          <w:bCs/>
          <w:szCs w:val="32"/>
        </w:rPr>
        <w:t>以巡视巡察一体化为目标，坚持巡视巡察一体谋划、一体部署、一体推进，加强领导指导督导，扎牢织密上下联动监督网。1</w:t>
      </w:r>
      <w:r>
        <w:rPr>
          <w:bCs/>
          <w:szCs w:val="32"/>
        </w:rPr>
        <w:t>.</w:t>
      </w:r>
      <w:r>
        <w:rPr>
          <w:rFonts w:hint="eastAsia"/>
          <w:bCs/>
          <w:szCs w:val="32"/>
        </w:rPr>
        <w:t>明确上下联动的监督主题，2</w:t>
      </w:r>
      <w:r>
        <w:rPr>
          <w:bCs/>
          <w:szCs w:val="32"/>
        </w:rPr>
        <w:t>.</w:t>
      </w:r>
      <w:r>
        <w:rPr>
          <w:rFonts w:hint="eastAsia"/>
          <w:bCs/>
          <w:szCs w:val="32"/>
        </w:rPr>
        <w:t>建立上下联动的协调机制，3</w:t>
      </w:r>
      <w:r>
        <w:rPr>
          <w:bCs/>
          <w:szCs w:val="32"/>
        </w:rPr>
        <w:t>.</w:t>
      </w:r>
      <w:r>
        <w:rPr>
          <w:rFonts w:hint="eastAsia"/>
          <w:bCs/>
          <w:szCs w:val="32"/>
        </w:rPr>
        <w:t>完善上下联动的制度体系，4</w:t>
      </w:r>
      <w:r>
        <w:rPr>
          <w:bCs/>
          <w:szCs w:val="32"/>
        </w:rPr>
        <w:t>.</w:t>
      </w:r>
      <w:r>
        <w:rPr>
          <w:rFonts w:hint="eastAsia"/>
          <w:bCs/>
          <w:szCs w:val="32"/>
        </w:rPr>
        <w:t>强化上下联动的队伍保障，5</w:t>
      </w:r>
      <w:r>
        <w:rPr>
          <w:bCs/>
          <w:szCs w:val="32"/>
        </w:rPr>
        <w:t>.</w:t>
      </w:r>
      <w:r>
        <w:rPr>
          <w:rFonts w:hint="eastAsia"/>
          <w:bCs/>
          <w:szCs w:val="32"/>
        </w:rPr>
        <w:t>统筹上下联动的成果运用，6</w:t>
      </w:r>
      <w:r>
        <w:rPr>
          <w:bCs/>
          <w:szCs w:val="32"/>
        </w:rPr>
        <w:t>.</w:t>
      </w:r>
      <w:r>
        <w:rPr>
          <w:rFonts w:hint="eastAsia"/>
          <w:bCs/>
          <w:szCs w:val="32"/>
        </w:rPr>
        <w:t>健全上下联动的信息管理机制，7</w:t>
      </w:r>
      <w:r>
        <w:rPr>
          <w:bCs/>
          <w:szCs w:val="32"/>
        </w:rPr>
        <w:t>.</w:t>
      </w:r>
      <w:r>
        <w:rPr>
          <w:rFonts w:hint="eastAsia"/>
          <w:bCs/>
          <w:szCs w:val="32"/>
        </w:rPr>
        <w:t>建立巡视巡察人员联动考核评价机制。</w:t>
      </w:r>
    </w:p>
    <w:p>
      <w:pPr>
        <w:adjustRightInd w:val="0"/>
        <w:snapToGrid w:val="0"/>
        <w:spacing w:line="600" w:lineRule="exact"/>
        <w:ind w:firstLine="632" w:firstLineChars="200"/>
        <w:rPr>
          <w:bCs/>
          <w:snapToGrid/>
          <w:szCs w:val="32"/>
        </w:rPr>
      </w:pPr>
      <w:r>
        <w:rPr>
          <w:rFonts w:hint="eastAsia"/>
          <w:bCs/>
          <w:snapToGrid/>
          <w:szCs w:val="32"/>
        </w:rPr>
        <w:t>【关于加强巡视整改和成果运用的实施意见】从6个方面提出要求，督促被巡视党组织落实巡视整改主体责任。1.强化被巡视党组织巡视整改主体责任。收到反馈意见起3个月内开展集中整改，研究制定整改方案，建立“一表三单”，处置问题线索，召开专题民主生活会。反馈后1周内梳理提炼主要问题。从思想、责任、作风、体制机制等方面分析问题原因并形成报告。2.强化纪检监察部门巡视整改监督责任。牵头对集中整改进展报告审核，1个月内向被巡视党组织反馈审核意见。加强巡视整改日常监督，建立监督台账，集中整改结束3个月内，通过巡视办向巡视工作领导小组报送监督情况。抓好问题线索处置，收到移交问题线索3个月内及处置完毕后分别向巡视办反馈处置进展情况。3.强化人力资源部门巡视整改监督责任。把整改落实情况纳入领导干部年度考核，督促相关问题整改，参加巡视反馈，指导制定整改方案，列席专题民主生活会，审核整改情况报告并将意见提供给纪检监察组抄送巡视办，集中整改结束3个月内，通过巡视办向巡视工作领导小组报送监督情况。处置巡视移交问题，收到移交问题3个月内向巡视办反馈处置进展情况。4.强化职能部门对巡视成果运用。相关部门办理巡视移交工作建议，收到建议3个月内反馈办理进展情况，指导制定巡视整改方案，审核集中整改报告提供给纪检监察组。推动解决巡视发现共性问题，统筹督促有关专项检查整改，有条线管理职能部门把整改成果融入干部日常监督，巩固拓展整改成效。5.强化巡视机构巡视整改和成果运用统筹督促责任。将巡视整改情况纳入常规巡视监督内容，根据需要组织开展巡视“回头看”。巡视组做好巡视反馈和移交工作，审核集中整改报告并将意见提供给纪检监察组。巡视办发挥统筹协调、跟踪督促、汇总分析作用，协调巡视组做好移交和反馈，通报普遍性、倾向性问题。协助审核集中整改报告，统筹巡视整改公开，根据领导小组要求开展整改督促检查。6.强化巡视整改和成果运用实施保障。集团公司党组定期听取巡视整改和成果运用汇报，根据工作需要听取整改落实情况汇报和监督情况汇报，领导班子成员抓好分管领域巡视整改和成果运用。加强整改协同联动，强化整改跟组督促，党组成立整改督导组，对整改情况全流程督查督办。巡视办牵头开展巡视整改评估工作。总部各部门加强本领域巡视整改最佳实践总结与推广。</w:t>
      </w:r>
    </w:p>
    <w:p>
      <w:pPr>
        <w:spacing w:line="600" w:lineRule="exact"/>
        <w:ind w:firstLine="632" w:firstLineChars="200"/>
        <w:rPr>
          <w:rFonts w:cs="Times New Roman"/>
          <w:szCs w:val="32"/>
        </w:rPr>
      </w:pPr>
      <w:r>
        <w:rPr>
          <w:rFonts w:cs="Times New Roman"/>
          <w:szCs w:val="32"/>
        </w:rPr>
        <w:t>【</w:t>
      </w:r>
      <w:r>
        <w:rPr>
          <w:rFonts w:hint="eastAsia" w:cs="Times New Roman"/>
          <w:szCs w:val="32"/>
        </w:rPr>
        <w:t>巡视整改成效评估“四有”</w:t>
      </w:r>
      <w:r>
        <w:rPr>
          <w:rFonts w:cs="Times New Roman"/>
          <w:szCs w:val="32"/>
        </w:rPr>
        <w:t>】</w:t>
      </w:r>
      <w:r>
        <w:rPr>
          <w:rFonts w:cs="Times New Roman"/>
          <w:color w:val="000000"/>
          <w:szCs w:val="32"/>
          <w:lang w:bidi="ar"/>
        </w:rPr>
        <w:t>围绕“单位有变化、员工有感受、各方有认同、生态有改善”四个方面，总结整治整改工作亮点与成效</w:t>
      </w:r>
      <w:r>
        <w:rPr>
          <w:rFonts w:hint="eastAsia" w:cs="Times New Roman"/>
          <w:color w:val="000000"/>
          <w:szCs w:val="32"/>
          <w:lang w:bidi="ar"/>
        </w:rPr>
        <w:t>。</w:t>
      </w:r>
    </w:p>
    <w:p>
      <w:pPr>
        <w:widowControl/>
        <w:jc w:val="left"/>
        <w:rPr>
          <w:rFonts w:cs="Times New Roman"/>
          <w:szCs w:val="32"/>
        </w:rPr>
      </w:pPr>
    </w:p>
    <w:p>
      <w:pPr>
        <w:spacing w:line="570" w:lineRule="exact"/>
        <w:jc w:val="center"/>
        <w:rPr>
          <w:rFonts w:eastAsia="黑体" w:cs="Times New Roman"/>
          <w:szCs w:val="32"/>
        </w:rPr>
      </w:pPr>
      <w:r>
        <w:rPr>
          <w:rFonts w:eastAsia="黑体" w:cs="Times New Roman"/>
          <w:szCs w:val="32"/>
          <w:highlight w:val="none"/>
        </w:rPr>
        <w:t>第</w:t>
      </w:r>
      <w:r>
        <w:rPr>
          <w:rFonts w:hint="eastAsia" w:eastAsia="黑体" w:cs="Times New Roman"/>
          <w:szCs w:val="32"/>
          <w:highlight w:val="none"/>
          <w:lang w:val="en-US" w:eastAsia="zh-CN"/>
        </w:rPr>
        <w:t>六</w:t>
      </w:r>
      <w:r>
        <w:rPr>
          <w:rFonts w:eastAsia="黑体" w:cs="Times New Roman"/>
          <w:szCs w:val="32"/>
          <w:highlight w:val="none"/>
        </w:rPr>
        <w:t xml:space="preserve">部分  </w:t>
      </w:r>
      <w:r>
        <w:rPr>
          <w:rFonts w:eastAsia="黑体" w:cs="Times New Roman"/>
          <w:szCs w:val="32"/>
        </w:rPr>
        <w:t>集成公司</w:t>
      </w:r>
      <w:r>
        <w:rPr>
          <w:rFonts w:hint="eastAsia" w:eastAsia="黑体" w:cs="Times New Roman"/>
          <w:szCs w:val="32"/>
          <w:lang w:val="en-US" w:eastAsia="zh-CN"/>
        </w:rPr>
        <w:t>党建</w:t>
      </w:r>
      <w:r>
        <w:rPr>
          <w:rFonts w:eastAsia="黑体" w:cs="Times New Roman"/>
          <w:szCs w:val="32"/>
        </w:rPr>
        <w:t>工作</w:t>
      </w:r>
    </w:p>
    <w:p>
      <w:pPr>
        <w:spacing w:line="570" w:lineRule="exact"/>
        <w:jc w:val="center"/>
        <w:rPr>
          <w:rFonts w:cs="Times New Roman"/>
          <w:szCs w:val="32"/>
        </w:rPr>
      </w:pPr>
    </w:p>
    <w:p>
      <w:pPr>
        <w:spacing w:line="570" w:lineRule="exact"/>
        <w:ind w:firstLine="632" w:firstLineChars="200"/>
        <w:rPr>
          <w:rFonts w:cs="Times New Roman"/>
          <w:szCs w:val="32"/>
        </w:rPr>
      </w:pPr>
      <w:r>
        <w:rPr>
          <w:rFonts w:cs="Times New Roman"/>
          <w:szCs w:val="32"/>
        </w:rPr>
        <w:drawing>
          <wp:anchor distT="0" distB="0" distL="114300" distR="114300" simplePos="0" relativeHeight="251659264" behindDoc="0" locked="0" layoutInCell="1" allowOverlap="1">
            <wp:simplePos x="0" y="0"/>
            <wp:positionH relativeFrom="margin">
              <wp:posOffset>-635</wp:posOffset>
            </wp:positionH>
            <wp:positionV relativeFrom="paragraph">
              <wp:posOffset>4345305</wp:posOffset>
            </wp:positionV>
            <wp:extent cx="5619750" cy="30568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9750" cy="3056890"/>
                    </a:xfrm>
                    <a:prstGeom prst="rect">
                      <a:avLst/>
                    </a:prstGeom>
                    <a:noFill/>
                  </pic:spPr>
                </pic:pic>
              </a:graphicData>
            </a:graphic>
          </wp:anchor>
        </w:drawing>
      </w:r>
      <w:r>
        <w:rPr>
          <w:rFonts w:cs="Times New Roman"/>
          <w:szCs w:val="32"/>
        </w:rPr>
        <w:t>【</w:t>
      </w:r>
      <w:r>
        <w:rPr>
          <w:rFonts w:cs="Times New Roman"/>
        </w:rPr>
        <w:t>集成公司力量大厦</w:t>
      </w:r>
      <w:r>
        <w:rPr>
          <w:rFonts w:cs="Times New Roman"/>
          <w:szCs w:val="32"/>
        </w:rPr>
        <w:t>】围绕一条主线，以高质量党建引领高质量发展，做网络强国、数字中国、智慧社会主力军的核心力量；坚持两个抓手，高质量目标引领、高质量市场攻坚（着力牵引基于价值的规模延展。深耕智慧城市、数字政府、信创等领域，实现单领域价值增长；挖掘军民融合、智慧媒体、乡村振兴等领域，推动多领域能力逐步提高）；聚焦三个协同，管战建协同、产投协同、生态协同，构建发展合力。夯实四个基石，组织建强、机制完善、文化牵引、合规护航，激发组织活力。提升五个能力，打造“一站式 一体化”五项核心能力。推动以高质量党建引领高质量发展上台阶，推动“三力”型组织运营体系上台阶，加快向“双一流”战略目标迈进（超越成为行业一流的数智化创新公司，超越成为一流的智慧城市服务商）。</w:t>
      </w:r>
    </w:p>
    <w:p>
      <w:pPr>
        <w:spacing w:line="570" w:lineRule="exact"/>
        <w:ind w:firstLine="632" w:firstLineChars="200"/>
        <w:rPr>
          <w:rFonts w:cs="Times New Roman"/>
          <w:szCs w:val="32"/>
        </w:rPr>
      </w:pPr>
      <w:r>
        <w:rPr>
          <w:rFonts w:cs="Times New Roman"/>
          <w:szCs w:val="32"/>
        </w:rPr>
        <w:t>【五大核心能力】顶层设计、解决方案、产品研发、集成交付、运营支撑</w:t>
      </w:r>
      <w:r>
        <w:rPr>
          <w:rFonts w:hint="eastAsia" w:cs="Times New Roman"/>
          <w:szCs w:val="32"/>
        </w:rPr>
        <w:t>。</w:t>
      </w:r>
    </w:p>
    <w:p>
      <w:pPr>
        <w:spacing w:line="570" w:lineRule="exact"/>
        <w:ind w:firstLine="632" w:firstLineChars="200"/>
        <w:rPr>
          <w:rFonts w:cs="Times New Roman"/>
          <w:szCs w:val="32"/>
        </w:rPr>
      </w:pPr>
      <w:r>
        <w:rPr>
          <w:rFonts w:hint="eastAsia" w:cs="Times New Roman"/>
          <w:szCs w:val="32"/>
        </w:rPr>
        <w:t>【核心价值观】</w:t>
      </w:r>
      <w:r>
        <w:rPr>
          <w:rFonts w:hint="eastAsia" w:cs="Times New Roman"/>
          <w:b/>
          <w:bCs/>
          <w:szCs w:val="32"/>
        </w:rPr>
        <w:t>奋斗为本：</w:t>
      </w:r>
      <w:r>
        <w:rPr>
          <w:rFonts w:hint="eastAsia" w:cs="Times New Roman"/>
          <w:szCs w:val="32"/>
        </w:rPr>
        <w:t>保持创业精神，对高目标有追求，有把事做成的强烈意愿，积极主动开展工作，克服困难；</w:t>
      </w:r>
      <w:r>
        <w:rPr>
          <w:rFonts w:hint="eastAsia" w:cs="Times New Roman"/>
          <w:b/>
          <w:bCs/>
          <w:szCs w:val="32"/>
        </w:rPr>
        <w:t>务实担当：</w:t>
      </w:r>
      <w:r>
        <w:rPr>
          <w:rFonts w:hint="eastAsia" w:cs="Times New Roman"/>
          <w:szCs w:val="32"/>
        </w:rPr>
        <w:t>讲真话做实事，简单直接，以解决问题为导向，勇于承担责任；</w:t>
      </w:r>
      <w:r>
        <w:rPr>
          <w:rFonts w:hint="eastAsia" w:cs="Times New Roman"/>
          <w:b/>
          <w:bCs/>
          <w:szCs w:val="32"/>
        </w:rPr>
        <w:t>合作共赢：</w:t>
      </w:r>
      <w:r>
        <w:rPr>
          <w:rFonts w:hint="eastAsia" w:cs="Times New Roman"/>
          <w:szCs w:val="32"/>
        </w:rPr>
        <w:t>开放包容，乐于协作，信息共享，利他精神，互惠共赢；</w:t>
      </w:r>
      <w:r>
        <w:rPr>
          <w:rFonts w:hint="eastAsia" w:cs="Times New Roman"/>
          <w:b/>
          <w:bCs/>
          <w:szCs w:val="32"/>
        </w:rPr>
        <w:t>敏捷创新：</w:t>
      </w:r>
      <w:r>
        <w:rPr>
          <w:rFonts w:hint="eastAsia" w:cs="Times New Roman"/>
          <w:szCs w:val="32"/>
        </w:rPr>
        <w:t>持续学习，持续创新，积极顺应大环境大趋势，拥抱变化，变中求进。</w:t>
      </w:r>
    </w:p>
    <w:p>
      <w:pPr>
        <w:spacing w:line="570" w:lineRule="exact"/>
        <w:ind w:firstLine="632" w:firstLineChars="200"/>
        <w:rPr>
          <w:rFonts w:hint="eastAsia" w:cs="Times New Roman"/>
          <w:szCs w:val="32"/>
        </w:rPr>
      </w:pPr>
      <w:r>
        <w:rPr>
          <w:rFonts w:hint="eastAsia" w:cs="Times New Roman"/>
          <w:szCs w:val="32"/>
        </w:rPr>
        <w:t>【行为准则】</w:t>
      </w:r>
      <w:r>
        <w:rPr>
          <w:rFonts w:hint="eastAsia" w:cs="Times New Roman"/>
          <w:b/>
          <w:bCs/>
          <w:szCs w:val="32"/>
        </w:rPr>
        <w:t>迎难而上：</w:t>
      </w:r>
      <w:r>
        <w:rPr>
          <w:rFonts w:hint="eastAsia" w:cs="Times New Roman"/>
          <w:szCs w:val="32"/>
        </w:rPr>
        <w:t>在面对逆境和挑战时勇往直前，逢山开路，遇水搭桥，能打硬仗；</w:t>
      </w:r>
      <w:r>
        <w:rPr>
          <w:rFonts w:hint="eastAsia" w:cs="Times New Roman"/>
          <w:b/>
          <w:bCs/>
          <w:szCs w:val="32"/>
        </w:rPr>
        <w:t>信息共享：</w:t>
      </w:r>
      <w:r>
        <w:rPr>
          <w:rFonts w:hint="eastAsia" w:cs="Times New Roman"/>
          <w:szCs w:val="32"/>
        </w:rPr>
        <w:t>互相信任，及时主动将各自获取的信息共享给伙伴，积极拓展信息共享渠道；</w:t>
      </w:r>
      <w:r>
        <w:rPr>
          <w:rFonts w:hint="eastAsia" w:cs="Times New Roman"/>
          <w:b/>
          <w:bCs/>
          <w:szCs w:val="32"/>
        </w:rPr>
        <w:t>开放包容：</w:t>
      </w:r>
      <w:r>
        <w:rPr>
          <w:rFonts w:hint="eastAsia" w:cs="Times New Roman"/>
          <w:szCs w:val="32"/>
        </w:rPr>
        <w:t>合作的本质是开放包容接受不同，彼此信赖，有开阔的眼界，开放的心态和开明的思想，兼收并蓄，博采众长；</w:t>
      </w:r>
      <w:r>
        <w:rPr>
          <w:rFonts w:hint="eastAsia" w:cs="Times New Roman"/>
          <w:b/>
          <w:bCs/>
          <w:szCs w:val="32"/>
        </w:rPr>
        <w:t>利他：</w:t>
      </w:r>
      <w:r>
        <w:rPr>
          <w:rFonts w:hint="eastAsia" w:cs="Times New Roman"/>
          <w:szCs w:val="32"/>
        </w:rPr>
        <w:t>积极成就他人，困难面前鼎力相助，利益面前让一让；</w:t>
      </w:r>
      <w:r>
        <w:rPr>
          <w:rFonts w:hint="eastAsia" w:cs="Times New Roman"/>
          <w:b/>
          <w:bCs/>
          <w:szCs w:val="32"/>
        </w:rPr>
        <w:t>简单直接：</w:t>
      </w:r>
      <w:r>
        <w:rPr>
          <w:rFonts w:hint="eastAsia" w:cs="Times New Roman"/>
          <w:szCs w:val="32"/>
        </w:rPr>
        <w:t>不懂就问，有问题就提，敢于质疑，敢于提问；</w:t>
      </w:r>
      <w:r>
        <w:rPr>
          <w:rFonts w:hint="eastAsia" w:cs="Times New Roman"/>
          <w:b/>
          <w:bCs/>
          <w:szCs w:val="32"/>
        </w:rPr>
        <w:t>乙方意识：</w:t>
      </w:r>
      <w:r>
        <w:rPr>
          <w:rFonts w:hint="eastAsia" w:cs="Times New Roman"/>
          <w:szCs w:val="32"/>
        </w:rPr>
        <w:t>以为客户创造价值为出发点，少说这样做不行，多说怎么做才行。</w:t>
      </w:r>
      <w:r>
        <w:rPr>
          <w:rFonts w:hint="eastAsia" w:cs="Times New Roman"/>
          <w:b/>
          <w:bCs/>
          <w:szCs w:val="32"/>
        </w:rPr>
        <w:t>持续自我发展：</w:t>
      </w:r>
      <w:r>
        <w:rPr>
          <w:rFonts w:hint="eastAsia" w:cs="Times New Roman"/>
          <w:szCs w:val="32"/>
        </w:rPr>
        <w:t>面对新环境，主动适应拥抱变化，持续学习，持续自我发展。</w:t>
      </w:r>
    </w:p>
    <w:p>
      <w:pPr>
        <w:spacing w:line="570" w:lineRule="exact"/>
        <w:ind w:firstLine="632" w:firstLineChars="200"/>
        <w:rPr>
          <w:rFonts w:cs="Times New Roman"/>
          <w:szCs w:val="32"/>
        </w:rPr>
      </w:pPr>
      <w:r>
        <w:rPr>
          <w:rFonts w:cs="Times New Roman"/>
          <w:szCs w:val="32"/>
        </w:rPr>
        <w:t>【</w:t>
      </w:r>
      <w:r>
        <w:rPr>
          <w:rFonts w:cs="Times New Roman"/>
          <w:szCs w:val="32"/>
          <w:lang w:bidi="ar"/>
        </w:rPr>
        <w:t>集成公司党建工作体系</w:t>
      </w:r>
      <w:r>
        <w:rPr>
          <w:rFonts w:cs="Times New Roman"/>
          <w:szCs w:val="32"/>
        </w:rPr>
        <w:t>】公司党委建立了“12345”党建工作体系：围绕以高质量党建引领高质量发展，做网络强国、数字中国、智慧社会主力军的核心力量一条主线，持续抓实党建质量提升和党业深度融合两项工作（各基层党组织围绕核心能力和主责领域，全面发力，多点突破，纵深推进，从强基固本、夯基垒台到全面进步、积厚成势），充分发挥党委领导核心、党支部战斗堡垒和党员先锋模范三个显性化作用（以甘肃项目为标杆，弘扬奋斗为本、务实担当、合作共赢、敏捷创新的企业文化精神，深入挖掘一批公司级党员突击队和先进典型，持续聚焦公司核心价值观和行为准则），积极开展党员先锋岗、党员责任区、党员突击队和“和格和创”四争创活动（探索实践“1333”两和升级机制，以项目全生命周期管理为一条主线，把握“项目中标、系统部署上线、持续运营”3个关键节点，实现贯穿项目全流程的“中标、交付、运维保障”3个阶段性目标、打造项目不同周期的3个铁三角协同支撑），筑牢领航、聚力、铸魂、强基和融合五大工程，努力形成“政治站位高、组织功能优、队伍能力强、基础工作实、党建成效好”的高质量党建工作格局。</w:t>
      </w:r>
    </w:p>
    <w:p>
      <w:pPr>
        <w:spacing w:line="570" w:lineRule="exact"/>
        <w:ind w:firstLine="632" w:firstLineChars="200"/>
        <w:rPr>
          <w:rFonts w:cs="Times New Roman"/>
          <w:szCs w:val="32"/>
        </w:rPr>
      </w:pPr>
      <w:r>
        <w:rPr>
          <w:rFonts w:hint="eastAsia" w:cs="Times New Roman"/>
          <w:szCs w:val="32"/>
        </w:rPr>
        <w:t>【落实“第一议题”制度】修订</w:t>
      </w:r>
      <w:bookmarkStart w:id="0" w:name="标题"/>
      <w:r>
        <w:rPr>
          <w:rFonts w:hint="eastAsia" w:cs="Times New Roman"/>
          <w:szCs w:val="32"/>
          <w:shd w:val="clear" w:color="auto" w:fill="FFFFFF"/>
        </w:rPr>
        <w:t>《中移系统集成有限公司党委深入落实第一议题制度实施办法》</w:t>
      </w:r>
      <w:bookmarkEnd w:id="0"/>
      <w:r>
        <w:rPr>
          <w:rFonts w:hint="eastAsia" w:cs="Times New Roman"/>
          <w:szCs w:val="32"/>
          <w:shd w:val="clear" w:color="auto" w:fill="FFFFFF"/>
        </w:rPr>
        <w:t>，坚持政治站位第一，学习时效第一，建立</w:t>
      </w:r>
      <w:r>
        <w:rPr>
          <w:rFonts w:cs="Times New Roman"/>
          <w:szCs w:val="32"/>
          <w:shd w:val="clear" w:color="auto" w:fill="FFFFFF"/>
        </w:rPr>
        <w:t>“</w:t>
      </w:r>
      <w:r>
        <w:rPr>
          <w:rFonts w:hint="eastAsia" w:cs="Times New Roman"/>
          <w:szCs w:val="32"/>
          <w:shd w:val="clear" w:color="auto" w:fill="FFFFFF"/>
        </w:rPr>
        <w:t>三个一</w:t>
      </w:r>
      <w:r>
        <w:rPr>
          <w:rFonts w:cs="Times New Roman"/>
          <w:szCs w:val="32"/>
          <w:shd w:val="clear" w:color="auto" w:fill="FFFFFF"/>
        </w:rPr>
        <w:t>”</w:t>
      </w:r>
      <w:r>
        <w:rPr>
          <w:rFonts w:hint="eastAsia" w:cs="Times New Roman"/>
          <w:szCs w:val="32"/>
          <w:shd w:val="clear" w:color="auto" w:fill="FFFFFF"/>
        </w:rPr>
        <w:t>即</w:t>
      </w:r>
      <w:r>
        <w:rPr>
          <w:rFonts w:cs="Times New Roman"/>
          <w:szCs w:val="32"/>
          <w:shd w:val="clear" w:color="auto" w:fill="FFFFFF"/>
        </w:rPr>
        <w:t>“</w:t>
      </w:r>
      <w:r>
        <w:rPr>
          <w:rFonts w:hint="eastAsia" w:cs="Times New Roman"/>
          <w:szCs w:val="32"/>
          <w:shd w:val="clear" w:color="auto" w:fill="FFFFFF"/>
        </w:rPr>
        <w:t>每周一学，每月一讲，每季一研</w:t>
      </w:r>
      <w:r>
        <w:rPr>
          <w:rFonts w:cs="Times New Roman"/>
          <w:szCs w:val="32"/>
          <w:shd w:val="clear" w:color="auto" w:fill="FFFFFF"/>
        </w:rPr>
        <w:t>”</w:t>
      </w:r>
      <w:r>
        <w:rPr>
          <w:rFonts w:hint="eastAsia" w:cs="Times New Roman"/>
          <w:szCs w:val="32"/>
          <w:shd w:val="clear" w:color="auto" w:fill="FFFFFF"/>
        </w:rPr>
        <w:t>学习制度，全面保证习近平总书记重要讲话重要指示批示精神和集团党组工作部署在公司内落实见效。</w:t>
      </w:r>
    </w:p>
    <w:p>
      <w:pPr>
        <w:spacing w:line="570" w:lineRule="exact"/>
        <w:ind w:firstLine="632" w:firstLineChars="200"/>
        <w:rPr>
          <w:rFonts w:cs="Times New Roman"/>
          <w:szCs w:val="32"/>
        </w:rPr>
      </w:pPr>
      <w:r>
        <w:rPr>
          <w:rFonts w:cs="Times New Roman"/>
          <w:szCs w:val="32"/>
        </w:rPr>
        <w:t>【党建质量提升】中国移动党建工作质量管理坚持目标导向、问题导向和结果导向的有机统一，借鉴和引入质量管理“PDCA 循环”方法模型。在党建工作质量管理过程中，集成公司各级党支部从制定年度党建工作计划、规划年度重点任务等入手，对全年的工作有整体的计划，做的心中有数，有的放矢。日常工作中，支部通过落实“三会一课”完成月度重点工作、开展和格和创，推进“三新”主题宣传活动等工作内容。通过检查支部三会一课落实情况，各项重点工作推进情况，对支部月度重点工作推进情况进行打分，推动工作做的日常，落实在过程。最后，通过公司党办反馈、工作通知要求和支委听取党建汇报等不断对标“六好支部”要求和党建考核细则查缺补漏进行处理，可结合具体工作阐述。</w:t>
      </w:r>
    </w:p>
    <w:p>
      <w:pPr>
        <w:spacing w:line="570" w:lineRule="exact"/>
        <w:ind w:firstLine="632" w:firstLineChars="200"/>
        <w:rPr>
          <w:rFonts w:cs="Times New Roman"/>
          <w:szCs w:val="32"/>
        </w:rPr>
      </w:pPr>
      <w:r>
        <w:rPr>
          <w:rFonts w:cs="Times New Roman"/>
          <w:szCs w:val="32"/>
        </w:rPr>
        <w:t>【六好支部】领导班子好，党员管理好，组织生活好，制度落实好，基础工作好，作用发挥好。</w:t>
      </w:r>
    </w:p>
    <w:p>
      <w:pPr>
        <w:spacing w:line="570" w:lineRule="exact"/>
        <w:ind w:firstLine="632" w:firstLineChars="200"/>
        <w:rPr>
          <w:rFonts w:cs="Times New Roman"/>
          <w:szCs w:val="32"/>
        </w:rPr>
      </w:pPr>
      <w:r>
        <w:rPr>
          <w:rFonts w:cs="Times New Roman"/>
          <w:szCs w:val="32"/>
        </w:rPr>
        <w:t>【三基建设】党的基本组织、基本队伍、基本制度建设。</w:t>
      </w:r>
    </w:p>
    <w:p>
      <w:pPr>
        <w:spacing w:line="570" w:lineRule="exact"/>
        <w:ind w:firstLine="632" w:firstLineChars="200"/>
        <w:rPr>
          <w:rFonts w:cs="Times New Roman"/>
          <w:szCs w:val="32"/>
        </w:rPr>
      </w:pPr>
      <w:r>
        <w:rPr>
          <w:rFonts w:cs="Times New Roman"/>
          <w:b/>
          <w:bCs/>
          <w:szCs w:val="32"/>
        </w:rPr>
        <w:t>基本组织：</w:t>
      </w:r>
      <w:r>
        <w:rPr>
          <w:rFonts w:cs="Times New Roman"/>
          <w:szCs w:val="32"/>
        </w:rPr>
        <w:t>公司目前的党组织设置以条线为主，主要以部门为单位组建党支部，截至目前，公司下属5个党总支（市场发展部党总支、产品事业部党总支、数智创新部党总支、智慧城市平台部党总支、交付与服务部党总支</w:t>
      </w:r>
      <w:r>
        <w:rPr>
          <w:rFonts w:cs="Times New Roman"/>
          <w:szCs w:val="32"/>
          <w:highlight w:val="none"/>
        </w:rPr>
        <w:t>），11个党支部（行业支撑部党支部、运维服务部党支部、供应链服务部党支部、规划技术部党支部、</w:t>
      </w:r>
      <w:r>
        <w:rPr>
          <w:rFonts w:hint="eastAsia" w:cs="Times New Roman"/>
          <w:szCs w:val="32"/>
          <w:highlight w:val="none"/>
        </w:rPr>
        <w:t>市场区域一中心党支部、市场区域二中心党支部、</w:t>
      </w:r>
      <w:r>
        <w:rPr>
          <w:rFonts w:cs="Times New Roman"/>
          <w:szCs w:val="32"/>
          <w:highlight w:val="none"/>
        </w:rPr>
        <w:t>综合部党支部、财务部党支部、人力资源部党支部、党委办公室党</w:t>
      </w:r>
      <w:r>
        <w:rPr>
          <w:rFonts w:cs="Times New Roman"/>
          <w:szCs w:val="32"/>
        </w:rPr>
        <w:t>支部、纪委办公室党支部）。</w:t>
      </w:r>
    </w:p>
    <w:p>
      <w:pPr>
        <w:spacing w:line="570" w:lineRule="exact"/>
        <w:ind w:firstLine="632" w:firstLineChars="200"/>
        <w:rPr>
          <w:rFonts w:cs="Times New Roman"/>
          <w:szCs w:val="32"/>
        </w:rPr>
      </w:pPr>
      <w:r>
        <w:rPr>
          <w:rFonts w:cs="Times New Roman"/>
          <w:szCs w:val="32"/>
        </w:rPr>
        <w:t>公司共青团组织根据党建带团建要求，按照“青年在哪里，团组织就建在哪里”要求，目前团组织与党组织保持一致，团员总数538人。</w:t>
      </w:r>
    </w:p>
    <w:p>
      <w:pPr>
        <w:spacing w:line="570" w:lineRule="exact"/>
        <w:ind w:firstLine="632" w:firstLineChars="200"/>
        <w:rPr>
          <w:rFonts w:cs="Times New Roman"/>
          <w:szCs w:val="32"/>
        </w:rPr>
      </w:pPr>
      <w:r>
        <w:rPr>
          <w:rFonts w:cs="Times New Roman"/>
          <w:b/>
          <w:bCs/>
          <w:szCs w:val="32"/>
        </w:rPr>
        <w:t>基本队伍：</w:t>
      </w:r>
      <w:r>
        <w:rPr>
          <w:rFonts w:cs="Times New Roman"/>
          <w:szCs w:val="32"/>
        </w:rPr>
        <w:t>集成公司有员工2907人，党员813人，入党积极分子129人，发展对象10人，预备党员14人。专兼职党务工作者148人。</w:t>
      </w:r>
    </w:p>
    <w:p>
      <w:pPr>
        <w:spacing w:line="570" w:lineRule="exact"/>
        <w:ind w:firstLine="632" w:firstLineChars="200"/>
        <w:rPr>
          <w:rFonts w:cs="Times New Roman"/>
          <w:b/>
          <w:bCs/>
          <w:szCs w:val="32"/>
        </w:rPr>
      </w:pPr>
      <w:r>
        <w:rPr>
          <w:rFonts w:cs="Times New Roman"/>
          <w:b/>
          <w:bCs/>
          <w:szCs w:val="32"/>
        </w:rPr>
        <w:t>基本制度：</w:t>
      </w:r>
      <w:r>
        <w:rPr>
          <w:rFonts w:cs="Times New Roman"/>
          <w:szCs w:val="32"/>
        </w:rPr>
        <w:t>2021年集成公司制修订各类制度41项，集成公司现行党建相关制度36项。</w:t>
      </w:r>
    </w:p>
    <w:p>
      <w:pPr>
        <w:spacing w:line="570" w:lineRule="exact"/>
        <w:ind w:firstLine="632" w:firstLineChars="200"/>
        <w:rPr>
          <w:rFonts w:cs="Times New Roman"/>
          <w:szCs w:val="32"/>
        </w:rPr>
      </w:pPr>
      <w:r>
        <w:rPr>
          <w:rFonts w:cs="Times New Roman"/>
          <w:szCs w:val="32"/>
        </w:rPr>
        <w:t>【“两和”工作】</w:t>
      </w:r>
      <w:r>
        <w:rPr>
          <w:rFonts w:hint="eastAsia" w:cs="Times New Roman"/>
          <w:szCs w:val="32"/>
        </w:rPr>
        <w:t>聚焦“党建工作成效推广年”主题，以“明志向、强能力、做贡献”和“五个融合”为总体原则，以打造“改革之先锋、创新之平台、融合之载体、人才之熔炉”为总体目标，以“推广一批标准、推广一批案例、推广一批先进、推广一批方法”为重点举措，在巩固近年来“两和”主题实践活动成果的基础上，进一步打造“两和”升级3.0，更加注重大党建协同，更加注重系统性建设，更加注重发挥党委领导作用，更加注重加强基层党组织政治功能和组织力，以“两和”升级新成效支撑公司党建工作全面进步、全面加强。</w:t>
      </w:r>
    </w:p>
    <w:p>
      <w:pPr>
        <w:spacing w:line="570" w:lineRule="exact"/>
        <w:ind w:firstLine="632" w:firstLineChars="200"/>
        <w:rPr>
          <w:rFonts w:cs="Times New Roman"/>
          <w:szCs w:val="32"/>
        </w:rPr>
      </w:pPr>
      <w:r>
        <w:rPr>
          <w:rFonts w:eastAsia="楷体_GB2312" w:cs="Times New Roman"/>
          <w:b/>
          <w:bCs/>
          <w:szCs w:val="32"/>
        </w:rPr>
        <w:t>（一）党建和创。</w:t>
      </w:r>
      <w:r>
        <w:rPr>
          <w:rFonts w:cs="Times New Roman"/>
          <w:szCs w:val="32"/>
        </w:rPr>
        <w:t>形成“坚持以高质量党建引领高质量发展这一条主线，坚持提质量与拓规模二者并重”的1+2工作要求，致力于将“党建和创”升级打造为融入百业的“推进器”。公司以提升“三力”为抓手，推动党建和创落地见效。</w:t>
      </w:r>
      <w:r>
        <w:rPr>
          <w:rFonts w:cs="Times New Roman"/>
          <w:b/>
          <w:bCs/>
          <w:szCs w:val="32"/>
        </w:rPr>
        <w:t>一是加强客户和创，提升开拓力，</w:t>
      </w:r>
      <w:r>
        <w:rPr>
          <w:rFonts w:cs="Times New Roman"/>
          <w:szCs w:val="32"/>
        </w:rPr>
        <w:t>与集团公司帮扶8县结对“和创”，联合开展“互联网+乡村振兴”方案交流，带动项目签约近2亿元；</w:t>
      </w:r>
      <w:r>
        <w:rPr>
          <w:rFonts w:cs="Times New Roman"/>
          <w:b/>
          <w:bCs/>
          <w:szCs w:val="32"/>
        </w:rPr>
        <w:t>二是加强生态和创，提升号召力，</w:t>
      </w:r>
      <w:r>
        <w:rPr>
          <w:rFonts w:cs="Times New Roman"/>
          <w:szCs w:val="32"/>
        </w:rPr>
        <w:t>对外建立生态联盟，扩大朋友圈。累计引入联盟成员128家，核心合作伙伴落地订单10亿余元。对内“建建协同”，携手产研院拉通内部能力，赋能三级支撑体系。</w:t>
      </w:r>
      <w:r>
        <w:rPr>
          <w:rFonts w:cs="Times New Roman"/>
          <w:b/>
          <w:bCs/>
          <w:szCs w:val="32"/>
        </w:rPr>
        <w:t>三是加强战建和创，提升凝聚力，</w:t>
      </w:r>
      <w:r>
        <w:rPr>
          <w:rFonts w:cs="Times New Roman"/>
          <w:szCs w:val="32"/>
        </w:rPr>
        <w:t>采取业务相互嵌入、流程相互融入、合作相互深入等方式，充分发挥五大能力优势，共享资质案例“1张纸”，促进与省公司的融合共赢。</w:t>
      </w:r>
    </w:p>
    <w:p>
      <w:pPr>
        <w:spacing w:line="570" w:lineRule="exact"/>
        <w:ind w:firstLine="632" w:firstLineChars="200"/>
        <w:rPr>
          <w:rFonts w:cs="Times New Roman"/>
          <w:szCs w:val="32"/>
        </w:rPr>
      </w:pPr>
      <w:r>
        <w:rPr>
          <w:rFonts w:eastAsia="楷体_GB2312" w:cs="Times New Roman"/>
          <w:b/>
          <w:bCs/>
          <w:szCs w:val="32"/>
        </w:rPr>
        <w:t>（二）质量达标 和格行动。</w:t>
      </w:r>
      <w:r>
        <w:rPr>
          <w:rFonts w:cs="Times New Roman"/>
          <w:szCs w:val="32"/>
        </w:rPr>
        <w:t>组建“三心”网格，即：区域网格贴心，产品网格精心，服务网格同心，探索项目制网格运营模式，增加项目制网格，形成了“3+1”类网格体系，推动党建与业务共同发展。目前公司区域网格59个，产品网格57个，服务网格39个；项目制网格43个，评选出公司级特战队项目网格12个。</w:t>
      </w:r>
    </w:p>
    <w:p>
      <w:pPr>
        <w:spacing w:line="570" w:lineRule="exact"/>
        <w:ind w:firstLine="632" w:firstLineChars="200"/>
        <w:rPr>
          <w:rFonts w:cs="Times New Roman"/>
        </w:rPr>
      </w:pPr>
      <w:r>
        <w:rPr>
          <w:rFonts w:cs="Times New Roman"/>
          <w:szCs w:val="32"/>
        </w:rPr>
        <w:t>【</w:t>
      </w:r>
      <w:r>
        <w:rPr>
          <w:rFonts w:cs="Times New Roman"/>
        </w:rPr>
        <w:t>“新征程、新动能、新作为”</w:t>
      </w:r>
      <w:r>
        <w:rPr>
          <w:rFonts w:cs="Times New Roman"/>
          <w:szCs w:val="32"/>
        </w:rPr>
        <w:t>主题宣传教育活动】</w:t>
      </w:r>
    </w:p>
    <w:p>
      <w:pPr>
        <w:spacing w:line="570" w:lineRule="exact"/>
        <w:ind w:firstLine="632" w:firstLineChars="200"/>
        <w:rPr>
          <w:rFonts w:eastAsia="楷体_GB2312" w:cs="Times New Roman"/>
          <w:b/>
          <w:bCs/>
          <w:szCs w:val="32"/>
        </w:rPr>
      </w:pPr>
      <w:r>
        <w:rPr>
          <w:rFonts w:eastAsia="楷体_GB2312" w:cs="Times New Roman"/>
          <w:b/>
          <w:bCs/>
          <w:szCs w:val="32"/>
        </w:rPr>
        <w:t>（一）活动目标。</w:t>
      </w:r>
      <w:r>
        <w:rPr>
          <w:rFonts w:cs="Times New Roman"/>
          <w:szCs w:val="32"/>
        </w:rPr>
        <w:t>奋进新征程</w:t>
      </w:r>
      <w:r>
        <w:rPr>
          <w:rFonts w:hint="eastAsia" w:cs="Times New Roman"/>
          <w:szCs w:val="32"/>
        </w:rPr>
        <w:t>，</w:t>
      </w:r>
      <w:r>
        <w:rPr>
          <w:rFonts w:cs="Times New Roman"/>
          <w:szCs w:val="32"/>
        </w:rPr>
        <w:t>坚定不移明志向</w:t>
      </w:r>
      <w:r>
        <w:rPr>
          <w:rFonts w:hint="eastAsia" w:cs="Times New Roman"/>
          <w:szCs w:val="32"/>
        </w:rPr>
        <w:t>；激发新动能，坚持不懈强能力；彰显新作为，坚韧不拔做贡献。在全公司推广一批标准、推广一批案例、推广一批先进、推广一批方法，发挥示范引领作用。</w:t>
      </w:r>
    </w:p>
    <w:p>
      <w:pPr>
        <w:spacing w:line="570" w:lineRule="exact"/>
        <w:ind w:firstLine="632" w:firstLineChars="200"/>
        <w:rPr>
          <w:rFonts w:cs="Times New Roman"/>
          <w:szCs w:val="32"/>
        </w:rPr>
      </w:pPr>
      <w:r>
        <w:rPr>
          <w:rFonts w:eastAsia="楷体_GB2312" w:cs="Times New Roman"/>
          <w:b/>
          <w:bCs/>
          <w:szCs w:val="32"/>
        </w:rPr>
        <w:t>（二）活动内容。</w:t>
      </w:r>
      <w:r>
        <w:rPr>
          <w:rFonts w:cs="Times New Roman"/>
          <w:szCs w:val="32"/>
        </w:rPr>
        <w:t>聚焦“实”和“新”，把“实事暖人心、创新争先锋”作为突出抓好的关键重点，以推广“四个一批”为目标，</w:t>
      </w:r>
      <w:r>
        <w:rPr>
          <w:rFonts w:hint="eastAsia" w:cs="Times New Roman"/>
          <w:szCs w:val="32"/>
        </w:rPr>
        <w:t>强化协同推广，切实扩大主题活动的影响力和推动力。</w:t>
      </w:r>
    </w:p>
    <w:p>
      <w:pPr>
        <w:spacing w:line="570" w:lineRule="exact"/>
        <w:ind w:firstLine="632" w:firstLineChars="200"/>
        <w:rPr>
          <w:rFonts w:cs="Times New Roman"/>
          <w:szCs w:val="32"/>
        </w:rPr>
      </w:pPr>
      <w:r>
        <w:rPr>
          <w:rFonts w:hint="eastAsia" w:eastAsia="楷体_GB2312" w:cs="Times New Roman"/>
          <w:b/>
          <w:bCs/>
          <w:szCs w:val="32"/>
        </w:rPr>
        <w:t>（三）“四个一批”。</w:t>
      </w:r>
      <w:r>
        <w:rPr>
          <w:rFonts w:cs="Times New Roman"/>
          <w:szCs w:val="32"/>
        </w:rPr>
        <w:t>以工作定位、内涵、机制、流程、成效等为重点“推广一批标准”；通过开展“扬旗行动”“书记项目”“岗区队建设”等特色活动，以各级党组织、领导班子、领导干部围绕主责领域抓工作的思路、举措、成效为重点“推广一批案例；以基层党支部、党支部书记、支部委员、基层党建工作者、党建指导员、党员网格长、网格党员在工作中的表现等为重点“推广一批先进”；以制度体系、能力认证、智慧党建系统等为重点“推广一批方法”。</w:t>
      </w:r>
    </w:p>
    <w:p>
      <w:pPr>
        <w:spacing w:line="570" w:lineRule="exact"/>
        <w:ind w:firstLine="632" w:firstLineChars="200"/>
        <w:rPr>
          <w:rFonts w:cs="Times New Roman"/>
          <w:szCs w:val="32"/>
        </w:rPr>
      </w:pPr>
      <w:r>
        <w:rPr>
          <w:rFonts w:hint="eastAsia" w:eastAsia="楷体_GB2312" w:cs="Times New Roman"/>
          <w:b/>
          <w:bCs/>
          <w:szCs w:val="32"/>
        </w:rPr>
        <w:t>（三）“四支战队”。</w:t>
      </w:r>
      <w:r>
        <w:rPr>
          <w:rFonts w:cs="Times New Roman"/>
          <w:szCs w:val="32"/>
        </w:rPr>
        <w:t>红色动能 聚力领航；匠心为民；强“链”动力；数字星火</w:t>
      </w:r>
      <w:r>
        <w:rPr>
          <w:rFonts w:hint="eastAsia" w:cs="Times New Roman"/>
          <w:szCs w:val="32"/>
        </w:rPr>
        <w:t>。</w:t>
      </w:r>
    </w:p>
    <w:p>
      <w:pPr>
        <w:spacing w:line="570" w:lineRule="exact"/>
        <w:ind w:firstLine="632" w:firstLineChars="200"/>
        <w:rPr>
          <w:rFonts w:cs="Times New Roman"/>
          <w:b/>
          <w:bCs/>
          <w:szCs w:val="32"/>
        </w:rPr>
      </w:pPr>
      <w:r>
        <w:rPr>
          <w:rFonts w:cs="Times New Roman"/>
          <w:b/>
          <w:bCs/>
          <w:szCs w:val="32"/>
        </w:rPr>
        <w:t>（一）红色动能 聚力领航</w:t>
      </w:r>
    </w:p>
    <w:p>
      <w:pPr>
        <w:spacing w:line="570" w:lineRule="exact"/>
        <w:ind w:firstLine="632" w:firstLineChars="200"/>
        <w:rPr>
          <w:rFonts w:cs="Times New Roman"/>
          <w:szCs w:val="32"/>
        </w:rPr>
      </w:pPr>
      <w:r>
        <w:rPr>
          <w:rFonts w:cs="Times New Roman"/>
          <w:szCs w:val="32"/>
        </w:rPr>
        <w:t>项目名称：党建品牌创新建设</w:t>
      </w:r>
    </w:p>
    <w:p>
      <w:pPr>
        <w:spacing w:line="570" w:lineRule="exact"/>
        <w:ind w:firstLine="632" w:firstLineChars="200"/>
        <w:rPr>
          <w:rFonts w:cs="Times New Roman"/>
          <w:szCs w:val="32"/>
        </w:rPr>
      </w:pPr>
      <w:r>
        <w:rPr>
          <w:rFonts w:cs="Times New Roman"/>
          <w:szCs w:val="32"/>
        </w:rPr>
        <w:t>牵头优势/重点举措：该项目聚焦党建品牌“梳理、展示、推广、评价”四个维度，以党建品牌建设深入促进党业融合。聚焦品牌梳理，实施党建品牌铸魂行动，建立完善党建品牌理念共识，形成党建品牌树；聚焦品牌展示，实施党建品牌传播行动，开展一系列品牌推广传播主题活动；聚焦品牌推广，实施党建品牌融合行动，以“两和”“实新”“岗区队”等为平台，将党建品牌建设与生产经营一体推进；聚焦品牌评价，实施党建品牌成效行动，建立党建品牌落地评价体系。</w:t>
      </w:r>
    </w:p>
    <w:p>
      <w:pPr>
        <w:spacing w:line="570" w:lineRule="exact"/>
        <w:ind w:firstLine="632" w:firstLineChars="200"/>
        <w:rPr>
          <w:rFonts w:cs="Times New Roman"/>
          <w:szCs w:val="32"/>
        </w:rPr>
      </w:pPr>
      <w:r>
        <w:rPr>
          <w:rFonts w:cs="Times New Roman"/>
          <w:szCs w:val="32"/>
        </w:rPr>
        <w:t>队长单位：陕西公司</w:t>
      </w:r>
    </w:p>
    <w:p>
      <w:pPr>
        <w:spacing w:line="570" w:lineRule="exact"/>
        <w:ind w:firstLine="632" w:firstLineChars="200"/>
        <w:rPr>
          <w:rFonts w:cs="Times New Roman"/>
          <w:szCs w:val="32"/>
        </w:rPr>
      </w:pPr>
      <w:r>
        <w:rPr>
          <w:rFonts w:cs="Times New Roman"/>
          <w:szCs w:val="32"/>
        </w:rPr>
        <w:t>集成公司战队角色：组员</w:t>
      </w:r>
    </w:p>
    <w:p>
      <w:pPr>
        <w:spacing w:line="570" w:lineRule="exact"/>
        <w:ind w:firstLine="632" w:firstLineChars="200"/>
        <w:rPr>
          <w:rFonts w:cs="Times New Roman"/>
          <w:szCs w:val="32"/>
        </w:rPr>
      </w:pPr>
      <w:r>
        <w:rPr>
          <w:rFonts w:cs="Times New Roman"/>
          <w:szCs w:val="32"/>
        </w:rPr>
        <w:t>集成公司内部战队组长单位：智慧城市平台部党总支（组长），数智创新部党总支（副组长）</w:t>
      </w:r>
    </w:p>
    <w:p>
      <w:pPr>
        <w:spacing w:line="570" w:lineRule="exact"/>
        <w:ind w:firstLine="632" w:firstLineChars="200"/>
        <w:rPr>
          <w:rFonts w:cs="Times New Roman"/>
          <w:szCs w:val="32"/>
        </w:rPr>
      </w:pPr>
      <w:r>
        <w:rPr>
          <w:rFonts w:cs="Times New Roman"/>
          <w:szCs w:val="32"/>
        </w:rPr>
        <w:t>集成公司内部战队组员单位：交付与服务部党总支、产品事业部党总支、财务部党支部</w:t>
      </w:r>
    </w:p>
    <w:p>
      <w:pPr>
        <w:spacing w:line="570" w:lineRule="exact"/>
        <w:ind w:firstLine="632" w:firstLineChars="200"/>
        <w:rPr>
          <w:rFonts w:cs="Times New Roman"/>
          <w:b/>
          <w:bCs/>
          <w:szCs w:val="32"/>
        </w:rPr>
      </w:pPr>
      <w:r>
        <w:rPr>
          <w:rFonts w:cs="Times New Roman"/>
          <w:b/>
          <w:bCs/>
          <w:szCs w:val="32"/>
        </w:rPr>
        <w:t>（二）匠心为民</w:t>
      </w:r>
    </w:p>
    <w:p>
      <w:pPr>
        <w:spacing w:line="570" w:lineRule="exact"/>
        <w:ind w:firstLine="632" w:firstLineChars="200"/>
        <w:rPr>
          <w:rFonts w:cs="Times New Roman"/>
          <w:szCs w:val="32"/>
        </w:rPr>
      </w:pPr>
      <w:r>
        <w:rPr>
          <w:rFonts w:cs="Times New Roman"/>
          <w:szCs w:val="32"/>
        </w:rPr>
        <w:t>项目名称：弘扬工匠精神，赢取人心红利</w:t>
      </w:r>
    </w:p>
    <w:p>
      <w:pPr>
        <w:spacing w:line="570" w:lineRule="exact"/>
        <w:ind w:firstLine="632" w:firstLineChars="200"/>
        <w:rPr>
          <w:rFonts w:cs="Times New Roman"/>
          <w:szCs w:val="32"/>
        </w:rPr>
      </w:pPr>
      <w:r>
        <w:rPr>
          <w:rFonts w:cs="Times New Roman"/>
          <w:szCs w:val="32"/>
        </w:rPr>
        <w:t>牵头优势/重点举措：该项目围绕“大力提升服务质量，打造人心红利竞争优势”，聚焦“党建工作成效推广年”各项重点任务，坚持党建引领、秉持为民初心，持续增强管战建协同合力，全力推动工匠精神在全业务、全流程、全过程落地见效，通过“工匠精神”赋能推动队伍转型，锤炼更加符合数智化转型、高质量发展的工匠队伍和专业能力，为集团成为世界一流信息服务科技创新公司作出更大贡献。</w:t>
      </w:r>
    </w:p>
    <w:p>
      <w:pPr>
        <w:spacing w:line="570" w:lineRule="exact"/>
        <w:ind w:firstLine="632" w:firstLineChars="200"/>
        <w:rPr>
          <w:rFonts w:cs="Times New Roman"/>
          <w:szCs w:val="32"/>
        </w:rPr>
      </w:pPr>
      <w:r>
        <w:rPr>
          <w:rFonts w:cs="Times New Roman"/>
          <w:szCs w:val="32"/>
        </w:rPr>
        <w:t>队长单位：铁通公司</w:t>
      </w:r>
    </w:p>
    <w:p>
      <w:pPr>
        <w:spacing w:line="570" w:lineRule="exact"/>
        <w:ind w:firstLine="632" w:firstLineChars="200"/>
        <w:rPr>
          <w:rFonts w:cs="Times New Roman"/>
          <w:szCs w:val="32"/>
        </w:rPr>
      </w:pPr>
      <w:r>
        <w:rPr>
          <w:rFonts w:cs="Times New Roman"/>
          <w:szCs w:val="32"/>
        </w:rPr>
        <w:t>集成公司战队角色：组员</w:t>
      </w:r>
    </w:p>
    <w:p>
      <w:pPr>
        <w:spacing w:line="570" w:lineRule="exact"/>
        <w:ind w:firstLine="632" w:firstLineChars="200"/>
        <w:rPr>
          <w:rFonts w:cs="Times New Roman"/>
          <w:szCs w:val="32"/>
        </w:rPr>
      </w:pPr>
      <w:r>
        <w:rPr>
          <w:rFonts w:cs="Times New Roman"/>
          <w:szCs w:val="32"/>
        </w:rPr>
        <w:t>集成公司内部战队组长单位：交付与服务部党总支（组长），产品事业部党总支（副组长）</w:t>
      </w:r>
    </w:p>
    <w:p>
      <w:pPr>
        <w:spacing w:line="570" w:lineRule="exact"/>
        <w:ind w:firstLine="632" w:firstLineChars="200"/>
        <w:rPr>
          <w:rFonts w:cs="Times New Roman"/>
          <w:szCs w:val="32"/>
        </w:rPr>
      </w:pPr>
      <w:r>
        <w:rPr>
          <w:rFonts w:cs="Times New Roman"/>
          <w:szCs w:val="32"/>
        </w:rPr>
        <w:t>集成公司内部战队组员单位：市场发展部党总支、人力资源部党支部、数智创新部党总支</w:t>
      </w:r>
    </w:p>
    <w:p>
      <w:pPr>
        <w:spacing w:line="570" w:lineRule="exact"/>
        <w:ind w:firstLine="632" w:firstLineChars="200"/>
        <w:rPr>
          <w:rFonts w:cs="Times New Roman"/>
          <w:b/>
          <w:bCs/>
          <w:szCs w:val="32"/>
        </w:rPr>
      </w:pPr>
      <w:r>
        <w:rPr>
          <w:rFonts w:cs="Times New Roman"/>
          <w:b/>
          <w:bCs/>
          <w:szCs w:val="32"/>
        </w:rPr>
        <w:t>（三）强“链”动力</w:t>
      </w:r>
    </w:p>
    <w:p>
      <w:pPr>
        <w:spacing w:line="570" w:lineRule="exact"/>
        <w:ind w:firstLine="632" w:firstLineChars="200"/>
        <w:rPr>
          <w:rFonts w:cs="Times New Roman"/>
          <w:szCs w:val="32"/>
        </w:rPr>
      </w:pPr>
      <w:r>
        <w:rPr>
          <w:rFonts w:cs="Times New Roman"/>
          <w:szCs w:val="32"/>
        </w:rPr>
        <w:t>项目名称：行业“链长制”机制创新</w:t>
      </w:r>
    </w:p>
    <w:p>
      <w:pPr>
        <w:spacing w:line="570" w:lineRule="exact"/>
        <w:ind w:firstLine="632" w:firstLineChars="200"/>
        <w:rPr>
          <w:rFonts w:cs="Times New Roman"/>
          <w:szCs w:val="32"/>
        </w:rPr>
      </w:pPr>
      <w:r>
        <w:rPr>
          <w:rFonts w:cs="Times New Roman"/>
          <w:szCs w:val="32"/>
        </w:rPr>
        <w:t>牵头优势/重点举措：该项目聚焦“政企领域领先运营商、云</w:t>
      </w:r>
      <w:r>
        <w:rPr>
          <w:rFonts w:eastAsia="微软雅黑" w:cs="Times New Roman"/>
          <w:szCs w:val="32"/>
        </w:rPr>
        <w:t>ⅹ</w:t>
      </w:r>
      <w:r>
        <w:rPr>
          <w:rFonts w:cs="Times New Roman"/>
          <w:szCs w:val="32"/>
        </w:rPr>
        <w:t>5G双引擎突破”2个目标任务，通过实施链长制、军团长制创新，强化能力体系建设，不断提升行业供给能力，有效化解存在的管战建整体合力不足的问题，进而推动政企市场更高质量发展，提升信息服务市场竞争力和高质量发展动力，为创建世界一流信息服务科技创新公司添砖加瓦。</w:t>
      </w:r>
    </w:p>
    <w:p>
      <w:pPr>
        <w:spacing w:line="570" w:lineRule="exact"/>
        <w:ind w:firstLine="632" w:firstLineChars="200"/>
        <w:rPr>
          <w:rFonts w:cs="Times New Roman"/>
          <w:szCs w:val="32"/>
        </w:rPr>
      </w:pPr>
      <w:r>
        <w:rPr>
          <w:rFonts w:cs="Times New Roman"/>
          <w:szCs w:val="32"/>
        </w:rPr>
        <w:t>队长单位：政企事业部（雄安办）</w:t>
      </w:r>
    </w:p>
    <w:p>
      <w:pPr>
        <w:spacing w:line="570" w:lineRule="exact"/>
        <w:ind w:firstLine="632" w:firstLineChars="200"/>
        <w:rPr>
          <w:rFonts w:cs="Times New Roman"/>
          <w:szCs w:val="32"/>
        </w:rPr>
      </w:pPr>
      <w:r>
        <w:rPr>
          <w:rFonts w:cs="Times New Roman"/>
          <w:szCs w:val="32"/>
        </w:rPr>
        <w:t>集成公司战队角色：副组长</w:t>
      </w:r>
    </w:p>
    <w:p>
      <w:pPr>
        <w:spacing w:line="570" w:lineRule="exact"/>
        <w:ind w:firstLine="632" w:firstLineChars="200"/>
        <w:rPr>
          <w:rFonts w:cs="Times New Roman"/>
          <w:szCs w:val="32"/>
        </w:rPr>
      </w:pPr>
      <w:r>
        <w:rPr>
          <w:rFonts w:cs="Times New Roman"/>
          <w:szCs w:val="32"/>
        </w:rPr>
        <w:t>集成公司内部战队组长单位：市场发展部党总支（组长），行业支撑部党支部（副组长）</w:t>
      </w:r>
    </w:p>
    <w:p>
      <w:pPr>
        <w:spacing w:line="570" w:lineRule="exact"/>
        <w:ind w:firstLine="632" w:firstLineChars="200"/>
        <w:rPr>
          <w:rFonts w:cs="Times New Roman"/>
          <w:szCs w:val="32"/>
        </w:rPr>
      </w:pPr>
      <w:r>
        <w:rPr>
          <w:rFonts w:cs="Times New Roman"/>
          <w:szCs w:val="32"/>
        </w:rPr>
        <w:t>集成公司内部战队组员单位：运维服务部党支部、纪委办公室党支部、供应链服务部党支部</w:t>
      </w:r>
    </w:p>
    <w:p>
      <w:pPr>
        <w:spacing w:line="570" w:lineRule="exact"/>
        <w:ind w:firstLine="632" w:firstLineChars="200"/>
        <w:rPr>
          <w:rFonts w:cs="Times New Roman"/>
          <w:b/>
          <w:bCs/>
          <w:szCs w:val="32"/>
        </w:rPr>
      </w:pPr>
      <w:r>
        <w:rPr>
          <w:rFonts w:cs="Times New Roman"/>
          <w:b/>
          <w:bCs/>
          <w:szCs w:val="32"/>
        </w:rPr>
        <w:t>（四）数字星火</w:t>
      </w:r>
    </w:p>
    <w:p>
      <w:pPr>
        <w:spacing w:line="570" w:lineRule="exact"/>
        <w:ind w:firstLine="632" w:firstLineChars="200"/>
        <w:rPr>
          <w:rFonts w:cs="Times New Roman"/>
          <w:szCs w:val="32"/>
        </w:rPr>
      </w:pPr>
      <w:r>
        <w:rPr>
          <w:rFonts w:cs="Times New Roman"/>
          <w:szCs w:val="32"/>
        </w:rPr>
        <w:t>项目名称：融合强党建、聚焦新基建：升级智慧中台“中心厨房”，推进全网应用绽放</w:t>
      </w:r>
    </w:p>
    <w:p>
      <w:pPr>
        <w:spacing w:line="570" w:lineRule="exact"/>
        <w:ind w:firstLine="632" w:firstLineChars="200"/>
        <w:rPr>
          <w:rFonts w:cs="Times New Roman"/>
          <w:szCs w:val="32"/>
        </w:rPr>
      </w:pPr>
      <w:r>
        <w:rPr>
          <w:rFonts w:cs="Times New Roman"/>
          <w:szCs w:val="32"/>
        </w:rPr>
        <w:t>牵头优势/重点举措：该项目紧扣中央要求、事业需要、基层呼声，协同10个单位，推出创新项目“升级智慧中台‘中央厨房’，推进全网能力绽放”。通过组建1支“数字星火”战队联盟，掀起中台运营全网燎原之势；建立片区、网格等2项协同运营机制，组织引领“支部建在中台”；推出“中央厨房”、“能力绽放”、“中台文化灌溉”等3大亮点行动计划，在全网推广党业融合促进“中央厨房”模式，激发全网能力和应用创新活力，释放市场价值。</w:t>
      </w:r>
    </w:p>
    <w:p>
      <w:pPr>
        <w:spacing w:line="570" w:lineRule="exact"/>
        <w:ind w:firstLine="632" w:firstLineChars="200"/>
        <w:rPr>
          <w:rFonts w:cs="Times New Roman"/>
          <w:szCs w:val="32"/>
        </w:rPr>
      </w:pPr>
      <w:r>
        <w:rPr>
          <w:rFonts w:cs="Times New Roman"/>
          <w:szCs w:val="32"/>
        </w:rPr>
        <w:t>队长单位：信息技术公司</w:t>
      </w:r>
    </w:p>
    <w:p>
      <w:pPr>
        <w:spacing w:line="570" w:lineRule="exact"/>
        <w:ind w:firstLine="632" w:firstLineChars="200"/>
        <w:rPr>
          <w:rFonts w:cs="Times New Roman"/>
          <w:szCs w:val="32"/>
        </w:rPr>
      </w:pPr>
      <w:r>
        <w:rPr>
          <w:rFonts w:cs="Times New Roman"/>
          <w:szCs w:val="32"/>
        </w:rPr>
        <w:t>集成公司战队角色：组员</w:t>
      </w:r>
    </w:p>
    <w:p>
      <w:pPr>
        <w:spacing w:line="570" w:lineRule="exact"/>
        <w:ind w:firstLine="632" w:firstLineChars="200"/>
        <w:rPr>
          <w:rFonts w:cs="Times New Roman"/>
          <w:szCs w:val="32"/>
        </w:rPr>
      </w:pPr>
      <w:r>
        <w:rPr>
          <w:rFonts w:cs="Times New Roman"/>
          <w:szCs w:val="32"/>
        </w:rPr>
        <w:t>集成公司内部战队组长单位：规划技术部党支部（组长），智慧城市平台部党总支（副组长），产品事业部党总支（副组长）</w:t>
      </w:r>
    </w:p>
    <w:p>
      <w:pPr>
        <w:spacing w:line="570" w:lineRule="exact"/>
        <w:ind w:firstLine="632" w:firstLineChars="200"/>
        <w:rPr>
          <w:rFonts w:cs="Times New Roman"/>
          <w:szCs w:val="32"/>
        </w:rPr>
      </w:pPr>
      <w:r>
        <w:rPr>
          <w:rFonts w:cs="Times New Roman"/>
          <w:szCs w:val="32"/>
        </w:rPr>
        <w:t>集成公司内部战队组员单位：行业支撑部党支部、综合部党支部</w:t>
      </w:r>
    </w:p>
    <w:p>
      <w:pPr>
        <w:spacing w:line="570" w:lineRule="exact"/>
        <w:ind w:firstLine="632" w:firstLineChars="200"/>
        <w:rPr>
          <w:rFonts w:cs="Times New Roman"/>
          <w:szCs w:val="32"/>
        </w:rPr>
      </w:pPr>
      <w:r>
        <w:rPr>
          <w:rFonts w:cs="Times New Roman"/>
          <w:szCs w:val="32"/>
        </w:rPr>
        <w:t>【党建品牌】打造“让党旗飘扬在项目上”党建品牌。立足重点项目，树立标杆案例，快速复制推广“以云网为基础、OneCity能力为引擎、政务服务为抓手”的省市县三级一体化数字政府体系架构，用实际行动践行我为群众办实事、开新局，发挥支撑数字政府建设主力军作用。深入挖掘公司在甘肃数字政府、晋城智慧城市等项目中的感人事迹和奋斗精神，加大宣传力度，展现公司党员新作为的先锋模范作用。</w:t>
      </w:r>
    </w:p>
    <w:p>
      <w:pPr>
        <w:spacing w:line="570" w:lineRule="exact"/>
        <w:ind w:firstLine="632" w:firstLineChars="200"/>
        <w:rPr>
          <w:rFonts w:cs="Times New Roman"/>
          <w:szCs w:val="32"/>
        </w:rPr>
      </w:pPr>
      <w:r>
        <w:rPr>
          <w:rFonts w:cs="Times New Roman"/>
          <w:szCs w:val="32"/>
        </w:rPr>
        <w:t>【全面从严治党】落实“全面从严治党责任、推进党风廉政建设和反腐败工作任务清单”共计6 大方面，21项任务，111 项具体举措，层层压实责任。持续深入制度体系建设，强化不敢腐、不能腐、不想腐体制机制，筑牢制度篱笆。对标《全面从严治党制度清单》88项，结合基础管理质量清单，四百余项制度，对标对表，新建、修订制度41个。召开党风廉政建设和反腐败领导小组会3次、协调小组会5次，研究部署全年从严治党相关工作，推动多部门协同监督形成合力；公司各级党组织书记共计24人签订了《全面从严治党主体责任书》；党委书记、班子成员共开展主体责任约谈10 次，涉及16个约谈问题已全部整改闭环；分管纪委领导开展监督责任约谈6人次，开展任职廉洁谈话31人次；召开支部纪检委员座谈会，在优秀年轻干部培训班上讲授全面从严治党课程，强化责任意识。</w:t>
      </w:r>
    </w:p>
    <w:p>
      <w:pPr>
        <w:spacing w:line="570" w:lineRule="exact"/>
        <w:ind w:firstLine="632" w:firstLineChars="200"/>
        <w:rPr>
          <w:rFonts w:cs="Times New Roman"/>
          <w:szCs w:val="32"/>
        </w:rPr>
      </w:pPr>
      <w:r>
        <w:rPr>
          <w:rFonts w:cs="Times New Roman"/>
          <w:szCs w:val="32"/>
        </w:rPr>
        <w:t>【全面从严治党“两个责任”清单】集成公司党委切实履行全面从严治党主体责任，建立了公司党委、党委书记、班子成员“主体责任”清单和公司纪委“监督责任”清单。公司党委共计30类85项任务，120 项具体举措，党委书记7项主要任务10项具体工作，其余6位班子成员均制定了分管领域的主体责任清单。下属各级党组织已全部建立主体责任清单。全面从严治党监督责任清单6大类61项。</w:t>
      </w:r>
    </w:p>
    <w:p>
      <w:pPr>
        <w:spacing w:line="570" w:lineRule="exact"/>
        <w:ind w:firstLine="632" w:firstLineChars="200"/>
        <w:rPr>
          <w:rFonts w:cs="Times New Roman"/>
          <w:szCs w:val="32"/>
        </w:rPr>
      </w:pPr>
      <w:r>
        <w:rPr>
          <w:rFonts w:hint="eastAsia" w:cs="Times New Roman"/>
          <w:szCs w:val="32"/>
        </w:rPr>
        <w:t>【一书一单一报告一述职】一书：全面从严治党主体责任书；一单：全面从严治党主体责任清单；一报告：全面从严治党主体责任报告；一述职：述职述廉；一考核：将全面从严治党和党风廉政建设纳入党建考核。</w:t>
      </w:r>
    </w:p>
    <w:p>
      <w:pPr>
        <w:spacing w:line="570" w:lineRule="exact"/>
        <w:ind w:firstLine="632" w:firstLineChars="200"/>
        <w:rPr>
          <w:rFonts w:cs="Times New Roman"/>
          <w:szCs w:val="32"/>
        </w:rPr>
      </w:pPr>
      <w:r>
        <w:rPr>
          <w:rFonts w:cs="Times New Roman"/>
          <w:szCs w:val="32"/>
        </w:rPr>
        <w:t>【重点领域廉洁风险监督检查】开展公务通信、合作伙伴管理、差旅费“回头看”、广告费及业务宣传费管理专项检查，发现问题18项并向主责部门提出整改建议；重点开展差旅费问题专项治理，强化“第一种形态”运用，由分管领导与相关党组织“一把手”开展约谈6人次；主动做好关键节点廉洁提醒，开展收受礼品礼金警示教育和现场抽查。</w:t>
      </w:r>
    </w:p>
    <w:p>
      <w:pPr>
        <w:spacing w:line="570" w:lineRule="exact"/>
        <w:ind w:firstLine="632" w:firstLineChars="200"/>
        <w:rPr>
          <w:rFonts w:cs="Times New Roman"/>
          <w:szCs w:val="32"/>
        </w:rPr>
      </w:pPr>
      <w:r>
        <w:rPr>
          <w:rFonts w:cs="Times New Roman"/>
          <w:szCs w:val="32"/>
        </w:rPr>
        <w:t>【推动建立廉洁长效机制】印发《负面行为清单》明确6大领域173条行为红线，梳理9类违规报销费用场景，制定《员工费用报销弄虚作假行为惩处实施细则（试行）》，以“零容忍”态度推动虚报费用类问题“零出现”。</w:t>
      </w:r>
    </w:p>
    <w:p>
      <w:pPr>
        <w:spacing w:line="570" w:lineRule="exact"/>
        <w:ind w:firstLine="632" w:firstLineChars="200"/>
        <w:rPr>
          <w:rFonts w:cs="Times New Roman"/>
          <w:szCs w:val="32"/>
        </w:rPr>
      </w:pPr>
      <w:r>
        <w:rPr>
          <w:rFonts w:cs="Times New Roman"/>
          <w:szCs w:val="32"/>
        </w:rPr>
        <w:t>【反腐倡廉教育月】2022年4月反腐倡廉教育月主题是：善作为、重实效、促发展。</w:t>
      </w:r>
    </w:p>
    <w:p>
      <w:pPr>
        <w:spacing w:line="570" w:lineRule="exact"/>
        <w:ind w:firstLine="632" w:firstLineChars="200"/>
        <w:rPr>
          <w:rFonts w:cs="Times New Roman"/>
          <w:szCs w:val="32"/>
        </w:rPr>
      </w:pPr>
      <w:r>
        <w:rPr>
          <w:rFonts w:hint="eastAsia" w:cs="Times New Roman"/>
          <w:szCs w:val="32"/>
        </w:rPr>
        <w:t>【中央巡视整改】按照集团公司党组深化中央巡视、整治形式主义和官僚主义突出问题自查整改的工作要求，公司对照政治站位不够高，贯彻落实习近平新时代中国特色社会主义思想和党的十九大精神有差距；履行全面从严治党政治责任不到位，反腐败斗争形势依然严峻；落实党建工作责任有差距，组织建设和队伍建设存在短板；落实巡视、审计整改要求不彻底4方面1</w:t>
      </w:r>
      <w:r>
        <w:rPr>
          <w:rFonts w:cs="Times New Roman"/>
          <w:szCs w:val="32"/>
        </w:rPr>
        <w:t>6</w:t>
      </w:r>
      <w:r>
        <w:rPr>
          <w:rFonts w:hint="eastAsia" w:cs="Times New Roman"/>
          <w:szCs w:val="32"/>
        </w:rPr>
        <w:t>项问题9</w:t>
      </w:r>
      <w:r>
        <w:rPr>
          <w:rFonts w:cs="Times New Roman"/>
          <w:szCs w:val="32"/>
        </w:rPr>
        <w:t>1</w:t>
      </w:r>
      <w:r>
        <w:rPr>
          <w:rFonts w:hint="eastAsia" w:cs="Times New Roman"/>
          <w:szCs w:val="32"/>
        </w:rPr>
        <w:t>个表现，深入开展自检自查整改提升，自查问题3</w:t>
      </w:r>
      <w:r>
        <w:rPr>
          <w:rFonts w:cs="Times New Roman"/>
          <w:szCs w:val="32"/>
        </w:rPr>
        <w:t>6</w:t>
      </w:r>
      <w:r>
        <w:rPr>
          <w:rFonts w:hint="eastAsia" w:cs="Times New Roman"/>
          <w:szCs w:val="32"/>
        </w:rPr>
        <w:t>项，制定整改措施，清单式管理，动态跟踪。3</w:t>
      </w:r>
      <w:r>
        <w:rPr>
          <w:rFonts w:cs="Times New Roman"/>
          <w:szCs w:val="32"/>
        </w:rPr>
        <w:t>3</w:t>
      </w:r>
      <w:r>
        <w:rPr>
          <w:rFonts w:hint="eastAsia" w:cs="Times New Roman"/>
          <w:szCs w:val="32"/>
        </w:rPr>
        <w:t>项已更改完成，2项常态化推进，1项持续整改中。</w:t>
      </w:r>
    </w:p>
    <w:p>
      <w:pPr>
        <w:spacing w:line="570" w:lineRule="exact"/>
        <w:ind w:firstLine="632" w:firstLineChars="200"/>
        <w:rPr>
          <w:rFonts w:cs="Times New Roman"/>
          <w:szCs w:val="32"/>
        </w:rPr>
      </w:pPr>
      <w:r>
        <w:rPr>
          <w:rFonts w:cs="Times New Roman"/>
          <w:szCs w:val="32"/>
        </w:rPr>
        <w:t>【巡视整改】针对巡视反馈意见，公司梳理6方面的31项具体问题。截至目前，已完成整改31项，完成率100%。细化整改举措244项，已完成整改244项，完成率100%）。通过巡视整改，累计制修订制度35项。</w:t>
      </w:r>
      <w:r>
        <w:rPr>
          <w:rFonts w:cs="Times New Roman"/>
          <w:b/>
          <w:bCs/>
          <w:szCs w:val="32"/>
        </w:rPr>
        <w:t>工作亮点：</w:t>
      </w:r>
      <w:r>
        <w:rPr>
          <w:rFonts w:cs="Times New Roman"/>
          <w:szCs w:val="32"/>
        </w:rPr>
        <w:t>成立一体化整治整改领导小组，对公司各项专项整改工作进行统一领导、统一部署、整体推进，切实把巡视和各专项整改工作成果落实应用到各项具体工作中，体现在加快转型发展上，用巡视整改新成效为推动公司全面从严治党和高质量发展做出新贡献。自主开发一体化整改系统，利用信息化手段跟进巡视整改进度，加强巡视整改过程监督及闭环管理，全面提升巡视整改科学化、规范化、信息化管理水平，提高工作效能，助力巡视整改工作上水平、上台阶。公司纪委切实发挥“监督保障执行、促进完善发展”作用，对公司党委落实集团巡视整改开展过程监督，抽查巡视整改9类共20个问题表现，覆盖8个整改牵头部门。</w:t>
      </w:r>
    </w:p>
    <w:p>
      <w:pPr>
        <w:spacing w:line="570" w:lineRule="exact"/>
        <w:ind w:firstLine="632" w:firstLineChars="200"/>
        <w:rPr>
          <w:rFonts w:cs="Times New Roman"/>
          <w:szCs w:val="32"/>
        </w:rPr>
      </w:pPr>
      <w:r>
        <w:rPr>
          <w:rFonts w:cs="Times New Roman"/>
          <w:szCs w:val="32"/>
        </w:rPr>
        <w:t>【专项整治整改】围绕重点领域，深化整治“靠企吃企”、基层违规违法行为，持续深化专项整治整改。一是横向摸排到边全覆盖。在深化整治“靠企吃企”问题工作过程中，按照总部11个文件要求，确定摸排动作45项；在基层违规违法自查自纠过程中，按照总部22个模板指导，确定摸排动作30项，确保自查内容全覆盖，自查主体全覆盖。二是纵向清查到底零死角。公司以信息安全、政企市场、工程建设、采购供应等领域为重点，结合公司对两项专项整治整改的工作要求，面向公司全流程开展专项整治自查。通过召开协调会、谈话等形式，采取自己找、领导点等方法，广泛收集风险线索、管控建议。三是强化整改联动。结合巡视巡察、内审、信访线索、重点整治基层违规违法行专项行动要点，将“研发执行”、“网络安全保障”、“三同步”、“采购管理”、“四风八规”、“合同管理”等内容纳入巡察，通过87项具体巡察要点，深入基层，开展实地检查及个别谈话。四是建立整改清单销号管理。建立问题事项办理销号机制，建立完善督办工作信息化系统，以信息化手段强化督查落实，对问题办理情况实行动态管理，解决一个销号一个，做到事事有着落，件件有回音。目前发现可能导致“靠企吃企”的风险问题11个、基层违规违法行为风险问题21个，已全部完成整改。</w:t>
      </w:r>
    </w:p>
    <w:p>
      <w:pPr>
        <w:spacing w:line="570" w:lineRule="exact"/>
        <w:ind w:firstLine="632" w:firstLineChars="200"/>
        <w:rPr>
          <w:rFonts w:cs="Times New Roman"/>
          <w:szCs w:val="32"/>
        </w:rPr>
      </w:pPr>
      <w:r>
        <w:rPr>
          <w:rFonts w:cs="Times New Roman"/>
          <w:szCs w:val="32"/>
        </w:rPr>
        <w:t>【嵌入式廉洁风险防控】公司党委组织完成22个嵌入式领域的识别和相关领域分册建设，更新优化16个嵌入式部门分册；组织梳理20个A级风险点对应岗位及人员，纳入公司关键职位人员清单，强化廉洁风险防控；加强公司自有核心业务领域B级以上风险点的信息化防控，技术研发领域信息化程度100%，系统集成领域信息化程度80%，嵌入式信息化防控程度达到70%以上的要求；制定嵌入式廉洁风险防控工作考评办法、经营业绩考核管控细则，对各部门嵌入式防控工作情况进行考评，并纳入绩效考核。</w:t>
      </w:r>
    </w:p>
    <w:p>
      <w:pPr>
        <w:spacing w:line="570" w:lineRule="exact"/>
        <w:ind w:firstLine="632" w:firstLineChars="200"/>
        <w:rPr>
          <w:rFonts w:cs="Times New Roman"/>
          <w:szCs w:val="32"/>
        </w:rPr>
      </w:pPr>
      <w:r>
        <w:rPr>
          <w:rFonts w:cs="Times New Roman"/>
          <w:szCs w:val="32"/>
        </w:rPr>
        <w:t>【内部巡察】2020年初，随着公司党委和领导班子组建，启动公司内部巡察工作。新建并发布《巡察工作办法》等6项制度文件，组建巡察工作人才库，开展巡察专业知识培训，为启动内部巡察做好准备。2021年3月31日，公司印发《2021 年巡察工作计划》</w:t>
      </w:r>
      <w:r>
        <w:rPr>
          <w:rFonts w:hint="eastAsia" w:cs="Times New Roman"/>
          <w:szCs w:val="32"/>
        </w:rPr>
        <w:t>，全面开启公司内部巡察工作。</w:t>
      </w:r>
    </w:p>
    <w:p>
      <w:pPr>
        <w:spacing w:line="570" w:lineRule="exact"/>
        <w:ind w:firstLine="632" w:firstLineChars="200"/>
        <w:rPr>
          <w:rFonts w:cs="Times New Roman"/>
          <w:szCs w:val="32"/>
        </w:rPr>
      </w:pPr>
      <w:r>
        <w:rPr>
          <w:rFonts w:cs="Times New Roman"/>
          <w:szCs w:val="32"/>
        </w:rPr>
        <w:t>第一批巡察：根据公司党委的统一部署，2021年9月17日至10月15日，4个巡察组分别对市场发展部、数智创新部、智慧城市平台部、供应链服务部开展了常规巡察。市场发展部党总支巡察发现4方面9项问题；</w:t>
      </w:r>
      <w:r>
        <w:rPr>
          <w:rFonts w:hint="eastAsia" w:cs="Times New Roman"/>
          <w:szCs w:val="32"/>
        </w:rPr>
        <w:t>数智创新部党总支巡察发现4方面10项问题；智慧城市平台部党总支巡察发现4方面15项问题；</w:t>
      </w:r>
      <w:r>
        <w:rPr>
          <w:rFonts w:cs="Times New Roman"/>
          <w:szCs w:val="32"/>
        </w:rPr>
        <w:t>供应链服务部党支部巡察发现4方面8项问题。</w:t>
      </w:r>
    </w:p>
    <w:p>
      <w:pPr>
        <w:spacing w:line="570" w:lineRule="exact"/>
        <w:ind w:firstLine="632" w:firstLineChars="200"/>
        <w:rPr>
          <w:rFonts w:cs="Times New Roman"/>
          <w:szCs w:val="32"/>
        </w:rPr>
      </w:pPr>
      <w:r>
        <w:rPr>
          <w:rFonts w:cs="Times New Roman"/>
          <w:szCs w:val="32"/>
        </w:rPr>
        <w:t>第二批巡察：根据公司党委的统一部署，2021年10月18日至31日，4个巡察组分别对交付与服务部党支部、产品事业部党总支、党委办公室党支部、纪委办公室党支部、综合部党支部开展了常规巡视。交付与服务部党支部巡察发现3方面7项问题；产品事业部党总支巡察发现4方面9项问题；党委办公室党支部巡察发现3方面8项问题；纪委办公室党支部巡察发现4方面8项问题；综合部党支部巡察发现4方面8项问题。</w:t>
      </w:r>
    </w:p>
    <w:p>
      <w:pPr>
        <w:spacing w:line="570" w:lineRule="exact"/>
        <w:ind w:firstLine="632" w:firstLineChars="200"/>
        <w:rPr>
          <w:rFonts w:cs="Times New Roman"/>
          <w:szCs w:val="32"/>
        </w:rPr>
      </w:pPr>
      <w:r>
        <w:rPr>
          <w:rFonts w:cs="Times New Roman"/>
          <w:szCs w:val="32"/>
        </w:rPr>
        <w:t>第三批巡察：根据公司党委的统一部署，2022年1</w:t>
      </w:r>
      <w:r>
        <w:rPr>
          <w:rFonts w:hint="eastAsia" w:cs="Times New Roman"/>
          <w:szCs w:val="32"/>
        </w:rPr>
        <w:t>月</w:t>
      </w:r>
      <w:r>
        <w:rPr>
          <w:rFonts w:cs="Times New Roman"/>
          <w:szCs w:val="32"/>
        </w:rPr>
        <w:t>24</w:t>
      </w:r>
      <w:r>
        <w:rPr>
          <w:rFonts w:hint="eastAsia" w:cs="Times New Roman"/>
          <w:szCs w:val="32"/>
        </w:rPr>
        <w:t>日</w:t>
      </w:r>
      <w:r>
        <w:rPr>
          <w:rFonts w:cs="Times New Roman"/>
          <w:szCs w:val="32"/>
        </w:rPr>
        <w:t>至2</w:t>
      </w:r>
      <w:r>
        <w:rPr>
          <w:rFonts w:hint="eastAsia" w:cs="Times New Roman"/>
          <w:szCs w:val="32"/>
        </w:rPr>
        <w:t>月</w:t>
      </w:r>
      <w:r>
        <w:rPr>
          <w:rFonts w:cs="Times New Roman"/>
          <w:szCs w:val="32"/>
        </w:rPr>
        <w:t>25</w:t>
      </w:r>
      <w:r>
        <w:rPr>
          <w:rFonts w:hint="eastAsia" w:cs="Times New Roman"/>
          <w:szCs w:val="32"/>
        </w:rPr>
        <w:t>日</w:t>
      </w:r>
      <w:r>
        <w:rPr>
          <w:rFonts w:cs="Times New Roman"/>
          <w:szCs w:val="32"/>
        </w:rPr>
        <w:t>，4个巡察组分别对规划技术部、行业支撑部、财务部、人力资源部开展了常规巡察。规划技术部巡察发现问题4类16项；行业支撑部巡察发现问题4类15项；财务部巡察发现问题3类17项、人力资源部巡察发现问题4类13项。</w:t>
      </w:r>
    </w:p>
    <w:p>
      <w:pPr>
        <w:spacing w:line="570" w:lineRule="exact"/>
        <w:ind w:firstLine="632" w:firstLineChars="200"/>
        <w:rPr>
          <w:rFonts w:cs="Times New Roman"/>
          <w:szCs w:val="32"/>
        </w:rPr>
      </w:pPr>
      <w:r>
        <w:rPr>
          <w:rFonts w:cs="Times New Roman"/>
          <w:szCs w:val="32"/>
        </w:rPr>
        <w:t>【工会工作】集成公司工会在集团工会和公司党委的领导下，紧密围绕公司发展战略，不断改进和创新工作思路，积极发挥工会职能，全力打造奋斗集成、成长集成、活力集成、书香集成、幸福集成。</w:t>
      </w:r>
    </w:p>
    <w:p>
      <w:pPr>
        <w:spacing w:line="570" w:lineRule="exact"/>
        <w:ind w:firstLine="632" w:firstLineChars="200"/>
        <w:rPr>
          <w:rFonts w:cs="Times New Roman"/>
          <w:szCs w:val="32"/>
        </w:rPr>
      </w:pPr>
      <w:r>
        <w:rPr>
          <w:rFonts w:hint="eastAsia" w:cs="Times New Roman"/>
          <w:szCs w:val="32"/>
        </w:rPr>
        <w:t>【工会服务号】“和你移起”</w:t>
      </w:r>
    </w:p>
    <w:p>
      <w:pPr>
        <w:ind w:firstLine="632" w:firstLineChars="200"/>
        <w:rPr>
          <w:rFonts w:cs="Times New Roman"/>
          <w:szCs w:val="32"/>
        </w:rPr>
      </w:pPr>
      <w:r>
        <w:rPr>
          <w:rFonts w:hint="eastAsia" w:cs="Times New Roman"/>
          <w:szCs w:val="32"/>
        </w:rPr>
        <w:t>【奋斗集成】在“奋斗为本，主动担当，敏捷创新，合作共赢”企业文化的引领下，紧密围绕生产经营，开展降本增效金点子征集等业务竞赛活动，自研小吉智能助手，解决员工海量咨询痛点。</w:t>
      </w:r>
    </w:p>
    <w:p>
      <w:pPr>
        <w:spacing w:line="570" w:lineRule="exact"/>
        <w:ind w:firstLine="632" w:firstLineChars="200"/>
        <w:rPr>
          <w:rFonts w:cs="Times New Roman"/>
          <w:szCs w:val="32"/>
        </w:rPr>
      </w:pPr>
      <w:r>
        <w:rPr>
          <w:rFonts w:hint="eastAsia" w:cs="Times New Roman"/>
          <w:szCs w:val="32"/>
        </w:rPr>
        <w:t>【成长集成】围绕基础管理建设，全面加强工会的组织、制度、作风、能力和信息化建设；规范工会经费使用流程和监督标准，制定11项工会制度，开展嵌入式风险防控，对“违规报账”等 4个风险点进行修订，共创成长集成。</w:t>
      </w:r>
    </w:p>
    <w:p>
      <w:pPr>
        <w:spacing w:line="570" w:lineRule="exact"/>
        <w:ind w:firstLine="632" w:firstLineChars="200"/>
        <w:rPr>
          <w:rFonts w:cs="Times New Roman"/>
          <w:szCs w:val="32"/>
        </w:rPr>
      </w:pPr>
      <w:r>
        <w:rPr>
          <w:rFonts w:hint="eastAsia" w:cs="Times New Roman"/>
          <w:szCs w:val="32"/>
        </w:rPr>
        <w:t>【活力集成】围绕员工精神文化需求，坚持“工会统筹+区域管理”双管齐下的管理方式，共建立篮球、羽毛球等32个文体协会。围绕“公司级+区域级+工会小组+网格班组”多层次组织开展女员工风采展示、建党百年摄影、集团气排球比赛、歌咏比赛等员工活动。</w:t>
      </w:r>
    </w:p>
    <w:p>
      <w:pPr>
        <w:spacing w:line="570" w:lineRule="exact"/>
        <w:ind w:firstLine="632" w:firstLineChars="200"/>
        <w:rPr>
          <w:rFonts w:cs="Times New Roman"/>
          <w:szCs w:val="32"/>
        </w:rPr>
      </w:pPr>
      <w:r>
        <w:rPr>
          <w:rFonts w:hint="eastAsia" w:cs="Times New Roman"/>
          <w:szCs w:val="32"/>
        </w:rPr>
        <w:t>【书香集成】围绕学习型企业建设，聚焦建党百年，沉淀红色书香。组织开展建党百年员工书画展活动、“奋斗百年路 启航新征程”第三届朗读者等活动；着力构建学习型团队，面向全体工会专兼职人员组织开展“凝心聚力”专题培训，共创企业+工会文化运营体系。</w:t>
      </w:r>
    </w:p>
    <w:p>
      <w:pPr>
        <w:spacing w:line="570" w:lineRule="exact"/>
        <w:ind w:firstLine="632" w:firstLineChars="200"/>
        <w:rPr>
          <w:rFonts w:cs="Times New Roman"/>
          <w:szCs w:val="32"/>
        </w:rPr>
      </w:pPr>
      <w:r>
        <w:rPr>
          <w:rFonts w:hint="eastAsia" w:cs="Times New Roman"/>
          <w:szCs w:val="32"/>
        </w:rPr>
        <w:t>【幸福集成】围绕员工获得感幸福感，以“我为群众办实事”为载体，通过五小建设暖人心，为员工配备生活电器3</w:t>
      </w:r>
      <w:r>
        <w:rPr>
          <w:rFonts w:cs="Times New Roman"/>
          <w:szCs w:val="32"/>
        </w:rPr>
        <w:t>00</w:t>
      </w:r>
      <w:r>
        <w:rPr>
          <w:rFonts w:hint="eastAsia" w:cs="Times New Roman"/>
          <w:szCs w:val="32"/>
        </w:rPr>
        <w:t>余台，打造“共享之家”。建立员工互助基金制度，落实帮扶工作。构建立体式员工关爱体系，做实各项慰问，关心关注员工身心健康，做优体检及心理健康咨询服务。</w:t>
      </w:r>
    </w:p>
    <w:p>
      <w:pPr>
        <w:spacing w:line="570" w:lineRule="exact"/>
        <w:ind w:firstLine="632" w:firstLineChars="200"/>
        <w:rPr>
          <w:rFonts w:cs="Times New Roman"/>
          <w:szCs w:val="32"/>
        </w:rPr>
      </w:pPr>
      <w:r>
        <w:rPr>
          <w:rFonts w:hint="eastAsia" w:cs="Times New Roman"/>
          <w:szCs w:val="32"/>
        </w:rPr>
        <w:t>【暖心工程】公司关心关爱基层员工的重要举措，以小食堂、小休息室、小浴室、小活动室、小书屋的“五小”建设为抓手，通过改善基层员工的工作环境和与工作密切相关的生活条件，增强员工的归属感、获得感和成就感，凝聚企业向心力，促进公司高质量发展。</w:t>
      </w:r>
    </w:p>
    <w:p>
      <w:pPr>
        <w:spacing w:line="570" w:lineRule="exact"/>
        <w:ind w:firstLine="632" w:firstLineChars="200"/>
        <w:rPr>
          <w:rFonts w:cs="Times New Roman"/>
          <w:szCs w:val="32"/>
        </w:rPr>
      </w:pPr>
      <w:r>
        <w:rPr>
          <w:rFonts w:cs="Times New Roman"/>
          <w:szCs w:val="32"/>
        </w:rPr>
        <w:t>【保密行为“十不准”】</w:t>
      </w:r>
      <w:r>
        <w:rPr>
          <w:rFonts w:cs="Times New Roman"/>
        </w:rPr>
        <w:t>1.不该说的秘密不说；2.不该问的秘密不问；3.不该看的秘密不看；4.不该带的秘密不带；5.不在私人书信中涉及秘密；6.不在非保密本上记录秘密；7.不用普通邮电传递秘密；8.不在非保密场所阅办、谈论秘密；9.不私自复制、保存和销毁秘密；10.不带秘密载体游览或探亲访友。</w:t>
      </w:r>
    </w:p>
    <w:p>
      <w:pPr>
        <w:rPr>
          <w:rFonts w:cs="Times New Roman"/>
          <w:szCs w:val="32"/>
        </w:rPr>
      </w:pPr>
      <w:r>
        <w:rPr>
          <w:rFonts w:cs="Times New Roman"/>
          <w:szCs w:val="32"/>
        </w:rPr>
        <w:br w:type="page"/>
      </w:r>
    </w:p>
    <w:p>
      <w:pPr>
        <w:numPr>
          <w:ilvl w:val="0"/>
          <w:numId w:val="0"/>
        </w:numPr>
        <w:spacing w:line="570" w:lineRule="exact"/>
        <w:jc w:val="center"/>
        <w:rPr>
          <w:rFonts w:eastAsia="黑体" w:cs="Times New Roman"/>
          <w:szCs w:val="32"/>
        </w:rPr>
      </w:pPr>
      <w:r>
        <w:rPr>
          <w:rFonts w:hint="eastAsia" w:eastAsia="黑体" w:cs="Times New Roman"/>
          <w:szCs w:val="32"/>
          <w:lang w:val="en-US" w:eastAsia="zh-CN"/>
        </w:rPr>
        <w:t>第七部分 市场发展部</w:t>
      </w:r>
      <w:r>
        <w:rPr>
          <w:rFonts w:hint="default" w:eastAsia="黑体" w:cs="Times New Roman"/>
          <w:szCs w:val="32"/>
          <w:lang w:eastAsia="zh-CN"/>
        </w:rPr>
        <w:t>党建</w:t>
      </w:r>
      <w:r>
        <w:rPr>
          <w:rFonts w:hint="eastAsia" w:eastAsia="黑体" w:cs="Times New Roman"/>
          <w:szCs w:val="32"/>
          <w:lang w:val="en-US" w:eastAsia="zh-CN"/>
        </w:rPr>
        <w:t>工作</w:t>
      </w:r>
    </w:p>
    <w:p>
      <w:pPr>
        <w:numPr>
          <w:ilvl w:val="0"/>
          <w:numId w:val="0"/>
        </w:numPr>
        <w:spacing w:line="570" w:lineRule="exact"/>
        <w:jc w:val="center"/>
        <w:rPr>
          <w:rFonts w:cs="Times New Roman"/>
          <w:szCs w:val="32"/>
        </w:rPr>
      </w:pPr>
      <w:r>
        <w:rPr>
          <w:rFonts w:hint="eastAsia" w:eastAsia="黑体" w:cs="Times New Roman"/>
          <w:szCs w:val="32"/>
          <w:lang w:val="en-US" w:eastAsia="zh-CN"/>
        </w:rPr>
        <w:t>书记条线</w:t>
      </w:r>
    </w:p>
    <w:p>
      <w:pPr>
        <w:numPr>
          <w:ilvl w:val="0"/>
          <w:numId w:val="0"/>
        </w:numPr>
        <w:spacing w:line="570" w:lineRule="exact"/>
        <w:ind w:firstLine="632" w:firstLineChars="200"/>
        <w:jc w:val="both"/>
        <w:rPr>
          <w:rFonts w:hint="eastAsia" w:cs="Times New Roman"/>
          <w:szCs w:val="32"/>
        </w:rPr>
      </w:pPr>
      <w:r>
        <w:rPr>
          <w:rFonts w:cs="Times New Roman"/>
          <w:szCs w:val="32"/>
        </w:rPr>
        <w:t>【</w:t>
      </w:r>
      <w:r>
        <w:rPr>
          <w:rFonts w:hint="eastAsia" w:cs="Times New Roman"/>
          <w:szCs w:val="32"/>
          <w:lang w:val="en-US" w:eastAsia="zh-CN"/>
        </w:rPr>
        <w:t>党建工作思路</w:t>
      </w:r>
      <w:r>
        <w:rPr>
          <w:rFonts w:cs="Times New Roman"/>
          <w:szCs w:val="32"/>
        </w:rPr>
        <w:t>】</w:t>
      </w:r>
      <w:r>
        <w:rPr>
          <w:rFonts w:hint="eastAsia" w:cs="Times New Roman"/>
          <w:szCs w:val="32"/>
        </w:rPr>
        <w:t>2022年市场发展部党总支将围绕“12347”工作思路，抓实党总支党建工作：</w:t>
      </w:r>
    </w:p>
    <w:p>
      <w:pPr>
        <w:numPr>
          <w:ilvl w:val="0"/>
          <w:numId w:val="0"/>
        </w:numPr>
        <w:spacing w:line="570" w:lineRule="exact"/>
        <w:jc w:val="both"/>
        <w:rPr>
          <w:rFonts w:hint="eastAsia" w:cs="Times New Roman"/>
          <w:szCs w:val="32"/>
        </w:rPr>
      </w:pPr>
      <w:r>
        <w:rPr>
          <w:rFonts w:hint="eastAsia" w:cs="Times New Roman"/>
          <w:szCs w:val="32"/>
        </w:rPr>
        <w:t>1个目标：党建引领，打造创“双一流”市场铁军。</w:t>
      </w:r>
    </w:p>
    <w:p>
      <w:pPr>
        <w:numPr>
          <w:ilvl w:val="0"/>
          <w:numId w:val="0"/>
        </w:numPr>
        <w:spacing w:line="570" w:lineRule="exact"/>
        <w:jc w:val="both"/>
        <w:rPr>
          <w:rFonts w:hint="eastAsia" w:cs="Times New Roman"/>
          <w:szCs w:val="32"/>
        </w:rPr>
      </w:pPr>
      <w:r>
        <w:rPr>
          <w:rFonts w:hint="eastAsia" w:cs="Times New Roman"/>
          <w:szCs w:val="32"/>
        </w:rPr>
        <w:t>2条主线：“新征程 新动能 新作为”主题教育活动、“两和”升级行动。</w:t>
      </w:r>
    </w:p>
    <w:p>
      <w:pPr>
        <w:numPr>
          <w:ilvl w:val="0"/>
          <w:numId w:val="0"/>
        </w:numPr>
        <w:spacing w:line="570" w:lineRule="exact"/>
        <w:jc w:val="both"/>
        <w:rPr>
          <w:rFonts w:hint="eastAsia" w:cs="Times New Roman"/>
          <w:szCs w:val="32"/>
        </w:rPr>
      </w:pPr>
      <w:r>
        <w:rPr>
          <w:rFonts w:hint="eastAsia" w:cs="Times New Roman"/>
          <w:szCs w:val="32"/>
        </w:rPr>
        <w:t>3向发力：思想政治建设、基础工作提升、党业深度融合。</w:t>
      </w:r>
    </w:p>
    <w:p>
      <w:pPr>
        <w:numPr>
          <w:ilvl w:val="0"/>
          <w:numId w:val="0"/>
        </w:numPr>
        <w:spacing w:line="570" w:lineRule="exact"/>
        <w:jc w:val="both"/>
        <w:rPr>
          <w:rFonts w:hint="eastAsia" w:cs="Times New Roman"/>
          <w:szCs w:val="32"/>
        </w:rPr>
      </w:pPr>
      <w:r>
        <w:rPr>
          <w:rFonts w:hint="eastAsia" w:cs="Times New Roman"/>
          <w:szCs w:val="32"/>
        </w:rPr>
        <w:t>4项保障：组织保障、机制保障、资源保障、氛围保障。</w:t>
      </w:r>
    </w:p>
    <w:p>
      <w:pPr>
        <w:numPr>
          <w:ilvl w:val="0"/>
          <w:numId w:val="0"/>
        </w:numPr>
        <w:spacing w:line="570" w:lineRule="exact"/>
        <w:jc w:val="both"/>
        <w:rPr>
          <w:rFonts w:hint="eastAsia" w:cs="Times New Roman"/>
          <w:szCs w:val="32"/>
        </w:rPr>
      </w:pPr>
      <w:r>
        <w:rPr>
          <w:rFonts w:hint="eastAsia" w:cs="Times New Roman"/>
          <w:szCs w:val="32"/>
        </w:rPr>
        <w:t>7个实效：政治建设求实效、队伍建设求实效、中心工作求实效、党业融合求实效、宣传选树求实效、责任落实求实效、监督质量</w:t>
      </w:r>
    </w:p>
    <w:p>
      <w:pPr>
        <w:numPr>
          <w:ilvl w:val="0"/>
          <w:numId w:val="0"/>
        </w:numPr>
        <w:spacing w:line="570" w:lineRule="exact"/>
        <w:jc w:val="both"/>
        <w:rPr>
          <w:rFonts w:hint="default" w:cs="Times New Roman"/>
          <w:szCs w:val="32"/>
        </w:rPr>
      </w:pPr>
      <w:r>
        <w:rPr>
          <w:rFonts w:hint="default" w:cs="Times New Roman"/>
          <w:szCs w:val="32"/>
        </w:rPr>
        <w:t>求实效。</w:t>
      </w:r>
    </w:p>
    <w:p>
      <w:pPr>
        <w:keepNext w:val="0"/>
        <w:keepLines w:val="0"/>
        <w:widowControl w:val="0"/>
        <w:numPr>
          <w:ilvl w:val="0"/>
          <w:numId w:val="0"/>
        </w:numPr>
        <w:suppressLineNumbers w:val="0"/>
        <w:spacing w:before="0" w:beforeAutospacing="0" w:after="0" w:afterAutospacing="0" w:line="570" w:lineRule="exact"/>
        <w:ind w:left="0" w:right="0" w:firstLine="632" w:firstLineChars="200"/>
        <w:jc w:val="both"/>
        <w:rPr>
          <w:rFonts w:hint="default" w:eastAsia="仿宋_GB2312" w:cs="Times New Roman"/>
          <w:szCs w:val="32"/>
          <w:lang w:val="en-US" w:eastAsia="zh-CN"/>
        </w:rPr>
      </w:pPr>
      <w:r>
        <w:rPr>
          <w:rFonts w:hint="default" w:cs="Times New Roman"/>
          <w:szCs w:val="32"/>
        </w:rPr>
        <w:t>【2021年党建考核问题整改】2021年党建考核，公司党委共向我总支反馈问题5个。分别为：在庆祝建党 100 年系列活动中，存在部分活动参与不到位情况；党建和创签约后，“五同”活动开展有待增强；组织生活会前，党总支支委间未开展谈心谈话；谈心谈话存在只谈工作未谈思想的情况；存在普通党员对支部党建品牌含义了解不深现象。目前均已整改完成，整改具体情况详见</w:t>
      </w:r>
      <w:r>
        <w:rPr>
          <w:rFonts w:hint="eastAsia" w:cs="Times New Roman"/>
          <w:szCs w:val="32"/>
          <w:lang w:val="en-US" w:eastAsia="zh-CN"/>
        </w:rPr>
        <w:t>下报告</w:t>
      </w:r>
    </w:p>
    <w:p>
      <w:pPr>
        <w:numPr>
          <w:ilvl w:val="0"/>
          <w:numId w:val="0"/>
        </w:numPr>
        <w:spacing w:line="570" w:lineRule="exact"/>
        <w:jc w:val="both"/>
        <w:rPr>
          <w:rFonts w:hint="default" w:cs="Times New Roman"/>
          <w:szCs w:val="32"/>
        </w:rPr>
      </w:pPr>
    </w:p>
    <w:p>
      <w:pPr>
        <w:numPr>
          <w:ilvl w:val="0"/>
          <w:numId w:val="0"/>
        </w:numPr>
        <w:spacing w:line="570" w:lineRule="exact"/>
        <w:jc w:val="center"/>
        <w:rPr>
          <w:rFonts w:hint="eastAsia" w:eastAsia="仿宋_GB2312" w:cs="Times New Roman"/>
          <w:szCs w:val="32"/>
          <w:lang w:eastAsia="zh-CN"/>
        </w:rPr>
      </w:pPr>
      <w:r>
        <w:rPr>
          <w:rFonts w:hint="eastAsia" w:eastAsia="仿宋_GB2312" w:cs="Times New Roman"/>
          <w:szCs w:val="32"/>
          <w:lang w:eastAsia="zh-CN"/>
        </w:rPr>
        <w:object>
          <v:shape id="_x0000_i1026" o:spt="75" type="#_x0000_t75" style="height:65.5pt;width:72.5pt;" o:ole="t" filled="f" o:preferrelative="t" stroked="f" coordsize="21600,21600">
            <v:fill on="f" focussize="0,0"/>
            <v:stroke on="f"/>
            <v:imagedata r:id="rId12" o:title=""/>
            <o:lock v:ext="edit" aspectratio="t"/>
            <w10:wrap type="none"/>
            <w10:anchorlock/>
          </v:shape>
          <o:OLEObject Type="Embed" ProgID="Word.Document.12" ShapeID="_x0000_i1026" DrawAspect="Icon" ObjectID="_1468075725" r:id="rId11">
            <o:LockedField>false</o:LockedField>
          </o:OLEObject>
        </w:object>
      </w:r>
    </w:p>
    <w:p>
      <w:pPr>
        <w:numPr>
          <w:ilvl w:val="0"/>
          <w:numId w:val="0"/>
        </w:numPr>
        <w:spacing w:line="570" w:lineRule="exact"/>
        <w:ind w:firstLine="632" w:firstLineChars="200"/>
        <w:jc w:val="both"/>
        <w:rPr>
          <w:rFonts w:hint="default"/>
        </w:rPr>
      </w:pPr>
      <w:r>
        <w:rPr>
          <w:rFonts w:hint="default" w:cs="Times New Roman"/>
          <w:szCs w:val="32"/>
        </w:rPr>
        <w:t>【2022年讲党课情况】2022年，党总支书记共讲授党课两次，分别为9月：《凝聚青春力量，做建功有为的新时代青年》；11月：《认真学习贯彻党的二十大精神，加快推动市场发展进入新阶段》。各支部分别组织讲授党课4次，除一季度为自拟题目外，其余均为统一部署。二季度党课主题为2022年反腐倡廉教育月巡视整改专题党课，由各支部时任书记讲授（一支部李征，二支部周俊林，三支部王泽文）；三季度党课主题为预防职务违法犯罪，由各支部时任纪检委员讲授（一支部王泽文，二支部李潍旭，三支部卫小波）；四季度为学习宣传贯彻党的二十大精神暨形势辅导专题党课，由各支部现任书记讲授（一支部李东生，二支部李征，三支部周俊林）</w:t>
      </w:r>
    </w:p>
    <w:p>
      <w:pPr>
        <w:numPr>
          <w:ilvl w:val="0"/>
          <w:numId w:val="0"/>
        </w:numPr>
        <w:spacing w:line="570" w:lineRule="exact"/>
        <w:jc w:val="both"/>
        <w:rPr>
          <w:rFonts w:hint="default" w:cs="Times New Roman"/>
          <w:color w:val="FF0000"/>
          <w:szCs w:val="32"/>
        </w:rPr>
      </w:pPr>
      <w:r>
        <w:rPr>
          <w:rFonts w:hint="default" w:cs="Times New Roman"/>
          <w:color w:val="FF0000"/>
          <w:szCs w:val="32"/>
        </w:rPr>
        <w:t>【可能问到的问题及答案】</w:t>
      </w:r>
    </w:p>
    <w:p>
      <w:pPr>
        <w:keepNext w:val="0"/>
        <w:keepLines w:val="0"/>
        <w:widowControl/>
        <w:numPr>
          <w:ilvl w:val="0"/>
          <w:numId w:val="0"/>
        </w:numPr>
        <w:suppressLineNumbers w:val="0"/>
        <w:spacing w:before="0" w:beforeAutospacing="0" w:after="0" w:afterAutospacing="0" w:line="570" w:lineRule="exact"/>
        <w:ind w:left="0" w:right="0"/>
        <w:jc w:val="both"/>
        <w:rPr>
          <w:rFonts w:hint="default"/>
          <w:color w:val="FF0000"/>
        </w:rPr>
      </w:pPr>
      <w:r>
        <w:rPr>
          <w:rFonts w:hint="default" w:cs="Times New Roman"/>
          <w:color w:val="FF0000"/>
          <w:szCs w:val="32"/>
        </w:rPr>
        <w:t>1.三会一课是什么？相关召开要求是什么？</w:t>
      </w:r>
    </w:p>
    <w:p>
      <w:pPr>
        <w:keepNext w:val="0"/>
        <w:keepLines w:val="0"/>
        <w:widowControl/>
        <w:numPr>
          <w:ilvl w:val="0"/>
          <w:numId w:val="0"/>
        </w:numPr>
        <w:suppressLineNumbers w:val="0"/>
        <w:spacing w:before="0" w:beforeAutospacing="0" w:after="0" w:afterAutospacing="0" w:line="570" w:lineRule="exact"/>
        <w:ind w:left="0" w:right="0"/>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三会，支委会、党小组会、支部党员大会。一课，党课。召开要求，党支部每月召开一次支委会、开展一次主题党日；党小组每月召开一次党小组会议；党支部每季度召开一次党员大会、每季度讲授一次党课。会议上集中学习后，由党员立足岗位分享心得体会。</w:t>
      </w:r>
    </w:p>
    <w:p>
      <w:pPr>
        <w:keepNext w:val="0"/>
        <w:keepLines w:val="0"/>
        <w:widowControl/>
        <w:numPr>
          <w:ilvl w:val="0"/>
          <w:numId w:val="0"/>
        </w:numPr>
        <w:suppressLineNumbers w:val="0"/>
        <w:spacing w:before="0" w:beforeAutospacing="0" w:after="0" w:afterAutospacing="0" w:line="570" w:lineRule="exact"/>
        <w:ind w:left="0" w:right="0"/>
        <w:jc w:val="both"/>
        <w:rPr>
          <w:rFonts w:hint="default" w:cs="Times New Roman"/>
          <w:color w:val="FF0000"/>
          <w:szCs w:val="32"/>
        </w:rPr>
      </w:pPr>
      <w:r>
        <w:rPr>
          <w:rFonts w:hint="default" w:cs="Times New Roman"/>
          <w:color w:val="FF0000"/>
          <w:szCs w:val="32"/>
        </w:rPr>
        <w:t>2.你所在支部书记今年都讲过哪些党课？</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详见上【2022年讲党课情况】</w:t>
      </w:r>
    </w:p>
    <w:p>
      <w:pPr>
        <w:numPr>
          <w:ilvl w:val="0"/>
          <w:numId w:val="0"/>
        </w:numPr>
        <w:spacing w:line="570" w:lineRule="exact"/>
        <w:jc w:val="both"/>
        <w:rPr>
          <w:rFonts w:hint="default"/>
          <w:color w:val="FF0000"/>
        </w:rPr>
      </w:pPr>
      <w:r>
        <w:rPr>
          <w:rFonts w:hint="default" w:cs="Times New Roman"/>
          <w:color w:val="FF0000"/>
          <w:szCs w:val="32"/>
        </w:rPr>
        <w:t>3.你是否知道2021党建考核中你总支被反馈的问题，对于问题整改是否有感知，可否简单说明。</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详见上【2021年党建考核问题整改】</w:t>
      </w:r>
    </w:p>
    <w:p>
      <w:pPr>
        <w:numPr>
          <w:ilvl w:val="0"/>
          <w:numId w:val="0"/>
        </w:numPr>
        <w:spacing w:line="570" w:lineRule="exact"/>
        <w:jc w:val="center"/>
        <w:rPr>
          <w:rFonts w:cs="Times New Roman"/>
          <w:szCs w:val="32"/>
        </w:rPr>
      </w:pPr>
      <w:r>
        <w:rPr>
          <w:rFonts w:hint="eastAsia" w:eastAsia="黑体" w:cs="Times New Roman"/>
          <w:szCs w:val="32"/>
          <w:lang w:val="en-US" w:eastAsia="zh-CN"/>
        </w:rPr>
        <w:t>组织条线</w:t>
      </w:r>
    </w:p>
    <w:p>
      <w:pPr>
        <w:numPr>
          <w:ilvl w:val="0"/>
          <w:numId w:val="0"/>
        </w:numPr>
        <w:spacing w:line="570" w:lineRule="exact"/>
        <w:ind w:firstLine="632" w:firstLineChars="200"/>
        <w:jc w:val="both"/>
        <w:rPr>
          <w:rFonts w:hint="eastAsia" w:cs="Times New Roman"/>
          <w:szCs w:val="32"/>
        </w:rPr>
      </w:pPr>
      <w:r>
        <w:rPr>
          <w:rFonts w:cs="Times New Roman"/>
          <w:szCs w:val="32"/>
        </w:rPr>
        <w:t>【委员补选】</w:t>
      </w:r>
      <w:r>
        <w:rPr>
          <w:rFonts w:hint="eastAsia" w:cs="Times New Roman"/>
          <w:szCs w:val="32"/>
        </w:rPr>
        <w:t>2022年</w:t>
      </w:r>
      <w:r>
        <w:rPr>
          <w:rFonts w:hint="default" w:cs="Times New Roman"/>
          <w:szCs w:val="32"/>
        </w:rPr>
        <w:t>，由于部门调整，</w:t>
      </w:r>
      <w:r>
        <w:rPr>
          <w:rFonts w:hint="eastAsia" w:cs="Times New Roman"/>
          <w:szCs w:val="32"/>
        </w:rPr>
        <w:t>市场发展部党总支</w:t>
      </w:r>
      <w:r>
        <w:rPr>
          <w:rFonts w:hint="default" w:cs="Times New Roman"/>
          <w:szCs w:val="32"/>
        </w:rPr>
        <w:t>于5月及8月进行了两次委员补选。现委员情况如下。</w:t>
      </w:r>
    </w:p>
    <w:p>
      <w:pPr>
        <w:numPr>
          <w:ilvl w:val="0"/>
          <w:numId w:val="0"/>
        </w:numPr>
        <w:spacing w:line="570" w:lineRule="exact"/>
        <w:ind w:firstLine="632" w:firstLineChars="200"/>
        <w:jc w:val="both"/>
        <w:rPr>
          <w:rFonts w:cs="Times New Roman"/>
          <w:szCs w:val="32"/>
        </w:rPr>
      </w:pPr>
      <w:r>
        <w:drawing>
          <wp:anchor distT="0" distB="0" distL="114300" distR="114300" simplePos="0" relativeHeight="251662336" behindDoc="0" locked="0" layoutInCell="1" allowOverlap="1">
            <wp:simplePos x="0" y="0"/>
            <wp:positionH relativeFrom="column">
              <wp:posOffset>409575</wp:posOffset>
            </wp:positionH>
            <wp:positionV relativeFrom="paragraph">
              <wp:posOffset>54610</wp:posOffset>
            </wp:positionV>
            <wp:extent cx="5215890" cy="589915"/>
            <wp:effectExtent l="0" t="0" r="3810" b="6985"/>
            <wp:wrapSquare wrapText="bothSides"/>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tretch>
                      <a:fillRect/>
                    </a:stretch>
                  </pic:blipFill>
                  <pic:spPr>
                    <a:xfrm>
                      <a:off x="0" y="0"/>
                      <a:ext cx="5215890" cy="589915"/>
                    </a:xfrm>
                    <a:prstGeom prst="rect">
                      <a:avLst/>
                    </a:prstGeom>
                    <a:noFill/>
                    <a:ln>
                      <a:noFill/>
                    </a:ln>
                  </pic:spPr>
                </pic:pic>
              </a:graphicData>
            </a:graphic>
          </wp:anchor>
        </w:drawing>
      </w:r>
    </w:p>
    <w:p>
      <w:pPr>
        <w:numPr>
          <w:ilvl w:val="0"/>
          <w:numId w:val="0"/>
        </w:numPr>
        <w:spacing w:line="570" w:lineRule="exact"/>
        <w:ind w:firstLine="632" w:firstLineChars="200"/>
        <w:jc w:val="both"/>
        <w:rPr>
          <w:rFonts w:cs="Times New Roman"/>
          <w:szCs w:val="32"/>
        </w:rPr>
      </w:pPr>
    </w:p>
    <w:p>
      <w:pPr>
        <w:numPr>
          <w:ilvl w:val="0"/>
          <w:numId w:val="0"/>
        </w:numPr>
        <w:spacing w:line="570" w:lineRule="exact"/>
        <w:ind w:firstLine="632" w:firstLineChars="200"/>
        <w:jc w:val="both"/>
        <w:rPr>
          <w:rFonts w:hint="default" w:cs="Times New Roman"/>
          <w:szCs w:val="32"/>
        </w:rPr>
      </w:pPr>
      <w:r>
        <w:rPr>
          <w:rFonts w:cs="Times New Roman"/>
          <w:szCs w:val="32"/>
        </w:rPr>
        <w:t>【党员发展】</w:t>
      </w:r>
      <w:r>
        <w:rPr>
          <w:rFonts w:hint="eastAsia" w:cs="Times New Roman"/>
          <w:szCs w:val="32"/>
        </w:rPr>
        <w:t>2022年</w:t>
      </w:r>
      <w:r>
        <w:rPr>
          <w:rFonts w:hint="default" w:cs="Times New Roman"/>
          <w:szCs w:val="32"/>
        </w:rPr>
        <w:t>5月</w:t>
      </w:r>
      <w:r>
        <w:rPr>
          <w:rFonts w:hint="eastAsia" w:cs="Times New Roman"/>
          <w:szCs w:val="32"/>
        </w:rPr>
        <w:t>市场发展部党总支</w:t>
      </w:r>
      <w:r>
        <w:rPr>
          <w:rFonts w:hint="default" w:cs="Times New Roman"/>
          <w:szCs w:val="32"/>
        </w:rPr>
        <w:t>确定发展对象3名，张建星、刘志刚、杨晓东。2022年6月，市场区域二中心党支部成立后，张建星同志相关档案转接给二中心党支部。2022年8月，第一党支部接收刘志刚同志为中共预备党员。2022年11月，第三党支部接收杨晓东同志为中共预备党员。目前党总支有积极分子13名，其中一支部4名，二支部7名，三支部2名。</w:t>
      </w:r>
    </w:p>
    <w:p>
      <w:pPr>
        <w:numPr>
          <w:ilvl w:val="0"/>
          <w:numId w:val="0"/>
        </w:numPr>
        <w:spacing w:line="570" w:lineRule="exact"/>
        <w:ind w:firstLine="632" w:firstLineChars="200"/>
        <w:jc w:val="both"/>
        <w:rPr>
          <w:rFonts w:hint="default" w:cs="Times New Roman"/>
          <w:szCs w:val="32"/>
        </w:rPr>
      </w:pPr>
      <w:r>
        <w:rPr>
          <w:rFonts w:hint="default" w:cs="Times New Roman"/>
          <w:szCs w:val="32"/>
        </w:rPr>
        <w:t>【组织生活会及民主评议党员】2022年1月19日-3月8日，市场发展部党总支组织召开了2021年度组织生活会、开展了民主评议党员。整个过程及相关会议载体如下</w:t>
      </w:r>
    </w:p>
    <w:p>
      <w:pPr>
        <w:keepNext w:val="0"/>
        <w:keepLines w:val="0"/>
        <w:widowControl w:val="0"/>
        <w:numPr>
          <w:ilvl w:val="0"/>
          <w:numId w:val="0"/>
        </w:numPr>
        <w:suppressLineNumbers w:val="0"/>
        <w:spacing w:before="0" w:beforeAutospacing="0" w:after="0" w:afterAutospacing="0" w:line="570" w:lineRule="exact"/>
        <w:ind w:left="0" w:right="0"/>
        <w:jc w:val="both"/>
        <w:rPr>
          <w:rFonts w:hint="default" w:cs="Times New Roman"/>
          <w:szCs w:val="32"/>
        </w:rPr>
      </w:pPr>
    </w:p>
    <w:p>
      <w:pPr>
        <w:keepNext w:val="0"/>
        <w:keepLines w:val="0"/>
        <w:widowControl w:val="0"/>
        <w:numPr>
          <w:ilvl w:val="0"/>
          <w:numId w:val="0"/>
        </w:numPr>
        <w:suppressLineNumbers w:val="0"/>
        <w:spacing w:before="0" w:beforeAutospacing="0" w:after="0" w:afterAutospacing="0" w:line="570" w:lineRule="exact"/>
        <w:ind w:left="0" w:right="0"/>
        <w:jc w:val="both"/>
        <w:rPr>
          <w:rFonts w:hint="default" w:cs="Times New Roman"/>
          <w:szCs w:val="32"/>
        </w:rPr>
      </w:pPr>
    </w:p>
    <w:p>
      <w:pPr>
        <w:keepNext w:val="0"/>
        <w:keepLines w:val="0"/>
        <w:widowControl w:val="0"/>
        <w:numPr>
          <w:ilvl w:val="0"/>
          <w:numId w:val="0"/>
        </w:numPr>
        <w:suppressLineNumbers w:val="0"/>
        <w:spacing w:before="0" w:beforeAutospacing="0" w:after="0" w:afterAutospacing="0" w:line="570" w:lineRule="exact"/>
        <w:ind w:left="0" w:right="0"/>
        <w:jc w:val="center"/>
        <w:rPr>
          <w:rFonts w:hint="default" w:cs="Times New Roman"/>
          <w:szCs w:val="32"/>
        </w:rPr>
      </w:pPr>
      <w:r>
        <w:rPr>
          <w:rFonts w:hint="eastAsia" w:eastAsia="仿宋_GB2312" w:cs="Times New Roman"/>
          <w:szCs w:val="32"/>
          <w:lang w:eastAsia="zh-CN"/>
        </w:rPr>
        <w:object>
          <v:shape id="_x0000_i1030" o:spt="75" type="#_x0000_t75" style="height:65.5pt;width:72.5pt;" o:ole="t" filled="f" o:preferrelative="t" stroked="f" coordsize="21600,21600">
            <v:fill on="f" focussize="0,0"/>
            <v:stroke on="f"/>
            <v:imagedata r:id="rId15" o:title=""/>
            <o:lock v:ext="edit" aspectratio="t"/>
            <w10:wrap type="none"/>
            <w10:anchorlock/>
          </v:shape>
          <o:OLEObject Type="Embed" ProgID="Excel.Sheet.12" ShapeID="_x0000_i1030" DrawAspect="Icon" ObjectID="_1468075726" r:id="rId14">
            <o:LockedField>false</o:LockedField>
          </o:OLEObject>
        </w:object>
      </w:r>
    </w:p>
    <w:p>
      <w:pPr>
        <w:keepNext w:val="0"/>
        <w:keepLines w:val="0"/>
        <w:widowControl w:val="0"/>
        <w:numPr>
          <w:ilvl w:val="0"/>
          <w:numId w:val="0"/>
        </w:numPr>
        <w:suppressLineNumbers w:val="0"/>
        <w:spacing w:before="0" w:beforeAutospacing="0" w:after="0" w:afterAutospacing="0" w:line="570" w:lineRule="exact"/>
        <w:ind w:left="0" w:right="0"/>
        <w:jc w:val="both"/>
        <w:rPr>
          <w:rFonts w:hint="default" w:cs="Times New Roman"/>
          <w:szCs w:val="32"/>
        </w:rPr>
      </w:pPr>
      <w:r>
        <w:rPr>
          <w:rFonts w:hint="default" w:cs="Times New Roman"/>
          <w:szCs w:val="32"/>
        </w:rPr>
        <w:t>本次组织生活会的主题为以深入学习贯彻习近平新时代中国特色社会主义思想，学习贯彻党的十九届六中全会精神。</w:t>
      </w:r>
    </w:p>
    <w:p>
      <w:pPr>
        <w:keepNext w:val="0"/>
        <w:keepLines w:val="0"/>
        <w:widowControl w:val="0"/>
        <w:numPr>
          <w:ilvl w:val="0"/>
          <w:numId w:val="0"/>
        </w:numPr>
        <w:suppressLineNumbers w:val="0"/>
        <w:spacing w:before="0" w:beforeAutospacing="0" w:after="0" w:afterAutospacing="0" w:line="570" w:lineRule="exact"/>
        <w:ind w:left="0" w:right="0"/>
        <w:jc w:val="both"/>
        <w:rPr>
          <w:rFonts w:hint="default" w:cs="Times New Roman"/>
          <w:szCs w:val="32"/>
        </w:rPr>
      </w:pPr>
      <w:r>
        <w:rPr>
          <w:rFonts w:hint="default" w:cs="Times New Roman"/>
          <w:szCs w:val="32"/>
        </w:rPr>
        <w:t>会前集中学习研讨的内容为</w:t>
      </w:r>
      <w:r>
        <w:rPr>
          <w:rFonts w:hint="default" w:ascii="仿宋_GB2312" w:hAnsi="Times New Roman" w:eastAsia="仿宋_GB2312" w:cs="仿宋_GB2312"/>
          <w:snapToGrid w:val="0"/>
          <w:kern w:val="2"/>
          <w:sz w:val="32"/>
          <w:szCs w:val="32"/>
          <w:lang w:val="en-US" w:eastAsia="zh-CN" w:bidi="ar"/>
        </w:rPr>
        <w:t>习近平总书记</w:t>
      </w:r>
      <w:r>
        <w:rPr>
          <w:rFonts w:hint="default" w:ascii="Times New Roman" w:hAnsi="Times New Roman" w:eastAsia="仿宋_GB2312" w:cs="Times New Roman"/>
          <w:snapToGrid w:val="0"/>
          <w:kern w:val="2"/>
          <w:sz w:val="32"/>
          <w:szCs w:val="32"/>
          <w:lang w:val="en-US" w:eastAsia="zh-CN" w:bidi="ar"/>
        </w:rPr>
        <w:t>“</w:t>
      </w:r>
      <w:r>
        <w:rPr>
          <w:rFonts w:hint="default" w:ascii="仿宋_GB2312" w:hAnsi="Times New Roman" w:eastAsia="仿宋_GB2312" w:cs="仿宋_GB2312"/>
          <w:snapToGrid w:val="0"/>
          <w:kern w:val="2"/>
          <w:sz w:val="32"/>
          <w:szCs w:val="32"/>
          <w:lang w:val="en-US" w:eastAsia="zh-CN" w:bidi="ar"/>
        </w:rPr>
        <w:t>七一</w:t>
      </w:r>
      <w:r>
        <w:rPr>
          <w:rFonts w:hint="default" w:ascii="Times New Roman" w:hAnsi="Times New Roman" w:eastAsia="仿宋_GB2312" w:cs="Times New Roman"/>
          <w:snapToGrid w:val="0"/>
          <w:kern w:val="2"/>
          <w:sz w:val="32"/>
          <w:szCs w:val="32"/>
          <w:lang w:val="en-US" w:eastAsia="zh-CN" w:bidi="ar"/>
        </w:rPr>
        <w:t>”</w:t>
      </w:r>
      <w:r>
        <w:rPr>
          <w:rFonts w:hint="default" w:ascii="仿宋_GB2312" w:hAnsi="Times New Roman" w:eastAsia="仿宋_GB2312" w:cs="仿宋_GB2312"/>
          <w:snapToGrid w:val="0"/>
          <w:kern w:val="2"/>
          <w:sz w:val="32"/>
          <w:szCs w:val="32"/>
          <w:lang w:val="en-US" w:eastAsia="zh-CN" w:bidi="ar"/>
        </w:rPr>
        <w:t>重要讲话及关于本地区本领域的重要工作要求等，学习党的十九届六中全会精神特别是《中共中央关于党的百年奋斗重大成就和历史经验的决议》等全会文件和辅导材料，学习党章和《中国共产党组织工作条例》《中国共产党国有企业基层组织工作条例（试行）》《中国共产党支部工作条例（试行）》等党内法规。</w:t>
      </w:r>
    </w:p>
    <w:p>
      <w:pPr>
        <w:numPr>
          <w:ilvl w:val="0"/>
          <w:numId w:val="0"/>
        </w:numPr>
        <w:spacing w:line="570" w:lineRule="exact"/>
        <w:jc w:val="both"/>
        <w:rPr>
          <w:rFonts w:hint="default" w:cs="Times New Roman"/>
          <w:szCs w:val="32"/>
        </w:rPr>
      </w:pPr>
      <w:r>
        <w:rPr>
          <w:rFonts w:hint="default" w:cs="Times New Roman"/>
          <w:szCs w:val="32"/>
        </w:rPr>
        <w:t>2月25日，党总支召集三个支部全体党员召开党员大会，党总支</w:t>
      </w:r>
      <w:r>
        <w:rPr>
          <w:rFonts w:hint="eastAsia" w:cs="Times New Roman"/>
          <w:szCs w:val="32"/>
        </w:rPr>
        <w:t>书记代表</w:t>
      </w:r>
      <w:r>
        <w:rPr>
          <w:rFonts w:hint="default" w:cs="Times New Roman"/>
          <w:szCs w:val="32"/>
        </w:rPr>
        <w:t>总支</w:t>
      </w:r>
      <w:r>
        <w:rPr>
          <w:rFonts w:hint="eastAsia" w:cs="Times New Roman"/>
          <w:szCs w:val="32"/>
        </w:rPr>
        <w:t>支部委员会向党员大会述职，报告</w:t>
      </w:r>
      <w:r>
        <w:rPr>
          <w:rFonts w:hint="default" w:cs="Times New Roman"/>
          <w:szCs w:val="32"/>
        </w:rPr>
        <w:t>总支</w:t>
      </w:r>
      <w:r>
        <w:rPr>
          <w:rFonts w:hint="eastAsia" w:cs="Times New Roman"/>
          <w:szCs w:val="32"/>
        </w:rPr>
        <w:t>2021年党费收缴、使用情况和2020年度组织生活会、党史学习教育专题组织生活会整改措施落实情况，通报2021年党支部委员会查摆问题、组织生活会上开展批评和自我批评情况。</w:t>
      </w:r>
    </w:p>
    <w:p>
      <w:pPr>
        <w:numPr>
          <w:ilvl w:val="0"/>
          <w:numId w:val="0"/>
        </w:numPr>
        <w:spacing w:line="570" w:lineRule="exact"/>
        <w:jc w:val="both"/>
        <w:rPr>
          <w:rFonts w:hint="eastAsia"/>
        </w:rPr>
      </w:pPr>
      <w:r>
        <w:rPr>
          <w:rFonts w:hint="default" w:cs="Times New Roman"/>
          <w:szCs w:val="32"/>
        </w:rPr>
        <w:t>各支部在民主评议党员的党员大会上，</w:t>
      </w:r>
      <w:r>
        <w:rPr>
          <w:rFonts w:hint="eastAsia" w:cs="Times New Roman"/>
          <w:szCs w:val="32"/>
        </w:rPr>
        <w:t>党支部书记代表党支部委员会向党员大会述职，报告本支部2021年党费收缴、使用情况和2020年度组织生活会、党史学习教育专题组织生活会整改措施落实情况，通报2021年党支部委员会查摆问题、组织生活会上开展批评和自我批评情况。</w:t>
      </w:r>
    </w:p>
    <w:p>
      <w:pPr>
        <w:keepNext w:val="0"/>
        <w:keepLines w:val="0"/>
        <w:widowControl w:val="0"/>
        <w:numPr>
          <w:ilvl w:val="0"/>
          <w:numId w:val="0"/>
        </w:numPr>
        <w:suppressLineNumbers w:val="0"/>
        <w:spacing w:before="0" w:beforeAutospacing="0" w:after="0" w:afterAutospacing="0" w:line="570" w:lineRule="exact"/>
        <w:ind w:left="0" w:right="0" w:firstLine="632" w:firstLineChars="200"/>
        <w:jc w:val="both"/>
        <w:rPr>
          <w:rFonts w:hint="default" w:cs="Times New Roman"/>
          <w:color w:val="FF0000"/>
          <w:szCs w:val="32"/>
        </w:rPr>
      </w:pPr>
      <w:r>
        <w:rPr>
          <w:rFonts w:hint="default" w:cs="Times New Roman"/>
          <w:szCs w:val="32"/>
        </w:rPr>
        <w:t>【组织关系转接】</w:t>
      </w:r>
      <w:r>
        <w:rPr>
          <w:rFonts w:hint="default" w:ascii="仿宋_GB2312" w:hAnsi="Times New Roman" w:eastAsia="仿宋_GB2312" w:cs="仿宋_GB2312"/>
          <w:snapToGrid w:val="0"/>
          <w:kern w:val="2"/>
          <w:sz w:val="32"/>
          <w:szCs w:val="32"/>
          <w:lang w:val="en-US" w:eastAsia="zh-CN" w:bidi="ar"/>
        </w:rPr>
        <w:t>市场发展部党总支高度重视组织关系转接管理工作。从</w:t>
      </w:r>
      <w:r>
        <w:rPr>
          <w:rFonts w:hint="default" w:ascii="Times New Roman" w:hAnsi="Times New Roman" w:eastAsia="仿宋_GB2312" w:cs="Times New Roman"/>
          <w:snapToGrid w:val="0"/>
          <w:kern w:val="2"/>
          <w:sz w:val="32"/>
          <w:szCs w:val="32"/>
          <w:lang w:val="en-US" w:eastAsia="zh-CN" w:bidi="ar"/>
        </w:rPr>
        <w:t>2021</w:t>
      </w:r>
      <w:r>
        <w:rPr>
          <w:rFonts w:hint="default" w:ascii="仿宋_GB2312" w:hAnsi="Times New Roman" w:eastAsia="仿宋_GB2312" w:cs="仿宋_GB2312"/>
          <w:snapToGrid w:val="0"/>
          <w:kern w:val="2"/>
          <w:sz w:val="32"/>
          <w:szCs w:val="32"/>
          <w:lang w:val="en-US" w:eastAsia="zh-CN" w:bidi="ar"/>
        </w:rPr>
        <w:t>年起，加强与人力间互动，对入职人员同步获取政治面貌等信息。建立组织关系转接台账及分级对接制度，由总支统一进行首次对接，明确央企党员标准、确定接收支部。各支部进行二次及后续对接，直至组织关系转入。对于尚未完成转入手续的党员，通过列席党小组会方式，开展日常教育。</w:t>
      </w:r>
      <w:r>
        <w:rPr>
          <w:rFonts w:hint="default" w:ascii="仿宋_GB2312" w:hAnsi="Times New Roman" w:eastAsia="仿宋_GB2312" w:cs="仿宋_GB2312"/>
          <w:snapToGrid w:val="0"/>
          <w:kern w:val="2"/>
          <w:sz w:val="32"/>
          <w:szCs w:val="32"/>
          <w:lang w:eastAsia="zh-CN" w:bidi="ar"/>
        </w:rPr>
        <w:t>2022年，党总支共转入党员49人，转出25人。</w:t>
      </w:r>
    </w:p>
    <w:p>
      <w:pPr>
        <w:numPr>
          <w:ilvl w:val="0"/>
          <w:numId w:val="0"/>
        </w:numPr>
        <w:spacing w:line="570" w:lineRule="exact"/>
        <w:ind w:firstLine="632" w:firstLineChars="200"/>
        <w:jc w:val="both"/>
        <w:rPr>
          <w:rFonts w:hint="default" w:cs="Times New Roman"/>
          <w:color w:val="FF0000"/>
          <w:szCs w:val="32"/>
        </w:rPr>
      </w:pPr>
      <w:r>
        <w:rPr>
          <w:rFonts w:hint="default" w:cs="Times New Roman"/>
          <w:color w:val="000000"/>
          <w:szCs w:val="32"/>
        </w:rPr>
        <w:t>【统战工作】2022年市场发展部党总支认真落实公司党委相关要求，于11月组织统战成员列席三会一课，学习了二十大精神。</w:t>
      </w:r>
    </w:p>
    <w:p>
      <w:pPr>
        <w:numPr>
          <w:ilvl w:val="0"/>
          <w:numId w:val="0"/>
        </w:numPr>
        <w:spacing w:line="570" w:lineRule="exact"/>
        <w:jc w:val="both"/>
        <w:rPr>
          <w:rFonts w:hint="default" w:cs="Times New Roman"/>
          <w:color w:val="FF0000"/>
          <w:szCs w:val="32"/>
        </w:rPr>
      </w:pPr>
      <w:r>
        <w:rPr>
          <w:rFonts w:hint="default" w:cs="Times New Roman"/>
          <w:color w:val="FF0000"/>
          <w:szCs w:val="32"/>
        </w:rPr>
        <w:t>【可能问到的问题及答案】</w:t>
      </w:r>
    </w:p>
    <w:p>
      <w:pPr>
        <w:numPr>
          <w:ilvl w:val="0"/>
          <w:numId w:val="0"/>
        </w:numPr>
        <w:spacing w:line="570" w:lineRule="exact"/>
        <w:jc w:val="both"/>
        <w:rPr>
          <w:rFonts w:hint="default"/>
          <w:color w:val="FF0000"/>
        </w:rPr>
      </w:pPr>
      <w:r>
        <w:rPr>
          <w:rFonts w:hint="default" w:cs="Times New Roman"/>
          <w:color w:val="FF0000"/>
          <w:szCs w:val="32"/>
        </w:rPr>
        <w:t>1.简单说说你们支部今年如何召开的组织生活会</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详见上【组织生活会及民主评议党员】，将台账中召开过程组织成自己的话语。</w:t>
      </w:r>
    </w:p>
    <w:p>
      <w:pPr>
        <w:numPr>
          <w:ilvl w:val="0"/>
          <w:numId w:val="0"/>
        </w:numPr>
        <w:spacing w:line="570" w:lineRule="exact"/>
        <w:jc w:val="both"/>
        <w:rPr>
          <w:rFonts w:hint="default"/>
          <w:color w:val="FF0000"/>
        </w:rPr>
      </w:pPr>
      <w:r>
        <w:rPr>
          <w:rFonts w:hint="default" w:cs="Times New Roman"/>
          <w:color w:val="FF0000"/>
          <w:szCs w:val="32"/>
        </w:rPr>
        <w:t>2.你们部门是如何开展组织关系转接工作的，对于尚未转入的党员是否开展日常教育</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详见上【组织关系转接】</w:t>
      </w:r>
    </w:p>
    <w:p>
      <w:pPr>
        <w:numPr>
          <w:ilvl w:val="0"/>
          <w:numId w:val="2"/>
        </w:numPr>
        <w:spacing w:line="570" w:lineRule="exact"/>
        <w:jc w:val="both"/>
        <w:rPr>
          <w:rFonts w:hint="default" w:cs="Times New Roman"/>
          <w:color w:val="FF0000"/>
          <w:szCs w:val="32"/>
        </w:rPr>
      </w:pPr>
      <w:r>
        <w:rPr>
          <w:rFonts w:hint="default" w:cs="Times New Roman"/>
          <w:color w:val="FF0000"/>
          <w:szCs w:val="32"/>
        </w:rPr>
        <w:t>你所在支部是否进行了2021年党费使用情况的公示，2022年呢</w:t>
      </w:r>
    </w:p>
    <w:p>
      <w:pPr>
        <w:numPr>
          <w:ilvl w:val="0"/>
          <w:numId w:val="0"/>
        </w:numPr>
        <w:spacing w:line="570" w:lineRule="exact"/>
        <w:jc w:val="both"/>
        <w:rPr>
          <w:rFonts w:hint="default" w:eastAsia="仿宋_GB2312"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rPr>
        <w:t>党总支于2月25日总支党员大会上公示了总支2021年党费收缴使用情况。同样在2月，各支部在民主评议党员的党员大会上，各支部公示了本支部2021年党费收缴使用情况。3月初，党总支通过邮件方式向全部门公示了党总支及下设支部2021年党费收缴使用情况。</w:t>
      </w:r>
      <w:r>
        <w:rPr>
          <w:rFonts w:hint="eastAsia" w:cs="Times New Roman"/>
          <w:color w:val="FF0000"/>
          <w:szCs w:val="32"/>
          <w:lang w:val="en-US" w:eastAsia="zh-CN"/>
        </w:rPr>
        <w:t>2022年党费尚未公示，将在2022年度民主评议党员时公示。</w:t>
      </w:r>
    </w:p>
    <w:p>
      <w:pPr>
        <w:numPr>
          <w:ilvl w:val="0"/>
          <w:numId w:val="0"/>
        </w:numPr>
        <w:spacing w:line="570" w:lineRule="exact"/>
        <w:jc w:val="both"/>
        <w:rPr>
          <w:rFonts w:hint="default" w:cs="Times New Roman"/>
          <w:color w:val="FF0000"/>
          <w:szCs w:val="32"/>
        </w:rPr>
      </w:pPr>
      <w:r>
        <w:rPr>
          <w:rFonts w:hint="default" w:cs="Times New Roman"/>
          <w:color w:val="FF0000"/>
          <w:szCs w:val="32"/>
        </w:rPr>
        <w:t>4.你所在归属哪个支部，支部委员都是谁？</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详见【委员补选】</w:t>
      </w:r>
    </w:p>
    <w:p>
      <w:pPr>
        <w:numPr>
          <w:ilvl w:val="0"/>
          <w:numId w:val="0"/>
        </w:numPr>
        <w:spacing w:line="570" w:lineRule="exact"/>
        <w:jc w:val="center"/>
        <w:rPr>
          <w:rFonts w:cs="Times New Roman"/>
          <w:szCs w:val="32"/>
        </w:rPr>
      </w:pPr>
      <w:r>
        <w:rPr>
          <w:rFonts w:hint="eastAsia" w:eastAsia="黑体" w:cs="Times New Roman"/>
          <w:szCs w:val="32"/>
          <w:lang w:val="en-US" w:eastAsia="zh-CN"/>
        </w:rPr>
        <w:t>两和条线</w:t>
      </w:r>
    </w:p>
    <w:p>
      <w:pPr>
        <w:keepNext w:val="0"/>
        <w:keepLines w:val="0"/>
        <w:widowControl w:val="0"/>
        <w:numPr>
          <w:ilvl w:val="0"/>
          <w:numId w:val="0"/>
        </w:numPr>
        <w:suppressLineNumbers w:val="0"/>
        <w:spacing w:before="0" w:beforeAutospacing="0" w:after="0" w:afterAutospacing="0" w:line="570" w:lineRule="exact"/>
        <w:ind w:left="0" w:right="0" w:firstLine="632" w:firstLineChars="200"/>
        <w:jc w:val="both"/>
        <w:rPr>
          <w:rFonts w:hint="eastAsia" w:cs="Times New Roman"/>
          <w:szCs w:val="32"/>
        </w:rPr>
      </w:pPr>
      <w:r>
        <w:rPr>
          <w:rFonts w:cs="Times New Roman"/>
          <w:szCs w:val="32"/>
        </w:rPr>
        <w:t>【“两和”升级</w:t>
      </w:r>
      <w:r>
        <w:rPr>
          <w:rFonts w:hint="eastAsia" w:cs="Times New Roman"/>
          <w:szCs w:val="32"/>
          <w:lang w:val="en-US" w:eastAsia="zh-CN"/>
        </w:rPr>
        <w:t>工作思路</w:t>
      </w:r>
      <w:r>
        <w:rPr>
          <w:rFonts w:cs="Times New Roman"/>
          <w:szCs w:val="32"/>
        </w:rPr>
        <w:t>】</w:t>
      </w:r>
      <w:r>
        <w:rPr>
          <w:rFonts w:hint="eastAsia" w:cs="Times New Roman"/>
          <w:szCs w:val="32"/>
        </w:rPr>
        <w:t>2022年市场发展部党总支</w:t>
      </w:r>
      <w:r>
        <w:rPr>
          <w:rFonts w:hint="default" w:ascii="仿宋_GB2312" w:hAnsi="Times New Roman" w:eastAsia="仿宋_GB2312" w:cs="仿宋_GB2312"/>
          <w:snapToGrid w:val="0"/>
          <w:kern w:val="0"/>
          <w:sz w:val="32"/>
          <w:szCs w:val="32"/>
          <w:lang w:val="en-US" w:eastAsia="zh-CN" w:bidi="ar"/>
        </w:rPr>
        <w:t>围绕集成公司党委</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两和</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升级</w:t>
      </w:r>
      <w:r>
        <w:rPr>
          <w:rFonts w:hint="default" w:ascii="Times New Roman" w:hAnsi="Times New Roman" w:eastAsia="仿宋_GB2312" w:cs="Times New Roman"/>
          <w:snapToGrid w:val="0"/>
          <w:kern w:val="0"/>
          <w:sz w:val="32"/>
          <w:szCs w:val="32"/>
          <w:lang w:val="en-US" w:eastAsia="zh-CN" w:bidi="ar"/>
        </w:rPr>
        <w:t>“1234”</w:t>
      </w:r>
      <w:r>
        <w:rPr>
          <w:rFonts w:hint="default" w:ascii="仿宋_GB2312" w:hAnsi="Times New Roman" w:eastAsia="仿宋_GB2312" w:cs="仿宋_GB2312"/>
          <w:snapToGrid w:val="0"/>
          <w:kern w:val="0"/>
          <w:sz w:val="32"/>
          <w:szCs w:val="32"/>
          <w:lang w:val="en-US" w:eastAsia="zh-CN" w:bidi="ar"/>
        </w:rPr>
        <w:t>工作规划和</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四个三</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三强</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推进、</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三向</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发力、</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三心</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网格、</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三力</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和创）工作体系，全面推动党建工作和生产经营深度融合，有效提升组织效率、业务发展和核心能力。</w:t>
      </w:r>
    </w:p>
    <w:p>
      <w:pPr>
        <w:numPr>
          <w:ilvl w:val="0"/>
          <w:numId w:val="0"/>
        </w:numPr>
        <w:spacing w:line="570" w:lineRule="exact"/>
        <w:ind w:firstLine="632" w:firstLineChars="200"/>
        <w:jc w:val="both"/>
        <w:rPr>
          <w:rFonts w:hint="eastAsia" w:cs="Times New Roman"/>
          <w:szCs w:val="32"/>
        </w:rPr>
      </w:pPr>
      <w:r>
        <w:rPr>
          <w:rFonts w:hint="default" w:cs="Times New Roman"/>
          <w:szCs w:val="32"/>
        </w:rPr>
        <w:t>【</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两和</w:t>
      </w:r>
      <w:r>
        <w:rPr>
          <w:rFonts w:hint="default" w:ascii="Times New Roman" w:hAnsi="Times New Roman" w:eastAsia="仿宋_GB2312" w:cs="Times New Roman"/>
          <w:snapToGrid w:val="0"/>
          <w:kern w:val="0"/>
          <w:sz w:val="32"/>
          <w:szCs w:val="32"/>
          <w:lang w:val="en-US" w:eastAsia="zh-CN" w:bidi="ar"/>
        </w:rPr>
        <w:t>”</w:t>
      </w:r>
      <w:r>
        <w:rPr>
          <w:rFonts w:hint="default" w:ascii="仿宋_GB2312" w:hAnsi="Times New Roman" w:eastAsia="仿宋_GB2312" w:cs="仿宋_GB2312"/>
          <w:snapToGrid w:val="0"/>
          <w:kern w:val="0"/>
          <w:sz w:val="32"/>
          <w:szCs w:val="32"/>
          <w:lang w:val="en-US" w:eastAsia="zh-CN" w:bidi="ar"/>
        </w:rPr>
        <w:t>升级</w:t>
      </w:r>
      <w:r>
        <w:rPr>
          <w:rFonts w:hint="default" w:ascii="Times New Roman" w:hAnsi="Times New Roman" w:eastAsia="仿宋_GB2312" w:cs="Times New Roman"/>
          <w:snapToGrid w:val="0"/>
          <w:kern w:val="0"/>
          <w:sz w:val="32"/>
          <w:szCs w:val="32"/>
          <w:lang w:val="en-US" w:eastAsia="zh-CN" w:bidi="ar"/>
        </w:rPr>
        <w:t>“1234”</w:t>
      </w:r>
      <w:r>
        <w:rPr>
          <w:rFonts w:hint="default" w:ascii="仿宋_GB2312" w:hAnsi="Times New Roman" w:eastAsia="仿宋_GB2312" w:cs="仿宋_GB2312"/>
          <w:snapToGrid w:val="0"/>
          <w:kern w:val="0"/>
          <w:sz w:val="32"/>
          <w:szCs w:val="32"/>
          <w:lang w:val="en-US" w:eastAsia="zh-CN" w:bidi="ar"/>
        </w:rPr>
        <w:t>工作规划</w:t>
      </w:r>
      <w:r>
        <w:rPr>
          <w:rFonts w:hint="default" w:cs="Times New Roman"/>
          <w:szCs w:val="32"/>
        </w:rPr>
        <w:t>】</w:t>
      </w:r>
      <w:r>
        <w:rPr>
          <w:rFonts w:hint="eastAsia" w:cs="Times New Roman"/>
          <w:szCs w:val="32"/>
        </w:rPr>
        <w:t>：</w:t>
      </w:r>
    </w:p>
    <w:p>
      <w:pPr>
        <w:keepNext w:val="0"/>
        <w:keepLines w:val="0"/>
        <w:widowControl w:val="0"/>
        <w:suppressLineNumbers w:val="0"/>
        <w:spacing w:before="0" w:beforeAutospacing="0" w:after="0" w:afterAutospacing="0" w:line="600" w:lineRule="exact"/>
        <w:ind w:left="0" w:leftChars="0" w:right="0" w:firstLine="632" w:firstLineChars="200"/>
        <w:jc w:val="both"/>
        <w:rPr>
          <w:rFonts w:hint="default" w:ascii="Times New Roman" w:hAnsi="Times New Roman" w:eastAsia="仿宋_GB2312" w:cs="Times New Roman"/>
          <w:color w:val="000000"/>
          <w:kern w:val="2"/>
          <w:sz w:val="32"/>
          <w:szCs w:val="32"/>
        </w:rPr>
      </w:pPr>
      <w:r>
        <w:rPr>
          <w:rFonts w:hint="default" w:ascii="Times New Roman" w:hAnsi="Times New Roman" w:eastAsia="仿宋_GB2312" w:cs="Times New Roman"/>
          <w:b/>
          <w:bCs/>
          <w:snapToGrid w:val="0"/>
          <w:color w:val="000000"/>
          <w:kern w:val="2"/>
          <w:sz w:val="32"/>
          <w:szCs w:val="32"/>
          <w:lang w:val="en-US" w:eastAsia="zh-CN" w:bidi="ar"/>
        </w:rPr>
        <w:t>1.</w:t>
      </w:r>
      <w:r>
        <w:rPr>
          <w:rFonts w:hint="default" w:ascii="仿宋_GB2312" w:hAnsi="Times New Roman" w:eastAsia="仿宋_GB2312" w:cs="仿宋_GB2312"/>
          <w:b/>
          <w:bCs/>
          <w:snapToGrid w:val="0"/>
          <w:color w:val="000000"/>
          <w:kern w:val="2"/>
          <w:sz w:val="32"/>
          <w:szCs w:val="32"/>
          <w:lang w:val="en-US" w:eastAsia="zh-CN" w:bidi="ar"/>
        </w:rPr>
        <w:t>坚持一个总目标：</w:t>
      </w:r>
      <w:r>
        <w:rPr>
          <w:rFonts w:hint="default" w:ascii="仿宋_GB2312" w:hAnsi="Times New Roman" w:eastAsia="仿宋_GB2312" w:cs="仿宋_GB2312"/>
          <w:snapToGrid w:val="0"/>
          <w:color w:val="000000"/>
          <w:kern w:val="2"/>
          <w:sz w:val="32"/>
          <w:szCs w:val="32"/>
          <w:lang w:val="en-US" w:eastAsia="zh-CN" w:bidi="ar"/>
        </w:rPr>
        <w:t>促进党建工作和生产经营深度融合，擦亮</w:t>
      </w:r>
      <w:r>
        <w:rPr>
          <w:rFonts w:hint="default" w:ascii="Times New Roman" w:hAnsi="Times New Roman" w:eastAsia="仿宋_GB2312" w:cs="Times New Roman"/>
          <w:snapToGrid w:val="0"/>
          <w:color w:val="000000"/>
          <w:kern w:val="2"/>
          <w:sz w:val="32"/>
          <w:szCs w:val="32"/>
          <w:lang w:val="en-US" w:eastAsia="zh-CN" w:bidi="ar"/>
        </w:rPr>
        <w:t>“</w:t>
      </w:r>
      <w:r>
        <w:rPr>
          <w:rFonts w:hint="default" w:ascii="仿宋_GB2312" w:hAnsi="Times New Roman" w:eastAsia="仿宋_GB2312" w:cs="仿宋_GB2312"/>
          <w:snapToGrid w:val="0"/>
          <w:color w:val="000000"/>
          <w:kern w:val="2"/>
          <w:sz w:val="32"/>
          <w:szCs w:val="32"/>
          <w:lang w:val="en-US" w:eastAsia="zh-CN" w:bidi="ar"/>
        </w:rPr>
        <w:t>党旗飘扬在项目上</w:t>
      </w:r>
      <w:r>
        <w:rPr>
          <w:rFonts w:hint="default" w:ascii="Times New Roman" w:hAnsi="Times New Roman" w:eastAsia="仿宋_GB2312" w:cs="Times New Roman"/>
          <w:snapToGrid w:val="0"/>
          <w:color w:val="000000"/>
          <w:kern w:val="2"/>
          <w:sz w:val="32"/>
          <w:szCs w:val="32"/>
          <w:lang w:val="en-US" w:eastAsia="zh-CN" w:bidi="ar"/>
        </w:rPr>
        <w:t>”</w:t>
      </w:r>
      <w:r>
        <w:rPr>
          <w:rFonts w:hint="default" w:ascii="仿宋_GB2312" w:hAnsi="Times New Roman" w:eastAsia="仿宋_GB2312" w:cs="仿宋_GB2312"/>
          <w:snapToGrid w:val="0"/>
          <w:color w:val="000000"/>
          <w:kern w:val="2"/>
          <w:sz w:val="32"/>
          <w:szCs w:val="32"/>
          <w:lang w:val="en-US" w:eastAsia="zh-CN" w:bidi="ar"/>
        </w:rPr>
        <w:t>品牌；</w:t>
      </w:r>
    </w:p>
    <w:p>
      <w:pPr>
        <w:keepNext w:val="0"/>
        <w:keepLines w:val="0"/>
        <w:widowControl w:val="0"/>
        <w:suppressLineNumbers w:val="0"/>
        <w:spacing w:before="0" w:beforeAutospacing="0" w:after="0" w:afterAutospacing="0" w:line="600" w:lineRule="exact"/>
        <w:ind w:left="0" w:leftChars="0" w:right="0" w:firstLine="632" w:firstLineChars="200"/>
        <w:jc w:val="both"/>
        <w:rPr>
          <w:rFonts w:hint="default" w:ascii="Times New Roman" w:hAnsi="Times New Roman" w:eastAsia="仿宋_GB2312" w:cs="Times New Roman"/>
          <w:color w:val="000000"/>
          <w:kern w:val="2"/>
          <w:sz w:val="32"/>
          <w:szCs w:val="32"/>
        </w:rPr>
      </w:pPr>
      <w:r>
        <w:rPr>
          <w:rFonts w:hint="default" w:ascii="Times New Roman" w:hAnsi="Times New Roman" w:eastAsia="仿宋_GB2312" w:cs="Times New Roman"/>
          <w:b/>
          <w:bCs/>
          <w:snapToGrid w:val="0"/>
          <w:color w:val="000000"/>
          <w:kern w:val="2"/>
          <w:sz w:val="32"/>
          <w:szCs w:val="32"/>
          <w:lang w:val="en-US" w:eastAsia="zh-CN" w:bidi="ar"/>
        </w:rPr>
        <w:t>2.</w:t>
      </w:r>
      <w:r>
        <w:rPr>
          <w:rFonts w:hint="default" w:ascii="仿宋_GB2312" w:hAnsi="Times New Roman" w:eastAsia="仿宋_GB2312" w:cs="仿宋_GB2312"/>
          <w:b/>
          <w:bCs/>
          <w:snapToGrid w:val="0"/>
          <w:color w:val="000000"/>
          <w:kern w:val="2"/>
          <w:sz w:val="32"/>
          <w:szCs w:val="32"/>
          <w:lang w:val="en-US" w:eastAsia="zh-CN" w:bidi="ar"/>
        </w:rPr>
        <w:t>把准两个导向：</w:t>
      </w:r>
      <w:r>
        <w:rPr>
          <w:rFonts w:hint="default" w:ascii="仿宋_GB2312" w:hAnsi="Times New Roman" w:eastAsia="仿宋_GB2312" w:cs="仿宋_GB2312"/>
          <w:snapToGrid w:val="0"/>
          <w:color w:val="000000"/>
          <w:kern w:val="2"/>
          <w:sz w:val="32"/>
          <w:szCs w:val="32"/>
          <w:lang w:val="en-US" w:eastAsia="zh-CN" w:bidi="ar"/>
        </w:rPr>
        <w:t>一是牵引高质量发展；二是防控系统性风险。</w:t>
      </w:r>
    </w:p>
    <w:p>
      <w:pPr>
        <w:keepNext w:val="0"/>
        <w:keepLines w:val="0"/>
        <w:widowControl w:val="0"/>
        <w:suppressLineNumbers w:val="0"/>
        <w:spacing w:before="0" w:beforeAutospacing="0" w:after="0" w:afterAutospacing="0" w:line="600" w:lineRule="exact"/>
        <w:ind w:left="0" w:leftChars="0" w:right="0" w:firstLine="632" w:firstLineChars="200"/>
        <w:jc w:val="both"/>
        <w:rPr>
          <w:rFonts w:hint="default" w:ascii="Times New Roman" w:hAnsi="Times New Roman" w:eastAsia="仿宋_GB2312" w:cs="Times New Roman"/>
          <w:color w:val="000000"/>
          <w:kern w:val="2"/>
          <w:sz w:val="32"/>
          <w:szCs w:val="32"/>
        </w:rPr>
      </w:pPr>
      <w:r>
        <w:rPr>
          <w:rFonts w:hint="default" w:ascii="Times New Roman" w:hAnsi="Times New Roman" w:eastAsia="仿宋_GB2312" w:cs="Times New Roman"/>
          <w:b/>
          <w:bCs/>
          <w:snapToGrid w:val="0"/>
          <w:color w:val="000000"/>
          <w:kern w:val="2"/>
          <w:sz w:val="32"/>
          <w:szCs w:val="32"/>
          <w:lang w:val="en-US" w:eastAsia="zh-CN" w:bidi="ar"/>
        </w:rPr>
        <w:t>3.</w:t>
      </w:r>
      <w:r>
        <w:rPr>
          <w:rFonts w:hint="default" w:ascii="仿宋_GB2312" w:hAnsi="Times New Roman" w:eastAsia="仿宋_GB2312" w:cs="仿宋_GB2312"/>
          <w:b/>
          <w:bCs/>
          <w:snapToGrid w:val="0"/>
          <w:color w:val="000000"/>
          <w:kern w:val="2"/>
          <w:sz w:val="32"/>
          <w:szCs w:val="32"/>
          <w:lang w:val="en-US" w:eastAsia="zh-CN" w:bidi="ar"/>
        </w:rPr>
        <w:t>开拓三条路径：</w:t>
      </w:r>
      <w:r>
        <w:rPr>
          <w:rFonts w:hint="default" w:ascii="仿宋_GB2312" w:hAnsi="Times New Roman" w:eastAsia="仿宋_GB2312" w:cs="仿宋_GB2312"/>
          <w:snapToGrid w:val="0"/>
          <w:color w:val="000000"/>
          <w:kern w:val="2"/>
          <w:sz w:val="32"/>
          <w:szCs w:val="32"/>
          <w:lang w:val="en-US" w:eastAsia="zh-CN" w:bidi="ar"/>
        </w:rPr>
        <w:t>按照公司网格属性，分为区域、产品、服务三类。其中区域网格：以客户为导向，打造敏捷赋能的项目制网格；产品网格：以解决方案为导向，提升自有核心能力落地；服务网格：以合规为导向，增强服务支撑管理水平。</w:t>
      </w:r>
    </w:p>
    <w:p>
      <w:pPr>
        <w:keepNext w:val="0"/>
        <w:keepLines w:val="0"/>
        <w:widowControl w:val="0"/>
        <w:suppressLineNumbers w:val="0"/>
        <w:spacing w:before="0" w:beforeAutospacing="0" w:after="0" w:afterAutospacing="0" w:line="600" w:lineRule="exact"/>
        <w:ind w:left="0" w:leftChars="0" w:right="0" w:firstLine="632" w:firstLineChars="200"/>
        <w:jc w:val="both"/>
        <w:rPr>
          <w:rFonts w:hint="default" w:ascii="Times New Roman" w:hAnsi="Times New Roman" w:eastAsia="仿宋_GB2312" w:cs="Times New Roman"/>
          <w:b/>
          <w:bCs/>
          <w:color w:val="000000"/>
          <w:kern w:val="2"/>
          <w:sz w:val="32"/>
          <w:szCs w:val="32"/>
        </w:rPr>
      </w:pPr>
      <w:r>
        <w:rPr>
          <w:rFonts w:hint="default" w:ascii="Times New Roman" w:hAnsi="Times New Roman" w:eastAsia="仿宋_GB2312" w:cs="Times New Roman"/>
          <w:b/>
          <w:bCs/>
          <w:snapToGrid w:val="0"/>
          <w:color w:val="000000"/>
          <w:kern w:val="2"/>
          <w:sz w:val="32"/>
          <w:szCs w:val="32"/>
          <w:lang w:val="en-US" w:eastAsia="zh-CN" w:bidi="ar"/>
        </w:rPr>
        <w:t>4.</w:t>
      </w:r>
      <w:r>
        <w:rPr>
          <w:rFonts w:hint="default" w:ascii="仿宋_GB2312" w:hAnsi="Times New Roman" w:eastAsia="仿宋_GB2312" w:cs="仿宋_GB2312"/>
          <w:b/>
          <w:bCs/>
          <w:snapToGrid w:val="0"/>
          <w:color w:val="000000"/>
          <w:kern w:val="2"/>
          <w:sz w:val="32"/>
          <w:szCs w:val="32"/>
          <w:lang w:val="en-US" w:eastAsia="zh-CN" w:bidi="ar"/>
        </w:rPr>
        <w:t>实现四项融合：</w:t>
      </w:r>
    </w:p>
    <w:p>
      <w:pPr>
        <w:pStyle w:val="3"/>
        <w:keepNext w:val="0"/>
        <w:keepLines w:val="0"/>
        <w:widowControl w:val="0"/>
        <w:suppressLineNumbers w:val="0"/>
        <w:spacing w:line="600" w:lineRule="exact"/>
        <w:ind w:left="0" w:leftChars="0" w:firstLine="632" w:firstLineChars="200"/>
        <w:rPr>
          <w:rFonts w:hint="default" w:ascii="Times New Roman" w:hAnsi="Times New Roman" w:eastAsia="仿宋_GB2312" w:cs="Times New Roman"/>
          <w:color w:val="000000"/>
          <w:kern w:val="2"/>
          <w:sz w:val="32"/>
          <w:szCs w:val="32"/>
        </w:rPr>
      </w:pPr>
      <w:r>
        <w:rPr>
          <w:rFonts w:hint="default" w:ascii="仿宋_GB2312" w:hAnsi="Times New Roman" w:eastAsia="仿宋_GB2312" w:cs="仿宋_GB2312"/>
          <w:b/>
          <w:bCs/>
          <w:color w:val="000000"/>
          <w:kern w:val="2"/>
          <w:sz w:val="32"/>
          <w:szCs w:val="32"/>
        </w:rPr>
        <w:t>（</w:t>
      </w:r>
      <w:r>
        <w:rPr>
          <w:rFonts w:hint="default" w:ascii="Times New Roman" w:hAnsi="Times New Roman" w:eastAsia="仿宋_GB2312" w:cs="Times New Roman"/>
          <w:b/>
          <w:bCs/>
          <w:color w:val="000000"/>
          <w:kern w:val="2"/>
          <w:sz w:val="32"/>
          <w:szCs w:val="32"/>
        </w:rPr>
        <w:t>1</w:t>
      </w:r>
      <w:r>
        <w:rPr>
          <w:rFonts w:hint="default" w:ascii="仿宋_GB2312" w:hAnsi="Times New Roman" w:eastAsia="仿宋_GB2312" w:cs="仿宋_GB2312"/>
          <w:b/>
          <w:bCs/>
          <w:color w:val="000000"/>
          <w:kern w:val="2"/>
          <w:sz w:val="32"/>
          <w:szCs w:val="32"/>
        </w:rPr>
        <w:t>）公司内外实现目标融合：</w:t>
      </w:r>
      <w:r>
        <w:rPr>
          <w:rFonts w:hint="default" w:ascii="仿宋_GB2312" w:hAnsi="Times New Roman" w:eastAsia="仿宋_GB2312" w:cs="仿宋_GB2312"/>
          <w:color w:val="000000"/>
          <w:kern w:val="2"/>
          <w:sz w:val="32"/>
          <w:szCs w:val="32"/>
        </w:rPr>
        <w:t>以党建和创</w:t>
      </w:r>
      <w:r>
        <w:rPr>
          <w:rFonts w:hint="default" w:ascii="Times New Roman" w:hAnsi="Times New Roman" w:eastAsia="仿宋_GB2312" w:cs="Times New Roman"/>
          <w:color w:val="000000"/>
          <w:kern w:val="2"/>
          <w:sz w:val="32"/>
          <w:szCs w:val="32"/>
        </w:rPr>
        <w:t>“</w:t>
      </w:r>
      <w:r>
        <w:rPr>
          <w:rFonts w:hint="default" w:ascii="仿宋_GB2312" w:hAnsi="Times New Roman" w:eastAsia="仿宋_GB2312" w:cs="仿宋_GB2312"/>
          <w:color w:val="000000"/>
          <w:kern w:val="2"/>
          <w:sz w:val="32"/>
          <w:szCs w:val="32"/>
        </w:rPr>
        <w:t>五同</w:t>
      </w:r>
      <w:r>
        <w:rPr>
          <w:rFonts w:hint="default" w:ascii="Times New Roman" w:hAnsi="Times New Roman" w:eastAsia="仿宋_GB2312" w:cs="Times New Roman"/>
          <w:color w:val="000000"/>
          <w:kern w:val="2"/>
          <w:sz w:val="32"/>
          <w:szCs w:val="32"/>
        </w:rPr>
        <w:t>”</w:t>
      </w:r>
      <w:r>
        <w:rPr>
          <w:rFonts w:hint="default" w:ascii="仿宋_GB2312" w:hAnsi="Times New Roman" w:eastAsia="仿宋_GB2312" w:cs="仿宋_GB2312"/>
          <w:color w:val="000000"/>
          <w:kern w:val="2"/>
          <w:sz w:val="32"/>
          <w:szCs w:val="32"/>
        </w:rPr>
        <w:t>实现与项目各方深度共建，力出一孔。</w:t>
      </w:r>
    </w:p>
    <w:p>
      <w:pPr>
        <w:pStyle w:val="3"/>
        <w:keepNext w:val="0"/>
        <w:keepLines w:val="0"/>
        <w:widowControl w:val="0"/>
        <w:suppressLineNumbers w:val="0"/>
        <w:spacing w:line="600" w:lineRule="exact"/>
        <w:ind w:left="0" w:leftChars="0" w:firstLine="632" w:firstLineChars="200"/>
        <w:rPr>
          <w:rFonts w:hint="default" w:ascii="Times New Roman" w:hAnsi="Times New Roman" w:eastAsia="仿宋_GB2312" w:cs="Times New Roman"/>
          <w:color w:val="000000"/>
          <w:kern w:val="2"/>
          <w:sz w:val="32"/>
          <w:szCs w:val="32"/>
        </w:rPr>
      </w:pPr>
      <w:r>
        <w:rPr>
          <w:rFonts w:hint="default" w:ascii="仿宋_GB2312" w:hAnsi="Times New Roman" w:eastAsia="仿宋_GB2312" w:cs="仿宋_GB2312"/>
          <w:b/>
          <w:bCs/>
          <w:color w:val="000000"/>
          <w:kern w:val="2"/>
          <w:sz w:val="32"/>
          <w:szCs w:val="32"/>
        </w:rPr>
        <w:t>（</w:t>
      </w:r>
      <w:r>
        <w:rPr>
          <w:rFonts w:hint="default" w:ascii="Times New Roman" w:hAnsi="Times New Roman" w:eastAsia="仿宋_GB2312" w:cs="Times New Roman"/>
          <w:b/>
          <w:bCs/>
          <w:color w:val="000000"/>
          <w:kern w:val="2"/>
          <w:sz w:val="32"/>
          <w:szCs w:val="32"/>
        </w:rPr>
        <w:t>2</w:t>
      </w:r>
      <w:r>
        <w:rPr>
          <w:rFonts w:hint="default" w:ascii="仿宋_GB2312" w:hAnsi="Times New Roman" w:eastAsia="仿宋_GB2312" w:cs="仿宋_GB2312"/>
          <w:b/>
          <w:bCs/>
          <w:color w:val="000000"/>
          <w:kern w:val="2"/>
          <w:sz w:val="32"/>
          <w:szCs w:val="32"/>
        </w:rPr>
        <w:t>）部门之间实现组织融合：</w:t>
      </w:r>
      <w:r>
        <w:rPr>
          <w:rFonts w:hint="default" w:ascii="仿宋_GB2312" w:hAnsi="Times New Roman" w:eastAsia="仿宋_GB2312" w:cs="仿宋_GB2312"/>
          <w:color w:val="000000"/>
          <w:kern w:val="2"/>
          <w:sz w:val="32"/>
          <w:szCs w:val="32"/>
        </w:rPr>
        <w:t>发挥党建引领作用，重点项目责任共担，发扬钉钉子精神。</w:t>
      </w:r>
    </w:p>
    <w:p>
      <w:pPr>
        <w:pStyle w:val="3"/>
        <w:keepNext w:val="0"/>
        <w:keepLines w:val="0"/>
        <w:widowControl w:val="0"/>
        <w:suppressLineNumbers w:val="0"/>
        <w:spacing w:line="600" w:lineRule="exact"/>
        <w:ind w:left="0" w:leftChars="0" w:firstLine="632" w:firstLineChars="200"/>
        <w:rPr>
          <w:rFonts w:hint="default" w:ascii="Times New Roman" w:hAnsi="Times New Roman" w:eastAsia="仿宋_GB2312" w:cs="Times New Roman"/>
          <w:color w:val="000000"/>
          <w:kern w:val="2"/>
          <w:sz w:val="32"/>
          <w:szCs w:val="32"/>
        </w:rPr>
      </w:pPr>
      <w:r>
        <w:rPr>
          <w:rFonts w:hint="default" w:ascii="仿宋_GB2312" w:hAnsi="Times New Roman" w:eastAsia="仿宋_GB2312" w:cs="仿宋_GB2312"/>
          <w:b/>
          <w:bCs/>
          <w:color w:val="000000"/>
          <w:kern w:val="2"/>
          <w:sz w:val="32"/>
          <w:szCs w:val="32"/>
        </w:rPr>
        <w:t>（</w:t>
      </w:r>
      <w:r>
        <w:rPr>
          <w:rFonts w:hint="default" w:ascii="Times New Roman" w:hAnsi="Times New Roman" w:eastAsia="仿宋_GB2312" w:cs="Times New Roman"/>
          <w:b/>
          <w:bCs/>
          <w:color w:val="000000"/>
          <w:kern w:val="2"/>
          <w:sz w:val="32"/>
          <w:szCs w:val="32"/>
        </w:rPr>
        <w:t>3</w:t>
      </w:r>
      <w:r>
        <w:rPr>
          <w:rFonts w:hint="default" w:ascii="仿宋_GB2312" w:hAnsi="Times New Roman" w:eastAsia="仿宋_GB2312" w:cs="仿宋_GB2312"/>
          <w:b/>
          <w:bCs/>
          <w:color w:val="000000"/>
          <w:kern w:val="2"/>
          <w:sz w:val="32"/>
          <w:szCs w:val="32"/>
        </w:rPr>
        <w:t>）项目网格实现机制融合：</w:t>
      </w:r>
      <w:r>
        <w:rPr>
          <w:rFonts w:hint="default" w:ascii="仿宋_GB2312" w:hAnsi="Times New Roman" w:eastAsia="仿宋_GB2312" w:cs="仿宋_GB2312"/>
          <w:color w:val="000000"/>
          <w:kern w:val="2"/>
          <w:sz w:val="32"/>
          <w:szCs w:val="32"/>
        </w:rPr>
        <w:t>探索重点项目参与人员能力、贡献的考核评价机制。</w:t>
      </w:r>
    </w:p>
    <w:p>
      <w:pPr>
        <w:pStyle w:val="3"/>
        <w:keepNext w:val="0"/>
        <w:keepLines w:val="0"/>
        <w:widowControl w:val="0"/>
        <w:suppressLineNumbers w:val="0"/>
        <w:spacing w:line="600" w:lineRule="exact"/>
        <w:ind w:left="0" w:leftChars="0" w:firstLine="632" w:firstLineChars="200"/>
        <w:rPr>
          <w:rFonts w:hint="default" w:ascii="仿宋_GB2312" w:hAnsi="Times New Roman" w:eastAsia="仿宋_GB2312" w:cs="仿宋_GB2312"/>
          <w:color w:val="000000"/>
          <w:kern w:val="2"/>
          <w:sz w:val="32"/>
          <w:szCs w:val="32"/>
        </w:rPr>
      </w:pPr>
      <w:r>
        <w:rPr>
          <w:rFonts w:hint="default" w:ascii="仿宋_GB2312" w:hAnsi="Times New Roman" w:eastAsia="仿宋_GB2312" w:cs="仿宋_GB2312"/>
          <w:b/>
          <w:bCs/>
          <w:color w:val="000000"/>
          <w:kern w:val="2"/>
          <w:sz w:val="32"/>
          <w:szCs w:val="32"/>
        </w:rPr>
        <w:t>（</w:t>
      </w:r>
      <w:r>
        <w:rPr>
          <w:rFonts w:hint="default" w:ascii="Times New Roman" w:hAnsi="Times New Roman" w:eastAsia="仿宋_GB2312" w:cs="Times New Roman"/>
          <w:b/>
          <w:bCs/>
          <w:color w:val="000000"/>
          <w:kern w:val="2"/>
          <w:sz w:val="32"/>
          <w:szCs w:val="32"/>
        </w:rPr>
        <w:t>4</w:t>
      </w:r>
      <w:r>
        <w:rPr>
          <w:rFonts w:hint="default" w:ascii="仿宋_GB2312" w:hAnsi="Times New Roman" w:eastAsia="仿宋_GB2312" w:cs="仿宋_GB2312"/>
          <w:b/>
          <w:bCs/>
          <w:color w:val="000000"/>
          <w:kern w:val="2"/>
          <w:sz w:val="32"/>
          <w:szCs w:val="32"/>
        </w:rPr>
        <w:t>）组织内部实现能力融合：</w:t>
      </w:r>
      <w:r>
        <w:rPr>
          <w:rFonts w:hint="default" w:ascii="仿宋_GB2312" w:hAnsi="Times New Roman" w:eastAsia="仿宋_GB2312" w:cs="仿宋_GB2312"/>
          <w:color w:val="000000"/>
          <w:kern w:val="2"/>
          <w:sz w:val="32"/>
          <w:szCs w:val="32"/>
        </w:rPr>
        <w:t>提升高质量发展能力、提升风险防控管理能力。</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rPr>
        <w:t>【质量达标 和格行动】：</w:t>
      </w:r>
      <w:r>
        <w:rPr>
          <w:rFonts w:hint="default" w:cs="Times New Roman"/>
          <w:szCs w:val="32"/>
          <w:lang w:val="en-US" w:eastAsia="zh-CN"/>
        </w:rPr>
        <w:t>2022年市场发展部党总支各网格</w:t>
      </w:r>
      <w:r>
        <w:rPr>
          <w:rFonts w:hint="default" w:cs="Times New Roman"/>
          <w:szCs w:val="32"/>
          <w:lang w:eastAsia="zh-CN"/>
        </w:rPr>
        <w:t>累计完成422人次</w:t>
      </w:r>
      <w:r>
        <w:rPr>
          <w:rFonts w:hint="default" w:cs="Times New Roman"/>
          <w:szCs w:val="32"/>
          <w:lang w:val="en-US" w:eastAsia="zh-CN"/>
        </w:rPr>
        <w:t>谈心谈话</w:t>
      </w:r>
      <w:r>
        <w:rPr>
          <w:rFonts w:hint="default" w:cs="Times New Roman"/>
          <w:szCs w:val="32"/>
          <w:lang w:eastAsia="zh-CN"/>
        </w:rPr>
        <w:t>，达到网格成员</w:t>
      </w:r>
      <w:r>
        <w:rPr>
          <w:rFonts w:hint="default" w:cs="Times New Roman"/>
          <w:szCs w:val="32"/>
          <w:lang w:val="en-US" w:eastAsia="zh-CN"/>
        </w:rPr>
        <w:t>全覆盖</w:t>
      </w:r>
      <w:r>
        <w:rPr>
          <w:rFonts w:hint="default" w:cs="Times New Roman"/>
          <w:szCs w:val="32"/>
          <w:lang w:eastAsia="zh-CN"/>
        </w:rPr>
        <w:t>。各网格每季度完成至少1次</w:t>
      </w:r>
      <w:r>
        <w:rPr>
          <w:rFonts w:hint="default" w:cs="Times New Roman"/>
          <w:szCs w:val="32"/>
          <w:lang w:val="en-US" w:eastAsia="zh-CN"/>
        </w:rPr>
        <w:t>网格学习，</w:t>
      </w:r>
      <w:r>
        <w:rPr>
          <w:rFonts w:hint="default" w:cs="Times New Roman"/>
          <w:szCs w:val="32"/>
          <w:lang w:eastAsia="zh-CN"/>
        </w:rPr>
        <w:t>全年累计完成189次网格学习。10月、11月</w:t>
      </w:r>
      <w:r>
        <w:rPr>
          <w:rFonts w:hint="default" w:cs="Times New Roman"/>
          <w:szCs w:val="32"/>
          <w:lang w:val="en-US" w:eastAsia="zh-CN"/>
        </w:rPr>
        <w:t>市场发展部党总支</w:t>
      </w:r>
      <w:r>
        <w:rPr>
          <w:rFonts w:hint="default" w:cs="Times New Roman"/>
          <w:szCs w:val="32"/>
          <w:lang w:eastAsia="zh-CN"/>
        </w:rPr>
        <w:t>持续推进</w:t>
      </w:r>
      <w:r>
        <w:rPr>
          <w:rFonts w:hint="default" w:cs="Times New Roman"/>
          <w:szCs w:val="32"/>
          <w:lang w:val="en-US" w:eastAsia="zh-CN"/>
        </w:rPr>
        <w:t>党的二十大精神网格宣讲工作</w:t>
      </w:r>
      <w:r>
        <w:rPr>
          <w:rFonts w:hint="default" w:cs="Times New Roman"/>
          <w:szCs w:val="32"/>
          <w:lang w:eastAsia="zh-CN"/>
        </w:rPr>
        <w:t>，各网格党建指导员共完成65次</w:t>
      </w:r>
      <w:r>
        <w:rPr>
          <w:rFonts w:hint="default" w:cs="Times New Roman"/>
          <w:szCs w:val="32"/>
          <w:lang w:val="en-US" w:eastAsia="zh-CN"/>
        </w:rPr>
        <w:t>二十大精神网格宣讲</w:t>
      </w:r>
      <w:r>
        <w:rPr>
          <w:rFonts w:hint="default" w:cs="Times New Roman"/>
          <w:szCs w:val="32"/>
          <w:lang w:eastAsia="zh-CN"/>
        </w:rPr>
        <w:t>，达到网格全覆盖。</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lang w:eastAsia="zh-CN"/>
        </w:rPr>
        <w:t>【谈心谈话“五必谈”】思想学习必谈、业务工作必谈、廉洁从业必谈、困难建议必谈、提升意见必谈。</w:t>
      </w:r>
    </w:p>
    <w:p>
      <w:pPr>
        <w:numPr>
          <w:ilvl w:val="0"/>
          <w:numId w:val="0"/>
        </w:numPr>
        <w:spacing w:line="570" w:lineRule="exact"/>
        <w:ind w:firstLine="632" w:firstLineChars="200"/>
        <w:jc w:val="both"/>
        <w:rPr>
          <w:rFonts w:hint="default" w:cs="Times New Roman"/>
          <w:szCs w:val="32"/>
          <w:lang w:val="en-US" w:eastAsia="zh-CN"/>
        </w:rPr>
      </w:pPr>
      <w:r>
        <w:rPr>
          <w:rFonts w:hint="default" w:cs="Times New Roman"/>
          <w:szCs w:val="32"/>
          <w:lang w:eastAsia="zh-CN"/>
        </w:rPr>
        <w:t>【党建指导员“四个一”工作要求】</w:t>
      </w:r>
      <w:r>
        <w:rPr>
          <w:rFonts w:hint="default" w:cs="Times New Roman"/>
          <w:szCs w:val="32"/>
          <w:lang w:val="en-US" w:eastAsia="zh-CN"/>
        </w:rPr>
        <w:t>党建指导员通过线下或线上方式开展工作，每季度至少为网格开展1次宣讲，切实把党的声音和上级部署要求传递到基层、落实到一线；每季度至少开展1次谈心谈话或走访工作，及时了解员工群众的所思所想，推动解决实际问题；每年至少推动解决1项网格“急难愁盼”问题，建立并动态更新问题台账；每年至少挖掘推广1个网格优秀案例，协助党支部做好入党积极分子培养工作。</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lang w:eastAsia="zh-CN"/>
        </w:rPr>
        <w:t>【党建和创“五同”活动】“理论同学”、“组织同建”、“品牌同筑”、“服务同行”、“成效同享”。</w:t>
      </w:r>
    </w:p>
    <w:p>
      <w:pPr>
        <w:numPr>
          <w:ilvl w:val="0"/>
          <w:numId w:val="0"/>
        </w:numPr>
        <w:spacing w:line="570" w:lineRule="exact"/>
        <w:ind w:firstLine="632" w:firstLineChars="200"/>
        <w:jc w:val="both"/>
        <w:rPr>
          <w:rFonts w:hint="default" w:cs="Times New Roman"/>
          <w:szCs w:val="32"/>
          <w:lang w:val="en-US" w:eastAsia="zh-CN"/>
        </w:rPr>
      </w:pPr>
      <w:r>
        <w:rPr>
          <w:rFonts w:hint="default" w:cs="Times New Roman"/>
          <w:szCs w:val="32"/>
          <w:lang w:eastAsia="zh-CN"/>
        </w:rPr>
        <w:t>【党建和创工作成果】2022年</w:t>
      </w:r>
      <w:r>
        <w:rPr>
          <w:rFonts w:hint="default" w:cs="Times New Roman"/>
          <w:szCs w:val="32"/>
          <w:lang w:val="en-US" w:eastAsia="zh-CN"/>
        </w:rPr>
        <w:t>市场发展部党总支累计签约外部和创协议78份，拓展外部和创项目29个，项目总金额4.47亿。另签约内部和创协议8份，拓展内部和创项目1个，项目金额2313万。</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lang w:eastAsia="zh-CN"/>
        </w:rPr>
        <w:t>【项目制网格】</w:t>
      </w:r>
      <w:r>
        <w:rPr>
          <w:rFonts w:hint="default" w:cs="Times New Roman"/>
          <w:szCs w:val="32"/>
          <w:lang w:val="en-US" w:eastAsia="zh-CN"/>
        </w:rPr>
        <w:t>市场发展部党总支积极拉通项目各部门形成项目制网格（特战队），实现重点项目有组织盯办，重点打造项目制网格精品，选树17个项目金额大，涉及部门多，实施周期长的项目，作为特战队项目制网格试点</w:t>
      </w:r>
      <w:r>
        <w:rPr>
          <w:rFonts w:hint="default" w:cs="Times New Roman"/>
          <w:szCs w:val="32"/>
          <w:lang w:eastAsia="zh-CN"/>
        </w:rPr>
        <w:t>，其中5个为公司级特战队项目。</w:t>
      </w:r>
    </w:p>
    <w:p>
      <w:pPr>
        <w:numPr>
          <w:ilvl w:val="0"/>
          <w:numId w:val="0"/>
        </w:numPr>
        <w:spacing w:line="570" w:lineRule="exact"/>
        <w:ind w:firstLine="632" w:firstLineChars="200"/>
        <w:jc w:val="both"/>
        <w:rPr>
          <w:rFonts w:hint="default" w:cs="Times New Roman"/>
          <w:szCs w:val="32"/>
          <w:lang w:val="en-US" w:eastAsia="zh-CN"/>
        </w:rPr>
      </w:pPr>
      <w:r>
        <w:rPr>
          <w:rFonts w:hint="default" w:cs="Times New Roman"/>
          <w:szCs w:val="32"/>
          <w:lang w:eastAsia="zh-CN"/>
        </w:rPr>
        <w:t>【星火党建】</w:t>
      </w:r>
      <w:r>
        <w:rPr>
          <w:rFonts w:hint="default" w:cs="Times New Roman"/>
          <w:szCs w:val="32"/>
          <w:lang w:val="en-US" w:eastAsia="zh-CN"/>
        </w:rPr>
        <w:t>市场发展部协同产品事业部通过自有产品</w:t>
      </w:r>
      <w:r>
        <w:rPr>
          <w:rFonts w:hint="default" w:cs="Times New Roman"/>
          <w:szCs w:val="32"/>
          <w:lang w:eastAsia="zh-CN"/>
        </w:rPr>
        <w:t>“</w:t>
      </w:r>
      <w:r>
        <w:rPr>
          <w:rFonts w:hint="default" w:cs="Times New Roman"/>
          <w:szCs w:val="32"/>
          <w:lang w:val="en-US" w:eastAsia="zh-CN"/>
        </w:rPr>
        <w:t>星火党建</w:t>
      </w:r>
      <w:r>
        <w:rPr>
          <w:rFonts w:hint="default" w:cs="Times New Roman"/>
          <w:szCs w:val="32"/>
          <w:lang w:eastAsia="zh-CN"/>
        </w:rPr>
        <w:t>”</w:t>
      </w:r>
      <w:r>
        <w:rPr>
          <w:rFonts w:hint="default" w:cs="Times New Roman"/>
          <w:szCs w:val="32"/>
          <w:lang w:val="en-US" w:eastAsia="zh-CN"/>
        </w:rPr>
        <w:t>累计服务3598个基层乡镇单位、4655个基层党支部、59145名基层党员。覆盖全国31个省份的261个地市，支撑231次培训，服务客户超1.5万人次。</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lang w:eastAsia="zh-CN"/>
        </w:rPr>
        <w:t>【乡村振兴“对口八县”】2022年集成公司乡村振兴对口帮扶县有八个，分别是黑龙江汤原县、黑龙江桦南县、新疆阿克陶县、新疆疏勒县、新疆洛辅县、西藏改则县、青海玛沁县、海南白沙县。其中黑龙江汤原县、新疆阿克陶县、新疆阿克陶县、青海玛沁县的乡村振兴工作由市场发展部党总支牵头推进。</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lang w:eastAsia="zh-CN"/>
        </w:rPr>
        <w:t>【“四个推一批”】</w:t>
      </w:r>
    </w:p>
    <w:p>
      <w:pPr>
        <w:numPr>
          <w:ilvl w:val="0"/>
          <w:numId w:val="0"/>
        </w:numPr>
        <w:spacing w:line="570" w:lineRule="exact"/>
        <w:ind w:firstLine="632" w:firstLineChars="200"/>
        <w:jc w:val="both"/>
        <w:rPr>
          <w:rFonts w:hint="default" w:cs="Times New Roman"/>
          <w:szCs w:val="32"/>
          <w:lang w:val="en-US" w:eastAsia="zh-CN"/>
        </w:rPr>
      </w:pPr>
      <w:r>
        <w:rPr>
          <w:rFonts w:hint="default" w:cs="Times New Roman"/>
          <w:b/>
          <w:bCs/>
          <w:szCs w:val="32"/>
          <w:lang w:val="en-US" w:eastAsia="zh-CN"/>
        </w:rPr>
        <w:t>推广一批标准</w:t>
      </w:r>
      <w:r>
        <w:rPr>
          <w:rFonts w:hint="default" w:cs="Times New Roman"/>
          <w:b/>
          <w:bCs/>
          <w:szCs w:val="32"/>
          <w:lang w:eastAsia="zh-CN"/>
        </w:rPr>
        <w:t>：</w:t>
      </w:r>
      <w:r>
        <w:rPr>
          <w:rFonts w:hint="default" w:cs="Times New Roman"/>
          <w:szCs w:val="32"/>
          <w:lang w:val="en-US" w:eastAsia="zh-CN"/>
        </w:rPr>
        <w:t>1.推广“两和”管理标准</w:t>
      </w:r>
      <w:r>
        <w:rPr>
          <w:rFonts w:hint="default" w:cs="Times New Roman"/>
          <w:szCs w:val="32"/>
          <w:lang w:eastAsia="zh-CN"/>
        </w:rPr>
        <w:t>；</w:t>
      </w:r>
      <w:r>
        <w:rPr>
          <w:rFonts w:hint="default" w:cs="Times New Roman"/>
          <w:szCs w:val="32"/>
          <w:lang w:val="en-US" w:eastAsia="zh-CN"/>
        </w:rPr>
        <w:t>2.推广“两和”质量标准</w:t>
      </w:r>
      <w:r>
        <w:rPr>
          <w:rFonts w:hint="default" w:cs="Times New Roman"/>
          <w:szCs w:val="32"/>
          <w:lang w:eastAsia="zh-CN"/>
        </w:rPr>
        <w:t>；</w:t>
      </w:r>
      <w:r>
        <w:rPr>
          <w:rFonts w:hint="default" w:cs="Times New Roman"/>
          <w:szCs w:val="32"/>
          <w:lang w:val="en-US" w:eastAsia="zh-CN"/>
        </w:rPr>
        <w:t>3.推广“两和”支撑标准。</w:t>
      </w:r>
    </w:p>
    <w:p>
      <w:pPr>
        <w:numPr>
          <w:ilvl w:val="0"/>
          <w:numId w:val="0"/>
        </w:numPr>
        <w:spacing w:line="570" w:lineRule="exact"/>
        <w:ind w:firstLine="632" w:firstLineChars="200"/>
        <w:jc w:val="both"/>
        <w:rPr>
          <w:rFonts w:hint="default" w:cs="Times New Roman"/>
          <w:szCs w:val="32"/>
          <w:lang w:eastAsia="zh-CN"/>
        </w:rPr>
      </w:pPr>
      <w:r>
        <w:rPr>
          <w:rFonts w:hint="default" w:cs="Times New Roman"/>
          <w:b/>
          <w:bCs/>
          <w:szCs w:val="32"/>
          <w:lang w:val="en-US" w:eastAsia="zh-CN"/>
        </w:rPr>
        <w:t>推广一批案例</w:t>
      </w:r>
      <w:r>
        <w:rPr>
          <w:rFonts w:hint="default" w:cs="Times New Roman"/>
          <w:b/>
          <w:bCs/>
          <w:szCs w:val="32"/>
          <w:lang w:eastAsia="zh-CN"/>
        </w:rPr>
        <w:t>：</w:t>
      </w:r>
      <w:r>
        <w:rPr>
          <w:rFonts w:hint="default" w:cs="Times New Roman"/>
          <w:szCs w:val="32"/>
          <w:lang w:val="en-US" w:eastAsia="zh-CN"/>
        </w:rPr>
        <w:t>1.深入挖掘“两和”案例成果</w:t>
      </w:r>
      <w:r>
        <w:rPr>
          <w:rFonts w:hint="default" w:cs="Times New Roman"/>
          <w:szCs w:val="32"/>
          <w:lang w:eastAsia="zh-CN"/>
        </w:rPr>
        <w:t>；</w:t>
      </w:r>
      <w:r>
        <w:rPr>
          <w:rFonts w:hint="default" w:cs="Times New Roman"/>
          <w:szCs w:val="32"/>
          <w:lang w:val="en-US" w:eastAsia="zh-CN"/>
        </w:rPr>
        <w:t>2.创新开展“两和”案例学习</w:t>
      </w:r>
      <w:r>
        <w:rPr>
          <w:rFonts w:hint="default" w:cs="Times New Roman"/>
          <w:szCs w:val="32"/>
          <w:lang w:eastAsia="zh-CN"/>
        </w:rPr>
        <w:t>；3.</w:t>
      </w:r>
      <w:r>
        <w:rPr>
          <w:rFonts w:hint="default" w:cs="Times New Roman"/>
          <w:szCs w:val="32"/>
          <w:lang w:val="en-US" w:eastAsia="zh-CN"/>
        </w:rPr>
        <w:t>持续强化“两和”案例传播和品牌建设</w:t>
      </w:r>
      <w:r>
        <w:rPr>
          <w:rFonts w:hint="default" w:cs="Times New Roman"/>
          <w:szCs w:val="32"/>
          <w:lang w:eastAsia="zh-CN"/>
        </w:rPr>
        <w:t>。</w:t>
      </w:r>
    </w:p>
    <w:p>
      <w:pPr>
        <w:numPr>
          <w:ilvl w:val="0"/>
          <w:numId w:val="0"/>
        </w:numPr>
        <w:spacing w:line="570" w:lineRule="exact"/>
        <w:ind w:firstLine="632" w:firstLineChars="200"/>
        <w:jc w:val="both"/>
        <w:rPr>
          <w:rFonts w:hint="default" w:cs="Times New Roman"/>
          <w:szCs w:val="32"/>
          <w:lang w:val="en-US" w:eastAsia="zh-CN"/>
        </w:rPr>
      </w:pPr>
      <w:r>
        <w:rPr>
          <w:rFonts w:hint="default" w:cs="Times New Roman"/>
          <w:b/>
          <w:bCs/>
          <w:szCs w:val="32"/>
          <w:lang w:val="en-US" w:eastAsia="zh-CN"/>
        </w:rPr>
        <w:t>推广一批先进</w:t>
      </w:r>
      <w:r>
        <w:rPr>
          <w:rFonts w:hint="default" w:cs="Times New Roman"/>
          <w:b/>
          <w:bCs/>
          <w:szCs w:val="32"/>
          <w:lang w:eastAsia="zh-CN"/>
        </w:rPr>
        <w:t>：</w:t>
      </w:r>
      <w:r>
        <w:rPr>
          <w:rFonts w:hint="default" w:cs="Times New Roman"/>
          <w:szCs w:val="32"/>
          <w:lang w:val="en-US" w:eastAsia="zh-CN"/>
        </w:rPr>
        <w:t>1.选树“两和”先进党组织</w:t>
      </w:r>
      <w:r>
        <w:rPr>
          <w:rFonts w:hint="default" w:cs="Times New Roman"/>
          <w:szCs w:val="32"/>
          <w:lang w:eastAsia="zh-CN"/>
        </w:rPr>
        <w:t>；</w:t>
      </w:r>
      <w:r>
        <w:rPr>
          <w:rFonts w:hint="default" w:cs="Times New Roman"/>
          <w:szCs w:val="32"/>
          <w:lang w:val="en-US" w:eastAsia="zh-CN"/>
        </w:rPr>
        <w:t>2.选树“两和”发展先锋</w:t>
      </w:r>
      <w:r>
        <w:rPr>
          <w:rFonts w:hint="default" w:cs="Times New Roman"/>
          <w:szCs w:val="32"/>
          <w:lang w:eastAsia="zh-CN"/>
        </w:rPr>
        <w:t>；</w:t>
      </w:r>
      <w:r>
        <w:rPr>
          <w:rFonts w:hint="default" w:cs="Times New Roman"/>
          <w:szCs w:val="32"/>
          <w:lang w:val="en-US" w:eastAsia="zh-CN"/>
        </w:rPr>
        <w:t>3.深化先进宣传宣讲。</w:t>
      </w:r>
    </w:p>
    <w:p>
      <w:pPr>
        <w:numPr>
          <w:ilvl w:val="0"/>
          <w:numId w:val="0"/>
        </w:numPr>
        <w:spacing w:line="570" w:lineRule="exact"/>
        <w:ind w:firstLine="632" w:firstLineChars="200"/>
        <w:jc w:val="both"/>
        <w:rPr>
          <w:rFonts w:hint="default" w:cs="Times New Roman"/>
          <w:szCs w:val="32"/>
          <w:lang w:eastAsia="zh-CN"/>
        </w:rPr>
      </w:pPr>
      <w:r>
        <w:rPr>
          <w:rFonts w:hint="default" w:cs="Times New Roman"/>
          <w:b/>
          <w:bCs/>
          <w:szCs w:val="32"/>
          <w:lang w:val="en-US" w:eastAsia="zh-CN"/>
        </w:rPr>
        <w:t>推广一批方法</w:t>
      </w:r>
      <w:r>
        <w:rPr>
          <w:rFonts w:hint="default" w:cs="Times New Roman"/>
          <w:b/>
          <w:bCs/>
          <w:szCs w:val="32"/>
          <w:lang w:eastAsia="zh-CN"/>
        </w:rPr>
        <w:t>：</w:t>
      </w:r>
      <w:r>
        <w:rPr>
          <w:rFonts w:hint="default" w:cs="Times New Roman"/>
          <w:szCs w:val="32"/>
          <w:lang w:val="en-US" w:eastAsia="zh-CN"/>
        </w:rPr>
        <w:t>1.积极推广“两和”制度成果</w:t>
      </w:r>
      <w:r>
        <w:rPr>
          <w:rFonts w:hint="default" w:cs="Times New Roman"/>
          <w:szCs w:val="32"/>
          <w:lang w:eastAsia="zh-CN"/>
        </w:rPr>
        <w:t>；</w:t>
      </w:r>
      <w:r>
        <w:rPr>
          <w:rFonts w:hint="default" w:cs="Times New Roman"/>
          <w:szCs w:val="32"/>
          <w:lang w:val="en-US" w:eastAsia="zh-CN"/>
        </w:rPr>
        <w:t>2.强化共享“两和”特色做法</w:t>
      </w:r>
      <w:r>
        <w:rPr>
          <w:rFonts w:hint="default" w:cs="Times New Roman"/>
          <w:szCs w:val="32"/>
          <w:lang w:eastAsia="zh-CN"/>
        </w:rPr>
        <w:t>；</w:t>
      </w:r>
      <w:r>
        <w:rPr>
          <w:rFonts w:hint="default" w:cs="Times New Roman"/>
          <w:szCs w:val="32"/>
          <w:lang w:val="en-US" w:eastAsia="zh-CN"/>
        </w:rPr>
        <w:t>3.持续牵引“两和”能力提升</w:t>
      </w:r>
      <w:r>
        <w:rPr>
          <w:rFonts w:hint="default" w:cs="Times New Roman"/>
          <w:szCs w:val="32"/>
          <w:lang w:eastAsia="zh-CN"/>
        </w:rPr>
        <w:t>；</w:t>
      </w:r>
      <w:r>
        <w:rPr>
          <w:rFonts w:hint="default" w:cs="Times New Roman"/>
          <w:szCs w:val="32"/>
          <w:lang w:val="en-US" w:eastAsia="zh-CN"/>
        </w:rPr>
        <w:t>4.切实加强“两和”智慧支撑</w:t>
      </w:r>
    </w:p>
    <w:p>
      <w:pPr>
        <w:numPr>
          <w:ilvl w:val="0"/>
          <w:numId w:val="0"/>
        </w:numPr>
        <w:spacing w:line="570" w:lineRule="exact"/>
        <w:ind w:firstLine="632" w:firstLineChars="200"/>
        <w:jc w:val="both"/>
        <w:rPr>
          <w:rFonts w:hint="default" w:cs="Times New Roman"/>
          <w:szCs w:val="32"/>
          <w:lang w:eastAsia="zh-CN"/>
        </w:rPr>
      </w:pPr>
      <w:r>
        <w:rPr>
          <w:rFonts w:hint="default" w:cs="Times New Roman"/>
          <w:szCs w:val="32"/>
          <w:lang w:eastAsia="zh-CN"/>
        </w:rPr>
        <w:t>【“两和”升级宣传成果】市场发展部党总支</w:t>
      </w:r>
      <w:r>
        <w:rPr>
          <w:rFonts w:hint="default" w:cs="Times New Roman"/>
          <w:szCs w:val="32"/>
          <w:lang w:val="en-US" w:eastAsia="zh-CN"/>
        </w:rPr>
        <w:t>落实“四个推一批”，向上级积极报送部门“两和”升级中特色亮点。</w:t>
      </w:r>
      <w:r>
        <w:rPr>
          <w:rFonts w:hint="default" w:cs="Times New Roman"/>
          <w:szCs w:val="32"/>
          <w:lang w:eastAsia="zh-CN"/>
        </w:rPr>
        <w:t>2022年</w:t>
      </w:r>
      <w:r>
        <w:rPr>
          <w:rFonts w:hint="default" w:cs="Times New Roman"/>
          <w:szCs w:val="32"/>
          <w:lang w:val="en-US" w:eastAsia="zh-CN"/>
        </w:rPr>
        <w:t>共征集“四个一批”素材180篇、两和信息稿素材175篇，对优质素材进行汇总提炼，向集成公司党办报送高质量“两和”工作成果8篇，并在智慧党建平台“两和”升级3.0专区发表6篇。</w:t>
      </w:r>
    </w:p>
    <w:p>
      <w:pPr>
        <w:numPr>
          <w:ilvl w:val="0"/>
          <w:numId w:val="0"/>
        </w:numPr>
        <w:spacing w:line="570" w:lineRule="exact"/>
        <w:jc w:val="both"/>
        <w:rPr>
          <w:rFonts w:hint="default" w:cs="Times New Roman"/>
          <w:color w:val="FF0000"/>
          <w:szCs w:val="32"/>
        </w:rPr>
      </w:pPr>
      <w:r>
        <w:rPr>
          <w:rFonts w:hint="default" w:cs="Times New Roman"/>
          <w:color w:val="FF0000"/>
          <w:szCs w:val="32"/>
        </w:rPr>
        <w:t>【可能问到的问题及答案】</w:t>
      </w:r>
    </w:p>
    <w:p>
      <w:pPr>
        <w:numPr>
          <w:ilvl w:val="0"/>
          <w:numId w:val="0"/>
        </w:numPr>
        <w:spacing w:line="570" w:lineRule="exact"/>
        <w:jc w:val="both"/>
        <w:rPr>
          <w:rFonts w:hint="default" w:cs="Times New Roman"/>
          <w:color w:val="FF0000"/>
          <w:szCs w:val="32"/>
        </w:rPr>
      </w:pPr>
      <w:r>
        <w:rPr>
          <w:rFonts w:hint="eastAsia" w:cs="Times New Roman"/>
          <w:color w:val="FF0000"/>
          <w:szCs w:val="32"/>
          <w:lang w:val="en-US" w:eastAsia="zh-CN"/>
        </w:rPr>
        <w:t>1.</w:t>
      </w:r>
      <w:r>
        <w:rPr>
          <w:rFonts w:hint="default" w:cs="Times New Roman"/>
          <w:color w:val="FF0000"/>
          <w:szCs w:val="32"/>
        </w:rPr>
        <w:t>员工所在网格的党建指导员和网格长是谁？</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参考“和格行动”台账：https://kdocs.cn/l/ceASVUL89wbm</w:t>
      </w:r>
    </w:p>
    <w:p>
      <w:pPr>
        <w:numPr>
          <w:ilvl w:val="0"/>
          <w:numId w:val="0"/>
        </w:numPr>
        <w:spacing w:line="570" w:lineRule="exact"/>
        <w:jc w:val="both"/>
        <w:rPr>
          <w:rFonts w:hint="default" w:cs="Times New Roman"/>
          <w:color w:val="FF0000"/>
          <w:szCs w:val="32"/>
        </w:rPr>
      </w:pPr>
      <w:r>
        <w:rPr>
          <w:rFonts w:hint="eastAsia" w:cs="Times New Roman"/>
          <w:color w:val="FF0000"/>
          <w:szCs w:val="32"/>
          <w:lang w:val="en-US" w:eastAsia="zh-CN"/>
        </w:rPr>
        <w:t>2.</w:t>
      </w:r>
      <w:r>
        <w:rPr>
          <w:rFonts w:hint="default" w:cs="Times New Roman"/>
          <w:color w:val="FF0000"/>
          <w:szCs w:val="32"/>
        </w:rPr>
        <w:t>“和格行动”的规定动作有哪些？</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网格党建指导员对每名网格成员全年完成至少一次谈心谈话，谈话内容要同时涵盖思想学习和业务开展。网格每季度开展至少一次网格学习。</w:t>
      </w:r>
    </w:p>
    <w:p>
      <w:pPr>
        <w:numPr>
          <w:ilvl w:val="0"/>
          <w:numId w:val="0"/>
        </w:numPr>
        <w:spacing w:line="570" w:lineRule="exact"/>
        <w:jc w:val="both"/>
        <w:rPr>
          <w:rFonts w:hint="default" w:cs="Times New Roman"/>
          <w:color w:val="FF0000"/>
          <w:szCs w:val="32"/>
        </w:rPr>
      </w:pPr>
      <w:r>
        <w:rPr>
          <w:rFonts w:hint="eastAsia" w:cs="Times New Roman"/>
          <w:color w:val="FF0000"/>
          <w:szCs w:val="32"/>
          <w:lang w:val="en-US" w:eastAsia="zh-CN"/>
        </w:rPr>
        <w:t>3.</w:t>
      </w:r>
      <w:r>
        <w:rPr>
          <w:rFonts w:hint="default" w:cs="Times New Roman"/>
          <w:color w:val="FF0000"/>
          <w:szCs w:val="32"/>
        </w:rPr>
        <w:t>市场发展部书记项目的内容是否了解？</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市场发展部共有四个书记项目。党总支书记项目名称是“</w:t>
      </w:r>
      <w:r>
        <w:rPr>
          <w:rFonts w:hint="eastAsia" w:cs="Times New Roman"/>
          <w:color w:val="FF0000"/>
          <w:szCs w:val="32"/>
          <w:lang w:val="en-US" w:eastAsia="zh-CN"/>
        </w:rPr>
        <w:t>聚焦全面从严治党，深化项目全生命周期风险防控管理机制</w:t>
      </w:r>
      <w:r>
        <w:rPr>
          <w:rFonts w:hint="default" w:cs="Times New Roman"/>
          <w:color w:val="FF0000"/>
          <w:szCs w:val="32"/>
          <w:lang w:eastAsia="zh-CN"/>
        </w:rPr>
        <w:t>”，重点聚焦“</w:t>
      </w:r>
      <w:r>
        <w:rPr>
          <w:rFonts w:hint="eastAsia" w:cs="Times New Roman"/>
          <w:color w:val="FF0000"/>
          <w:szCs w:val="32"/>
          <w:lang w:val="en-US" w:eastAsia="zh-CN"/>
        </w:rPr>
        <w:t>防控能力提升</w:t>
      </w:r>
      <w:r>
        <w:rPr>
          <w:rFonts w:hint="default" w:cs="Times New Roman"/>
          <w:color w:val="FF0000"/>
          <w:szCs w:val="32"/>
          <w:lang w:eastAsia="zh-CN"/>
        </w:rPr>
        <w:t>”、“</w:t>
      </w:r>
      <w:r>
        <w:rPr>
          <w:rFonts w:hint="eastAsia" w:cs="Times New Roman"/>
          <w:color w:val="FF0000"/>
          <w:szCs w:val="32"/>
          <w:lang w:val="en-US" w:eastAsia="zh-CN"/>
        </w:rPr>
        <w:t>增强防控成果运用</w:t>
      </w:r>
      <w:r>
        <w:rPr>
          <w:rFonts w:hint="default" w:cs="Times New Roman"/>
          <w:color w:val="FF0000"/>
          <w:szCs w:val="32"/>
          <w:lang w:eastAsia="zh-CN"/>
        </w:rPr>
        <w:t>”、“</w:t>
      </w:r>
      <w:r>
        <w:rPr>
          <w:rFonts w:hint="eastAsia" w:cs="Times New Roman"/>
          <w:color w:val="FF0000"/>
          <w:szCs w:val="32"/>
          <w:lang w:val="en-US" w:eastAsia="zh-CN"/>
        </w:rPr>
        <w:t>统筹管控提升</w:t>
      </w:r>
      <w:r>
        <w:rPr>
          <w:rFonts w:hint="default" w:cs="Times New Roman"/>
          <w:color w:val="FF0000"/>
          <w:szCs w:val="32"/>
          <w:lang w:eastAsia="zh-CN"/>
        </w:rPr>
        <w:t>”。第一支部书记项目名称是“</w:t>
      </w:r>
      <w:r>
        <w:rPr>
          <w:rFonts w:hint="eastAsia" w:cs="Times New Roman"/>
          <w:color w:val="FF0000"/>
          <w:szCs w:val="32"/>
          <w:lang w:val="en-US" w:eastAsia="zh-CN"/>
        </w:rPr>
        <w:t>党建引领，党总支“两和”升级3.0再上台阶</w:t>
      </w:r>
      <w:r>
        <w:rPr>
          <w:rFonts w:hint="default" w:cs="Times New Roman"/>
          <w:color w:val="FF0000"/>
          <w:szCs w:val="32"/>
          <w:lang w:eastAsia="zh-CN"/>
        </w:rPr>
        <w:t>”，重点聚焦“和格行动”规定动作的落实以及加强各网格“党建和创”的参与度。第二支部书记项目名称是“</w:t>
      </w:r>
      <w:r>
        <w:rPr>
          <w:rFonts w:hint="eastAsia" w:cs="Times New Roman"/>
          <w:color w:val="FF0000"/>
          <w:szCs w:val="32"/>
          <w:lang w:val="en-US" w:eastAsia="zh-CN"/>
        </w:rPr>
        <w:t>高质量党建引领高质量业务发展，强化</w:t>
      </w:r>
      <w:r>
        <w:rPr>
          <w:rFonts w:hint="default" w:cs="Times New Roman"/>
          <w:color w:val="FF0000"/>
          <w:szCs w:val="32"/>
          <w:lang w:eastAsia="zh-CN"/>
        </w:rPr>
        <w:t>‘</w:t>
      </w:r>
      <w:r>
        <w:rPr>
          <w:rFonts w:hint="eastAsia" w:cs="Times New Roman"/>
          <w:color w:val="FF0000"/>
          <w:szCs w:val="32"/>
          <w:lang w:val="en-US" w:eastAsia="zh-CN"/>
        </w:rPr>
        <w:t>我为群众办实事</w:t>
      </w:r>
      <w:r>
        <w:rPr>
          <w:rFonts w:hint="default" w:cs="Times New Roman"/>
          <w:color w:val="FF0000"/>
          <w:szCs w:val="32"/>
          <w:lang w:eastAsia="zh-CN"/>
        </w:rPr>
        <w:t>’</w:t>
      </w:r>
      <w:r>
        <w:rPr>
          <w:rFonts w:hint="eastAsia" w:cs="Times New Roman"/>
          <w:color w:val="FF0000"/>
          <w:szCs w:val="32"/>
          <w:lang w:val="en-US" w:eastAsia="zh-CN"/>
        </w:rPr>
        <w:t xml:space="preserve">实践活动 </w:t>
      </w:r>
      <w:r>
        <w:rPr>
          <w:rFonts w:hint="default" w:cs="Times New Roman"/>
          <w:color w:val="FF0000"/>
          <w:szCs w:val="32"/>
          <w:lang w:eastAsia="zh-CN"/>
        </w:rPr>
        <w:t>”，重点聚焦</w:t>
      </w:r>
      <w:r>
        <w:rPr>
          <w:rFonts w:hint="eastAsia" w:cs="Times New Roman"/>
          <w:color w:val="FF0000"/>
          <w:szCs w:val="32"/>
          <w:lang w:val="en-US" w:eastAsia="zh-CN"/>
        </w:rPr>
        <w:t>推动三级服务支撑体系建设</w:t>
      </w:r>
      <w:r>
        <w:rPr>
          <w:rFonts w:hint="default" w:cs="Times New Roman"/>
          <w:color w:val="FF0000"/>
          <w:szCs w:val="32"/>
          <w:lang w:eastAsia="zh-CN"/>
        </w:rPr>
        <w:t>；推广支部党业融合成效；</w:t>
      </w:r>
      <w:r>
        <w:rPr>
          <w:rFonts w:hint="eastAsia" w:cs="Times New Roman"/>
          <w:color w:val="FF0000"/>
          <w:szCs w:val="32"/>
          <w:lang w:val="en-US" w:eastAsia="zh-CN"/>
        </w:rPr>
        <w:t>解决员工“急、难、愁、盼”问题</w:t>
      </w:r>
      <w:r>
        <w:rPr>
          <w:rFonts w:hint="default" w:cs="Times New Roman"/>
          <w:color w:val="FF0000"/>
          <w:szCs w:val="32"/>
          <w:lang w:eastAsia="zh-CN"/>
        </w:rPr>
        <w:t>。第三支部书记项目名称是“</w:t>
      </w:r>
      <w:r>
        <w:rPr>
          <w:rFonts w:hint="eastAsia" w:cs="Times New Roman"/>
          <w:color w:val="FF0000"/>
          <w:szCs w:val="32"/>
          <w:lang w:val="en-US" w:eastAsia="zh-CN"/>
        </w:rPr>
        <w:t>党业融合，攻坚鄂尔多斯智慧城市项目</w:t>
      </w:r>
      <w:r>
        <w:rPr>
          <w:rFonts w:hint="default" w:cs="Times New Roman"/>
          <w:color w:val="FF0000"/>
          <w:szCs w:val="32"/>
          <w:lang w:eastAsia="zh-CN"/>
        </w:rPr>
        <w:t>“，重点聚焦</w:t>
      </w:r>
      <w:r>
        <w:rPr>
          <w:rFonts w:hint="eastAsia" w:cs="Times New Roman"/>
          <w:color w:val="FF0000"/>
          <w:szCs w:val="32"/>
          <w:lang w:val="en-US" w:eastAsia="zh-CN"/>
        </w:rPr>
        <w:t>强化组织生活</w:t>
      </w:r>
      <w:r>
        <w:rPr>
          <w:rFonts w:hint="default" w:cs="Times New Roman"/>
          <w:color w:val="FF0000"/>
          <w:szCs w:val="32"/>
          <w:lang w:eastAsia="zh-CN"/>
        </w:rPr>
        <w:t>；</w:t>
      </w:r>
      <w:r>
        <w:rPr>
          <w:rFonts w:hint="eastAsia" w:cs="Times New Roman"/>
          <w:color w:val="FF0000"/>
          <w:szCs w:val="32"/>
          <w:lang w:val="en-US" w:eastAsia="zh-CN"/>
        </w:rPr>
        <w:t>做好“党建和创”、“质量达标 和格行动”主题实践活动升级</w:t>
      </w:r>
      <w:r>
        <w:rPr>
          <w:rFonts w:hint="default" w:cs="Times New Roman"/>
          <w:color w:val="FF0000"/>
          <w:szCs w:val="32"/>
          <w:lang w:eastAsia="zh-CN"/>
        </w:rPr>
        <w:t>；</w:t>
      </w:r>
      <w:r>
        <w:rPr>
          <w:rFonts w:hint="eastAsia" w:cs="Times New Roman"/>
          <w:color w:val="FF0000"/>
          <w:szCs w:val="32"/>
          <w:lang w:val="en-US" w:eastAsia="zh-CN"/>
        </w:rPr>
        <w:t>鄂尔多斯智慧城市项目</w:t>
      </w:r>
      <w:r>
        <w:rPr>
          <w:rFonts w:hint="default" w:cs="Times New Roman"/>
          <w:color w:val="FF0000"/>
          <w:szCs w:val="32"/>
          <w:lang w:eastAsia="zh-CN"/>
        </w:rPr>
        <w:t>攻坚。</w:t>
      </w:r>
    </w:p>
    <w:p>
      <w:pPr>
        <w:numPr>
          <w:ilvl w:val="0"/>
          <w:numId w:val="0"/>
        </w:numPr>
        <w:spacing w:line="570" w:lineRule="exact"/>
        <w:jc w:val="both"/>
        <w:rPr>
          <w:rFonts w:hint="default" w:cs="Times New Roman"/>
          <w:color w:val="FF0000"/>
          <w:szCs w:val="32"/>
        </w:rPr>
      </w:pPr>
      <w:r>
        <w:rPr>
          <w:rFonts w:hint="eastAsia" w:cs="Times New Roman"/>
          <w:color w:val="FF0000"/>
          <w:szCs w:val="32"/>
          <w:lang w:val="en-US" w:eastAsia="zh-CN"/>
        </w:rPr>
        <w:t>4.</w:t>
      </w:r>
      <w:r>
        <w:rPr>
          <w:rFonts w:hint="default" w:cs="Times New Roman"/>
          <w:color w:val="FF0000"/>
          <w:szCs w:val="32"/>
        </w:rPr>
        <w:t>员工所在网格党建和创完成情况？</w:t>
      </w:r>
    </w:p>
    <w:p>
      <w:pPr>
        <w:numPr>
          <w:ilvl w:val="0"/>
          <w:numId w:val="0"/>
        </w:numPr>
        <w:spacing w:line="570" w:lineRule="exact"/>
        <w:jc w:val="both"/>
        <w:rPr>
          <w:rFonts w:hint="default" w:cs="Times New Roman"/>
          <w:color w:val="FF0000"/>
          <w:szCs w:val="32"/>
        </w:rPr>
      </w:pPr>
      <w:r>
        <w:rPr>
          <w:rFonts w:hint="default" w:cs="Times New Roman"/>
          <w:color w:val="FF0000"/>
          <w:szCs w:val="32"/>
          <w:lang w:val="en-US" w:eastAsia="zh-CN"/>
        </w:rPr>
        <w:t>答：</w:t>
      </w:r>
      <w:r>
        <w:rPr>
          <w:rFonts w:hint="default" w:cs="Times New Roman"/>
          <w:color w:val="FF0000"/>
          <w:szCs w:val="32"/>
        </w:rPr>
        <w:t>各网格党建和创完成情况参考党建和创台账：https://kdocs.cn/l/cdEJZ7XiYXGC。重点了解自己所在网格党建和创协议签约数量，党建和创项目签约数量、项目签约金额。</w:t>
      </w:r>
    </w:p>
    <w:p>
      <w:pPr>
        <w:numPr>
          <w:ilvl w:val="0"/>
          <w:numId w:val="0"/>
        </w:numPr>
        <w:spacing w:line="570" w:lineRule="exact"/>
        <w:jc w:val="both"/>
        <w:rPr>
          <w:rFonts w:hint="default" w:cs="Times New Roman"/>
          <w:color w:val="FF0000"/>
          <w:szCs w:val="32"/>
        </w:rPr>
      </w:pPr>
      <w:r>
        <w:rPr>
          <w:rFonts w:hint="eastAsia" w:cs="Times New Roman"/>
          <w:color w:val="FF0000"/>
          <w:szCs w:val="32"/>
          <w:lang w:val="en-US" w:eastAsia="zh-CN"/>
        </w:rPr>
        <w:t>5.</w:t>
      </w:r>
      <w:r>
        <w:rPr>
          <w:rFonts w:hint="default" w:cs="Times New Roman"/>
          <w:color w:val="FF0000"/>
          <w:szCs w:val="32"/>
        </w:rPr>
        <w:t>“四个推一批”的内容是什么？</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推广一批标准</w:t>
      </w:r>
      <w:r>
        <w:rPr>
          <w:rFonts w:hint="default" w:cs="Times New Roman"/>
          <w:color w:val="FF0000"/>
          <w:szCs w:val="32"/>
          <w:lang w:eastAsia="zh-CN"/>
        </w:rPr>
        <w:t>：</w:t>
      </w:r>
      <w:r>
        <w:rPr>
          <w:rFonts w:hint="default" w:cs="Times New Roman"/>
          <w:color w:val="FF0000"/>
          <w:szCs w:val="32"/>
          <w:lang w:val="en-US" w:eastAsia="zh-CN"/>
        </w:rPr>
        <w:t>1.推广“两和”管理标准</w:t>
      </w:r>
      <w:r>
        <w:rPr>
          <w:rFonts w:hint="default" w:cs="Times New Roman"/>
          <w:color w:val="FF0000"/>
          <w:szCs w:val="32"/>
          <w:lang w:eastAsia="zh-CN"/>
        </w:rPr>
        <w:t>；</w:t>
      </w:r>
      <w:r>
        <w:rPr>
          <w:rFonts w:hint="default" w:cs="Times New Roman"/>
          <w:color w:val="FF0000"/>
          <w:szCs w:val="32"/>
          <w:lang w:val="en-US" w:eastAsia="zh-CN"/>
        </w:rPr>
        <w:t>2.推广“两和”质量标准</w:t>
      </w:r>
      <w:r>
        <w:rPr>
          <w:rFonts w:hint="default" w:cs="Times New Roman"/>
          <w:color w:val="FF0000"/>
          <w:szCs w:val="32"/>
          <w:lang w:eastAsia="zh-CN"/>
        </w:rPr>
        <w:t>；</w:t>
      </w:r>
      <w:r>
        <w:rPr>
          <w:rFonts w:hint="default" w:cs="Times New Roman"/>
          <w:color w:val="FF0000"/>
          <w:szCs w:val="32"/>
          <w:lang w:val="en-US" w:eastAsia="zh-CN"/>
        </w:rPr>
        <w:t>3.推广“两和”支撑标准。</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val="en-US" w:eastAsia="zh-CN"/>
        </w:rPr>
        <w:t>推广一批案例</w:t>
      </w:r>
      <w:r>
        <w:rPr>
          <w:rFonts w:hint="default" w:cs="Times New Roman"/>
          <w:color w:val="FF0000"/>
          <w:szCs w:val="32"/>
          <w:lang w:eastAsia="zh-CN"/>
        </w:rPr>
        <w:t>：</w:t>
      </w:r>
      <w:r>
        <w:rPr>
          <w:rFonts w:hint="default" w:cs="Times New Roman"/>
          <w:color w:val="FF0000"/>
          <w:szCs w:val="32"/>
          <w:lang w:val="en-US" w:eastAsia="zh-CN"/>
        </w:rPr>
        <w:t>1.深入挖掘“两和”案例成果</w:t>
      </w:r>
      <w:r>
        <w:rPr>
          <w:rFonts w:hint="default" w:cs="Times New Roman"/>
          <w:color w:val="FF0000"/>
          <w:szCs w:val="32"/>
          <w:lang w:eastAsia="zh-CN"/>
        </w:rPr>
        <w:t>；</w:t>
      </w:r>
      <w:r>
        <w:rPr>
          <w:rFonts w:hint="default" w:cs="Times New Roman"/>
          <w:color w:val="FF0000"/>
          <w:szCs w:val="32"/>
          <w:lang w:val="en-US" w:eastAsia="zh-CN"/>
        </w:rPr>
        <w:t>2.创新开展“两和”案例学习</w:t>
      </w:r>
      <w:r>
        <w:rPr>
          <w:rFonts w:hint="default" w:cs="Times New Roman"/>
          <w:color w:val="FF0000"/>
          <w:szCs w:val="32"/>
          <w:lang w:eastAsia="zh-CN"/>
        </w:rPr>
        <w:t>；3.</w:t>
      </w:r>
      <w:r>
        <w:rPr>
          <w:rFonts w:hint="default" w:cs="Times New Roman"/>
          <w:color w:val="FF0000"/>
          <w:szCs w:val="32"/>
          <w:lang w:val="en-US" w:eastAsia="zh-CN"/>
        </w:rPr>
        <w:t>持续强化“两和”案例传播和品牌建设</w:t>
      </w:r>
      <w:r>
        <w:rPr>
          <w:rFonts w:hint="default" w:cs="Times New Roman"/>
          <w:color w:val="FF0000"/>
          <w:szCs w:val="32"/>
          <w:lang w:eastAsia="zh-CN"/>
        </w:rPr>
        <w:t>。</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推广一批先进</w:t>
      </w:r>
      <w:r>
        <w:rPr>
          <w:rFonts w:hint="default" w:cs="Times New Roman"/>
          <w:color w:val="FF0000"/>
          <w:szCs w:val="32"/>
          <w:lang w:eastAsia="zh-CN"/>
        </w:rPr>
        <w:t>：</w:t>
      </w:r>
      <w:r>
        <w:rPr>
          <w:rFonts w:hint="default" w:cs="Times New Roman"/>
          <w:color w:val="FF0000"/>
          <w:szCs w:val="32"/>
          <w:lang w:val="en-US" w:eastAsia="zh-CN"/>
        </w:rPr>
        <w:t>1.选树“两和”先进党组织</w:t>
      </w:r>
      <w:r>
        <w:rPr>
          <w:rFonts w:hint="default" w:cs="Times New Roman"/>
          <w:color w:val="FF0000"/>
          <w:szCs w:val="32"/>
          <w:lang w:eastAsia="zh-CN"/>
        </w:rPr>
        <w:t>；</w:t>
      </w:r>
      <w:r>
        <w:rPr>
          <w:rFonts w:hint="default" w:cs="Times New Roman"/>
          <w:color w:val="FF0000"/>
          <w:szCs w:val="32"/>
          <w:lang w:val="en-US" w:eastAsia="zh-CN"/>
        </w:rPr>
        <w:t>2.选树“两和”发展先锋</w:t>
      </w:r>
      <w:r>
        <w:rPr>
          <w:rFonts w:hint="default" w:cs="Times New Roman"/>
          <w:color w:val="FF0000"/>
          <w:szCs w:val="32"/>
          <w:lang w:eastAsia="zh-CN"/>
        </w:rPr>
        <w:t>；</w:t>
      </w:r>
      <w:r>
        <w:rPr>
          <w:rFonts w:hint="default" w:cs="Times New Roman"/>
          <w:color w:val="FF0000"/>
          <w:szCs w:val="32"/>
          <w:lang w:val="en-US" w:eastAsia="zh-CN"/>
        </w:rPr>
        <w:t>3.深化先进宣传宣讲。</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val="en-US" w:eastAsia="zh-CN"/>
        </w:rPr>
        <w:t>推广一批方法</w:t>
      </w:r>
      <w:r>
        <w:rPr>
          <w:rFonts w:hint="default" w:cs="Times New Roman"/>
          <w:color w:val="FF0000"/>
          <w:szCs w:val="32"/>
          <w:lang w:eastAsia="zh-CN"/>
        </w:rPr>
        <w:t>：</w:t>
      </w:r>
      <w:r>
        <w:rPr>
          <w:rFonts w:hint="default" w:cs="Times New Roman"/>
          <w:color w:val="FF0000"/>
          <w:szCs w:val="32"/>
          <w:lang w:val="en-US" w:eastAsia="zh-CN"/>
        </w:rPr>
        <w:t>1.积极推广“两和”制度成果</w:t>
      </w:r>
      <w:r>
        <w:rPr>
          <w:rFonts w:hint="default" w:cs="Times New Roman"/>
          <w:color w:val="FF0000"/>
          <w:szCs w:val="32"/>
          <w:lang w:eastAsia="zh-CN"/>
        </w:rPr>
        <w:t>；</w:t>
      </w:r>
      <w:r>
        <w:rPr>
          <w:rFonts w:hint="default" w:cs="Times New Roman"/>
          <w:color w:val="FF0000"/>
          <w:szCs w:val="32"/>
          <w:lang w:val="en-US" w:eastAsia="zh-CN"/>
        </w:rPr>
        <w:t>2.强化共享“两和”特色做法</w:t>
      </w:r>
      <w:r>
        <w:rPr>
          <w:rFonts w:hint="default" w:cs="Times New Roman"/>
          <w:color w:val="FF0000"/>
          <w:szCs w:val="32"/>
          <w:lang w:eastAsia="zh-CN"/>
        </w:rPr>
        <w:t>；</w:t>
      </w:r>
      <w:r>
        <w:rPr>
          <w:rFonts w:hint="default" w:cs="Times New Roman"/>
          <w:color w:val="FF0000"/>
          <w:szCs w:val="32"/>
          <w:lang w:val="en-US" w:eastAsia="zh-CN"/>
        </w:rPr>
        <w:t>3.持续牵引“两和”能力提升</w:t>
      </w:r>
      <w:r>
        <w:rPr>
          <w:rFonts w:hint="default" w:cs="Times New Roman"/>
          <w:color w:val="FF0000"/>
          <w:szCs w:val="32"/>
          <w:lang w:eastAsia="zh-CN"/>
        </w:rPr>
        <w:t>；</w:t>
      </w:r>
      <w:r>
        <w:rPr>
          <w:rFonts w:hint="default" w:cs="Times New Roman"/>
          <w:color w:val="FF0000"/>
          <w:szCs w:val="32"/>
          <w:lang w:val="en-US" w:eastAsia="zh-CN"/>
        </w:rPr>
        <w:t>4.切实加强“两和”智慧支撑</w:t>
      </w:r>
    </w:p>
    <w:p>
      <w:pPr>
        <w:numPr>
          <w:ilvl w:val="0"/>
          <w:numId w:val="0"/>
        </w:numPr>
        <w:spacing w:line="570" w:lineRule="exact"/>
        <w:jc w:val="center"/>
        <w:rPr>
          <w:rFonts w:cs="Times New Roman"/>
          <w:szCs w:val="32"/>
        </w:rPr>
      </w:pPr>
      <w:r>
        <w:rPr>
          <w:rFonts w:hint="eastAsia" w:eastAsia="黑体" w:cs="Times New Roman"/>
          <w:szCs w:val="32"/>
          <w:lang w:val="en-US" w:eastAsia="zh-CN"/>
        </w:rPr>
        <w:t>宣传条线</w:t>
      </w:r>
    </w:p>
    <w:p>
      <w:pPr>
        <w:numPr>
          <w:ilvl w:val="0"/>
          <w:numId w:val="0"/>
        </w:numPr>
        <w:spacing w:line="570" w:lineRule="exact"/>
        <w:ind w:firstLine="632" w:firstLineChars="200"/>
        <w:jc w:val="both"/>
        <w:rPr>
          <w:rFonts w:hint="default" w:cs="Times New Roman"/>
          <w:szCs w:val="32"/>
        </w:rPr>
      </w:pPr>
      <w:r>
        <w:rPr>
          <w:rFonts w:cs="Times New Roman"/>
          <w:szCs w:val="32"/>
        </w:rPr>
        <w:t>【</w:t>
      </w:r>
      <w:r>
        <w:rPr>
          <w:rFonts w:hint="eastAsia" w:cs="Times New Roman"/>
          <w:szCs w:val="32"/>
          <w:lang w:val="en-US" w:eastAsia="zh-CN"/>
        </w:rPr>
        <w:t>党</w:t>
      </w:r>
      <w:r>
        <w:rPr>
          <w:rFonts w:hint="eastAsia" w:cs="Times New Roman"/>
          <w:szCs w:val="32"/>
          <w:highlight w:val="none"/>
          <w:lang w:val="en-US" w:eastAsia="zh-CN"/>
        </w:rPr>
        <w:t>建</w:t>
      </w:r>
      <w:r>
        <w:rPr>
          <w:rFonts w:hint="default" w:cs="Times New Roman"/>
          <w:szCs w:val="32"/>
          <w:highlight w:val="none"/>
          <w:lang w:eastAsia="zh-CN"/>
        </w:rPr>
        <w:t>宣传</w:t>
      </w:r>
      <w:r>
        <w:rPr>
          <w:rFonts w:hint="eastAsia" w:cs="Times New Roman"/>
          <w:szCs w:val="32"/>
          <w:highlight w:val="none"/>
          <w:lang w:val="en-US" w:eastAsia="zh-CN"/>
        </w:rPr>
        <w:t>工作思</w:t>
      </w:r>
      <w:r>
        <w:rPr>
          <w:rFonts w:hint="eastAsia" w:cs="Times New Roman"/>
          <w:szCs w:val="32"/>
          <w:lang w:val="en-US" w:eastAsia="zh-CN"/>
        </w:rPr>
        <w:t>路</w:t>
      </w:r>
      <w:r>
        <w:rPr>
          <w:rFonts w:cs="Times New Roman"/>
          <w:szCs w:val="32"/>
        </w:rPr>
        <w:t>】以二十大报告为指引，</w:t>
      </w:r>
      <w:r>
        <w:rPr>
          <w:rFonts w:hint="eastAsia" w:cs="Times New Roman"/>
          <w:szCs w:val="32"/>
        </w:rPr>
        <w:t>围绕“12347”工作思路，</w:t>
      </w:r>
      <w:r>
        <w:rPr>
          <w:rFonts w:hint="default" w:cs="Times New Roman"/>
          <w:szCs w:val="32"/>
        </w:rPr>
        <w:t>把党建品牌的创建贯穿在</w:t>
      </w:r>
      <w:r>
        <w:rPr>
          <w:rFonts w:hint="eastAsia" w:cs="Times New Roman"/>
          <w:szCs w:val="32"/>
        </w:rPr>
        <w:t>抓实</w:t>
      </w:r>
      <w:r>
        <w:rPr>
          <w:rFonts w:hint="default" w:cs="Times New Roman"/>
          <w:szCs w:val="32"/>
        </w:rPr>
        <w:t>“实事暖人心 创新争先锋”主题教育活动、“强国复兴有我”群众性主题教育活动、“建功新时代，喜迎二十大”习近平总书记重要讲话重要指示批示精神再学习再落实再提升主题活动中，建立1+5+N+N宣传体系，展现“市场铁军，众智成城”的新作为。</w:t>
      </w:r>
    </w:p>
    <w:p>
      <w:pPr>
        <w:numPr>
          <w:ilvl w:val="0"/>
          <w:numId w:val="0"/>
        </w:numPr>
        <w:spacing w:line="570" w:lineRule="exact"/>
        <w:ind w:firstLine="632" w:firstLineChars="200"/>
        <w:jc w:val="both"/>
        <w:rPr>
          <w:rFonts w:hint="default" w:cs="Times New Roman"/>
          <w:szCs w:val="32"/>
        </w:rPr>
      </w:pPr>
      <w:r>
        <w:drawing>
          <wp:anchor distT="0" distB="0" distL="114300" distR="114300" simplePos="0" relativeHeight="251664384" behindDoc="0" locked="0" layoutInCell="1" allowOverlap="1">
            <wp:simplePos x="0" y="0"/>
            <wp:positionH relativeFrom="column">
              <wp:posOffset>147320</wp:posOffset>
            </wp:positionH>
            <wp:positionV relativeFrom="paragraph">
              <wp:posOffset>123190</wp:posOffset>
            </wp:positionV>
            <wp:extent cx="5610860" cy="3163570"/>
            <wp:effectExtent l="0" t="0" r="2540" b="11430"/>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610860" cy="3163570"/>
                    </a:xfrm>
                    <a:prstGeom prst="rect">
                      <a:avLst/>
                    </a:prstGeom>
                    <a:noFill/>
                    <a:ln>
                      <a:noFill/>
                    </a:ln>
                  </pic:spPr>
                </pic:pic>
              </a:graphicData>
            </a:graphic>
          </wp:anchor>
        </w:drawing>
      </w:r>
      <w:r>
        <w:rPr>
          <w:rFonts w:hint="default" w:cs="Times New Roman"/>
          <w:szCs w:val="32"/>
        </w:rPr>
        <w:t>【十九届六中全会精神】党总支和各支部组织学习十九届六中全会精神。一季度支委讲专题党课。书记谈体会发表在公众号。组织党员学习中移网大十九届六中全会精神专题课程。</w:t>
      </w:r>
    </w:p>
    <w:p>
      <w:pPr>
        <w:numPr>
          <w:ilvl w:val="0"/>
          <w:numId w:val="0"/>
        </w:numPr>
        <w:spacing w:line="570" w:lineRule="exact"/>
        <w:ind w:firstLine="632" w:firstLineChars="200"/>
        <w:jc w:val="both"/>
        <w:rPr>
          <w:rFonts w:hint="default"/>
        </w:rPr>
      </w:pPr>
      <w:r>
        <w:rPr>
          <w:rFonts w:hint="default" w:cs="Times New Roman"/>
          <w:szCs w:val="32"/>
        </w:rPr>
        <w:t>【二十大精神】二十大召开前夕，党总支、一支部组织党史展览馆主题到日活动，其他支部、网格利用本地红色资源开展了党史教育活动。党总支和各支部第一时间组织了党员、入党积极分子、青年团员、统战人员、群众集中观看二十大开幕式。党总支和各支部召开支委会专题研究部署二十大精神学习贯彻活动方案，召开党员大会集中学习了二十大报告。开展书记讲党课，一支部把党课现场设在黑龙江数字政府项目现场。4位书记和各网格录制精神宣讲视频。党建指导员网格宣讲。开展了二十大精神金句快问快答。16位支委撰写学习笔记。组织参加公司的二十大知识竞赛。发表了学习和贯彻落实精神的信息稿。组织全体员工学习中移网大二十大精神专题课程。</w:t>
      </w:r>
    </w:p>
    <w:p>
      <w:pPr>
        <w:numPr>
          <w:ilvl w:val="0"/>
          <w:numId w:val="0"/>
        </w:numPr>
        <w:spacing w:line="570" w:lineRule="exact"/>
        <w:ind w:firstLine="632" w:firstLineChars="200"/>
        <w:jc w:val="both"/>
        <w:rPr>
          <w:rFonts w:hint="default" w:cs="Times New Roman"/>
          <w:szCs w:val="32"/>
        </w:rPr>
      </w:pPr>
      <w:r>
        <w:rPr>
          <w:rFonts w:hint="default" w:cs="Times New Roman"/>
          <w:szCs w:val="32"/>
        </w:rPr>
        <w:t>【“实事暖人心 创新争先锋”主题教育活动项目立项】党总支报送4个项目经过公司党委立项。其中创新项目-“强化基于业财融合的DICT项目全生命周期规范性管理”为公司级项目，创新项目-“弘扬党建品牌，深耕主责领域，助力智慧城市建设”、创新项目-“DICT项目风险防控”、实事项目-为公司级项目。实事项目-“服务乡村振兴和数字政府建设，助力政府实现决策科学化、公共服务便捷化、社会治理精准化和行政办公高效化”8月份已交至区域三中心。</w:t>
      </w:r>
    </w:p>
    <w:p>
      <w:pPr>
        <w:numPr>
          <w:ilvl w:val="0"/>
          <w:numId w:val="0"/>
        </w:numPr>
        <w:spacing w:line="570" w:lineRule="exact"/>
        <w:ind w:firstLine="632" w:firstLineChars="200"/>
        <w:jc w:val="both"/>
        <w:rPr>
          <w:rFonts w:hint="default" w:cs="Times New Roman"/>
          <w:szCs w:val="32"/>
        </w:rPr>
      </w:pPr>
      <w:r>
        <w:rPr>
          <w:rFonts w:hint="default" w:cs="Times New Roman"/>
          <w:szCs w:val="32"/>
        </w:rPr>
        <w:t>【“实事暖人心 创新争先锋”主题教育活动项目开展的活动】确定的17个特战队全面完成任务；3个实新项目均已完成进展，达到预期效果。“两微”活动中征集微服务143条，微创新118条。外媒发表信息稿34篇，集团发表13篇，公司级60余篇。</w:t>
      </w:r>
    </w:p>
    <w:p>
      <w:pPr>
        <w:numPr>
          <w:ilvl w:val="0"/>
          <w:numId w:val="0"/>
        </w:numPr>
        <w:spacing w:line="570" w:lineRule="exact"/>
        <w:ind w:firstLine="632" w:firstLineChars="200"/>
        <w:jc w:val="both"/>
        <w:rPr>
          <w:rFonts w:hint="default" w:cs="Times New Roman"/>
          <w:szCs w:val="32"/>
          <w:highlight w:val="none"/>
        </w:rPr>
      </w:pPr>
      <w:r>
        <w:rPr>
          <w:rFonts w:hint="default" w:cs="Times New Roman"/>
          <w:szCs w:val="32"/>
          <w:highlight w:val="none"/>
        </w:rPr>
        <w:t>【战队活动】党总支是强“链”动力战队的组长单位，对集团党</w:t>
      </w:r>
      <w:r>
        <w:rPr>
          <w:rFonts w:hint="eastAsia" w:cs="Times New Roman"/>
          <w:szCs w:val="32"/>
          <w:highlight w:val="none"/>
          <w:lang w:val="en-US" w:eastAsia="zh-CN"/>
        </w:rPr>
        <w:t>政行业拓展部</w:t>
      </w:r>
      <w:r>
        <w:rPr>
          <w:rFonts w:hint="default" w:cs="Times New Roman"/>
          <w:szCs w:val="32"/>
          <w:highlight w:val="none"/>
        </w:rPr>
        <w:t>七大子链进行支撑（</w:t>
      </w:r>
      <w:r>
        <w:rPr>
          <w:rFonts w:hint="eastAsia" w:cs="Times New Roman"/>
          <w:szCs w:val="32"/>
          <w:highlight w:val="none"/>
          <w:lang w:val="en-US" w:eastAsia="zh-CN"/>
        </w:rPr>
        <w:t>数字政府、智慧城市、媒体、公安、司法、水利、应急</w:t>
      </w:r>
      <w:r>
        <w:rPr>
          <w:rFonts w:hint="default" w:cs="Times New Roman"/>
          <w:szCs w:val="32"/>
          <w:highlight w:val="none"/>
          <w:lang w:eastAsia="zh-CN"/>
        </w:rPr>
        <w:t>），完成组织行业能力提升、行业方案推广、行业影响力提高、行业项目落地、</w:t>
      </w:r>
      <w:r>
        <w:rPr>
          <w:rFonts w:hint="eastAsia" w:cs="Times New Roman"/>
          <w:szCs w:val="32"/>
          <w:highlight w:val="none"/>
          <w:lang w:val="en-US" w:eastAsia="zh-CN"/>
        </w:rPr>
        <w:t>建设人才培养体系</w:t>
      </w:r>
      <w:r>
        <w:rPr>
          <w:rFonts w:hint="default" w:cs="Times New Roman"/>
          <w:szCs w:val="32"/>
          <w:highlight w:val="none"/>
          <w:lang w:eastAsia="zh-CN"/>
        </w:rPr>
        <w:t>、</w:t>
      </w:r>
      <w:r>
        <w:rPr>
          <w:rFonts w:hint="eastAsia" w:cs="Times New Roman"/>
          <w:szCs w:val="32"/>
          <w:highlight w:val="none"/>
          <w:lang w:val="en-US" w:eastAsia="zh-CN"/>
        </w:rPr>
        <w:t>培养输送行业专家</w:t>
      </w:r>
      <w:r>
        <w:rPr>
          <w:rFonts w:hint="default" w:cs="Times New Roman"/>
          <w:szCs w:val="32"/>
          <w:highlight w:val="none"/>
          <w:lang w:eastAsia="zh-CN"/>
        </w:rPr>
        <w:t>等战队活动，并于每月收集战队各子链亮点案例，形成战队信息稿。</w:t>
      </w:r>
    </w:p>
    <w:p>
      <w:pPr>
        <w:numPr>
          <w:ilvl w:val="0"/>
          <w:numId w:val="0"/>
        </w:numPr>
        <w:spacing w:line="570" w:lineRule="exact"/>
        <w:ind w:firstLine="632" w:firstLineChars="200"/>
        <w:jc w:val="both"/>
        <w:rPr>
          <w:rFonts w:hint="default" w:cs="Times New Roman"/>
          <w:szCs w:val="32"/>
        </w:rPr>
      </w:pPr>
      <w:r>
        <w:rPr>
          <w:rFonts w:hint="default" w:cs="Times New Roman"/>
          <w:szCs w:val="32"/>
        </w:rPr>
        <w:t>【“实事暖人心 创新争先锋”主题教育活动的信息稿点赞】在党建云平台实新互动专区，微信扫二维码，“实新先锋榜 战队齐奔腾”为党办统一上传的强“链”动力战队的稿件点赞；“数智新动能 移动答卷人”为党总支上传的实新信息稿点赞。活动全程1篇文章1个赞即可。</w:t>
      </w:r>
    </w:p>
    <w:p>
      <w:pPr>
        <w:numPr>
          <w:ilvl w:val="0"/>
          <w:numId w:val="0"/>
        </w:numPr>
        <w:spacing w:line="570" w:lineRule="exact"/>
        <w:ind w:firstLine="632" w:firstLineChars="200"/>
        <w:jc w:val="both"/>
        <w:rPr>
          <w:rFonts w:hint="default" w:cs="Times New Roman"/>
          <w:szCs w:val="32"/>
        </w:rPr>
      </w:pPr>
      <w:r>
        <w:rPr>
          <w:rFonts w:hint="default" w:cs="Times New Roman"/>
          <w:szCs w:val="32"/>
        </w:rPr>
        <w:t>【“强国复兴有我”群众性主题教育活动】党总支开展了优秀党员代表和优秀党务工作者代表“向党说句心里话”活动；3名优秀党员代表开展了“强国复兴有我”主题宣讲；征集社会主义核心价值观微视频、微电影4部；开展了征文活动；共建了公司级的江西小平小道陈列馆红色教育基地，开展了71活动，活动信息在人民网、新华网点击量超70万。</w:t>
      </w:r>
    </w:p>
    <w:p>
      <w:pPr>
        <w:numPr>
          <w:ilvl w:val="0"/>
          <w:numId w:val="0"/>
        </w:numPr>
        <w:spacing w:line="570" w:lineRule="exact"/>
        <w:ind w:firstLine="632" w:firstLineChars="200"/>
        <w:jc w:val="both"/>
        <w:rPr>
          <w:rFonts w:hint="default" w:cs="Times New Roman"/>
          <w:szCs w:val="32"/>
        </w:rPr>
      </w:pPr>
      <w:r>
        <w:rPr>
          <w:rFonts w:hint="default" w:cs="Times New Roman"/>
          <w:szCs w:val="32"/>
        </w:rPr>
        <w:t>【“建功新时代，喜迎二十大”习近平总书记重要讲话重要指示批示精神再学习再落实再提升主题活动】建立了学习台账和贯彻落实台账（简称“两个台账”）。全年再学习再落实再提升主题活动查摆整改事项6项，均已闭环；贯彻落实事项16项（其中党委督办事项6项），均已闭环；全年学习第一议题材料习近平总书记重要讲话重要指示批示精神59个，其他材料100+个，学习台账覆盖了全年月度学习材料，并按覆盖范围学习。</w:t>
      </w:r>
    </w:p>
    <w:p>
      <w:pPr>
        <w:keepNext w:val="0"/>
        <w:keepLines w:val="0"/>
        <w:widowControl/>
        <w:suppressLineNumbers w:val="0"/>
        <w:spacing w:before="0" w:beforeAutospacing="0" w:after="0" w:afterAutospacing="0" w:line="620" w:lineRule="exact"/>
        <w:ind w:left="0" w:leftChars="0" w:right="0" w:firstLine="632" w:firstLineChars="200"/>
        <w:jc w:val="both"/>
        <w:rPr>
          <w:rFonts w:hint="default" w:ascii="仿宋_GB2312" w:hAnsi="Times New Roman" w:eastAsia="仿宋_GB2312" w:cs="仿宋_GB2312"/>
          <w:bCs/>
          <w:snapToGrid w:val="0"/>
          <w:color w:val="000000"/>
          <w:kern w:val="0"/>
          <w:sz w:val="32"/>
          <w:szCs w:val="32"/>
          <w:lang w:eastAsia="zh-CN" w:bidi="ar"/>
        </w:rPr>
      </w:pPr>
      <w:r>
        <w:rPr>
          <w:rFonts w:hint="default" w:cs="Times New Roman"/>
          <w:szCs w:val="32"/>
        </w:rPr>
        <w:t>【“三必知、四必谈、五必访”思想政治工作法】“三必知”包括：员工基本素质必知、思想状况必知、家庭情况必知。“四必谈”包括：员工产生思想情绪时必谈、受到批评处分时必谈、岗位职务变动时必谈、与同事发生纠纷时必谈。“五必访”</w:t>
      </w:r>
      <w:r>
        <w:rPr>
          <w:rFonts w:hint="default" w:cs="Times New Roman"/>
          <w:szCs w:val="32"/>
        </w:rPr>
        <w:tab/>
      </w:r>
      <w:r>
        <w:rPr>
          <w:rFonts w:hint="default" w:cs="Times New Roman"/>
          <w:szCs w:val="32"/>
        </w:rPr>
        <w:t>包括：员工行为异常时必访、直系亲属去世时必访、重病住院时必访、生活困难时必访、家庭不和时必访。党总支</w:t>
      </w:r>
      <w:r>
        <w:rPr>
          <w:rFonts w:hint="default" w:ascii="仿宋_GB2312" w:hAnsi="Times New Roman" w:eastAsia="仿宋_GB2312" w:cs="仿宋_GB2312"/>
          <w:bCs/>
          <w:snapToGrid w:val="0"/>
          <w:color w:val="000000"/>
          <w:kern w:val="0"/>
          <w:sz w:val="32"/>
          <w:szCs w:val="32"/>
          <w:lang w:val="en-US" w:eastAsia="zh-CN" w:bidi="ar"/>
        </w:rPr>
        <w:t>以网格为单位组建“必知”小组，由网格长或党建指导员牵头，明确</w:t>
      </w:r>
      <w:r>
        <w:rPr>
          <w:rFonts w:hint="default" w:ascii="Times New Roman" w:hAnsi="Times New Roman" w:eastAsia="仿宋_GB2312" w:cs="Times New Roman"/>
          <w:bCs/>
          <w:snapToGrid w:val="0"/>
          <w:color w:val="000000"/>
          <w:kern w:val="0"/>
          <w:sz w:val="32"/>
          <w:szCs w:val="32"/>
          <w:lang w:val="en-US" w:eastAsia="zh-CN" w:bidi="ar"/>
        </w:rPr>
        <w:t>1</w:t>
      </w:r>
      <w:r>
        <w:rPr>
          <w:rFonts w:hint="default" w:ascii="仿宋_GB2312" w:hAnsi="Times New Roman" w:eastAsia="仿宋_GB2312" w:cs="仿宋_GB2312"/>
          <w:bCs/>
          <w:snapToGrid w:val="0"/>
          <w:color w:val="000000"/>
          <w:kern w:val="0"/>
          <w:sz w:val="32"/>
          <w:szCs w:val="32"/>
          <w:lang w:val="en-US" w:eastAsia="zh-CN" w:bidi="ar"/>
        </w:rPr>
        <w:t>名党员</w:t>
      </w:r>
      <w:r>
        <w:rPr>
          <w:rFonts w:hint="default" w:ascii="Times New Roman" w:hAnsi="Times New Roman" w:eastAsia="仿宋_GB2312" w:cs="Times New Roman"/>
          <w:bCs/>
          <w:snapToGrid w:val="0"/>
          <w:color w:val="000000"/>
          <w:kern w:val="0"/>
          <w:sz w:val="32"/>
          <w:szCs w:val="32"/>
          <w:lang w:val="en-US" w:eastAsia="zh-CN" w:bidi="ar"/>
        </w:rPr>
        <w:t>+1</w:t>
      </w:r>
      <w:r>
        <w:rPr>
          <w:rFonts w:hint="default" w:ascii="仿宋_GB2312" w:hAnsi="Times New Roman" w:eastAsia="仿宋_GB2312" w:cs="仿宋_GB2312"/>
          <w:bCs/>
          <w:snapToGrid w:val="0"/>
          <w:color w:val="000000"/>
          <w:kern w:val="0"/>
          <w:sz w:val="32"/>
          <w:szCs w:val="32"/>
          <w:lang w:val="en-US" w:eastAsia="zh-CN" w:bidi="ar"/>
        </w:rPr>
        <w:t>名工会会员</w:t>
      </w:r>
      <w:r>
        <w:rPr>
          <w:rFonts w:hint="default" w:ascii="Times New Roman" w:hAnsi="Times New Roman" w:eastAsia="仿宋_GB2312" w:cs="Times New Roman"/>
          <w:bCs/>
          <w:snapToGrid w:val="0"/>
          <w:color w:val="000000"/>
          <w:kern w:val="0"/>
          <w:sz w:val="32"/>
          <w:szCs w:val="32"/>
          <w:lang w:val="en-US" w:eastAsia="zh-CN" w:bidi="ar"/>
        </w:rPr>
        <w:t>/</w:t>
      </w:r>
      <w:r>
        <w:rPr>
          <w:rFonts w:hint="default" w:ascii="仿宋_GB2312" w:hAnsi="Times New Roman" w:eastAsia="仿宋_GB2312" w:cs="仿宋_GB2312"/>
          <w:bCs/>
          <w:snapToGrid w:val="0"/>
          <w:color w:val="000000"/>
          <w:kern w:val="0"/>
          <w:sz w:val="32"/>
          <w:szCs w:val="32"/>
          <w:lang w:val="en-US" w:eastAsia="zh-CN" w:bidi="ar"/>
        </w:rPr>
        <w:t xml:space="preserve">共青团员牵头，联系若干员工作为“必知”对象。“必知”小组日常与联系对象开展思想交流，了解“必知”对象受教育程度、工作经历、学习培 训等情况，工作生活的态度、思想倾向、学习动 力、兴趣爱好等情况，家庭成员年龄、职业、身体状况、居住地等基本情况，做好“三必知”。“四必谈”由党支部书记或委员、分管领导或党建指导员担任谈话人。“五必访”要严格“五必访”触发条件，统筹工作力量，综合考虑被访员工情况，组建家访小组，明确 </w:t>
      </w:r>
      <w:r>
        <w:rPr>
          <w:rFonts w:hint="default" w:ascii="Times New Roman" w:hAnsi="Times New Roman" w:eastAsia="仿宋_GB2312" w:cs="Times New Roman"/>
          <w:bCs/>
          <w:snapToGrid w:val="0"/>
          <w:color w:val="000000"/>
          <w:kern w:val="0"/>
          <w:sz w:val="32"/>
          <w:szCs w:val="32"/>
          <w:lang w:val="en-US" w:eastAsia="zh-CN" w:bidi="ar"/>
        </w:rPr>
        <w:t xml:space="preserve">1 </w:t>
      </w:r>
      <w:r>
        <w:rPr>
          <w:rFonts w:hint="default" w:ascii="仿宋_GB2312" w:hAnsi="Times New Roman" w:eastAsia="仿宋_GB2312" w:cs="仿宋_GB2312"/>
          <w:bCs/>
          <w:snapToGrid w:val="0"/>
          <w:color w:val="000000"/>
          <w:kern w:val="0"/>
          <w:sz w:val="32"/>
          <w:szCs w:val="32"/>
          <w:lang w:val="en-US" w:eastAsia="zh-CN" w:bidi="ar"/>
        </w:rPr>
        <w:t>名主访人，合理确定家访时间、方式。由党支部书记或委员、分管领导或党建指导员担任主访人。</w:t>
      </w:r>
      <w:r>
        <w:rPr>
          <w:rFonts w:hint="default" w:ascii="仿宋_GB2312" w:hAnsi="Times New Roman" w:eastAsia="仿宋_GB2312" w:cs="仿宋_GB2312"/>
          <w:bCs/>
          <w:snapToGrid w:val="0"/>
          <w:color w:val="000000"/>
          <w:kern w:val="0"/>
          <w:sz w:val="32"/>
          <w:szCs w:val="32"/>
          <w:lang w:eastAsia="zh-CN" w:bidi="ar"/>
        </w:rPr>
        <w:t>2022年党总支“四必谈”了56人次，“五必访”6人次，特别是在西藏疫情坚守“一码通”项目，住毛坯房，睡行军床的情况下，党总支书记对西藏团队进行了远程“五必访”。</w:t>
      </w:r>
    </w:p>
    <w:p>
      <w:pPr>
        <w:keepNext w:val="0"/>
        <w:keepLines w:val="0"/>
        <w:widowControl/>
        <w:suppressLineNumbers w:val="0"/>
        <w:spacing w:before="0" w:beforeAutospacing="0" w:after="0" w:afterAutospacing="0" w:line="620" w:lineRule="exact"/>
        <w:ind w:left="0" w:leftChars="0" w:right="0" w:firstLine="632" w:firstLineChars="200"/>
        <w:jc w:val="left"/>
        <w:rPr>
          <w:rFonts w:hint="default" w:ascii="仿宋_GB2312" w:cs="仿宋_GB2312"/>
          <w:bCs/>
          <w:snapToGrid w:val="0"/>
          <w:color w:val="000000"/>
          <w:kern w:val="0"/>
          <w:sz w:val="32"/>
          <w:szCs w:val="32"/>
          <w:lang w:eastAsia="zh-CN" w:bidi="ar"/>
        </w:rPr>
      </w:pPr>
      <w:r>
        <w:rPr>
          <w:rFonts w:hint="default" w:ascii="仿宋_GB2312" w:hAnsi="Times New Roman" w:eastAsia="仿宋_GB2312" w:cs="仿宋_GB2312"/>
          <w:b w:val="0"/>
          <w:bCs/>
          <w:snapToGrid w:val="0"/>
          <w:color w:val="000000"/>
          <w:kern w:val="0"/>
          <w:sz w:val="32"/>
          <w:szCs w:val="32"/>
          <w:lang w:val="en-US" w:eastAsia="zh-CN" w:bidi="ar"/>
        </w:rPr>
        <w:t>【思想政治工作</w:t>
      </w:r>
      <w:r>
        <w:rPr>
          <w:rFonts w:hint="default" w:ascii="仿宋_GB2312" w:hAnsi="Times New Roman" w:eastAsia="仿宋_GB2312" w:cs="仿宋_GB2312"/>
          <w:b w:val="0"/>
          <w:bCs/>
          <w:snapToGrid w:val="0"/>
          <w:color w:val="000000"/>
          <w:kern w:val="0"/>
          <w:sz w:val="32"/>
          <w:szCs w:val="32"/>
          <w:lang w:eastAsia="zh-CN" w:bidi="ar"/>
        </w:rPr>
        <w:t>和意识形态工作情况</w:t>
      </w:r>
      <w:r>
        <w:rPr>
          <w:rFonts w:hint="default" w:ascii="仿宋_GB2312" w:hAnsi="Times New Roman" w:eastAsia="仿宋_GB2312" w:cs="仿宋_GB2312"/>
          <w:b w:val="0"/>
          <w:bCs/>
          <w:snapToGrid w:val="0"/>
          <w:color w:val="000000"/>
          <w:kern w:val="0"/>
          <w:sz w:val="32"/>
          <w:szCs w:val="32"/>
          <w:lang w:val="en-US" w:eastAsia="zh-CN" w:bidi="ar"/>
        </w:rPr>
        <w:t>】</w:t>
      </w:r>
      <w:r>
        <w:rPr>
          <w:rFonts w:hint="default" w:ascii="仿宋_GB2312" w:hAnsi="Times New Roman" w:eastAsia="仿宋_GB2312" w:cs="仿宋_GB2312"/>
          <w:b w:val="0"/>
          <w:bCs/>
          <w:snapToGrid w:val="0"/>
          <w:color w:val="000000"/>
          <w:kern w:val="0"/>
          <w:sz w:val="32"/>
          <w:szCs w:val="32"/>
          <w:lang w:eastAsia="zh-CN" w:bidi="ar"/>
        </w:rPr>
        <w:t>党总支全年召开3次支委会研究思想政工作和意识形态工作，开展2次员工思想动态问卷调查，输出2次思想政治工作报告和意识形态工作报告，各支部召开1次支委会研究思想政工作和意识形态工作，输出1次思想政治工作报告和意识形态工作报告。开展了意识形态专项自查和督查工作2次。信息稿件实行“三审三校”制度，无违规使用地图、国徽党徽等情况。输出2篇政研论文</w:t>
      </w:r>
      <w:r>
        <w:rPr>
          <w:rFonts w:hint="default" w:ascii="仿宋_GB2312" w:cs="仿宋_GB2312"/>
          <w:bCs/>
          <w:snapToGrid w:val="0"/>
          <w:color w:val="000000"/>
          <w:kern w:val="0"/>
          <w:sz w:val="32"/>
          <w:szCs w:val="32"/>
          <w:lang w:eastAsia="zh-CN" w:bidi="ar"/>
        </w:rPr>
        <w:t>（</w:t>
      </w:r>
      <w:r>
        <w:rPr>
          <w:rFonts w:hint="eastAsia" w:ascii="仿宋_GB2312" w:cs="仿宋_GB2312"/>
          <w:bCs/>
          <w:snapToGrid w:val="0"/>
          <w:color w:val="000000"/>
          <w:kern w:val="0"/>
          <w:sz w:val="32"/>
          <w:szCs w:val="32"/>
          <w:lang w:val="en-US" w:eastAsia="zh-CN" w:bidi="ar"/>
        </w:rPr>
        <w:t>打造五型组织，擦亮党建品牌，激发市场发展内生动力</w:t>
      </w:r>
      <w:r>
        <w:rPr>
          <w:rFonts w:hint="default" w:ascii="仿宋_GB2312" w:cs="仿宋_GB2312"/>
          <w:bCs/>
          <w:snapToGrid w:val="0"/>
          <w:color w:val="000000"/>
          <w:kern w:val="0"/>
          <w:sz w:val="32"/>
          <w:szCs w:val="32"/>
          <w:lang w:val="en-US" w:eastAsia="zh-CN" w:bidi="ar"/>
        </w:rPr>
        <w:t>--以主题宣传教育为牵引，深化国有企业思想政治工作探索与研究</w:t>
      </w:r>
      <w:r>
        <w:rPr>
          <w:rFonts w:hint="default" w:ascii="仿宋_GB2312" w:cs="仿宋_GB2312"/>
          <w:bCs/>
          <w:snapToGrid w:val="0"/>
          <w:color w:val="000000"/>
          <w:kern w:val="0"/>
          <w:sz w:val="32"/>
          <w:szCs w:val="32"/>
          <w:lang w:eastAsia="zh-CN" w:bidi="ar"/>
        </w:rPr>
        <w:t>、“四个三”融合新载体，深化“两和”再升级）。</w:t>
      </w:r>
    </w:p>
    <w:p>
      <w:pPr>
        <w:keepNext w:val="0"/>
        <w:keepLines w:val="0"/>
        <w:widowControl/>
        <w:suppressLineNumbers w:val="0"/>
        <w:spacing w:before="0" w:beforeAutospacing="0" w:after="0" w:afterAutospacing="0" w:line="620" w:lineRule="exact"/>
        <w:ind w:left="0" w:leftChars="0" w:right="0" w:firstLine="632" w:firstLineChars="200"/>
        <w:jc w:val="both"/>
        <w:rPr>
          <w:rFonts w:hint="default" w:ascii="仿宋_GB2312" w:cs="仿宋_GB2312"/>
          <w:bCs/>
          <w:snapToGrid w:val="0"/>
          <w:color w:val="000000"/>
          <w:kern w:val="0"/>
          <w:sz w:val="32"/>
          <w:szCs w:val="32"/>
          <w:lang w:eastAsia="zh-CN" w:bidi="ar"/>
        </w:rPr>
      </w:pPr>
      <w:r>
        <w:rPr>
          <w:rFonts w:hint="default" w:ascii="仿宋_GB2312" w:hAnsi="Times New Roman" w:eastAsia="仿宋_GB2312" w:cs="仿宋_GB2312"/>
          <w:bCs/>
          <w:snapToGrid w:val="0"/>
          <w:color w:val="000000"/>
          <w:kern w:val="0"/>
          <w:sz w:val="32"/>
          <w:szCs w:val="32"/>
          <w:lang w:val="en-US" w:eastAsia="zh-CN" w:bidi="ar"/>
        </w:rPr>
        <w:t>【</w:t>
      </w:r>
      <w:r>
        <w:rPr>
          <w:rFonts w:hint="default" w:ascii="仿宋_GB2312" w:cs="仿宋_GB2312"/>
          <w:bCs/>
          <w:snapToGrid w:val="0"/>
          <w:color w:val="000000"/>
          <w:kern w:val="0"/>
          <w:sz w:val="32"/>
          <w:szCs w:val="32"/>
          <w:lang w:eastAsia="zh-CN" w:bidi="ar"/>
        </w:rPr>
        <w:t>党建品牌</w:t>
      </w:r>
      <w:r>
        <w:rPr>
          <w:rFonts w:hint="default" w:ascii="仿宋_GB2312" w:hAnsi="Times New Roman" w:eastAsia="仿宋_GB2312" w:cs="仿宋_GB2312"/>
          <w:bCs/>
          <w:snapToGrid w:val="0"/>
          <w:color w:val="000000"/>
          <w:kern w:val="0"/>
          <w:sz w:val="32"/>
          <w:szCs w:val="32"/>
          <w:lang w:val="en-US" w:eastAsia="zh-CN" w:bidi="ar"/>
        </w:rPr>
        <w:t>】</w:t>
      </w:r>
      <w:r>
        <w:rPr>
          <w:rFonts w:hint="default" w:ascii="仿宋_GB2312" w:cs="仿宋_GB2312"/>
          <w:bCs/>
          <w:snapToGrid w:val="0"/>
          <w:color w:val="000000"/>
          <w:kern w:val="0"/>
          <w:sz w:val="32"/>
          <w:szCs w:val="32"/>
          <w:lang w:eastAsia="zh-CN" w:bidi="ar"/>
        </w:rPr>
        <w:t>名称：市场铁军</w:t>
      </w:r>
      <w:r>
        <w:rPr>
          <w:rFonts w:hint="eastAsia" w:ascii="仿宋_GB2312" w:cs="仿宋_GB2312"/>
          <w:bCs/>
          <w:snapToGrid w:val="0"/>
          <w:color w:val="000000"/>
          <w:kern w:val="0"/>
          <w:sz w:val="32"/>
          <w:szCs w:val="32"/>
          <w:lang w:val="en-US" w:eastAsia="zh-CN" w:bidi="ar"/>
        </w:rPr>
        <w:t>,</w:t>
      </w:r>
      <w:r>
        <w:rPr>
          <w:rFonts w:hint="default" w:ascii="仿宋_GB2312" w:cs="仿宋_GB2312"/>
          <w:bCs/>
          <w:snapToGrid w:val="0"/>
          <w:color w:val="000000"/>
          <w:kern w:val="0"/>
          <w:sz w:val="32"/>
          <w:szCs w:val="32"/>
          <w:lang w:eastAsia="zh-CN" w:bidi="ar"/>
        </w:rPr>
        <w:t>众智成城。在开展两和升级和主题教育实践活动中，打造“五型”党组织（创新型、奋进型、廉洁型、学习型、和谐型），擦亮党建品牌，激发市场铁军内生动力。党建品牌获得集团公司优秀党建品牌。</w:t>
      </w:r>
    </w:p>
    <w:p>
      <w:pPr>
        <w:ind w:firstLine="592" w:firstLineChars="200"/>
        <w:rPr>
          <w:rFonts w:hint="eastAsia" w:ascii="仿宋_GB2312" w:hAnsi="仿宋_GB2312" w:eastAsia="仿宋_GB2312" w:cs="仿宋_GB2312"/>
          <w:b/>
          <w:sz w:val="30"/>
          <w:szCs w:val="30"/>
        </w:rPr>
      </w:pPr>
      <w:r>
        <w:rPr>
          <w:rFonts w:hint="eastAsia" w:ascii="仿宋_GB2312" w:hAnsi="仿宋_GB2312" w:eastAsia="仿宋_GB2312" w:cs="仿宋_GB2312"/>
          <w:b/>
          <w:sz w:val="30"/>
          <w:szCs w:val="30"/>
        </w:rPr>
        <w:t>Logo：</w:t>
      </w:r>
    </w:p>
    <w:p>
      <w:pPr>
        <w:rPr>
          <w:rFonts w:hint="eastAsia" w:ascii="仿宋_GB2312" w:hAnsi="仿宋_GB2312" w:eastAsia="仿宋_GB2312" w:cs="仿宋_GB2312"/>
          <w:sz w:val="30"/>
          <w:szCs w:val="30"/>
          <w:lang w:eastAsia="zh-CN"/>
        </w:rPr>
      </w:pPr>
      <w:r>
        <w:rPr>
          <w:rFonts w:hint="eastAsia" w:ascii="仿宋_GB2312" w:hAnsi="仿宋_GB2312" w:eastAsia="仿宋_GB2312" w:cs="仿宋_GB2312"/>
          <w:sz w:val="30"/>
          <w:szCs w:val="30"/>
        </w:rPr>
        <w:drawing>
          <wp:inline distT="0" distB="0" distL="114300" distR="114300">
            <wp:extent cx="1972310" cy="1354455"/>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1972310" cy="1354455"/>
                    </a:xfrm>
                    <a:prstGeom prst="rect">
                      <a:avLst/>
                    </a:prstGeom>
                    <a:noFill/>
                    <a:ln>
                      <a:noFill/>
                    </a:ln>
                  </pic:spPr>
                </pic:pic>
              </a:graphicData>
            </a:graphic>
          </wp:inline>
        </w:drawing>
      </w:r>
    </w:p>
    <w:p>
      <w:pPr>
        <w:ind w:firstLine="592" w:firstLineChars="200"/>
        <w:jc w:val="left"/>
        <w:rPr>
          <w:rFonts w:hint="eastAsia" w:ascii="仿宋_GB2312" w:hAnsi="仿宋_GB2312" w:eastAsia="仿宋_GB2312" w:cs="仿宋_GB2312"/>
          <w:sz w:val="30"/>
          <w:szCs w:val="30"/>
        </w:rPr>
      </w:pPr>
      <w:r>
        <w:rPr>
          <w:rFonts w:hint="eastAsia" w:ascii="仿宋_GB2312" w:hAnsi="仿宋_GB2312" w:eastAsia="仿宋_GB2312" w:cs="仿宋_GB2312"/>
          <w:b/>
          <w:bCs/>
          <w:sz w:val="30"/>
          <w:szCs w:val="30"/>
        </w:rPr>
        <w:t>品牌内涵和解释：</w:t>
      </w:r>
      <w:r>
        <w:rPr>
          <w:rFonts w:hint="eastAsia" w:ascii="仿宋_GB2312" w:hAnsi="仿宋_GB2312" w:eastAsia="仿宋_GB2312" w:cs="仿宋_GB2312"/>
          <w:sz w:val="30"/>
          <w:szCs w:val="30"/>
        </w:rPr>
        <w:t>品牌logo</w:t>
      </w:r>
      <w:r>
        <w:rPr>
          <w:rFonts w:hint="eastAsia" w:ascii="仿宋_GB2312" w:hAnsi="仿宋_GB2312" w:eastAsia="仿宋_GB2312" w:cs="仿宋_GB2312"/>
          <w:sz w:val="30"/>
          <w:szCs w:val="30"/>
          <w:lang w:val="en-US" w:eastAsia="zh-CN"/>
        </w:rPr>
        <w:t>由五角星、时代火炬、三条飘带组成。LOGO整体寓意着中移集成市场铁军在党建引领下，</w:t>
      </w:r>
      <w:r>
        <w:rPr>
          <w:rFonts w:hint="eastAsia" w:ascii="仿宋_GB2312" w:hAnsi="仿宋_GB2312" w:eastAsia="仿宋_GB2312" w:cs="仿宋_GB2312"/>
          <w:sz w:val="30"/>
          <w:szCs w:val="30"/>
        </w:rPr>
        <w:t>践行众志成城的铁军</w:t>
      </w:r>
      <w:r>
        <w:rPr>
          <w:rFonts w:hint="eastAsia" w:ascii="仿宋_GB2312" w:hAnsi="仿宋_GB2312" w:eastAsia="仿宋_GB2312" w:cs="仿宋_GB2312"/>
          <w:sz w:val="30"/>
          <w:szCs w:val="30"/>
          <w:lang w:val="en-US" w:eastAsia="zh-CN"/>
        </w:rPr>
        <w:t>精神</w:t>
      </w:r>
      <w:r>
        <w:rPr>
          <w:rFonts w:hint="eastAsia" w:ascii="仿宋_GB2312" w:hAnsi="仿宋_GB2312" w:eastAsia="仿宋_GB2312" w:cs="仿宋_GB2312"/>
          <w:sz w:val="30"/>
          <w:szCs w:val="30"/>
        </w:rPr>
        <w:t>，</w:t>
      </w:r>
      <w:r>
        <w:rPr>
          <w:rFonts w:hint="eastAsia" w:ascii="仿宋_GB2312" w:hAnsi="仿宋_GB2312" w:eastAsia="仿宋_GB2312" w:cs="仿宋_GB2312"/>
          <w:sz w:val="30"/>
          <w:szCs w:val="30"/>
          <w:lang w:val="en-US" w:eastAsia="zh-CN"/>
        </w:rPr>
        <w:t>锐意进取，使命必达，</w:t>
      </w:r>
      <w:r>
        <w:rPr>
          <w:rFonts w:hint="eastAsia" w:ascii="仿宋_GB2312" w:hAnsi="仿宋_GB2312" w:eastAsia="仿宋_GB2312" w:cs="仿宋_GB2312"/>
          <w:sz w:val="30"/>
          <w:szCs w:val="30"/>
        </w:rPr>
        <w:t>推进公司数智化转型、加快高质量发展。</w:t>
      </w:r>
    </w:p>
    <w:p>
      <w:pPr>
        <w:ind w:firstLine="592" w:firstLineChars="200"/>
        <w:jc w:val="left"/>
        <w:rPr>
          <w:rFonts w:hint="eastAsia" w:ascii="仿宋_GB2312" w:hAnsi="仿宋_GB2312" w:eastAsia="仿宋_GB2312" w:cs="仿宋_GB2312"/>
          <w:sz w:val="30"/>
          <w:szCs w:val="30"/>
        </w:rPr>
      </w:pPr>
      <w:r>
        <w:rPr>
          <w:rFonts w:hint="eastAsia" w:ascii="仿宋_GB2312" w:hAnsi="仿宋_GB2312" w:eastAsia="仿宋_GB2312" w:cs="仿宋_GB2312"/>
          <w:sz w:val="30"/>
          <w:szCs w:val="30"/>
        </w:rPr>
        <w:t>下辖三个支部共用总支logo</w:t>
      </w:r>
      <w:r>
        <w:rPr>
          <w:rFonts w:hint="eastAsia" w:ascii="仿宋_GB2312" w:hAnsi="仿宋_GB2312" w:eastAsia="仿宋_GB2312" w:cs="仿宋_GB2312"/>
          <w:sz w:val="30"/>
          <w:szCs w:val="30"/>
          <w:lang w:eastAsia="zh-CN"/>
        </w:rPr>
        <w:t>，</w:t>
      </w:r>
      <w:r>
        <w:rPr>
          <w:rFonts w:hint="eastAsia" w:ascii="仿宋_GB2312" w:hAnsi="仿宋_GB2312" w:eastAsia="仿宋_GB2312" w:cs="仿宋_GB2312"/>
          <w:sz w:val="30"/>
          <w:szCs w:val="30"/>
        </w:rPr>
        <w:t>创建子品牌分别为“铁军一支，勇立潮头”、“铁军二支，创双一流”、“铁军三支，奋勇前进”。</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【可能问到的问题及答案】</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1.二十大精神学习贯彻工作在党总支和支部是如何开展的？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 xml:space="preserve">答：党总支和支部第一时间组织党员、入党积极分子、团员青年、统战人员、群众观看二十大开幕式直播；在北京、武汉、西安办公区；数智孝感、西藏一码通、黑龙江数字政府、辽宁沈阳数字政府、云南弥勒智慧城市项目现场设有集中观看会场；书记、青年代表、统战代表、群众代表、项目团队发表了心得体会。11月份党总支和各支部召开支委会研究审议学习贯彻落实二十大专项工作方案。党总支和各支部召开支委会专题研究部署二十大精神学习贯彻活动方案，召开党员大会集中学习了二十大报告。开展书记讲党课，一支部把党课现场设在黑龙江数字政府项目现场。4位书记和各网格录制精神宣讲视频。党建指导员网格宣讲。开展了二十大精神金句快问快答。16位支委（总支+3个支部）撰写学习笔记。组织参加公司的二十大知识竞赛。发表了学习和贯彻落实精神的信息稿。组织全体员工学习中移网大二十大精神专题课程。把二十大精神的贯彻落实体现在市场铁军推动市场高质量发展的生动实践中，在组织号有“学习贯彻二十大精神，市场铁军这样干”的主题推文；在中移集成党建发表多篇聚焦二十大的信息稿；在公司学习贯彻二十大精神简报中有登载；向集团进行了聚焦二十大的投稿。 </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2.学习十九届六中全会精神在党总支和支部是怎么落实的？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党总支和支部从2021年11月份开始着手学习十九届六中全会精神。12月份党总支组织委员宣讲十九届六中全会精神。2022年1、3、8月份学习了《中共中央关于党的百年奋斗重大成就和历史经验的决议》、党的十九届六中全会《决议》学习辅导百问。发表了党总支书记的学习体会信息稿。</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3.“实事暖人心 创新争先锋”主题教育活动开展情况是怎样的？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党总支和各支部非常重视实新主题教育活动的推进和出成效。一是活动统一部署，有计划，有项目清单。党总支和各支部召开支委会专题研究审议活动方案和实新项目清单。清单均为书记、分管领导负责，确定责任团队和经办。为活动推进提供组织保障。</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二是实新项目稳步推进出成效。报党办统一管理的有4个项目：创新项目-“强化基于业财融合的DICT项目全生命周期规范性管理”为公司级项目，创新项目-“弘扬党建品牌，深耕主责领域，助力智慧城市建设”、创新项目-“DICT项目风险防控”、实事项目-为公司级项目。实事项目-“服务乡村振兴和数字政府建设，助力政府实现决策科学化、公共服务便捷化、社会治理精准化和行政办公高效化”8月份已交至区域三中心。我们党总支管理的17个项目（包括上述报党办的4个）均按月跟进，并输出特色案例，11月份全部闭环，形成了一批标准、方法、案例、先进。其中，强化基于业财融合的DICT项目全生命周期规范性管理项目获得集团政企领域最佳案例复制奖、集团公司管理创新奖、通信行业管理创新奖；集团公司杨杰董事长、赵大春副总经理、李丕征副书记、集团政企分公司纪委阳礼泉书记分别视察公司时，给予高度认可。党总支根据成效与立项的预期效果紧密程度评选出4个优秀实新项目。</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三是三建三树（建立跨部门跨团队作战新机制，树立一批“特战队项目”；围绕深化党业融合，建立“两和”融合在项目上工作新模式，树立一批“公司级精品网格”；围绕“党旗飘扬在项目上”党建品牌创建新成效，树立一批“公司级特色亮点宣传案例”）活动强化主题活动融入发展大局。17个特战队全面完成任务；“两和”规模和质量均提升；把公司党建品牌和党总支党建品牌贯穿在市场高质量发展中，“市场铁军 众智成城”党建品牌获得集团公司地市级优秀党建品牌（全集团25个）。</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四是强“链”动力战队完成战队任务。党总支是强“链”动力战队的组长单位，对集团党</w:t>
      </w:r>
      <w:r>
        <w:rPr>
          <w:rFonts w:hint="eastAsia" w:cs="Times New Roman"/>
          <w:color w:val="FF0000"/>
          <w:szCs w:val="32"/>
          <w:lang w:val="en-US" w:eastAsia="zh-CN"/>
        </w:rPr>
        <w:t>政行业拓展部</w:t>
      </w:r>
      <w:r>
        <w:rPr>
          <w:rFonts w:hint="default" w:cs="Times New Roman"/>
          <w:color w:val="FF0000"/>
          <w:szCs w:val="32"/>
          <w:lang w:val="en-US" w:eastAsia="zh-CN"/>
        </w:rPr>
        <w:t>七大子链进行支撑（</w:t>
      </w:r>
      <w:r>
        <w:rPr>
          <w:rFonts w:hint="eastAsia" w:cs="Times New Roman"/>
          <w:color w:val="FF0000"/>
          <w:szCs w:val="32"/>
          <w:lang w:val="en-US" w:eastAsia="zh-CN"/>
        </w:rPr>
        <w:t>数字政府、智慧城市、媒体、公安、司法、水利、应急</w:t>
      </w:r>
      <w:r>
        <w:rPr>
          <w:rFonts w:hint="default" w:cs="Times New Roman"/>
          <w:color w:val="FF0000"/>
          <w:szCs w:val="32"/>
          <w:lang w:val="en-US" w:eastAsia="zh-CN"/>
        </w:rPr>
        <w:t>），完成组织行业能力提升、行业方案推广、行业影响力提高、行业项目落地、</w:t>
      </w:r>
      <w:r>
        <w:rPr>
          <w:rFonts w:hint="eastAsia" w:cs="Times New Roman"/>
          <w:color w:val="FF0000"/>
          <w:szCs w:val="32"/>
          <w:lang w:val="en-US" w:eastAsia="zh-CN"/>
        </w:rPr>
        <w:t>建设人才培养体系</w:t>
      </w:r>
      <w:r>
        <w:rPr>
          <w:rFonts w:hint="default" w:cs="Times New Roman"/>
          <w:color w:val="FF0000"/>
          <w:szCs w:val="32"/>
          <w:lang w:val="en-US" w:eastAsia="zh-CN"/>
        </w:rPr>
        <w:t>、</w:t>
      </w:r>
      <w:r>
        <w:rPr>
          <w:rFonts w:hint="eastAsia" w:cs="Times New Roman"/>
          <w:color w:val="FF0000"/>
          <w:szCs w:val="32"/>
          <w:lang w:val="en-US" w:eastAsia="zh-CN"/>
        </w:rPr>
        <w:t>培养输送行业专家</w:t>
      </w:r>
      <w:r>
        <w:rPr>
          <w:rFonts w:hint="default" w:cs="Times New Roman"/>
          <w:color w:val="FF0000"/>
          <w:szCs w:val="32"/>
          <w:lang w:val="en-US" w:eastAsia="zh-CN"/>
        </w:rPr>
        <w:t>等战队活动，并于每月收集战队各子链亮点案例，形成战队信息稿。</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五是部门特色活动-“两微”征集活动参与率高。征集微服务143条，微创新118条。</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六是扩大活动影响力和感召力。外媒发表信息稿34篇，集团发表13篇，公司级60余篇。在党建云平台实新互动专区，微信扫二维码对信息稿点赞。</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4.“强国复兴有我”群众性主题教育活动开展情况是怎样的？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一是开展习近平总书记重要讲话指示批示精神学习、四史学习，筑牢思想根基。</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二是开展基层宣讲。党总支开展了优秀党员代表和优秀党务工作者代表“向党说句心里话”活动；3名优秀党员代表（李双佶、赵向东、李江龙）开展了“强国复兴有我”主题宣讲，输出视频。</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三是开展红色基因传承教育活动。共建了公司级的江西小平小道陈列馆红色教育基地，开展了71活动，活动信息在人民网、新华网点击量超70万。党总支和一支部在京团队组织了党史展览馆参观主题党日活动。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四是开展各类群众性文化活动。征集社会主义核心价值观微视频、微电影4部、征文、71随手拍活动等。</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五是扩大活动影响力。总结的活动案例在中移集成党建公众号发表，在组织号发布活动信息。</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“建功新时代，喜迎二十大”习近平总书记重要讲话重要指示批示精神再学习再落实再提升主题活动开展情况是怎样的？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答：一是党总支统筹部署学习计划。扎实开展“三会一课”学习，参会代表立足岗位谈体会，建立了学习台账；每月支委会上报告月度进展。</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二是党总支统筹推进贯彻落实事项。对活动要求查摆问题清单6项，按月跟进整改情况，每月支委会上报告月度进展；把党总支学习的内容落实到具体工作中，理出清单，与党委第一议题学习要求贯彻落实的事项同步推进，建立贯彻落实台账，每月支委会上报告月度进展。全年再学习再落实再提升主题活动查摆整改事项6项，均已闭环；贯彻落实事项16项（其中党委督办事项6项），均已闭环；全年学习第一议题材料习近平总书记重要讲话重要指示批示精神59个，其他材料100+个，学习台账覆盖了全年月度学习材料，并按覆盖范围学习。</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6.“三必知、四必谈、五必访”思想政治工作法是什么？你部门是如何开展的？特色的做法是什么？</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三必知、四必谈、五必访”思想政治工作法是中国移动在基层党组织中推广的一项思想政治工作方法，旨在推动思想政治工作向基层延伸、向广度拓展，创新日常思想政治工作方法。“三必知”包括：员工基本素质必知、思想状况必知、家庭情况必知。“四必谈”包括：员工产生思想情绪时必谈、受到批评处分时必谈、岗位职务变动时必谈、与同事发生纠纷时必谈。“五必访”</w:t>
      </w:r>
      <w:r>
        <w:rPr>
          <w:rFonts w:hint="default" w:cs="Times New Roman"/>
          <w:color w:val="FF0000"/>
          <w:szCs w:val="32"/>
          <w:lang w:val="en-US" w:eastAsia="zh-CN"/>
        </w:rPr>
        <w:tab/>
      </w:r>
      <w:r>
        <w:rPr>
          <w:rFonts w:hint="default" w:cs="Times New Roman"/>
          <w:color w:val="FF0000"/>
          <w:szCs w:val="32"/>
          <w:lang w:val="en-US" w:eastAsia="zh-CN"/>
        </w:rPr>
        <w:t>包括：员工行为异常时必访、直系亲属去世时必访、重病住院时必访、生活困难时必访、家庭不和时必访。</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我们是这样开展的：党总支以网格为单位组建“必知”小组，由网格长或党建指导员牵头，明确 1 名党员+1 名工会会员/共青团员牵头， 联系若干员工作为“必知”对象。“必知”小 组日常与联系对象开展思想交流，了解“必知”对象受教育程度、工作经历、学习培 训等情况，工作生活的态度、思想倾向、学习动 力、兴趣爱好等情况，家庭成员年龄、职业、身体状况、居住地等基本情况，做好“三必知”。“四必谈”由党支部书记或委员、分管领导或党建指导员担任谈话人。“五必访”要严格“五必访”触发条件，统筹工作力量，综合考虑被访员工情况，组建家访小组，明确 1 名主访人，合理确定家访时间、方式。由党支部书记或委员、分管领导或党建指导员担任主访人。2022年党总支“四必谈”了56人次，“五必访”6人次，特别是在西藏疫情坚守“一码通”项目，住毛坯房，睡行军床的情况下，党总支书记对西藏团队进行了远程“五必访”。</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党总支和各支部的特色做法是：打造“五型”党组织（创新型、奋进型、廉洁型、学习型、和谐型），擦亮党建品牌，凝心聚力，把全员思想统一到高质量市场发展中来。</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7.你部门是怎样开展思想政治工作和意识形态工作的？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思想政治工作和意识形态工作情况党总支全年召开3次支委会研究思想政工作和意识形态工作，开展2次员工思想动态问卷调查，输出2次思想政治工作报告和意识形态工作报告。各支部召开1次支委会研究思想政工作和意识形态工作，输出1次思想政治工作报告和意识形态工作报告。特别是疫情防控二十条和十条相继出台之时，党总支和各支部迅速召开支委会部署相关工作，落实责任，把员工思想统一到年底收官等重点工作上面来，同时开展防疫、工作两不误的典型案例征集，在组织号和党建公众号发布。开展了意识形态专项自查和督查工作2次。信息稿件实行“三审三校”制度，无违规使用地图、国徽党徽等情况。输出2篇政研论文（</w:t>
      </w:r>
      <w:r>
        <w:rPr>
          <w:rFonts w:hint="eastAsia" w:cs="Times New Roman"/>
          <w:color w:val="FF0000"/>
          <w:szCs w:val="32"/>
          <w:lang w:val="en-US" w:eastAsia="zh-CN"/>
        </w:rPr>
        <w:t>打造五型组织，擦亮党建品牌，激发市场发展内生动力</w:t>
      </w:r>
      <w:r>
        <w:rPr>
          <w:rFonts w:hint="default" w:cs="Times New Roman"/>
          <w:color w:val="FF0000"/>
          <w:szCs w:val="32"/>
          <w:lang w:val="en-US" w:eastAsia="zh-CN"/>
        </w:rPr>
        <w:t>--以主题宣传教育为牵引，深化国有企业思想政治工作探索与研究、“四个三”融合新载体，深化“两和”再升级）。</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8.你们党总支（支部）的党建品牌工作是如何创建的？</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答：党建品牌的名称是市场铁军 众智成城。在开展两和升级和主题教育实践活动中，打造“五型”党组织（创新型、奋进型、廉洁型、学习型、和谐型），擦亮党建品牌，激发市场铁军内生动力。一是组织有保障，做到了书记挂帅，支委尽责，员工践行。品牌建设工作上会（总支支委会讨论方案）、走心（党员大会、主题党日学方案）、见行（工作中践行品牌精神）；有记录（三会一课有记录）、有宣传（在各大宣传阵地突出市场铁军字样，宣传墙有党建品牌的显性化标识）、有感知（全员知晓，网络投票排名前列）。党建品牌获得集团公司优秀党建品牌。</w:t>
      </w:r>
    </w:p>
    <w:p>
      <w:pPr>
        <w:keepNext w:val="0"/>
        <w:keepLines w:val="0"/>
        <w:widowControl/>
        <w:suppressLineNumbers w:val="0"/>
        <w:spacing w:before="0" w:beforeAutospacing="0" w:after="0" w:afterAutospacing="0" w:line="620" w:lineRule="exact"/>
        <w:ind w:left="0" w:leftChars="0" w:right="0" w:firstLine="0" w:firstLineChars="0"/>
        <w:jc w:val="both"/>
        <w:rPr>
          <w:rFonts w:hint="default" w:ascii="仿宋_GB2312" w:cs="仿宋_GB2312"/>
          <w:bCs/>
          <w:snapToGrid w:val="0"/>
          <w:color w:val="000000"/>
          <w:kern w:val="0"/>
          <w:sz w:val="32"/>
          <w:szCs w:val="32"/>
          <w:lang w:eastAsia="zh-CN" w:bidi="ar"/>
        </w:rPr>
      </w:pPr>
    </w:p>
    <w:p>
      <w:pPr>
        <w:keepNext w:val="0"/>
        <w:keepLines w:val="0"/>
        <w:widowControl/>
        <w:suppressLineNumbers w:val="0"/>
        <w:spacing w:before="0" w:beforeAutospacing="0" w:after="0" w:afterAutospacing="0" w:line="620" w:lineRule="exact"/>
        <w:ind w:left="0" w:right="0" w:firstLine="632" w:firstLineChars="200"/>
        <w:jc w:val="center"/>
        <w:rPr>
          <w:rFonts w:cs="Times New Roman"/>
          <w:szCs w:val="32"/>
        </w:rPr>
      </w:pPr>
      <w:r>
        <w:rPr>
          <w:rFonts w:hint="eastAsia" w:eastAsia="黑体" w:cs="Times New Roman"/>
          <w:szCs w:val="32"/>
          <w:lang w:val="en-US" w:eastAsia="zh-CN"/>
        </w:rPr>
        <w:t>纪检</w:t>
      </w:r>
      <w:r>
        <w:rPr>
          <w:rFonts w:hint="default" w:eastAsia="黑体" w:cs="Times New Roman"/>
          <w:szCs w:val="32"/>
          <w:lang w:eastAsia="zh-CN"/>
        </w:rPr>
        <w:t>、党廉</w:t>
      </w:r>
      <w:r>
        <w:rPr>
          <w:rFonts w:hint="eastAsia" w:eastAsia="黑体" w:cs="Times New Roman"/>
          <w:szCs w:val="32"/>
          <w:lang w:val="en-US" w:eastAsia="zh-CN"/>
        </w:rPr>
        <w:t>条线</w:t>
      </w:r>
    </w:p>
    <w:p>
      <w:pPr>
        <w:numPr>
          <w:ilvl w:val="0"/>
          <w:numId w:val="0"/>
        </w:numPr>
        <w:spacing w:line="570" w:lineRule="exact"/>
        <w:ind w:firstLine="632" w:firstLineChars="200"/>
        <w:jc w:val="both"/>
        <w:rPr>
          <w:rFonts w:cs="Times New Roman"/>
          <w:szCs w:val="32"/>
        </w:rPr>
      </w:pPr>
      <w:r>
        <w:rPr>
          <w:rFonts w:cs="Times New Roman"/>
          <w:szCs w:val="32"/>
        </w:rPr>
        <w:t>【班子建设】党总支纪检委员：周俊林；第一党支部纪检委员：郝波；第二党支部纪检委员：李潍旭；第三党支部青年委员：徐晨；</w:t>
      </w:r>
    </w:p>
    <w:p>
      <w:pPr>
        <w:bidi w:val="0"/>
        <w:ind w:firstLine="632" w:firstLineChars="200"/>
        <w:rPr>
          <w:rFonts w:hint="default"/>
        </w:rPr>
      </w:pPr>
      <w:r>
        <w:rPr>
          <w:rFonts w:cs="Times New Roman"/>
        </w:rPr>
        <w:t>【体系建设】设置33个网格监督员，形成1+3+33的监督体系；</w:t>
      </w:r>
    </w:p>
    <w:p>
      <w:pPr>
        <w:pStyle w:val="7"/>
        <w:keepNext w:val="0"/>
        <w:keepLines w:val="0"/>
        <w:widowControl/>
        <w:suppressLineNumbers w:val="0"/>
        <w:spacing w:before="0" w:beforeAutospacing="1" w:after="0" w:afterAutospacing="1"/>
        <w:ind w:left="0" w:leftChars="0" w:right="0" w:firstLine="632" w:firstLineChars="200"/>
        <w:jc w:val="left"/>
        <w:rPr>
          <w:rStyle w:val="15"/>
          <w:rFonts w:hint="eastAsia"/>
        </w:rPr>
      </w:pPr>
      <w:r>
        <w:rPr>
          <w:rStyle w:val="15"/>
        </w:rPr>
        <w:t>【总体工作情况】</w:t>
      </w:r>
      <w:r>
        <w:rPr>
          <w:rStyle w:val="15"/>
          <w:rFonts w:hint="default"/>
          <w:lang w:val="en-US" w:eastAsia="zh-CN"/>
        </w:rPr>
        <w:t>按照集团公司党组、公司党委和纪委要求，认真落实全面从严治党主题责任。认真落实廉洁风险防控监督工作，切实防范各类廉洁风险和违纪违规行为，组织开展</w:t>
      </w:r>
      <w:r>
        <w:rPr>
          <w:rStyle w:val="15"/>
          <w:rFonts w:hint="default"/>
          <w:lang w:eastAsia="zh-CN"/>
        </w:rPr>
        <w:t>反腐倡廉教育月活动，开展</w:t>
      </w:r>
      <w:r>
        <w:rPr>
          <w:rStyle w:val="15"/>
          <w:rFonts w:hint="default"/>
          <w:lang w:val="en-US" w:eastAsia="zh-CN"/>
        </w:rPr>
        <w:t>警示教育党风廉政专题党课6次；开展普法教育，组织部门全员学习中移网大“政企领域问题专项整治”线上学习专区、中移网大“和法树”专区、国有企业职工违法违纪、职务犯罪风险提示普法培训线上学习全部课程；开展关键岗位员工谈心谈话、新任总监任职廉洁谈话，健全作风制度建设；组织开展嵌入式廉洁风险防控机制应知应会宣贯。对照综合职能分册更新计划，修订形成市场发展部嵌入式廉洁风险防控分册，并开展穿行测试，完成领域+部门A/B类风险点100%覆盖；注重“四风问题”宣贯提醒，开展办公流程“清零计划”行动，通过日通报机制，大幅缩短处理时长，提升办公协同效率。紧抓重点节点，开展节假日廉洁提醒，对节日前后招待费报销、收受礼品行为进行严管严控。开展差旅费自查自纠行动，对于发现的报销不合规行为进行退费监督、约谈提醒、绩效应用等。</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【可能问到的问题及答案】</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1.</w:t>
      </w:r>
      <w:r>
        <w:rPr>
          <w:rFonts w:hint="default" w:cs="Times New Roman"/>
          <w:color w:val="FF0000"/>
          <w:szCs w:val="32"/>
          <w:lang w:val="en-US" w:eastAsia="zh-CN"/>
        </w:rPr>
        <w:t>嵌入式廉洁风险防控机制建设市场经营管理领域分册风险点分布？</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市场经营管理领域分册涉及风险点53个，其中A类风险点7个，B类风险点18个，C类风险点28个。</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2.</w:t>
      </w:r>
      <w:r>
        <w:rPr>
          <w:rFonts w:hint="default" w:cs="Times New Roman"/>
          <w:color w:val="FF0000"/>
          <w:szCs w:val="32"/>
          <w:lang w:val="en-US" w:eastAsia="zh-CN"/>
        </w:rPr>
        <w:t>嵌入式廉洁风险防控机制建设市场发展部分册风险点分布？</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市场发展部分册2022年7月完成更新，修订后的部门分册涉及风险点143个，其中A类风险点11个，B类风险点57个，C类风险点75个。</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3.</w:t>
      </w:r>
      <w:r>
        <w:rPr>
          <w:rFonts w:hint="default" w:cs="Times New Roman"/>
          <w:color w:val="FF0000"/>
          <w:szCs w:val="32"/>
          <w:lang w:val="en-US" w:eastAsia="zh-CN"/>
        </w:rPr>
        <w:t>嵌入式廉洁风险防控机制建设市场经营管理领域分册2022年度是否进行更新？</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未更新。《中国移动嵌入式廉洁风险防控机制建设（政企市场经营管理分册2022年版）》2022年12月23日刚刚发布，预计23年3月底前完成集成公司市场经营领域领域分册更新；</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4.</w:t>
      </w:r>
      <w:r>
        <w:rPr>
          <w:rFonts w:hint="default" w:cs="Times New Roman"/>
          <w:color w:val="FF0000"/>
          <w:szCs w:val="32"/>
          <w:lang w:val="en-US" w:eastAsia="zh-CN"/>
        </w:rPr>
        <w:t>市场发展部嵌入式廉洁风险防控日常都做了什么？</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市场发展部通过修订嵌入式廉洁风险市场发展部分册、开展</w:t>
      </w:r>
      <w:r>
        <w:rPr>
          <w:rFonts w:hint="default" w:cs="Times New Roman"/>
          <w:color w:val="FF0000"/>
          <w:szCs w:val="32"/>
          <w:lang w:eastAsia="zh-CN"/>
        </w:rPr>
        <w:t>日常</w:t>
      </w:r>
      <w:r>
        <w:rPr>
          <w:rFonts w:hint="default" w:cs="Times New Roman"/>
          <w:color w:val="FF0000"/>
          <w:szCs w:val="32"/>
          <w:lang w:val="en-US" w:eastAsia="zh-CN"/>
        </w:rPr>
        <w:t>嵌入式穿行测试、签订廉洁从业承诺书、关键岗位开展廉洁提醒谈话、全员张贴嵌入式廉洁风险防控责任清单卡、党小组会议学习《一图读懂丨关于进一步加强嵌入式廉洁风险防控的指导意见》、《关于进一步细化嵌入式廉洁风险防控重点任务落实清单的通知》，开展综合治理专项行动等方式，确保党风廉政思想入脑、入心。组织“市场发展部嵌入式廉洁风险防控应知应会考试”，2022年1月10日全员已在中移网大按时参加考试。</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5.</w:t>
      </w:r>
      <w:r>
        <w:rPr>
          <w:rFonts w:hint="default" w:cs="Times New Roman"/>
          <w:color w:val="FF0000"/>
          <w:szCs w:val="32"/>
          <w:lang w:val="en-US" w:eastAsia="zh-CN"/>
        </w:rPr>
        <w:t>反腐倡廉月教育活动都做过什么？</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val="en-US" w:eastAsia="zh-CN"/>
        </w:rPr>
        <w:t>答：</w:t>
      </w:r>
      <w:r>
        <w:rPr>
          <w:rFonts w:hint="default" w:cs="Times New Roman"/>
          <w:color w:val="FF0000"/>
          <w:szCs w:val="32"/>
          <w:lang w:eastAsia="zh-CN"/>
        </w:rPr>
        <w:t>(1)</w:t>
      </w:r>
      <w:r>
        <w:rPr>
          <w:rFonts w:hint="default" w:cs="Times New Roman"/>
          <w:color w:val="FF0000"/>
          <w:szCs w:val="32"/>
          <w:lang w:val="en-US" w:eastAsia="zh-CN"/>
        </w:rPr>
        <w:t>开展线上学习活动。通过邮件、OM等下发学习要求，组织全员登录中国移动网上大学和中移网大APP完成中国移动2022年反腐倡廉教育月以下8项必修课程学习，中国共产党第十九届中央纪委第六次全体会议专题学习、习近平总书记关于巡视工作重要论述、习近平总书记在中央党校（国家行政学院）中青年干部培训班开班式上发表的重要讲话、《关于加强新时代廉洁文化建设的意见》、杨杰书记在中国移动2022年党风廉政建设和反腐败工作会议暨纪检监察工作会议上的讲话、《中共中国移动通信集团有限公司党组内部巡视整改管理办法》、《中国移动整治整改全面提升工作方案》、专题片《零容忍》。</w:t>
      </w:r>
      <w:r>
        <w:rPr>
          <w:rFonts w:hint="default" w:cs="Times New Roman"/>
          <w:color w:val="FF0000"/>
          <w:szCs w:val="32"/>
          <w:lang w:eastAsia="zh-CN"/>
        </w:rPr>
        <w:t>（加粗部分重点掌握）</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(2)</w:t>
      </w:r>
      <w:r>
        <w:rPr>
          <w:rFonts w:hint="default" w:cs="Times New Roman"/>
          <w:color w:val="FF0000"/>
          <w:szCs w:val="32"/>
          <w:lang w:val="en-US" w:eastAsia="zh-CN"/>
        </w:rPr>
        <w:t>开展巡视整改专题集中学习。将《关于加强巡视整改和成果运用的意见》集中学习上报主题党日议题，整理部门巡视整改相关的材料，在支部主题党日进行集中学习，引导大家对各项整改问题进行剖析，检查整改成效.各支部书记带头讲巡视整改专题党课，落实整治整改全面提升工作要求。各网格针对相关管理逐渐精细化，DICT系统使用体验逐渐优化，项目风险防控规范化等切身体会到的整改变化撰写提交相关稿件共24篇。</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(3)</w:t>
      </w:r>
      <w:r>
        <w:rPr>
          <w:rFonts w:hint="default" w:cs="Times New Roman"/>
          <w:color w:val="FF0000"/>
          <w:szCs w:val="32"/>
          <w:lang w:val="en-US" w:eastAsia="zh-CN"/>
        </w:rPr>
        <w:t>精心组织“三个一”活动。完成下级一把手总监、TL及关键职位人员的廉洁提醒谈话。为强化廉洁教育效果，区域多网格结合属地疫情防控形势组织开展线下、线上廉政教育基地参观，沉浸式参观学习使参观人员深刻感受了近年来全面从严治党新形势、新任务以及反腐败斗争所取得的成果。针对部门2021年违纪人员，由各支部纪检委员针对其前期违纪情况进行提醒谈话。</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(4)</w:t>
      </w:r>
      <w:r>
        <w:rPr>
          <w:rFonts w:hint="default" w:cs="Times New Roman"/>
          <w:color w:val="FF0000"/>
          <w:szCs w:val="32"/>
          <w:lang w:val="en-US" w:eastAsia="zh-CN"/>
        </w:rPr>
        <w:t>所有网格梳理本网格嵌入式廉洁风险防控责任清单卡、并在工位显著位置张贴或摆放</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(5)</w:t>
      </w:r>
      <w:r>
        <w:rPr>
          <w:rFonts w:hint="default" w:cs="Times New Roman"/>
          <w:color w:val="FF0000"/>
          <w:szCs w:val="32"/>
          <w:lang w:val="en-US" w:eastAsia="zh-CN"/>
        </w:rPr>
        <w:t>积极组织网格上报廉情画意、廉洁家风建设等各类作品，共收到了摄影、书法、绘画等图片作品82幅，视频类作品6个。组织部门领导人员、关键岗位人员均已签订廉洁从业承诺书，组织部门经理、总监等领导及家属签订了《树好家风，当好表率》承诺书共计45份。</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(6)</w:t>
      </w:r>
      <w:r>
        <w:rPr>
          <w:rFonts w:hint="default" w:cs="Times New Roman"/>
          <w:color w:val="FF0000"/>
          <w:szCs w:val="32"/>
          <w:lang w:val="en-US" w:eastAsia="zh-CN"/>
        </w:rPr>
        <w:t>关键岗位谈“嵌入式防控”。组织关键岗位人员开展监督提醒谈话，涉及廉洁从业提醒，集团巡视整改涉及到的5+7落实情况；公司巡察整改涉及的20项问题落实情况；所在部门或条线日常嵌入式风险穿行测试和重点项目的复盘工作开展如何；项目全生命周期风险识别和防范工作开展如何；团队绩效奖惩公开透明；区域急难愁盼问题、流程痛点等问题反馈；对公司及部门纪检工作的意见建议开展“嵌入式防控”分享交流会。</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(7)</w:t>
      </w:r>
      <w:r>
        <w:rPr>
          <w:rFonts w:hint="default" w:cs="Times New Roman"/>
          <w:color w:val="FF0000"/>
          <w:szCs w:val="32"/>
          <w:lang w:val="en-US" w:eastAsia="zh-CN"/>
        </w:rPr>
        <w:t>组织全员登录“中移网大”参与“喜迎二十大，廉洁谱新篇”知识竞赛。实现参与率100%。</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(8)</w:t>
      </w:r>
      <w:r>
        <w:rPr>
          <w:rFonts w:hint="default" w:cs="Times New Roman"/>
          <w:color w:val="FF0000"/>
          <w:szCs w:val="32"/>
          <w:lang w:val="en-US" w:eastAsia="zh-CN"/>
        </w:rPr>
        <w:t>开展“我为基层减负增效”活动。以党风廉政教育月为契机，共收集各网格报送的为基层减负增效案例11个，各区域及支撑服务网格均积极在各自的工作岗位上为基层员工增效减负做努力，为提升部门的管理水平做贡献。</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eastAsia="zh-CN"/>
        </w:rPr>
        <w:t>6.</w:t>
      </w:r>
      <w:r>
        <w:rPr>
          <w:rFonts w:hint="default" w:cs="Times New Roman"/>
          <w:color w:val="FF0000"/>
          <w:szCs w:val="32"/>
          <w:lang w:val="en-US" w:eastAsia="zh-CN"/>
        </w:rPr>
        <w:t>日常组织过哪些检查</w:t>
      </w:r>
      <w:r>
        <w:rPr>
          <w:rFonts w:hint="default" w:cs="Times New Roman"/>
          <w:color w:val="FF0000"/>
          <w:szCs w:val="32"/>
          <w:lang w:eastAsia="zh-CN"/>
        </w:rPr>
        <w:t>？</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eastAsia="zh-CN"/>
        </w:rPr>
        <w:t>(1)</w:t>
      </w:r>
      <w:r>
        <w:rPr>
          <w:rFonts w:hint="default" w:cs="Times New Roman"/>
          <w:color w:val="FF0000"/>
          <w:szCs w:val="32"/>
          <w:lang w:val="en-US" w:eastAsia="zh-CN"/>
        </w:rPr>
        <w:t>差旅费自查自纠专项行动：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范围：2018 年1 月1 日-2022 年2 月28日差旅费报账单</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方式及处理措施：根据财务部要求，2022 年3-4 月开展了2018 年1 月1 日-2022 年2 月28日自有员工的差旅费检查，多团队抽调20余人赴石家庄开展单据翻查，对抽查发现的27人进行提醒谈话处理并组织退费，对其中10人进行绩效应用，在6月份阳光绩效通报中将负激励明细进行通报，并按照纪委要求，再次对其中较为严重2人开展诫勉谈话。</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(2)</w:t>
      </w:r>
      <w:r>
        <w:rPr>
          <w:rFonts w:hint="default" w:cs="Times New Roman"/>
          <w:color w:val="FF0000"/>
          <w:szCs w:val="32"/>
          <w:lang w:val="en-US" w:eastAsia="zh-CN"/>
        </w:rPr>
        <w:t>成本评估专项检查：</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范围：2022年3月成本评估。</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方式及处理措施：自查了991个项目，按照抽查比例20%，抽查198个项目，安排专人进行检查，共发现28条问题。部门会通报、更新成本评估制度、ICT系统上线成本评估管理模块，宣贯询价过程资料，引入区域风险管理员与解方省专代表共同审核。</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eastAsia="zh-CN"/>
        </w:rPr>
        <w:t>7.部门巡视巡察落实情况？</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val="en-US" w:eastAsia="zh-CN"/>
        </w:rPr>
        <w:t>答：</w:t>
      </w:r>
      <w:r>
        <w:rPr>
          <w:rFonts w:hint="default" w:cs="Times New Roman"/>
          <w:color w:val="FF0000"/>
          <w:szCs w:val="32"/>
          <w:lang w:eastAsia="zh-CN"/>
        </w:rPr>
        <w:t>（1）</w:t>
      </w:r>
      <w:r>
        <w:rPr>
          <w:rFonts w:hint="default" w:cs="Times New Roman"/>
          <w:color w:val="FF0000"/>
          <w:szCs w:val="32"/>
          <w:lang w:val="en-US" w:eastAsia="zh-CN"/>
        </w:rPr>
        <w:t>针对</w:t>
      </w:r>
      <w:r>
        <w:rPr>
          <w:rFonts w:hint="default" w:cs="Times New Roman"/>
          <w:color w:val="FF0000"/>
          <w:szCs w:val="32"/>
          <w:lang w:eastAsia="zh-CN"/>
        </w:rPr>
        <w:t>集团</w:t>
      </w:r>
      <w:r>
        <w:rPr>
          <w:rFonts w:hint="default" w:cs="Times New Roman"/>
          <w:color w:val="FF0000"/>
          <w:szCs w:val="32"/>
          <w:lang w:val="en-US" w:eastAsia="zh-CN"/>
        </w:rPr>
        <w:t>巡视“回头看”3个问题反复对照分析，制定20项举措，</w:t>
      </w:r>
      <w:r>
        <w:rPr>
          <w:rFonts w:hint="default" w:cs="Times New Roman"/>
          <w:color w:val="FF0000"/>
          <w:szCs w:val="32"/>
          <w:lang w:eastAsia="zh-CN"/>
        </w:rPr>
        <w:t>按照双周例会汇报形式</w:t>
      </w:r>
      <w:r>
        <w:rPr>
          <w:rFonts w:hint="default" w:cs="Times New Roman"/>
          <w:color w:val="FF0000"/>
          <w:szCs w:val="32"/>
          <w:lang w:val="en-US" w:eastAsia="zh-CN"/>
        </w:rPr>
        <w:t>定期推进</w:t>
      </w:r>
      <w:r>
        <w:rPr>
          <w:rFonts w:hint="default" w:cs="Times New Roman"/>
          <w:color w:val="FF0000"/>
          <w:szCs w:val="32"/>
          <w:lang w:eastAsia="zh-CN"/>
        </w:rPr>
        <w:t>，均已完成闭环。</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eastAsia="zh-CN"/>
        </w:rPr>
        <w:t xml:space="preserve">  （2）</w:t>
      </w:r>
      <w:r>
        <w:rPr>
          <w:rFonts w:hint="default" w:cs="Times New Roman"/>
          <w:color w:val="FF0000"/>
          <w:szCs w:val="32"/>
          <w:lang w:val="en-US" w:eastAsia="zh-CN"/>
        </w:rPr>
        <w:t>针对内部巡察发现的20项问题，制定54项举措，修订制度6个，</w:t>
      </w:r>
      <w:r>
        <w:rPr>
          <w:rFonts w:hint="default" w:cs="Times New Roman"/>
          <w:color w:val="FF0000"/>
          <w:szCs w:val="32"/>
          <w:lang w:eastAsia="zh-CN"/>
        </w:rPr>
        <w:t>全部完成整改，并在12月市场发展部各支部党员大会暨主体党日进行宣贯</w:t>
      </w:r>
      <w:r>
        <w:rPr>
          <w:rFonts w:hint="default" w:cs="Times New Roman"/>
          <w:color w:val="FF0000"/>
          <w:szCs w:val="32"/>
          <w:lang w:val="en-US" w:eastAsia="zh-CN"/>
        </w:rPr>
        <w:t>；</w:t>
      </w:r>
    </w:p>
    <w:p>
      <w:pPr>
        <w:numPr>
          <w:ilvl w:val="0"/>
          <w:numId w:val="0"/>
        </w:numPr>
        <w:spacing w:line="570" w:lineRule="exact"/>
        <w:jc w:val="center"/>
        <w:rPr>
          <w:rFonts w:cs="Times New Roman"/>
          <w:szCs w:val="32"/>
        </w:rPr>
      </w:pPr>
      <w:r>
        <w:rPr>
          <w:rFonts w:hint="eastAsia" w:eastAsia="黑体" w:cs="Times New Roman"/>
          <w:szCs w:val="32"/>
          <w:lang w:val="en-US" w:eastAsia="zh-CN"/>
        </w:rPr>
        <w:t>青工条线</w:t>
      </w:r>
    </w:p>
    <w:p>
      <w:pPr>
        <w:numPr>
          <w:ilvl w:val="0"/>
          <w:numId w:val="0"/>
        </w:numPr>
        <w:spacing w:line="570" w:lineRule="exact"/>
        <w:ind w:firstLine="632" w:firstLineChars="200"/>
        <w:jc w:val="both"/>
        <w:rPr>
          <w:rFonts w:hint="default" w:cs="Times New Roman"/>
          <w:szCs w:val="32"/>
        </w:rPr>
      </w:pPr>
      <w:r>
        <w:rPr>
          <w:rFonts w:cs="Times New Roman"/>
          <w:szCs w:val="32"/>
        </w:rPr>
        <w:t>【班子建设】党总支青年委员：李东生；第一党支部青年委员：徐成国；第二党支部青年委员：马得翔；第三党支部青年委员：杨峥；团总支委员：李东生（书记）、马得翔（组织委员）、杨峥（权益委员兼志愿服务委员）、李朋林（宣传委员）、储彤彤（文体委员）</w:t>
      </w:r>
    </w:p>
    <w:p>
      <w:pPr>
        <w:numPr>
          <w:ilvl w:val="0"/>
          <w:numId w:val="0"/>
        </w:numPr>
        <w:spacing w:line="570" w:lineRule="exact"/>
        <w:ind w:firstLine="632" w:firstLineChars="200"/>
        <w:jc w:val="both"/>
        <w:rPr>
          <w:rFonts w:hint="default" w:cs="Times New Roman"/>
          <w:szCs w:val="32"/>
        </w:rPr>
      </w:pPr>
      <w:r>
        <w:rPr>
          <w:rFonts w:cs="Times New Roman"/>
          <w:szCs w:val="32"/>
        </w:rPr>
        <w:t>【团员数量】团员为年龄在十四周岁以上，二十八周岁以下的中国</w:t>
      </w:r>
      <w:r>
        <w:rPr>
          <w:rFonts w:hint="default" w:cs="Times New Roman"/>
          <w:szCs w:val="32"/>
        </w:rPr>
        <w:fldChar w:fldCharType="begin"/>
      </w:r>
      <w:r>
        <w:rPr>
          <w:rFonts w:hint="default" w:cs="Times New Roman"/>
          <w:szCs w:val="32"/>
        </w:rPr>
        <w:instrText xml:space="preserve"> HYPERLINK "https://baike.baidu.com/item/%E9%9D%92%E5%B9%B4/398408" \t "_blank" </w:instrText>
      </w:r>
      <w:r>
        <w:rPr>
          <w:rFonts w:hint="default" w:cs="Times New Roman"/>
          <w:szCs w:val="32"/>
        </w:rPr>
        <w:fldChar w:fldCharType="separate"/>
      </w:r>
      <w:r>
        <w:rPr>
          <w:rFonts w:hint="default" w:cs="Times New Roman"/>
          <w:szCs w:val="32"/>
        </w:rPr>
        <w:t>青年</w:t>
      </w:r>
      <w:r>
        <w:rPr>
          <w:rFonts w:hint="default" w:cs="Times New Roman"/>
          <w:szCs w:val="32"/>
        </w:rPr>
        <w:fldChar w:fldCharType="end"/>
      </w:r>
      <w:r>
        <w:rPr>
          <w:rFonts w:hint="default" w:cs="Times New Roman"/>
          <w:szCs w:val="32"/>
        </w:rPr>
        <w:t>，承认团的章程，愿意参加团的一个组织并在其中积极工作、执行团的决议和按期交纳团费的。目前 市场发展部共67个团员。</w:t>
      </w:r>
    </w:p>
    <w:p>
      <w:pPr>
        <w:numPr>
          <w:ilvl w:val="0"/>
          <w:numId w:val="0"/>
        </w:numPr>
        <w:spacing w:line="570" w:lineRule="exact"/>
        <w:ind w:firstLine="632" w:firstLineChars="200"/>
        <w:jc w:val="both"/>
        <w:rPr>
          <w:rFonts w:hint="default" w:cs="Times New Roman"/>
          <w:szCs w:val="32"/>
        </w:rPr>
      </w:pPr>
      <w:r>
        <w:rPr>
          <w:rFonts w:hint="default" w:cs="Times New Roman"/>
          <w:szCs w:val="32"/>
        </w:rPr>
        <w:t>【团青品牌】品牌口号：立青松品质，做铁军先锋；品牌内涵：坚韧不拔、锐意创新、开拓进取、追求卓越。</w:t>
      </w:r>
    </w:p>
    <w:p>
      <w:pPr>
        <w:numPr>
          <w:ilvl w:val="0"/>
          <w:numId w:val="0"/>
        </w:numPr>
        <w:spacing w:line="570" w:lineRule="exact"/>
        <w:ind w:firstLine="632" w:firstLineChars="200"/>
        <w:jc w:val="both"/>
        <w:rPr>
          <w:rFonts w:hint="default" w:cs="Times New Roman"/>
          <w:szCs w:val="32"/>
        </w:rPr>
      </w:pPr>
      <w:r>
        <w:rPr>
          <w:rFonts w:hint="default" w:cs="Times New Roman"/>
          <w:szCs w:val="32"/>
        </w:rPr>
        <w:t>【建团100周年主题活动】开展2022年“青春志愿行”学雷锋志愿服务月，包含“阅读雷锋故事，传承雷锋精神”主题读书活动、六大办公区联合开展“光盘行动活动、北京办公区开展“三八妇女节普法宣传活动”、山东区域网格“阳春三月学雷锋，清岸护河志愿行”、海南区域网格“学习雷锋志愿行 绿色骑行倡文明”活动、解方团队“世界水日”系列主题活动、集成青年&amp;生态伙伴开展研讨会；团总支书记李东生前往北京区域一线开展主题宣讲；组织参加五四表彰，其中8名个人、3个团队获得公司级表彰；市场发展部团总支被集团公司授予：中国移动“奋斗团组织”、“中国移动五四红旗团支部”荣誉称号；被集成公司授予：集成公司“奋斗团组织”、集成公司“红旗团支部”称号。</w:t>
      </w:r>
    </w:p>
    <w:p>
      <w:pPr>
        <w:numPr>
          <w:ilvl w:val="0"/>
          <w:numId w:val="0"/>
        </w:numPr>
        <w:spacing w:line="570" w:lineRule="exact"/>
        <w:ind w:firstLine="632" w:firstLineChars="200"/>
        <w:jc w:val="both"/>
        <w:rPr>
          <w:rFonts w:hint="default" w:cs="Times New Roman"/>
          <w:szCs w:val="32"/>
        </w:rPr>
      </w:pPr>
      <w:r>
        <w:rPr>
          <w:rFonts w:hint="default" w:cs="Times New Roman"/>
          <w:szCs w:val="32"/>
        </w:rPr>
        <w:t>【青年精神素养工程】成立青年理论学习小组，全年开展7次学习；组织企业前辈将奋斗团课，录制10个视频；组织青年参加团史青年说活动，录制19个视频；</w:t>
      </w:r>
      <w:r>
        <w:rPr>
          <w:rFonts w:hint="default" w:cs="Times New Roman"/>
          <w:szCs w:val="32"/>
          <w:lang w:val="en-US" w:eastAsia="zh-CN"/>
        </w:rPr>
        <w:t>以团支部、青年理论学习小组为单位，组织90名团员青年展开大讨论，最终输出2份讨论问题清单和1份“N多N少N提升”报告，形成5多5少5提升的基本共识。召开1次专题组织生活会，对标“五个模范”要求，组织团员青年进一步提高思想觉悟和精神境界。组织市场发展团总支部与中国移动通信集团河北有限公司磁县分公司团支部开展“1+1+1”共学共建活动</w:t>
      </w:r>
      <w:r>
        <w:rPr>
          <w:rFonts w:hint="default" w:cs="Times New Roman"/>
          <w:szCs w:val="32"/>
          <w:lang w:eastAsia="zh-CN"/>
        </w:rPr>
        <w:t>；</w:t>
      </w:r>
      <w:r>
        <w:rPr>
          <w:rFonts w:hint="default" w:cs="Times New Roman"/>
          <w:szCs w:val="32"/>
          <w:lang w:val="en-US" w:eastAsia="zh-CN"/>
        </w:rPr>
        <w:t>在北京建立</w:t>
      </w:r>
      <w:r>
        <w:rPr>
          <w:rFonts w:hint="default" w:cs="Times New Roman"/>
          <w:szCs w:val="32"/>
          <w:lang w:eastAsia="zh-CN"/>
        </w:rPr>
        <w:t>团总支</w:t>
      </w:r>
      <w:r>
        <w:rPr>
          <w:rFonts w:hint="default" w:cs="Times New Roman"/>
          <w:szCs w:val="32"/>
          <w:lang w:val="en-US" w:eastAsia="zh-CN"/>
        </w:rPr>
        <w:t>书记网格联系点，深入北京区域网格、解决方案团队开展1次调研。组织成立各类“青年突击队”21支</w:t>
      </w:r>
      <w:r>
        <w:rPr>
          <w:rFonts w:hint="default" w:cs="Times New Roman"/>
          <w:szCs w:val="32"/>
          <w:lang w:eastAsia="zh-CN"/>
        </w:rPr>
        <w:t>。</w:t>
      </w:r>
      <w:r>
        <w:rPr>
          <w:rFonts w:hint="default" w:cs="Times New Roman"/>
          <w:szCs w:val="32"/>
          <w:lang w:val="en-US" w:eastAsia="zh-CN"/>
        </w:rPr>
        <w:t>落实“和你在一起”爱心捐款助学活动，24名青年带头捐款，累计捐款超4000元。</w:t>
      </w:r>
    </w:p>
    <w:p>
      <w:pPr>
        <w:numPr>
          <w:ilvl w:val="0"/>
          <w:numId w:val="0"/>
        </w:numPr>
        <w:spacing w:line="570" w:lineRule="exact"/>
        <w:ind w:firstLine="632" w:firstLineChars="200"/>
        <w:jc w:val="both"/>
        <w:rPr>
          <w:rFonts w:hint="default" w:cs="Times New Roman"/>
          <w:szCs w:val="32"/>
        </w:rPr>
      </w:pPr>
      <w:r>
        <w:rPr>
          <w:rFonts w:hint="default" w:cs="Times New Roman"/>
          <w:szCs w:val="32"/>
        </w:rPr>
        <w:t>【二十大学习】11月开展党总支书记和团总支书记为团员青年开展形势辅导暨主题团课，下发学习材料至全体团员青年学习，组织青年理论学习小组在10、11、12月均开展二十大主题学习；组织团支部以现场参观、读书会、研讨会等形式开展学习宣传贯彻二十大精神特色团员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【可能问到的问题及答案】</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eastAsia="zh-CN"/>
        </w:rPr>
        <w:t>你们支部的青工委员是谁？你们团总支委员是谁（面向团员）？</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val="en-US" w:eastAsia="zh-CN"/>
        </w:rPr>
        <w:t>答：</w:t>
      </w:r>
      <w:r>
        <w:rPr>
          <w:rFonts w:hint="default" w:cs="Times New Roman"/>
          <w:color w:val="FF0000"/>
          <w:szCs w:val="32"/>
          <w:lang w:val="en-US" w:eastAsia="zh-CN"/>
        </w:rPr>
        <w:t>党总支青年委员：李东生；第一党支部青年委员：徐成国；第二党支部青年委员：马得翔；第三党支部青年委员：杨峥；团总支委员：李东生（书记）、马得翔（组织委员）、杨峥（权益委员兼志愿服务委员）、李朋林（宣传委员）、储彤彤（文体委员）</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eastAsia="zh-CN"/>
        </w:rPr>
        <w:t>2.你们党总支落实青年精神素养工程都开展了哪些活动？</w:t>
      </w:r>
    </w:p>
    <w:p>
      <w:pPr>
        <w:numPr>
          <w:ilvl w:val="0"/>
          <w:numId w:val="0"/>
        </w:numPr>
        <w:spacing w:line="570" w:lineRule="exact"/>
        <w:jc w:val="both"/>
        <w:rPr>
          <w:rFonts w:hint="default" w:cs="Times New Roman"/>
          <w:color w:val="FF0000"/>
          <w:szCs w:val="32"/>
          <w:lang w:eastAsia="zh-CN"/>
        </w:rPr>
      </w:pPr>
      <w:r>
        <w:rPr>
          <w:rFonts w:hint="default" w:cs="Times New Roman"/>
          <w:color w:val="FF0000"/>
          <w:szCs w:val="32"/>
          <w:lang w:val="en-US" w:eastAsia="zh-CN"/>
        </w:rPr>
        <w:t>答：</w:t>
      </w:r>
      <w:r>
        <w:rPr>
          <w:rFonts w:hint="default" w:cs="Times New Roman"/>
          <w:color w:val="FF0000"/>
          <w:szCs w:val="32"/>
          <w:lang w:eastAsia="zh-CN"/>
        </w:rPr>
        <w:t>成立青年理论学习小组；党总支书记和团总支书记讲形势辅导暨主题团课；团总支书记前往一线开展宣讲；开展青年大讨论、组织生活会，对标发现自身问题；组织前往红色教育基地学习，组织企业前辈讲奋斗团课；开展青年大实践活动等。</w:t>
      </w:r>
    </w:p>
    <w:p>
      <w:pPr>
        <w:numPr>
          <w:ilvl w:val="0"/>
          <w:numId w:val="0"/>
        </w:numPr>
        <w:spacing w:line="570" w:lineRule="exact"/>
        <w:jc w:val="center"/>
        <w:rPr>
          <w:rFonts w:cs="Times New Roman"/>
          <w:szCs w:val="32"/>
        </w:rPr>
      </w:pPr>
      <w:r>
        <w:rPr>
          <w:rFonts w:hint="default" w:eastAsia="黑体" w:cs="Times New Roman"/>
          <w:szCs w:val="32"/>
          <w:lang w:eastAsia="zh-CN"/>
        </w:rPr>
        <w:t>工会</w:t>
      </w:r>
      <w:r>
        <w:rPr>
          <w:rFonts w:hint="eastAsia" w:eastAsia="黑体" w:cs="Times New Roman"/>
          <w:szCs w:val="32"/>
          <w:lang w:val="en-US" w:eastAsia="zh-CN"/>
        </w:rPr>
        <w:t>条线</w:t>
      </w:r>
    </w:p>
    <w:p>
      <w:pPr>
        <w:keepNext w:val="0"/>
        <w:keepLines w:val="0"/>
        <w:widowControl w:val="0"/>
        <w:suppressLineNumbers w:val="0"/>
        <w:spacing w:before="0" w:beforeAutospacing="0" w:after="0" w:afterAutospacing="0" w:line="600" w:lineRule="exact"/>
        <w:ind w:left="0" w:leftChars="0" w:right="0" w:firstLine="632" w:firstLineChars="200"/>
        <w:jc w:val="both"/>
        <w:rPr>
          <w:rFonts w:hint="default" w:cs="Times New Roman"/>
          <w:szCs w:val="32"/>
          <w:lang w:val="en-US" w:eastAsia="zh-CN"/>
        </w:rPr>
      </w:pPr>
      <w:r>
        <w:rPr>
          <w:rFonts w:cs="Times New Roman"/>
          <w:szCs w:val="32"/>
        </w:rPr>
        <w:t>【工会小组</w:t>
      </w:r>
      <w:r>
        <w:rPr>
          <w:rFonts w:hint="eastAsia" w:cs="Times New Roman"/>
          <w:szCs w:val="32"/>
          <w:lang w:val="en-US" w:eastAsia="zh-CN"/>
        </w:rPr>
        <w:t>工作思路</w:t>
      </w:r>
      <w:r>
        <w:rPr>
          <w:rFonts w:cs="Times New Roman"/>
          <w:szCs w:val="32"/>
        </w:rPr>
        <w:t>】</w:t>
      </w:r>
      <w:r>
        <w:rPr>
          <w:rFonts w:hint="default" w:cs="Times New Roman"/>
          <w:szCs w:val="32"/>
          <w:lang w:val="en-US" w:eastAsia="zh-CN"/>
        </w:rPr>
        <w:t>以习近平新时代中国特色社会主义思想为指导，深入学习贯彻党的十九大、十九届历次全会精神，认真落实集团公司工作会和党建工作会精神，坚持发挥党联系职工群众的桥梁纽带作用不变，坚持助力公司发展、做好员工服务、加强自身建设三个工作方向不变，围绕“赋能建功”技能竞赛品牌、“暖心”员工关爱品牌、“智慧工会+”综合管理和服务平台，不断增强将广大员工建功立业的志向转化为释放人心红利的能力，将广大员工的归属感转化为释放人心红利的活力，将广大工会干部的工作热情转化为发挥工会条线上下同心的合力，为公司加快数智化转型、推动高质量发展、打造世界一流信息服务科技创新公司做出更大贡献！</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【可能问到的问题及答案】</w:t>
      </w:r>
    </w:p>
    <w:p>
      <w:pPr>
        <w:numPr>
          <w:ilvl w:val="0"/>
          <w:numId w:val="0"/>
        </w:numPr>
        <w:spacing w:line="570" w:lineRule="exact"/>
        <w:jc w:val="both"/>
        <w:rPr>
          <w:rFonts w:hint="default" w:cs="Times New Roman"/>
          <w:color w:val="FF0000"/>
          <w:szCs w:val="32"/>
          <w:lang w:val="en-US" w:eastAsia="zh-CN"/>
        </w:rPr>
      </w:pPr>
      <w:r>
        <w:rPr>
          <w:rFonts w:hint="eastAsia" w:cs="Times New Roman"/>
          <w:color w:val="FF0000"/>
          <w:szCs w:val="32"/>
          <w:lang w:val="en-US" w:eastAsia="zh-CN"/>
        </w:rPr>
        <w:t>1.</w:t>
      </w:r>
      <w:r>
        <w:rPr>
          <w:rFonts w:hint="default" w:cs="Times New Roman"/>
          <w:color w:val="FF0000"/>
          <w:szCs w:val="32"/>
          <w:lang w:val="en-US" w:eastAsia="zh-CN"/>
        </w:rPr>
        <w:t>工会慰问有哪些？</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 xml:space="preserve">新婚、生育、生病住院、去世等慰问，丧葬慰问为开展1000，其他为500.    </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流程：员工将慰问材料汇总完成后提交至团队工会接口人，报销由各部门工会小组发起，将通过公司办公系统-综合办公提交报账申请经工会主席同意，财务审核后报销。</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报账申请材料包含证明材料（结婚证/出生证/住院证明/死亡证明）扫描件、身份证扫描件、收款账户信息、发票及支付凭证等。</w:t>
      </w:r>
    </w:p>
    <w:p>
      <w:pPr>
        <w:numPr>
          <w:ilvl w:val="0"/>
          <w:numId w:val="0"/>
        </w:numPr>
        <w:spacing w:line="570" w:lineRule="exact"/>
        <w:jc w:val="both"/>
        <w:rPr>
          <w:rFonts w:hint="default" w:cs="Times New Roman"/>
          <w:color w:val="FF0000"/>
          <w:szCs w:val="32"/>
          <w:lang w:val="en-US" w:eastAsia="zh-CN"/>
        </w:rPr>
      </w:pPr>
      <w:r>
        <w:rPr>
          <w:rFonts w:hint="eastAsia" w:cs="Times New Roman"/>
          <w:color w:val="FF0000"/>
          <w:szCs w:val="32"/>
          <w:lang w:val="en-US" w:eastAsia="zh-CN"/>
        </w:rPr>
        <w:t>2.</w:t>
      </w:r>
      <w:r>
        <w:rPr>
          <w:rFonts w:hint="default" w:cs="Times New Roman"/>
          <w:color w:val="FF0000"/>
          <w:szCs w:val="32"/>
          <w:lang w:val="en-US" w:eastAsia="zh-CN"/>
        </w:rPr>
        <w:t>工会团建活动情况</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如本团队已开展活动，各团队如实回答。</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申请流程：活动申请需要申请人拟好活动方案，活动方案需写明活动内容（内容需积极向上，响应公司企业文化）、活动形式、活动预计时间、地点、预计参与人员名单。</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工会人员收到活动方案后交由市场部工会委员小组审批，审批无误后提交电子流程。</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注意事项：</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原则上不占用工作日</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工会团建经费每人300元，只限市场部自有员工使用</w:t>
      </w:r>
    </w:p>
    <w:p>
      <w:pPr>
        <w:numPr>
          <w:ilvl w:val="0"/>
          <w:numId w:val="0"/>
        </w:numPr>
        <w:spacing w:line="570" w:lineRule="exact"/>
        <w:jc w:val="both"/>
        <w:rPr>
          <w:rFonts w:hint="default" w:cs="Times New Roman"/>
          <w:color w:val="FF0000"/>
          <w:szCs w:val="32"/>
          <w:lang w:val="en-US" w:eastAsia="zh-CN"/>
        </w:rPr>
      </w:pPr>
      <w:r>
        <w:rPr>
          <w:rFonts w:hint="eastAsia" w:cs="Times New Roman"/>
          <w:color w:val="FF0000"/>
          <w:szCs w:val="32"/>
          <w:lang w:val="en-US" w:eastAsia="zh-CN"/>
        </w:rPr>
        <w:t>3.</w:t>
      </w:r>
      <w:r>
        <w:rPr>
          <w:rFonts w:hint="default" w:cs="Times New Roman"/>
          <w:color w:val="FF0000"/>
          <w:szCs w:val="32"/>
          <w:lang w:val="en-US" w:eastAsia="zh-CN"/>
        </w:rPr>
        <w:t>配合公司开展工会活动有哪些？</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答：</w:t>
      </w:r>
      <w:r>
        <w:rPr>
          <w:rFonts w:hint="default" w:cs="Times New Roman"/>
          <w:color w:val="FF0000"/>
          <w:szCs w:val="32"/>
          <w:lang w:val="en-US" w:eastAsia="zh-CN"/>
        </w:rPr>
        <w:t>员工体检满意度调研</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员工观影&amp;读书服务意向额度调研</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最美网格班组——“靓丽之美”投稿</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节能宣传周摄影活动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“阅读新时代，奋进新征程”第四届最美朗读者</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2022年“幸福1+1”咪咕趣系列活动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“赋能建功”供应链合规知识大赛</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“童心战疫，亲子时光”活动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“节能宣传周”-盘点你的碳排放活动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“我的团队最闪亮”短片征集的活动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“赋能建功”工会工作技能竞赛</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“丹青有爱 暖心建家”员工书画活动</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“筑牢保密防线，凝聚奋进力量”知识竞赛</w:t>
      </w:r>
    </w:p>
    <w:p>
      <w:pPr>
        <w:numPr>
          <w:ilvl w:val="0"/>
          <w:numId w:val="0"/>
        </w:numPr>
        <w:spacing w:line="570" w:lineRule="exact"/>
        <w:jc w:val="both"/>
        <w:rPr>
          <w:rFonts w:hint="default" w:cs="Times New Roman"/>
          <w:color w:val="FF0000"/>
          <w:szCs w:val="32"/>
          <w:lang w:val="en-US" w:eastAsia="zh-CN"/>
        </w:rPr>
      </w:pPr>
      <w:r>
        <w:rPr>
          <w:rFonts w:hint="default" w:cs="Times New Roman"/>
          <w:color w:val="FF0000"/>
          <w:szCs w:val="32"/>
          <w:lang w:val="en-US" w:eastAsia="zh-CN"/>
        </w:rPr>
        <w:t>最美网格班组之“动人之美”主题征文活动</w:t>
      </w:r>
    </w:p>
    <w:p>
      <w:pPr>
        <w:rPr>
          <w:rFonts w:hint="default" w:cs="Times New Roman"/>
          <w:color w:val="FF0000"/>
          <w:szCs w:val="32"/>
          <w:lang w:val="en-US" w:eastAsia="zh-CN"/>
        </w:rPr>
      </w:pPr>
      <w:r>
        <w:rPr>
          <w:rFonts w:hint="default" w:cs="Times New Roman"/>
          <w:color w:val="FF0000"/>
          <w:szCs w:val="32"/>
          <w:lang w:val="en-US" w:eastAsia="zh-CN"/>
        </w:rPr>
        <w:br w:type="page"/>
      </w:r>
    </w:p>
    <w:p>
      <w:pPr>
        <w:spacing w:line="570" w:lineRule="exact"/>
        <w:jc w:val="center"/>
        <w:rPr>
          <w:rFonts w:eastAsia="黑体" w:cs="Times New Roman"/>
          <w:szCs w:val="32"/>
        </w:rPr>
      </w:pPr>
      <w:r>
        <w:rPr>
          <w:rFonts w:hint="eastAsia" w:eastAsia="黑体" w:cs="Times New Roman"/>
          <w:szCs w:val="32"/>
          <w:highlight w:val="none"/>
          <w:lang w:val="en-US" w:eastAsia="zh-CN"/>
        </w:rPr>
        <w:t>第八</w:t>
      </w:r>
      <w:r>
        <w:rPr>
          <w:rFonts w:eastAsia="黑体" w:cs="Times New Roman"/>
          <w:szCs w:val="32"/>
          <w:highlight w:val="none"/>
        </w:rPr>
        <w:t xml:space="preserve">部分  </w:t>
      </w:r>
      <w:r>
        <w:rPr>
          <w:rFonts w:hint="eastAsia" w:eastAsia="黑体" w:cs="Times New Roman"/>
          <w:szCs w:val="32"/>
          <w:highlight w:val="none"/>
        </w:rPr>
        <w:t>2022年市场发展部党总支党建工作自评报告</w:t>
      </w:r>
    </w:p>
    <w:p>
      <w:pPr>
        <w:spacing w:line="570" w:lineRule="exact"/>
        <w:jc w:val="center"/>
        <w:rPr>
          <w:rFonts w:eastAsia="黑体" w:cs="Times New Roman"/>
          <w:szCs w:val="32"/>
        </w:rPr>
      </w:pPr>
    </w:p>
    <w:p>
      <w:pPr>
        <w:spacing w:line="570" w:lineRule="exact"/>
        <w:jc w:val="center"/>
        <w:rPr>
          <w:rFonts w:eastAsia="黑体" w:cs="Times New Roman"/>
          <w:szCs w:val="32"/>
        </w:rPr>
      </w:pPr>
    </w:p>
    <w:p>
      <w:pPr>
        <w:spacing w:line="570" w:lineRule="exact"/>
        <w:ind w:firstLine="632" w:firstLineChars="200"/>
        <w:rPr>
          <w:rFonts w:hint="eastAsia" w:cs="Times New Roman"/>
          <w:szCs w:val="32"/>
        </w:rPr>
      </w:pPr>
      <w:r>
        <w:rPr>
          <w:rFonts w:hint="eastAsia" w:cs="Times New Roman"/>
          <w:szCs w:val="32"/>
        </w:rPr>
        <w:t xml:space="preserve">2022年，市场发展部党总支认真贯彻落实公司党委党建工作相关精神和要求，围绕集团“党建工作成效推广年”相关部署，按照“12347”的工作思路，重点打造创新型、奋进型、廉洁型、学习型、和谐型“五型”党组织，全面推进各项工作。    </w:t>
      </w:r>
    </w:p>
    <w:p>
      <w:pPr>
        <w:spacing w:line="570" w:lineRule="exact"/>
        <w:ind w:firstLine="632" w:firstLineChars="200"/>
        <w:rPr>
          <w:rFonts w:hint="eastAsia" w:cs="Times New Roman"/>
          <w:szCs w:val="32"/>
        </w:rPr>
      </w:pPr>
    </w:p>
    <w:p>
      <w:pPr>
        <w:jc w:val="center"/>
        <w:rPr>
          <w:rFonts w:hint="eastAsia" w:cs="Times New Roman"/>
          <w:szCs w:val="32"/>
        </w:rPr>
      </w:pPr>
      <w:r>
        <w:drawing>
          <wp:inline distT="0" distB="0" distL="114300" distR="114300">
            <wp:extent cx="4108450" cy="2508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108450" cy="2508250"/>
                    </a:xfrm>
                    <a:prstGeom prst="rect">
                      <a:avLst/>
                    </a:prstGeom>
                    <a:noFill/>
                    <a:ln>
                      <a:noFill/>
                    </a:ln>
                  </pic:spPr>
                </pic:pic>
              </a:graphicData>
            </a:graphic>
          </wp:inline>
        </w:drawing>
      </w:r>
    </w:p>
    <w:p>
      <w:pPr>
        <w:spacing w:line="570" w:lineRule="exact"/>
        <w:ind w:firstLine="632" w:firstLineChars="200"/>
        <w:rPr>
          <w:rFonts w:hint="eastAsia" w:cs="Times New Roman"/>
          <w:szCs w:val="32"/>
        </w:rPr>
      </w:pPr>
      <w:r>
        <w:rPr>
          <w:rFonts w:hint="eastAsia" w:cs="Times New Roman"/>
          <w:szCs w:val="32"/>
        </w:rPr>
        <w:t>一、工作开展情况</w:t>
      </w:r>
    </w:p>
    <w:p>
      <w:pPr>
        <w:spacing w:line="570" w:lineRule="exact"/>
        <w:ind w:firstLine="632" w:firstLineChars="200"/>
        <w:rPr>
          <w:rFonts w:hint="eastAsia" w:cs="Times New Roman"/>
          <w:szCs w:val="32"/>
        </w:rPr>
      </w:pPr>
      <w:r>
        <w:rPr>
          <w:rFonts w:hint="eastAsia" w:cs="Times New Roman"/>
          <w:szCs w:val="32"/>
        </w:rPr>
        <w:t>（一）创机制，激发活力，打造创新型党组织。围绕党建引领，打造创“双一流”市场铁军这1个目标，抓住“新征程、新动能、新作为”主题教育活动、“两和”升级行动2条主线，一是党建和创方法和机制上创新，将党建品牌固化融入党建和创协议模板，在结对共建活动中加入“品牌同筑”环节，在“党旗飘扬在项目上”、“市场铁军，众智成城”党建品牌引领下，开展项目热点难点问题攻关。以项目制网格为载体，选树17个项目金额大，涉及部门多，实施周期长的项目，作为特战队项目制网格试点，建立项目工作机制，跨部门协同攻坚。二是在实新主题教育活动中，聚焦“实、新”，开展“微服务、微创新”活动，“微服务”彰显“大爱心”，“微创新”彰显“大作为”。全年征集微服务154条，微创新107条。</w:t>
      </w:r>
    </w:p>
    <w:p>
      <w:pPr>
        <w:spacing w:line="570" w:lineRule="exact"/>
        <w:ind w:firstLine="632" w:firstLineChars="200"/>
        <w:rPr>
          <w:rFonts w:hint="eastAsia" w:cs="Times New Roman"/>
          <w:szCs w:val="32"/>
        </w:rPr>
      </w:pPr>
      <w:r>
        <w:rPr>
          <w:rFonts w:hint="eastAsia" w:cs="Times New Roman"/>
          <w:szCs w:val="32"/>
        </w:rPr>
        <w:t>（二）创品牌，创先争优，打造奋进型党组织。党总支精心打造“市场铁军，众智成城”党建品牌，在思想政治建设、基础工作提升、党业深度融合3个方面发力，党建工作引领发展、服务群众、服务党员，为市场发展提供组织保障、机制保障、资源保障、氛围保障4个保障，形成党建工作和生产经营相辅相成，同频共振的互动格局，切实以高质量党建引领和保障业务高质量发展。一是夯实党建基础。进一步推动“条线穿透到底，层面横向贯通”的责任体系建设。部门班子建立党建工作协同机制，加速落实“一岗双责”履职。探索建立网格党建考评机制，进一步提升责任传导效率，截止目前累计显性网格党建工作成果7次，执行绩效应用3次。二是建立宣传体系，严格落实“三审三校”机制。三是把党建品牌创建过程贯穿在市场拓展中。建立特战队，立项书记项目，解决发展中的堵点、难点；以“数字强国”为指引，担当央企责任，深耕三大领域，在数字政府市场，打造了黑龙江数字政府、江西省厅局数字政府、阜新、葫芦岛、颍州、浮梁等三级标杆；在智慧城市市场，推进省级拓展体系建设，复制晋城、全南、北票等标杆项目，树立新地标；在信创市场，开展了信创专家能力支撑服务体系建设，全面提升项目运营、管理能力和信创服务水平，提升试点项目转化率。</w:t>
      </w:r>
    </w:p>
    <w:p>
      <w:pPr>
        <w:spacing w:line="570" w:lineRule="exact"/>
        <w:ind w:firstLine="632" w:firstLineChars="200"/>
        <w:rPr>
          <w:rFonts w:hint="eastAsia" w:cs="Times New Roman"/>
          <w:szCs w:val="32"/>
        </w:rPr>
      </w:pPr>
    </w:p>
    <w:p>
      <w:pPr>
        <w:spacing w:line="570" w:lineRule="exact"/>
        <w:ind w:firstLine="632" w:firstLineChars="200"/>
        <w:rPr>
          <w:rFonts w:hint="eastAsia" w:cs="Times New Roman"/>
          <w:szCs w:val="32"/>
        </w:rPr>
      </w:pPr>
      <w:r>
        <w:drawing>
          <wp:anchor distT="0" distB="0" distL="114300" distR="114300" simplePos="0" relativeHeight="251663360" behindDoc="0" locked="0" layoutInCell="1" allowOverlap="1">
            <wp:simplePos x="0" y="0"/>
            <wp:positionH relativeFrom="column">
              <wp:posOffset>259080</wp:posOffset>
            </wp:positionH>
            <wp:positionV relativeFrom="paragraph">
              <wp:posOffset>118110</wp:posOffset>
            </wp:positionV>
            <wp:extent cx="5267960" cy="227139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7960" cy="2271395"/>
                    </a:xfrm>
                    <a:prstGeom prst="rect">
                      <a:avLst/>
                    </a:prstGeom>
                    <a:noFill/>
                    <a:ln>
                      <a:noFill/>
                    </a:ln>
                  </pic:spPr>
                </pic:pic>
              </a:graphicData>
            </a:graphic>
          </wp:anchor>
        </w:drawing>
      </w:r>
      <w:r>
        <w:rPr>
          <w:rFonts w:hint="eastAsia" w:cs="Times New Roman"/>
          <w:szCs w:val="32"/>
        </w:rPr>
        <w:t>（三）举旗帜，学思践悟，打造学习型组织。市场发展部党总支把学习教育作为重大政治任务，打造“五+”学习模式，全方位学思践悟。全年学习材料100余份，其中重要讲话59篇。部署落实十九届六中全会精神、二十大会议精神学习贯彻专项工作。开展党史教育沉浸式活动30+个。共建红色文化基地1个。开展二十大精神金句快问快答，踊跃参加二十大精神知识竞赛。把党课地点设在项目现场。通过丰富的学习形式，把学习成效转化到指导实践工作中。</w:t>
      </w:r>
    </w:p>
    <w:p>
      <w:pPr>
        <w:spacing w:line="570" w:lineRule="exact"/>
        <w:ind w:firstLine="632" w:firstLineChars="200"/>
        <w:rPr>
          <w:rFonts w:hint="eastAsia" w:cs="Times New Roman"/>
          <w:szCs w:val="32"/>
        </w:rPr>
      </w:pPr>
      <w:r>
        <w:rPr>
          <w:rFonts w:hint="eastAsia" w:cs="Times New Roman"/>
          <w:szCs w:val="32"/>
        </w:rPr>
        <w:t>（四）聚民心，风清气正，打造廉洁型党组织。推进“法治移动”教育。严格落实嵌入式廉洁风险防控机制建设，开展6期警示教育、线下警示教育基地参观等活动，积极践行廉洁教育；新增嵌入式风险防控A级风险点3个、B级风险点14个、C级风险点25个；累计开展133次嵌入式穿行测试，涉及50个风险点，覆盖所有A级风险点。保密卡片78期、保密教育13期。认真落实巡视“回头看”问题整改，牵头公司问题整改3个。牵头公司政企领域问题专项整治行动。</w:t>
      </w:r>
    </w:p>
    <w:p>
      <w:pPr>
        <w:spacing w:line="570" w:lineRule="exact"/>
        <w:ind w:firstLine="632" w:firstLineChars="200"/>
        <w:rPr>
          <w:rFonts w:hint="eastAsia" w:cs="Times New Roman"/>
          <w:szCs w:val="32"/>
        </w:rPr>
      </w:pPr>
      <w:r>
        <w:rPr>
          <w:rFonts w:hint="eastAsia" w:cs="Times New Roman"/>
          <w:szCs w:val="32"/>
        </w:rPr>
        <w:t>（五）兴文化，凝心聚力，打造和谐型党组织。党群工团齐抓共管，服务全员，用积极的文化培育人，用真挚的情感凝聚人。落实集团公司“三必知、四必谈、五必访”思想政治工作法，了解员工的基本情况，掌握员工的思想状态，架起组织与员工的“连心桥”。开展积极有益的群众活动，进一步树正气、提士气、强能力、聚合力、激活力，锤炼塑造公司事业发展转型期需要的精神品质和文化价值。开展青春志愿行活动，“强国复兴有我”征文36篇，微电影4部，书香集成朗读者活动输出视频13个。</w:t>
      </w:r>
    </w:p>
    <w:p>
      <w:pPr>
        <w:spacing w:line="570" w:lineRule="exact"/>
        <w:ind w:firstLine="632" w:firstLineChars="200"/>
        <w:rPr>
          <w:rFonts w:hint="eastAsia" w:cs="Times New Roman"/>
          <w:szCs w:val="32"/>
        </w:rPr>
      </w:pPr>
      <w:r>
        <w:rPr>
          <w:rFonts w:hint="eastAsia" w:cs="Times New Roman"/>
          <w:szCs w:val="32"/>
        </w:rPr>
        <w:t>二、主要工作成果：</w:t>
      </w:r>
    </w:p>
    <w:p>
      <w:pPr>
        <w:spacing w:line="570" w:lineRule="exact"/>
        <w:ind w:firstLine="632" w:firstLineChars="200"/>
        <w:rPr>
          <w:rFonts w:hint="eastAsia" w:cs="Times New Roman"/>
          <w:szCs w:val="32"/>
        </w:rPr>
      </w:pPr>
      <w:r>
        <w:rPr>
          <w:rFonts w:hint="eastAsia" w:cs="Times New Roman"/>
          <w:szCs w:val="32"/>
        </w:rPr>
        <w:t>（一）党建管理规范化。建立了学习内容审批、学习过程管理、三会一课布置看板、会议记录会签等工作流程，确保高质量完成三会一课；建立党建考核制度，全面提升党建质量。</w:t>
      </w:r>
    </w:p>
    <w:p>
      <w:pPr>
        <w:spacing w:line="570" w:lineRule="exact"/>
        <w:ind w:firstLine="632" w:firstLineChars="200"/>
        <w:rPr>
          <w:rFonts w:hint="eastAsia" w:cs="Times New Roman"/>
          <w:szCs w:val="32"/>
        </w:rPr>
      </w:pPr>
      <w:r>
        <w:rPr>
          <w:rFonts w:hint="eastAsia" w:cs="Times New Roman"/>
          <w:szCs w:val="32"/>
        </w:rPr>
        <w:t>（二）党业融合成效显著。两和升级方面，和格行动中，组织覆盖100%；谈心谈话覆盖100%；实践创效，17个特战队圆满完成任务。党建和创中，签约党建和创协议76份，和创对象总数较2021年增长61个，同比提升400%。拓展和创项目29个，总金额5.15亿，和创项目总数较2021年增长23个，同比提升383%。星火党建推广覆盖全国31个省份的261个地市，支撑231次培训，服务客户超1.5万人次。数智乡村类工程项目落地176个，覆盖乡镇2128个。实新主题教育活动方面，4个项目，其中1个已交至区域中心，其余3个100%闭环，其中公司级项目“强化基于业财融合的DICT项目全生命周期规范性管理”，通过实新项目的推进，该项实践获得政企领域基础管理最佳实践复制奖（风险防控篇）、集团公司管理创新奖、2022年信息通信行业企业管理现代化创新优秀成果。全年外媒发表33篇，其中央媒（人民网、新华网）7篇；集团公司（中移党建、最美移家公众号，企业文化月刊、两和专区）11篇；公司发表56篇；组织号推文130余期。</w:t>
      </w:r>
    </w:p>
    <w:p>
      <w:pPr>
        <w:spacing w:line="570" w:lineRule="exact"/>
        <w:ind w:firstLine="632" w:firstLineChars="200"/>
        <w:rPr>
          <w:rFonts w:hint="eastAsia" w:cs="Times New Roman"/>
          <w:szCs w:val="32"/>
        </w:rPr>
      </w:pPr>
      <w:r>
        <w:rPr>
          <w:rFonts w:hint="eastAsia" w:cs="Times New Roman"/>
          <w:szCs w:val="32"/>
        </w:rPr>
        <w:t xml:space="preserve">（三）员工争先创优、勇于奋斗的意识强。建立创新型、奋进型、学习型、廉洁型、和谐型“五型”党组织效果明显。在各专业领域也取得了很好的成绩：获得集团公司优秀党建品牌；获得最美网格班组征文二等奖；1人获得优秀中国移动优秀班组长；获得政企领域基础管理最佳实践复制奖（风险防控篇）（全集团评选16个）；获得2022年信息通信行业企业管理现代化创新优秀成果1个；获得集团管理创新奖4个；获得第五届“绽放杯”5G应用征集大赛若干，其中其中“5G智筑消防，护卫生命防线”项目方案，斩获全国总决赛一等奖的大赛最高殊荣，实现公司历史性突破！ </w:t>
      </w:r>
    </w:p>
    <w:p>
      <w:pPr>
        <w:spacing w:line="570" w:lineRule="exact"/>
        <w:ind w:firstLine="632" w:firstLineChars="200"/>
        <w:rPr>
          <w:rFonts w:hint="eastAsia" w:cs="Times New Roman"/>
          <w:szCs w:val="32"/>
        </w:rPr>
      </w:pPr>
      <w:r>
        <w:rPr>
          <w:rFonts w:hint="eastAsia" w:cs="Times New Roman"/>
          <w:szCs w:val="32"/>
        </w:rPr>
        <w:t>三、主要工作不足</w:t>
      </w:r>
    </w:p>
    <w:p>
      <w:pPr>
        <w:spacing w:line="570" w:lineRule="exact"/>
        <w:ind w:firstLine="632" w:firstLineChars="200"/>
        <w:rPr>
          <w:rFonts w:hint="eastAsia" w:cs="Times New Roman"/>
          <w:szCs w:val="32"/>
        </w:rPr>
      </w:pPr>
      <w:r>
        <w:rPr>
          <w:rFonts w:hint="eastAsia" w:cs="Times New Roman"/>
          <w:szCs w:val="32"/>
        </w:rPr>
        <w:t>（一）党建基础管理工作机制与部门特点适配度需优化。市场发展部组织变化较快，2022年市场区域一二三中心先后剥离市场发展部。每一次剥离均对部门党建工作的开展产生了一定的影响。如何减少部门调整对党建基础工作的影响是党总支需要迫切解决的问题。</w:t>
      </w:r>
    </w:p>
    <w:p>
      <w:pPr>
        <w:spacing w:line="570" w:lineRule="exact"/>
        <w:ind w:firstLine="632" w:firstLineChars="200"/>
        <w:rPr>
          <w:rFonts w:hint="eastAsia" w:cs="Times New Roman"/>
          <w:szCs w:val="32"/>
        </w:rPr>
      </w:pPr>
      <w:r>
        <w:rPr>
          <w:rFonts w:hint="eastAsia" w:cs="Times New Roman"/>
          <w:szCs w:val="32"/>
        </w:rPr>
        <w:t>（二）宣传工作的影响力、传播力需加强。2022年，部门全部34个网格虽100%参与了宣传工作，但是仍有部分网格未在省媒和集团公司级媒体发声。</w:t>
      </w:r>
    </w:p>
    <w:p>
      <w:pPr>
        <w:spacing w:line="570" w:lineRule="exact"/>
        <w:ind w:firstLine="632" w:firstLineChars="200"/>
        <w:rPr>
          <w:rFonts w:hint="eastAsia" w:cs="Times New Roman"/>
          <w:szCs w:val="32"/>
        </w:rPr>
      </w:pPr>
      <w:r>
        <w:rPr>
          <w:rFonts w:hint="eastAsia" w:cs="Times New Roman"/>
          <w:szCs w:val="32"/>
        </w:rPr>
        <w:t>（三）思想政治工作的开展方式需多样化。受疫情形势的影响，思想政治宣传活动单项宣贯教育较多，双向普遍参与的场景较少。如开展线下活动、“员工面对面”、“实地探访红色教育基地”等。</w:t>
      </w:r>
    </w:p>
    <w:p>
      <w:pPr>
        <w:spacing w:line="570" w:lineRule="exact"/>
        <w:ind w:firstLine="632" w:firstLineChars="200"/>
        <w:rPr>
          <w:rFonts w:hint="eastAsia" w:cs="Times New Roman"/>
          <w:szCs w:val="32"/>
        </w:rPr>
      </w:pPr>
      <w:r>
        <w:rPr>
          <w:rFonts w:hint="eastAsia" w:cs="Times New Roman"/>
          <w:szCs w:val="32"/>
        </w:rPr>
        <w:t>（四）党业融合实效需增强。经过网格党建考评机制的一年的运作，网格党建工作质量明显提升。但个别网格在凝聚党群合力、攻坚项目拓展上还存在短板。</w:t>
      </w:r>
    </w:p>
    <w:p>
      <w:pPr>
        <w:spacing w:line="570" w:lineRule="exact"/>
        <w:ind w:firstLine="632" w:firstLineChars="200"/>
        <w:rPr>
          <w:rFonts w:hint="eastAsia" w:cs="Times New Roman"/>
          <w:szCs w:val="32"/>
        </w:rPr>
      </w:pPr>
      <w:r>
        <w:rPr>
          <w:rFonts w:hint="eastAsia" w:cs="Times New Roman"/>
          <w:szCs w:val="32"/>
        </w:rPr>
        <w:t xml:space="preserve">    </w:t>
      </w:r>
    </w:p>
    <w:p>
      <w:pPr>
        <w:spacing w:line="570" w:lineRule="exact"/>
        <w:ind w:firstLine="632" w:firstLineChars="200"/>
        <w:rPr>
          <w:rFonts w:cs="Times New Roman"/>
          <w:szCs w:val="32"/>
        </w:rPr>
      </w:pPr>
      <w:r>
        <w:rPr>
          <w:rFonts w:hint="eastAsia" w:cs="Times New Roman"/>
          <w:szCs w:val="32"/>
        </w:rPr>
        <w:t>2023年， 市场发展部党总支将继续坚持公司党委的正确领导，坚定推进党业融合发展，为公司的转型发展做出贡献。</w:t>
      </w:r>
    </w:p>
    <w:p>
      <w:pPr>
        <w:pStyle w:val="2"/>
        <w:rPr>
          <w:rFonts w:hint="default"/>
          <w:lang w:val="en-US" w:eastAsia="zh-CN"/>
        </w:rPr>
      </w:pPr>
    </w:p>
    <w:sectPr>
      <w:footerReference r:id="rId7" w:type="first"/>
      <w:headerReference r:id="rId5" w:type="default"/>
      <w:footerReference r:id="rId6" w:type="default"/>
      <w:pgSz w:w="11906" w:h="16838"/>
      <w:pgMar w:top="2098" w:right="1531" w:bottom="1985" w:left="1531" w:header="851" w:footer="1418" w:gutter="0"/>
      <w:pgNumType w:start="1"/>
      <w:cols w:space="425" w:num="1"/>
      <w:docGrid w:type="linesAndChars" w:linePitch="57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inorEastAsia" w:hAnsiTheme="minorEastAsia" w:eastAsiaTheme="minorEastAsia"/>
      </w:rPr>
      <w:id w:val="311144660"/>
      <w:docPartObj>
        <w:docPartGallery w:val="autotext"/>
      </w:docPartObj>
    </w:sdtPr>
    <w:sdtEndPr>
      <w:rPr>
        <w:rFonts w:asciiTheme="minorEastAsia" w:hAnsiTheme="minorEastAsia" w:eastAsiaTheme="minorEastAsia"/>
      </w:rPr>
    </w:sdtEndPr>
    <w:sdtContent>
      <w:sdt>
        <w:sdtPr>
          <w:rPr>
            <w:rFonts w:asciiTheme="minorEastAsia" w:hAnsiTheme="minorEastAsia" w:eastAsiaTheme="minorEastAsia"/>
          </w:rPr>
          <w:id w:val="1728636285"/>
          <w:docPartObj>
            <w:docPartGallery w:val="autotext"/>
          </w:docPartObj>
        </w:sdtPr>
        <w:sdtEndPr>
          <w:rPr>
            <w:rFonts w:asciiTheme="minorEastAsia" w:hAnsiTheme="minorEastAsia" w:eastAsiaTheme="minorEastAsia"/>
          </w:rPr>
        </w:sdtEndPr>
        <w:sdtContent>
          <w:p>
            <w:pPr>
              <w:pStyle w:val="5"/>
              <w:jc w:val="center"/>
              <w:rPr>
                <w:rFonts w:asciiTheme="minorEastAsia" w:hAnsiTheme="minorEastAsia" w:eastAsiaTheme="minorEastAsia"/>
              </w:rPr>
            </w:pPr>
            <w:r>
              <w:rPr>
                <w:rFonts w:hint="eastAsia" w:asciiTheme="minorEastAsia" w:hAnsiTheme="minorEastAsia" w:eastAsiaTheme="minorEastAsia"/>
              </w:rPr>
              <w:t>第</w:t>
            </w:r>
            <w:r>
              <w:rPr>
                <w:rFonts w:asciiTheme="minorEastAsia" w:hAnsiTheme="minorEastAsia" w:eastAsiaTheme="minorEastAsia"/>
                <w:lang w:val="zh-CN"/>
              </w:rPr>
              <w:t xml:space="preserve"> </w:t>
            </w:r>
            <w:r>
              <w:rPr>
                <w:rFonts w:asciiTheme="minorEastAsia" w:hAnsiTheme="minorEastAsia" w:eastAsiaTheme="minorEastAsia"/>
              </w:rPr>
              <w:fldChar w:fldCharType="begin"/>
            </w:r>
            <w:r>
              <w:rPr>
                <w:rFonts w:asciiTheme="minorEastAsia" w:hAnsiTheme="minorEastAsia" w:eastAsiaTheme="minorEastAsia"/>
              </w:rPr>
              <w:instrText xml:space="preserve">PAGE</w:instrText>
            </w:r>
            <w:r>
              <w:rPr>
                <w:rFonts w:asciiTheme="minorEastAsia" w:hAnsiTheme="minorEastAsia" w:eastAsiaTheme="minorEastAsia"/>
              </w:rPr>
              <w:fldChar w:fldCharType="separate"/>
            </w:r>
            <w:r>
              <w:rPr>
                <w:rFonts w:asciiTheme="minorEastAsia" w:hAnsiTheme="minorEastAsia" w:eastAsiaTheme="minorEastAsia"/>
                <w:lang w:val="zh-CN"/>
              </w:rPr>
              <w:t>2</w:t>
            </w:r>
            <w:r>
              <w:rPr>
                <w:rFonts w:asciiTheme="minorEastAsia" w:hAnsiTheme="minorEastAsia" w:eastAsiaTheme="minorEastAsia"/>
              </w:rPr>
              <w:fldChar w:fldCharType="end"/>
            </w:r>
            <w:r>
              <w:rPr>
                <w:rFonts w:asciiTheme="minorEastAsia" w:hAnsiTheme="minorEastAsia" w:eastAsiaTheme="minorEastAsia"/>
              </w:rPr>
              <w:t xml:space="preserve"> </w:t>
            </w:r>
            <w:r>
              <w:rPr>
                <w:rFonts w:hint="eastAsia" w:asciiTheme="minorEastAsia" w:hAnsiTheme="minorEastAsia" w:eastAsiaTheme="minorEastAsia"/>
              </w:rPr>
              <w:t>页 共</w:t>
            </w:r>
            <w:r>
              <w:rPr>
                <w:rFonts w:asciiTheme="minorEastAsia" w:hAnsiTheme="minorEastAsia" w:eastAsiaTheme="minorEastAsia"/>
                <w:lang w:val="zh-CN"/>
              </w:rPr>
              <w:t xml:space="preserve"> </w:t>
            </w:r>
            <w:r>
              <w:rPr>
                <w:rFonts w:asciiTheme="minorEastAsia" w:hAnsiTheme="minorEastAsia" w:eastAsiaTheme="minorEastAsia"/>
              </w:rPr>
              <w:fldChar w:fldCharType="begin"/>
            </w:r>
            <w:r>
              <w:rPr>
                <w:rFonts w:asciiTheme="minorEastAsia" w:hAnsiTheme="minorEastAsia" w:eastAsiaTheme="minorEastAsia"/>
              </w:rPr>
              <w:instrText xml:space="preserve"> SECTIONPAGES  </w:instrText>
            </w:r>
            <w:r>
              <w:rPr>
                <w:rFonts w:asciiTheme="minorEastAsia" w:hAnsiTheme="minorEastAsia" w:eastAsiaTheme="minorEastAsia"/>
              </w:rPr>
              <w:fldChar w:fldCharType="separate"/>
            </w:r>
            <w:r>
              <w:rPr>
                <w:rFonts w:asciiTheme="minorEastAsia" w:hAnsiTheme="minorEastAsia" w:eastAsiaTheme="minorEastAsia"/>
              </w:rPr>
              <w:t>37</w:t>
            </w:r>
            <w:r>
              <w:rPr>
                <w:rFonts w:asciiTheme="minorEastAsia" w:hAnsiTheme="minorEastAsia" w:eastAsiaTheme="minorEastAsia"/>
              </w:rPr>
              <w:fldChar w:fldCharType="end"/>
            </w:r>
            <w:r>
              <w:rPr>
                <w:rFonts w:asciiTheme="minorEastAsia" w:hAnsiTheme="minorEastAsia" w:eastAsiaTheme="minorEastAsia"/>
              </w:rPr>
              <w:t xml:space="preserve"> </w:t>
            </w:r>
            <w:r>
              <w:rPr>
                <w:rFonts w:hint="eastAsia" w:asciiTheme="minorEastAsia" w:hAnsiTheme="minorEastAsia" w:eastAsiaTheme="minorEastAsia"/>
              </w:rPr>
              <w:t>页</w:t>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6"/>
      </w:pBdr>
      <w:jc w:val="left"/>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6" w:space="0"/>
      </w:pBdr>
      <w:ind w:firstLine="4200" w:firstLineChars="2000"/>
      <w:jc w:val="left"/>
      <w:rPr>
        <w:rFonts w:ascii="宋体" w:hAnsi="宋体" w:eastAsia="宋体"/>
        <w:sz w:val="21"/>
        <w:szCs w:val="21"/>
      </w:rPr>
    </w:pPr>
  </w:p>
  <w:p>
    <w:pPr>
      <w:pStyle w:val="6"/>
      <w:pBdr>
        <w:bottom w:val="single" w:color="auto" w:sz="6" w:space="0"/>
      </w:pBdr>
      <w:ind w:firstLine="3600" w:firstLineChars="2000"/>
      <w:jc w:val="left"/>
      <w:rPr>
        <w:rFonts w:ascii="宋体" w:hAnsi="宋体" w:eastAsia="宋体"/>
        <w:sz w:val="21"/>
        <w:szCs w:val="21"/>
      </w:rPr>
    </w:pPr>
    <w:r>
      <w:drawing>
        <wp:anchor distT="0" distB="0" distL="114300" distR="114300" simplePos="0" relativeHeight="251660288" behindDoc="0" locked="0" layoutInCell="1" allowOverlap="1">
          <wp:simplePos x="0" y="0"/>
          <wp:positionH relativeFrom="margin">
            <wp:align>left</wp:align>
          </wp:positionH>
          <wp:positionV relativeFrom="paragraph">
            <wp:posOffset>-139065</wp:posOffset>
          </wp:positionV>
          <wp:extent cx="1314450" cy="447675"/>
          <wp:effectExtent l="0" t="0" r="0" b="9525"/>
          <wp:wrapNone/>
          <wp:docPr id="5" name="图片 5"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314450" cy="447675"/>
                  </a:xfrm>
                  <a:prstGeom prst="rect">
                    <a:avLst/>
                  </a:prstGeom>
                  <a:noFill/>
                </pic:spPr>
              </pic:pic>
            </a:graphicData>
          </a:graphic>
        </wp:anchor>
      </w:drawing>
    </w:r>
  </w:p>
  <w:p>
    <w:pPr>
      <w:pStyle w:val="6"/>
      <w:pBdr>
        <w:bottom w:val="single" w:color="auto" w:sz="6" w:space="0"/>
      </w:pBdr>
      <w:ind w:firstLine="6720" w:firstLineChars="3200"/>
      <w:jc w:val="both"/>
      <w:rPr>
        <w:rFonts w:ascii="宋体" w:hAnsi="宋体" w:eastAsia="宋体"/>
        <w:sz w:val="21"/>
        <w:szCs w:val="21"/>
      </w:rPr>
    </w:pPr>
    <w:r>
      <w:rPr>
        <w:rFonts w:hint="eastAsia" w:ascii="宋体" w:hAnsi="宋体" w:eastAsia="宋体"/>
        <w:sz w:val="21"/>
        <w:szCs w:val="21"/>
      </w:rPr>
      <w:t>中移系统集成有限公司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DFE8C0"/>
    <w:multiLevelType w:val="singleLevel"/>
    <w:tmpl w:val="DEDFE8C0"/>
    <w:lvl w:ilvl="0" w:tentative="0">
      <w:start w:val="3"/>
      <w:numFmt w:val="decimal"/>
      <w:suff w:val="space"/>
      <w:lvlText w:val="%1."/>
      <w:lvlJc w:val="left"/>
    </w:lvl>
  </w:abstractNum>
  <w:abstractNum w:abstractNumId="1">
    <w:nsid w:val="6E718D31"/>
    <w:multiLevelType w:val="singleLevel"/>
    <w:tmpl w:val="6E718D31"/>
    <w:lvl w:ilvl="0" w:tentative="0">
      <w:start w:val="2"/>
      <w:numFmt w:val="chineseCounting"/>
      <w:suff w:val="space"/>
      <w:lvlText w:val="第%1部分"/>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HorizontalSpacing w:val="158"/>
  <w:drawingGridVerticalSpacing w:val="579"/>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NhMWYzMjUzMGExZDVmYzUwNjViZmY1MWFkYzUxYzgifQ=="/>
  </w:docVars>
  <w:rsids>
    <w:rsidRoot w:val="19B31B54"/>
    <w:rsid w:val="0000191F"/>
    <w:rsid w:val="00012853"/>
    <w:rsid w:val="0002117A"/>
    <w:rsid w:val="0002254A"/>
    <w:rsid w:val="000229FF"/>
    <w:rsid w:val="00032367"/>
    <w:rsid w:val="00046F5F"/>
    <w:rsid w:val="00052E75"/>
    <w:rsid w:val="00057468"/>
    <w:rsid w:val="00061830"/>
    <w:rsid w:val="00062678"/>
    <w:rsid w:val="0006502A"/>
    <w:rsid w:val="0008719D"/>
    <w:rsid w:val="00097CEF"/>
    <w:rsid w:val="000A08E1"/>
    <w:rsid w:val="000A1B4C"/>
    <w:rsid w:val="000B7851"/>
    <w:rsid w:val="000C05A5"/>
    <w:rsid w:val="000F0CE5"/>
    <w:rsid w:val="000F1177"/>
    <w:rsid w:val="000F177C"/>
    <w:rsid w:val="000F2403"/>
    <w:rsid w:val="000F58ED"/>
    <w:rsid w:val="00103596"/>
    <w:rsid w:val="001150B8"/>
    <w:rsid w:val="00121A7A"/>
    <w:rsid w:val="00140734"/>
    <w:rsid w:val="00142D70"/>
    <w:rsid w:val="00143FE0"/>
    <w:rsid w:val="00151314"/>
    <w:rsid w:val="00152410"/>
    <w:rsid w:val="00155A86"/>
    <w:rsid w:val="00166491"/>
    <w:rsid w:val="001709DC"/>
    <w:rsid w:val="001809FE"/>
    <w:rsid w:val="00180C81"/>
    <w:rsid w:val="0019089C"/>
    <w:rsid w:val="00193BDC"/>
    <w:rsid w:val="001A6FFA"/>
    <w:rsid w:val="001B449C"/>
    <w:rsid w:val="001B5BCA"/>
    <w:rsid w:val="001C744E"/>
    <w:rsid w:val="001D3DC4"/>
    <w:rsid w:val="001E25EA"/>
    <w:rsid w:val="001E6AE1"/>
    <w:rsid w:val="001F2619"/>
    <w:rsid w:val="001F5ABE"/>
    <w:rsid w:val="002044FF"/>
    <w:rsid w:val="00212CC7"/>
    <w:rsid w:val="002162CA"/>
    <w:rsid w:val="00221C67"/>
    <w:rsid w:val="002235CA"/>
    <w:rsid w:val="00233B3F"/>
    <w:rsid w:val="002527BC"/>
    <w:rsid w:val="00262E60"/>
    <w:rsid w:val="00263DB0"/>
    <w:rsid w:val="002732A8"/>
    <w:rsid w:val="002735B8"/>
    <w:rsid w:val="0029045F"/>
    <w:rsid w:val="0029603F"/>
    <w:rsid w:val="002A095D"/>
    <w:rsid w:val="002D099B"/>
    <w:rsid w:val="002E07C6"/>
    <w:rsid w:val="002F2C49"/>
    <w:rsid w:val="002F52BB"/>
    <w:rsid w:val="00300626"/>
    <w:rsid w:val="00303F39"/>
    <w:rsid w:val="00306B1F"/>
    <w:rsid w:val="0031493D"/>
    <w:rsid w:val="00315617"/>
    <w:rsid w:val="00321272"/>
    <w:rsid w:val="00321435"/>
    <w:rsid w:val="00321B3F"/>
    <w:rsid w:val="003228FD"/>
    <w:rsid w:val="00332F80"/>
    <w:rsid w:val="00335664"/>
    <w:rsid w:val="00341037"/>
    <w:rsid w:val="00341BDA"/>
    <w:rsid w:val="00347E0E"/>
    <w:rsid w:val="003650CD"/>
    <w:rsid w:val="00373E52"/>
    <w:rsid w:val="0037759C"/>
    <w:rsid w:val="00392F62"/>
    <w:rsid w:val="00396B80"/>
    <w:rsid w:val="003D10E4"/>
    <w:rsid w:val="003F1CE3"/>
    <w:rsid w:val="003F5F2A"/>
    <w:rsid w:val="00423E48"/>
    <w:rsid w:val="00425C85"/>
    <w:rsid w:val="00430F0F"/>
    <w:rsid w:val="004468DE"/>
    <w:rsid w:val="00447EDB"/>
    <w:rsid w:val="00451B47"/>
    <w:rsid w:val="0045353D"/>
    <w:rsid w:val="00466193"/>
    <w:rsid w:val="0047225D"/>
    <w:rsid w:val="004869F0"/>
    <w:rsid w:val="004975C1"/>
    <w:rsid w:val="004A49F2"/>
    <w:rsid w:val="004A5970"/>
    <w:rsid w:val="004B2E2A"/>
    <w:rsid w:val="004B6665"/>
    <w:rsid w:val="004D2A0E"/>
    <w:rsid w:val="004F0BA3"/>
    <w:rsid w:val="004F1E34"/>
    <w:rsid w:val="005009B1"/>
    <w:rsid w:val="0050627F"/>
    <w:rsid w:val="005155EE"/>
    <w:rsid w:val="00515C5E"/>
    <w:rsid w:val="0051794F"/>
    <w:rsid w:val="005277C4"/>
    <w:rsid w:val="00532373"/>
    <w:rsid w:val="005334B3"/>
    <w:rsid w:val="00533D4D"/>
    <w:rsid w:val="005353D3"/>
    <w:rsid w:val="00536D8F"/>
    <w:rsid w:val="00544C5D"/>
    <w:rsid w:val="00554E39"/>
    <w:rsid w:val="00557219"/>
    <w:rsid w:val="00572DEB"/>
    <w:rsid w:val="00592C0C"/>
    <w:rsid w:val="0059550B"/>
    <w:rsid w:val="005B2604"/>
    <w:rsid w:val="005C0651"/>
    <w:rsid w:val="005C3CCD"/>
    <w:rsid w:val="005C6FA8"/>
    <w:rsid w:val="005D27B5"/>
    <w:rsid w:val="005D6675"/>
    <w:rsid w:val="005E5C2F"/>
    <w:rsid w:val="005E6751"/>
    <w:rsid w:val="005F33AF"/>
    <w:rsid w:val="005F5C7C"/>
    <w:rsid w:val="00603515"/>
    <w:rsid w:val="00605E8F"/>
    <w:rsid w:val="006237FB"/>
    <w:rsid w:val="00634E7C"/>
    <w:rsid w:val="00651C82"/>
    <w:rsid w:val="006617B3"/>
    <w:rsid w:val="00667341"/>
    <w:rsid w:val="00681635"/>
    <w:rsid w:val="00684740"/>
    <w:rsid w:val="006868F7"/>
    <w:rsid w:val="006C17E9"/>
    <w:rsid w:val="006C1921"/>
    <w:rsid w:val="006C31E3"/>
    <w:rsid w:val="006D1A93"/>
    <w:rsid w:val="006D4F7E"/>
    <w:rsid w:val="006F302B"/>
    <w:rsid w:val="006F5413"/>
    <w:rsid w:val="0070029A"/>
    <w:rsid w:val="00715327"/>
    <w:rsid w:val="00715DEC"/>
    <w:rsid w:val="00722839"/>
    <w:rsid w:val="00732653"/>
    <w:rsid w:val="00744695"/>
    <w:rsid w:val="0075609B"/>
    <w:rsid w:val="00756AEE"/>
    <w:rsid w:val="007628FB"/>
    <w:rsid w:val="007645AD"/>
    <w:rsid w:val="00775ADB"/>
    <w:rsid w:val="00776C90"/>
    <w:rsid w:val="007807E2"/>
    <w:rsid w:val="0078336C"/>
    <w:rsid w:val="0078715B"/>
    <w:rsid w:val="00787682"/>
    <w:rsid w:val="007B3CEB"/>
    <w:rsid w:val="007B5E2C"/>
    <w:rsid w:val="007D23DC"/>
    <w:rsid w:val="007E7752"/>
    <w:rsid w:val="008158D7"/>
    <w:rsid w:val="0081778F"/>
    <w:rsid w:val="00833BB4"/>
    <w:rsid w:val="00866B77"/>
    <w:rsid w:val="008670B6"/>
    <w:rsid w:val="00876783"/>
    <w:rsid w:val="00890ADD"/>
    <w:rsid w:val="00893255"/>
    <w:rsid w:val="00894EB5"/>
    <w:rsid w:val="008A6832"/>
    <w:rsid w:val="008B2835"/>
    <w:rsid w:val="008B3BFA"/>
    <w:rsid w:val="008D01B0"/>
    <w:rsid w:val="008E2697"/>
    <w:rsid w:val="008E324C"/>
    <w:rsid w:val="009141E1"/>
    <w:rsid w:val="0091526A"/>
    <w:rsid w:val="009224C3"/>
    <w:rsid w:val="009309DD"/>
    <w:rsid w:val="00932A97"/>
    <w:rsid w:val="0094778F"/>
    <w:rsid w:val="00947E00"/>
    <w:rsid w:val="009556FF"/>
    <w:rsid w:val="009660CF"/>
    <w:rsid w:val="00974F94"/>
    <w:rsid w:val="009751BA"/>
    <w:rsid w:val="0098016E"/>
    <w:rsid w:val="0098049D"/>
    <w:rsid w:val="00984FC2"/>
    <w:rsid w:val="00994454"/>
    <w:rsid w:val="00997122"/>
    <w:rsid w:val="009B632D"/>
    <w:rsid w:val="009D3509"/>
    <w:rsid w:val="009E2B2C"/>
    <w:rsid w:val="009E4F0B"/>
    <w:rsid w:val="00A000A8"/>
    <w:rsid w:val="00A00A4D"/>
    <w:rsid w:val="00A02434"/>
    <w:rsid w:val="00A02F7B"/>
    <w:rsid w:val="00A07B7B"/>
    <w:rsid w:val="00A1552F"/>
    <w:rsid w:val="00A15885"/>
    <w:rsid w:val="00A165C4"/>
    <w:rsid w:val="00A22FEB"/>
    <w:rsid w:val="00A40BD9"/>
    <w:rsid w:val="00A41DC3"/>
    <w:rsid w:val="00A43721"/>
    <w:rsid w:val="00A451E2"/>
    <w:rsid w:val="00A475BE"/>
    <w:rsid w:val="00A57CC1"/>
    <w:rsid w:val="00A73189"/>
    <w:rsid w:val="00A7522D"/>
    <w:rsid w:val="00A75306"/>
    <w:rsid w:val="00A84B9B"/>
    <w:rsid w:val="00A922C9"/>
    <w:rsid w:val="00AB13B6"/>
    <w:rsid w:val="00AB3FF6"/>
    <w:rsid w:val="00AB6754"/>
    <w:rsid w:val="00AC023B"/>
    <w:rsid w:val="00AC0B58"/>
    <w:rsid w:val="00AC249E"/>
    <w:rsid w:val="00AC3BB2"/>
    <w:rsid w:val="00AC485A"/>
    <w:rsid w:val="00AD4556"/>
    <w:rsid w:val="00AE6367"/>
    <w:rsid w:val="00AF2E05"/>
    <w:rsid w:val="00AF708C"/>
    <w:rsid w:val="00B079B4"/>
    <w:rsid w:val="00B12631"/>
    <w:rsid w:val="00B238E6"/>
    <w:rsid w:val="00B41664"/>
    <w:rsid w:val="00B43ABD"/>
    <w:rsid w:val="00B557D7"/>
    <w:rsid w:val="00B5689B"/>
    <w:rsid w:val="00B63299"/>
    <w:rsid w:val="00B64E67"/>
    <w:rsid w:val="00B661FF"/>
    <w:rsid w:val="00B67259"/>
    <w:rsid w:val="00B87C1A"/>
    <w:rsid w:val="00BA17E0"/>
    <w:rsid w:val="00BB5C01"/>
    <w:rsid w:val="00BB6C95"/>
    <w:rsid w:val="00BC7039"/>
    <w:rsid w:val="00BD611B"/>
    <w:rsid w:val="00BD73B4"/>
    <w:rsid w:val="00BE3E61"/>
    <w:rsid w:val="00BE5FF9"/>
    <w:rsid w:val="00BF6125"/>
    <w:rsid w:val="00C11518"/>
    <w:rsid w:val="00C14DBF"/>
    <w:rsid w:val="00C15BAB"/>
    <w:rsid w:val="00C16A6F"/>
    <w:rsid w:val="00C1746B"/>
    <w:rsid w:val="00C20B9C"/>
    <w:rsid w:val="00C22D7E"/>
    <w:rsid w:val="00C25114"/>
    <w:rsid w:val="00C33456"/>
    <w:rsid w:val="00C365AA"/>
    <w:rsid w:val="00C4122D"/>
    <w:rsid w:val="00C434C5"/>
    <w:rsid w:val="00C46B07"/>
    <w:rsid w:val="00C5058F"/>
    <w:rsid w:val="00C50697"/>
    <w:rsid w:val="00C57C0E"/>
    <w:rsid w:val="00C603FA"/>
    <w:rsid w:val="00C65992"/>
    <w:rsid w:val="00C72EE7"/>
    <w:rsid w:val="00C93E5B"/>
    <w:rsid w:val="00CA613C"/>
    <w:rsid w:val="00CB6A54"/>
    <w:rsid w:val="00CB7358"/>
    <w:rsid w:val="00CC2A45"/>
    <w:rsid w:val="00CC4263"/>
    <w:rsid w:val="00CD0616"/>
    <w:rsid w:val="00CD4529"/>
    <w:rsid w:val="00D00C61"/>
    <w:rsid w:val="00D01F12"/>
    <w:rsid w:val="00D2037F"/>
    <w:rsid w:val="00D40629"/>
    <w:rsid w:val="00D5191D"/>
    <w:rsid w:val="00D542FD"/>
    <w:rsid w:val="00D61935"/>
    <w:rsid w:val="00D66B60"/>
    <w:rsid w:val="00D82886"/>
    <w:rsid w:val="00D82B7C"/>
    <w:rsid w:val="00D83945"/>
    <w:rsid w:val="00D83D0E"/>
    <w:rsid w:val="00D957B9"/>
    <w:rsid w:val="00DA2BFC"/>
    <w:rsid w:val="00DA3567"/>
    <w:rsid w:val="00DB6B83"/>
    <w:rsid w:val="00DB7CB2"/>
    <w:rsid w:val="00DC67CC"/>
    <w:rsid w:val="00DE2B74"/>
    <w:rsid w:val="00DE51A4"/>
    <w:rsid w:val="00DF534B"/>
    <w:rsid w:val="00E01915"/>
    <w:rsid w:val="00E0392D"/>
    <w:rsid w:val="00E05CDE"/>
    <w:rsid w:val="00E4409C"/>
    <w:rsid w:val="00E45060"/>
    <w:rsid w:val="00E45EFE"/>
    <w:rsid w:val="00E5086B"/>
    <w:rsid w:val="00E5451F"/>
    <w:rsid w:val="00E71917"/>
    <w:rsid w:val="00E8617A"/>
    <w:rsid w:val="00EA5F8B"/>
    <w:rsid w:val="00EC2475"/>
    <w:rsid w:val="00EC3169"/>
    <w:rsid w:val="00EE296C"/>
    <w:rsid w:val="00EE3321"/>
    <w:rsid w:val="00EF27BA"/>
    <w:rsid w:val="00F013D5"/>
    <w:rsid w:val="00F01D88"/>
    <w:rsid w:val="00F03BAF"/>
    <w:rsid w:val="00F15BFC"/>
    <w:rsid w:val="00F36B4D"/>
    <w:rsid w:val="00F55D0D"/>
    <w:rsid w:val="00F666F5"/>
    <w:rsid w:val="00F73120"/>
    <w:rsid w:val="00F77A7A"/>
    <w:rsid w:val="00F77A9D"/>
    <w:rsid w:val="00F9454D"/>
    <w:rsid w:val="00F96C38"/>
    <w:rsid w:val="00FA4E98"/>
    <w:rsid w:val="00FB1502"/>
    <w:rsid w:val="00FB50AD"/>
    <w:rsid w:val="00FC0B22"/>
    <w:rsid w:val="00FC6470"/>
    <w:rsid w:val="00FD31DD"/>
    <w:rsid w:val="00FD5E3A"/>
    <w:rsid w:val="00FD5E4A"/>
    <w:rsid w:val="00FF1898"/>
    <w:rsid w:val="00FF40BE"/>
    <w:rsid w:val="00FF5647"/>
    <w:rsid w:val="01066A48"/>
    <w:rsid w:val="011E0236"/>
    <w:rsid w:val="011E1FE4"/>
    <w:rsid w:val="01346AAD"/>
    <w:rsid w:val="01453A14"/>
    <w:rsid w:val="014A2DD9"/>
    <w:rsid w:val="015974C0"/>
    <w:rsid w:val="018E53BB"/>
    <w:rsid w:val="02306473"/>
    <w:rsid w:val="025263E9"/>
    <w:rsid w:val="02C10E79"/>
    <w:rsid w:val="02FC6355"/>
    <w:rsid w:val="02FE4888"/>
    <w:rsid w:val="02FF7BF3"/>
    <w:rsid w:val="031F2043"/>
    <w:rsid w:val="035717DD"/>
    <w:rsid w:val="04275653"/>
    <w:rsid w:val="046B793F"/>
    <w:rsid w:val="047406A2"/>
    <w:rsid w:val="04787126"/>
    <w:rsid w:val="048E56D2"/>
    <w:rsid w:val="050629F8"/>
    <w:rsid w:val="05171224"/>
    <w:rsid w:val="05665D07"/>
    <w:rsid w:val="05747EF2"/>
    <w:rsid w:val="058B448A"/>
    <w:rsid w:val="05B777F8"/>
    <w:rsid w:val="06387A97"/>
    <w:rsid w:val="06D33870"/>
    <w:rsid w:val="06DA73EB"/>
    <w:rsid w:val="071A4FFB"/>
    <w:rsid w:val="073065CD"/>
    <w:rsid w:val="07652E75"/>
    <w:rsid w:val="077A1F3E"/>
    <w:rsid w:val="07837045"/>
    <w:rsid w:val="07F7533D"/>
    <w:rsid w:val="08372738"/>
    <w:rsid w:val="083B16CD"/>
    <w:rsid w:val="08521634"/>
    <w:rsid w:val="085D7896"/>
    <w:rsid w:val="08850B9A"/>
    <w:rsid w:val="088E5CA1"/>
    <w:rsid w:val="08AB6853"/>
    <w:rsid w:val="08AD03FF"/>
    <w:rsid w:val="08B1198F"/>
    <w:rsid w:val="08EB6C4F"/>
    <w:rsid w:val="09694018"/>
    <w:rsid w:val="09714FD2"/>
    <w:rsid w:val="098F079E"/>
    <w:rsid w:val="09A97033"/>
    <w:rsid w:val="09D9119E"/>
    <w:rsid w:val="09D91422"/>
    <w:rsid w:val="09EF1E8C"/>
    <w:rsid w:val="0A195A3E"/>
    <w:rsid w:val="0A560A40"/>
    <w:rsid w:val="0A5F6DA0"/>
    <w:rsid w:val="0A9C4EDC"/>
    <w:rsid w:val="0AE0030A"/>
    <w:rsid w:val="0AF618DB"/>
    <w:rsid w:val="0B316DB7"/>
    <w:rsid w:val="0B3B08EB"/>
    <w:rsid w:val="0B446AEB"/>
    <w:rsid w:val="0B486B08"/>
    <w:rsid w:val="0B957346"/>
    <w:rsid w:val="0BA650B0"/>
    <w:rsid w:val="0BCB2D68"/>
    <w:rsid w:val="0BE8056F"/>
    <w:rsid w:val="0BEB340A"/>
    <w:rsid w:val="0BEF6A57"/>
    <w:rsid w:val="0BFE6C9A"/>
    <w:rsid w:val="0C0F668B"/>
    <w:rsid w:val="0C193AD3"/>
    <w:rsid w:val="0C3C3C66"/>
    <w:rsid w:val="0C4D7C21"/>
    <w:rsid w:val="0C7E602C"/>
    <w:rsid w:val="0CCA1272"/>
    <w:rsid w:val="0CF66E06"/>
    <w:rsid w:val="0D127DD0"/>
    <w:rsid w:val="0D330BC5"/>
    <w:rsid w:val="0D444B80"/>
    <w:rsid w:val="0D5F7C0C"/>
    <w:rsid w:val="0DAB10A3"/>
    <w:rsid w:val="0DE325EB"/>
    <w:rsid w:val="0DF742E8"/>
    <w:rsid w:val="0E9733D5"/>
    <w:rsid w:val="0E9C09EC"/>
    <w:rsid w:val="0EA33B28"/>
    <w:rsid w:val="0ECA7307"/>
    <w:rsid w:val="0EFA4090"/>
    <w:rsid w:val="0F160D00"/>
    <w:rsid w:val="0F340C24"/>
    <w:rsid w:val="0F44530B"/>
    <w:rsid w:val="106A2B50"/>
    <w:rsid w:val="110C00AB"/>
    <w:rsid w:val="113B0990"/>
    <w:rsid w:val="11665A0D"/>
    <w:rsid w:val="117874EE"/>
    <w:rsid w:val="11904838"/>
    <w:rsid w:val="11A025A1"/>
    <w:rsid w:val="11B50CC3"/>
    <w:rsid w:val="11CF3108"/>
    <w:rsid w:val="11E9048E"/>
    <w:rsid w:val="124F64A1"/>
    <w:rsid w:val="12527D3F"/>
    <w:rsid w:val="12782C07"/>
    <w:rsid w:val="127B4A43"/>
    <w:rsid w:val="12E766B4"/>
    <w:rsid w:val="12EF1C78"/>
    <w:rsid w:val="12FC7CAB"/>
    <w:rsid w:val="13CB5FFB"/>
    <w:rsid w:val="13D667D9"/>
    <w:rsid w:val="145F4995"/>
    <w:rsid w:val="14F72E20"/>
    <w:rsid w:val="150A4901"/>
    <w:rsid w:val="153E0B13"/>
    <w:rsid w:val="154047C7"/>
    <w:rsid w:val="15423B3B"/>
    <w:rsid w:val="157E35DE"/>
    <w:rsid w:val="15CE1DD3"/>
    <w:rsid w:val="15DB7217"/>
    <w:rsid w:val="16011C64"/>
    <w:rsid w:val="167C182F"/>
    <w:rsid w:val="16846935"/>
    <w:rsid w:val="168D7598"/>
    <w:rsid w:val="16A91EF8"/>
    <w:rsid w:val="16C97D11"/>
    <w:rsid w:val="16D43419"/>
    <w:rsid w:val="16FBE737"/>
    <w:rsid w:val="16FC471D"/>
    <w:rsid w:val="17237EFC"/>
    <w:rsid w:val="17285513"/>
    <w:rsid w:val="175F1FE4"/>
    <w:rsid w:val="176E561B"/>
    <w:rsid w:val="177779D6"/>
    <w:rsid w:val="17C0574B"/>
    <w:rsid w:val="17C90AA4"/>
    <w:rsid w:val="17EDCDD9"/>
    <w:rsid w:val="17EF7DDE"/>
    <w:rsid w:val="181B6E25"/>
    <w:rsid w:val="182D42C1"/>
    <w:rsid w:val="187622AE"/>
    <w:rsid w:val="188624F1"/>
    <w:rsid w:val="189E3CDE"/>
    <w:rsid w:val="18A4506D"/>
    <w:rsid w:val="18AB1F57"/>
    <w:rsid w:val="18F57676"/>
    <w:rsid w:val="19341F4D"/>
    <w:rsid w:val="195538D7"/>
    <w:rsid w:val="19775CE2"/>
    <w:rsid w:val="199450E1"/>
    <w:rsid w:val="19B31B54"/>
    <w:rsid w:val="19B33992"/>
    <w:rsid w:val="19CA28B1"/>
    <w:rsid w:val="19DB686C"/>
    <w:rsid w:val="19EC0A79"/>
    <w:rsid w:val="1A4E703E"/>
    <w:rsid w:val="1A905843"/>
    <w:rsid w:val="1ABE22CB"/>
    <w:rsid w:val="1AC6046C"/>
    <w:rsid w:val="1AD27C6F"/>
    <w:rsid w:val="1ADF413A"/>
    <w:rsid w:val="1B1D4C62"/>
    <w:rsid w:val="1B395F40"/>
    <w:rsid w:val="1B3C333B"/>
    <w:rsid w:val="1B433429"/>
    <w:rsid w:val="1B485956"/>
    <w:rsid w:val="1B723200"/>
    <w:rsid w:val="1BA86C22"/>
    <w:rsid w:val="1BC54544"/>
    <w:rsid w:val="1BCE1872"/>
    <w:rsid w:val="1BE3639A"/>
    <w:rsid w:val="1BF3F3C4"/>
    <w:rsid w:val="1BFC5FAB"/>
    <w:rsid w:val="1C033E58"/>
    <w:rsid w:val="1C0E2F29"/>
    <w:rsid w:val="1C0E6F64"/>
    <w:rsid w:val="1C2344FA"/>
    <w:rsid w:val="1C4032FE"/>
    <w:rsid w:val="1C612F65"/>
    <w:rsid w:val="1C662D65"/>
    <w:rsid w:val="1CC655B2"/>
    <w:rsid w:val="1D0165EA"/>
    <w:rsid w:val="1D0E0D07"/>
    <w:rsid w:val="1D1502E7"/>
    <w:rsid w:val="1D626423"/>
    <w:rsid w:val="1D864022"/>
    <w:rsid w:val="1DAC3FED"/>
    <w:rsid w:val="1DBE097F"/>
    <w:rsid w:val="1DF779ED"/>
    <w:rsid w:val="1DFA02DD"/>
    <w:rsid w:val="1DFE4A3E"/>
    <w:rsid w:val="1E472722"/>
    <w:rsid w:val="1E6037E4"/>
    <w:rsid w:val="1E6D7CAF"/>
    <w:rsid w:val="1EA20F9B"/>
    <w:rsid w:val="1EA50E4A"/>
    <w:rsid w:val="1EB067E6"/>
    <w:rsid w:val="1ECD600D"/>
    <w:rsid w:val="1EE04118"/>
    <w:rsid w:val="1EF04B68"/>
    <w:rsid w:val="1F134CFA"/>
    <w:rsid w:val="1F2E5690"/>
    <w:rsid w:val="1F4849A4"/>
    <w:rsid w:val="1F722827"/>
    <w:rsid w:val="1F90634B"/>
    <w:rsid w:val="1FBF94F7"/>
    <w:rsid w:val="1FC3227C"/>
    <w:rsid w:val="1FD91AA0"/>
    <w:rsid w:val="1FFFA59C"/>
    <w:rsid w:val="20FB5A46"/>
    <w:rsid w:val="212B632B"/>
    <w:rsid w:val="21354AB4"/>
    <w:rsid w:val="214B42D7"/>
    <w:rsid w:val="214C62A1"/>
    <w:rsid w:val="21935C7E"/>
    <w:rsid w:val="21E07116"/>
    <w:rsid w:val="21F7620D"/>
    <w:rsid w:val="22356D36"/>
    <w:rsid w:val="224A0669"/>
    <w:rsid w:val="224D0523"/>
    <w:rsid w:val="227B0BEC"/>
    <w:rsid w:val="22C32593"/>
    <w:rsid w:val="22D36C7A"/>
    <w:rsid w:val="235E59F0"/>
    <w:rsid w:val="23C2284B"/>
    <w:rsid w:val="23D839A4"/>
    <w:rsid w:val="23F46EA8"/>
    <w:rsid w:val="2432352D"/>
    <w:rsid w:val="244E5C3A"/>
    <w:rsid w:val="24727DCD"/>
    <w:rsid w:val="247973AD"/>
    <w:rsid w:val="24B61418"/>
    <w:rsid w:val="250273A3"/>
    <w:rsid w:val="252A06A8"/>
    <w:rsid w:val="252B0DA2"/>
    <w:rsid w:val="254A3D5F"/>
    <w:rsid w:val="258B787B"/>
    <w:rsid w:val="25920B1C"/>
    <w:rsid w:val="25D60DD9"/>
    <w:rsid w:val="25EE7927"/>
    <w:rsid w:val="25F022C7"/>
    <w:rsid w:val="261A071C"/>
    <w:rsid w:val="2686421D"/>
    <w:rsid w:val="268D7140"/>
    <w:rsid w:val="26CF2220"/>
    <w:rsid w:val="26ED7BDF"/>
    <w:rsid w:val="26F471BF"/>
    <w:rsid w:val="272A498F"/>
    <w:rsid w:val="2778394C"/>
    <w:rsid w:val="27784A33"/>
    <w:rsid w:val="27846795"/>
    <w:rsid w:val="27934C2A"/>
    <w:rsid w:val="291122AA"/>
    <w:rsid w:val="299C12EB"/>
    <w:rsid w:val="29AA0009"/>
    <w:rsid w:val="29D37560"/>
    <w:rsid w:val="2A0B4F4C"/>
    <w:rsid w:val="2A7921B7"/>
    <w:rsid w:val="2A952A67"/>
    <w:rsid w:val="2AA50EFC"/>
    <w:rsid w:val="2AA53126"/>
    <w:rsid w:val="2AC518EE"/>
    <w:rsid w:val="2B25203D"/>
    <w:rsid w:val="2B591CE7"/>
    <w:rsid w:val="2B6568DD"/>
    <w:rsid w:val="2B85488A"/>
    <w:rsid w:val="2BB02FB5"/>
    <w:rsid w:val="2C102FAF"/>
    <w:rsid w:val="2C2251FA"/>
    <w:rsid w:val="2C27372F"/>
    <w:rsid w:val="2C430803"/>
    <w:rsid w:val="2C5A5D16"/>
    <w:rsid w:val="2CA43435"/>
    <w:rsid w:val="2CE13D42"/>
    <w:rsid w:val="2D1256EE"/>
    <w:rsid w:val="2D713318"/>
    <w:rsid w:val="2E04255B"/>
    <w:rsid w:val="2E13617D"/>
    <w:rsid w:val="2E652751"/>
    <w:rsid w:val="2E870919"/>
    <w:rsid w:val="2EA96AE1"/>
    <w:rsid w:val="2EBC05C2"/>
    <w:rsid w:val="2ECB4CA9"/>
    <w:rsid w:val="2ED973C6"/>
    <w:rsid w:val="2F5B221F"/>
    <w:rsid w:val="2F6D590A"/>
    <w:rsid w:val="2F723377"/>
    <w:rsid w:val="2F7FF6E5"/>
    <w:rsid w:val="2F950C54"/>
    <w:rsid w:val="2F974818"/>
    <w:rsid w:val="2FB92D54"/>
    <w:rsid w:val="2FBB4D1E"/>
    <w:rsid w:val="2FCD62BF"/>
    <w:rsid w:val="2FE36023"/>
    <w:rsid w:val="2FE7CC7F"/>
    <w:rsid w:val="2FE99036"/>
    <w:rsid w:val="2FEFF0DD"/>
    <w:rsid w:val="2FF5072A"/>
    <w:rsid w:val="2FFF30E8"/>
    <w:rsid w:val="2FFF8AD4"/>
    <w:rsid w:val="300761B5"/>
    <w:rsid w:val="300C5A93"/>
    <w:rsid w:val="300D4E4E"/>
    <w:rsid w:val="30280D82"/>
    <w:rsid w:val="30941836"/>
    <w:rsid w:val="30A02BB6"/>
    <w:rsid w:val="30AE4883"/>
    <w:rsid w:val="31456F95"/>
    <w:rsid w:val="31480833"/>
    <w:rsid w:val="315440AE"/>
    <w:rsid w:val="31B47C77"/>
    <w:rsid w:val="31C37EBA"/>
    <w:rsid w:val="31C774DA"/>
    <w:rsid w:val="31EE27EE"/>
    <w:rsid w:val="32151BA6"/>
    <w:rsid w:val="324803BF"/>
    <w:rsid w:val="32537490"/>
    <w:rsid w:val="32544FB6"/>
    <w:rsid w:val="325B00F2"/>
    <w:rsid w:val="325F5E35"/>
    <w:rsid w:val="32652EFC"/>
    <w:rsid w:val="326E7E26"/>
    <w:rsid w:val="32D81743"/>
    <w:rsid w:val="333A23FE"/>
    <w:rsid w:val="33723946"/>
    <w:rsid w:val="337771AE"/>
    <w:rsid w:val="33811DDB"/>
    <w:rsid w:val="33C06DA7"/>
    <w:rsid w:val="33D53ED4"/>
    <w:rsid w:val="342A6CDC"/>
    <w:rsid w:val="34337579"/>
    <w:rsid w:val="34452E08"/>
    <w:rsid w:val="34D80120"/>
    <w:rsid w:val="356DAFB4"/>
    <w:rsid w:val="35B45F68"/>
    <w:rsid w:val="365B6913"/>
    <w:rsid w:val="36B97ADD"/>
    <w:rsid w:val="370C40B1"/>
    <w:rsid w:val="371D5056"/>
    <w:rsid w:val="375021F0"/>
    <w:rsid w:val="37B62AE4"/>
    <w:rsid w:val="381B5EA4"/>
    <w:rsid w:val="383C2774"/>
    <w:rsid w:val="386A72E1"/>
    <w:rsid w:val="386C3059"/>
    <w:rsid w:val="38765C86"/>
    <w:rsid w:val="387C0DC3"/>
    <w:rsid w:val="38F35529"/>
    <w:rsid w:val="3914549F"/>
    <w:rsid w:val="397F3EA4"/>
    <w:rsid w:val="399F745E"/>
    <w:rsid w:val="39B32AEA"/>
    <w:rsid w:val="39B5458C"/>
    <w:rsid w:val="39FC509B"/>
    <w:rsid w:val="3A0177D1"/>
    <w:rsid w:val="3A5C534F"/>
    <w:rsid w:val="3ACD3AD0"/>
    <w:rsid w:val="3AD1189A"/>
    <w:rsid w:val="3AD43138"/>
    <w:rsid w:val="3AD82C28"/>
    <w:rsid w:val="3AFF6BDE"/>
    <w:rsid w:val="3B075DBD"/>
    <w:rsid w:val="3B1F5F55"/>
    <w:rsid w:val="3B337E5E"/>
    <w:rsid w:val="3B491430"/>
    <w:rsid w:val="3B5637EE"/>
    <w:rsid w:val="3B6A11BB"/>
    <w:rsid w:val="3B7DCE10"/>
    <w:rsid w:val="3B9D5C20"/>
    <w:rsid w:val="3BAFFF3E"/>
    <w:rsid w:val="3BDE8006"/>
    <w:rsid w:val="3BE949C1"/>
    <w:rsid w:val="3BEA062A"/>
    <w:rsid w:val="3BFF5F92"/>
    <w:rsid w:val="3C2D0D52"/>
    <w:rsid w:val="3C371BD0"/>
    <w:rsid w:val="3C3976F6"/>
    <w:rsid w:val="3C7921E9"/>
    <w:rsid w:val="3C8B5A78"/>
    <w:rsid w:val="3CB44FCF"/>
    <w:rsid w:val="3CC42D54"/>
    <w:rsid w:val="3CDC4526"/>
    <w:rsid w:val="3CEF4259"/>
    <w:rsid w:val="3D2F949D"/>
    <w:rsid w:val="3D7F382F"/>
    <w:rsid w:val="3D926ECD"/>
    <w:rsid w:val="3DB3FB6D"/>
    <w:rsid w:val="3DC254CA"/>
    <w:rsid w:val="3DD05E38"/>
    <w:rsid w:val="3DD60F75"/>
    <w:rsid w:val="3DE11DF4"/>
    <w:rsid w:val="3DF7E239"/>
    <w:rsid w:val="3E391C30"/>
    <w:rsid w:val="3E3A7756"/>
    <w:rsid w:val="3E4D0193"/>
    <w:rsid w:val="3E52684D"/>
    <w:rsid w:val="3E7762B4"/>
    <w:rsid w:val="3E7FE5C3"/>
    <w:rsid w:val="3E886713"/>
    <w:rsid w:val="3EADD561"/>
    <w:rsid w:val="3EAE716F"/>
    <w:rsid w:val="3EB75A28"/>
    <w:rsid w:val="3EE17BD1"/>
    <w:rsid w:val="3F19380F"/>
    <w:rsid w:val="3F2BE72A"/>
    <w:rsid w:val="3F6727CC"/>
    <w:rsid w:val="3FDE1798"/>
    <w:rsid w:val="3FF20D4F"/>
    <w:rsid w:val="3FF5887C"/>
    <w:rsid w:val="3FF73BD2"/>
    <w:rsid w:val="3FF746DB"/>
    <w:rsid w:val="3FFBEA3A"/>
    <w:rsid w:val="3FFE1B8E"/>
    <w:rsid w:val="3FFE3384"/>
    <w:rsid w:val="3FFF9E2F"/>
    <w:rsid w:val="404238D0"/>
    <w:rsid w:val="40552625"/>
    <w:rsid w:val="409F1AF2"/>
    <w:rsid w:val="40A22A67"/>
    <w:rsid w:val="40E568A9"/>
    <w:rsid w:val="40F005A0"/>
    <w:rsid w:val="41006A35"/>
    <w:rsid w:val="4105404B"/>
    <w:rsid w:val="412C5A7C"/>
    <w:rsid w:val="417B430D"/>
    <w:rsid w:val="42265C39"/>
    <w:rsid w:val="429E4757"/>
    <w:rsid w:val="42AF5830"/>
    <w:rsid w:val="42E83F1E"/>
    <w:rsid w:val="42FF0412"/>
    <w:rsid w:val="4335673E"/>
    <w:rsid w:val="435C016E"/>
    <w:rsid w:val="436037BB"/>
    <w:rsid w:val="43664B49"/>
    <w:rsid w:val="43880F63"/>
    <w:rsid w:val="43CC70A2"/>
    <w:rsid w:val="43EF0FE2"/>
    <w:rsid w:val="43F068B0"/>
    <w:rsid w:val="444776F8"/>
    <w:rsid w:val="444D200D"/>
    <w:rsid w:val="445B21D4"/>
    <w:rsid w:val="44C77869"/>
    <w:rsid w:val="44D206E8"/>
    <w:rsid w:val="44E02AAE"/>
    <w:rsid w:val="44E40840"/>
    <w:rsid w:val="44F763A1"/>
    <w:rsid w:val="450A0544"/>
    <w:rsid w:val="451F3201"/>
    <w:rsid w:val="45392515"/>
    <w:rsid w:val="45992FB4"/>
    <w:rsid w:val="45A04342"/>
    <w:rsid w:val="45F92C66"/>
    <w:rsid w:val="460F771A"/>
    <w:rsid w:val="463D7F75"/>
    <w:rsid w:val="46911EDD"/>
    <w:rsid w:val="470B7EE1"/>
    <w:rsid w:val="472D7E58"/>
    <w:rsid w:val="47925F0D"/>
    <w:rsid w:val="47CC7D40"/>
    <w:rsid w:val="47D429C9"/>
    <w:rsid w:val="481903DC"/>
    <w:rsid w:val="484D1731"/>
    <w:rsid w:val="48515DC8"/>
    <w:rsid w:val="485B6C46"/>
    <w:rsid w:val="48AB372A"/>
    <w:rsid w:val="48D6773E"/>
    <w:rsid w:val="495F62C2"/>
    <w:rsid w:val="4A3C6604"/>
    <w:rsid w:val="4A6E2CCE"/>
    <w:rsid w:val="4A77F299"/>
    <w:rsid w:val="4AC97E97"/>
    <w:rsid w:val="4B094738"/>
    <w:rsid w:val="4B3512F2"/>
    <w:rsid w:val="4B412124"/>
    <w:rsid w:val="4B636972"/>
    <w:rsid w:val="4B7F2683"/>
    <w:rsid w:val="4B865D88"/>
    <w:rsid w:val="4B944949"/>
    <w:rsid w:val="4B9A1887"/>
    <w:rsid w:val="4BA12BC2"/>
    <w:rsid w:val="4BB072A9"/>
    <w:rsid w:val="4BB40B47"/>
    <w:rsid w:val="4BD47007"/>
    <w:rsid w:val="4C033A94"/>
    <w:rsid w:val="4C066EC9"/>
    <w:rsid w:val="4C2823F2"/>
    <w:rsid w:val="4C4656A8"/>
    <w:rsid w:val="4CA961D2"/>
    <w:rsid w:val="4CB7732E"/>
    <w:rsid w:val="4CEA2347"/>
    <w:rsid w:val="4D037ABB"/>
    <w:rsid w:val="4D227D33"/>
    <w:rsid w:val="4D6E71CC"/>
    <w:rsid w:val="4DBA440F"/>
    <w:rsid w:val="4DCDC799"/>
    <w:rsid w:val="4DCE1C69"/>
    <w:rsid w:val="4E1F13EF"/>
    <w:rsid w:val="4E2A3343"/>
    <w:rsid w:val="4E2A34E4"/>
    <w:rsid w:val="4E4E19C6"/>
    <w:rsid w:val="4E685C19"/>
    <w:rsid w:val="4E964262"/>
    <w:rsid w:val="4EA84268"/>
    <w:rsid w:val="4ECC264C"/>
    <w:rsid w:val="4EFF0382"/>
    <w:rsid w:val="4F3212D0"/>
    <w:rsid w:val="4F552641"/>
    <w:rsid w:val="4FA964E9"/>
    <w:rsid w:val="4FAF1BE2"/>
    <w:rsid w:val="4FB20412"/>
    <w:rsid w:val="4FBD1F95"/>
    <w:rsid w:val="4FD70AFD"/>
    <w:rsid w:val="4FFE991E"/>
    <w:rsid w:val="4FFEB74C"/>
    <w:rsid w:val="50AD1B98"/>
    <w:rsid w:val="50B05655"/>
    <w:rsid w:val="50BF59DF"/>
    <w:rsid w:val="50D90C8A"/>
    <w:rsid w:val="50E27F05"/>
    <w:rsid w:val="50F33EC0"/>
    <w:rsid w:val="511172D9"/>
    <w:rsid w:val="514A5E5A"/>
    <w:rsid w:val="514C3BBB"/>
    <w:rsid w:val="514C6741"/>
    <w:rsid w:val="515801C7"/>
    <w:rsid w:val="517B3EB5"/>
    <w:rsid w:val="51856AE2"/>
    <w:rsid w:val="51EE0B2B"/>
    <w:rsid w:val="52410C5B"/>
    <w:rsid w:val="52445A58"/>
    <w:rsid w:val="52651912"/>
    <w:rsid w:val="527F1783"/>
    <w:rsid w:val="52CA6EA2"/>
    <w:rsid w:val="52EA30A1"/>
    <w:rsid w:val="52FDB512"/>
    <w:rsid w:val="52FFE9D8"/>
    <w:rsid w:val="53334A48"/>
    <w:rsid w:val="533B56AA"/>
    <w:rsid w:val="5347410F"/>
    <w:rsid w:val="535B5D4C"/>
    <w:rsid w:val="53650979"/>
    <w:rsid w:val="539D45B7"/>
    <w:rsid w:val="53D8114B"/>
    <w:rsid w:val="53EC109A"/>
    <w:rsid w:val="540329E9"/>
    <w:rsid w:val="54232D0E"/>
    <w:rsid w:val="54280325"/>
    <w:rsid w:val="542C1497"/>
    <w:rsid w:val="54346D3B"/>
    <w:rsid w:val="54881036"/>
    <w:rsid w:val="54890697"/>
    <w:rsid w:val="54AA0D3A"/>
    <w:rsid w:val="54BE2A37"/>
    <w:rsid w:val="54CF4CE4"/>
    <w:rsid w:val="550F5041"/>
    <w:rsid w:val="554F953C"/>
    <w:rsid w:val="555869E7"/>
    <w:rsid w:val="556C67B5"/>
    <w:rsid w:val="557355CF"/>
    <w:rsid w:val="557F21C6"/>
    <w:rsid w:val="559535E9"/>
    <w:rsid w:val="55BE17FD"/>
    <w:rsid w:val="55EFF3EE"/>
    <w:rsid w:val="56450E74"/>
    <w:rsid w:val="566969D2"/>
    <w:rsid w:val="5684380C"/>
    <w:rsid w:val="56A72C74"/>
    <w:rsid w:val="56D007FF"/>
    <w:rsid w:val="56FD55E2"/>
    <w:rsid w:val="570D3802"/>
    <w:rsid w:val="573C7C43"/>
    <w:rsid w:val="57406DB1"/>
    <w:rsid w:val="57437223"/>
    <w:rsid w:val="5761AFBB"/>
    <w:rsid w:val="576F7951"/>
    <w:rsid w:val="57794877"/>
    <w:rsid w:val="57925AB5"/>
    <w:rsid w:val="579D6934"/>
    <w:rsid w:val="57B6AE4A"/>
    <w:rsid w:val="57E97DCB"/>
    <w:rsid w:val="583933F7"/>
    <w:rsid w:val="586C6306"/>
    <w:rsid w:val="58975A79"/>
    <w:rsid w:val="59262959"/>
    <w:rsid w:val="593C03CE"/>
    <w:rsid w:val="59532F10"/>
    <w:rsid w:val="59533B13"/>
    <w:rsid w:val="59953C85"/>
    <w:rsid w:val="59D14FBA"/>
    <w:rsid w:val="59EA7E2A"/>
    <w:rsid w:val="59EC3BA2"/>
    <w:rsid w:val="5A054548"/>
    <w:rsid w:val="5A272E2C"/>
    <w:rsid w:val="5A625C12"/>
    <w:rsid w:val="5A902780"/>
    <w:rsid w:val="5AC9663F"/>
    <w:rsid w:val="5ACB5664"/>
    <w:rsid w:val="5AE900E2"/>
    <w:rsid w:val="5AFE3B8D"/>
    <w:rsid w:val="5B0A0784"/>
    <w:rsid w:val="5B3B4AB9"/>
    <w:rsid w:val="5B4F43E9"/>
    <w:rsid w:val="5B6B0AF7"/>
    <w:rsid w:val="5B6D0D13"/>
    <w:rsid w:val="5B782556"/>
    <w:rsid w:val="5B7E082A"/>
    <w:rsid w:val="5B8D4F11"/>
    <w:rsid w:val="5BD4080D"/>
    <w:rsid w:val="5BF35E95"/>
    <w:rsid w:val="5BFE1F5A"/>
    <w:rsid w:val="5BFFDA44"/>
    <w:rsid w:val="5C146823"/>
    <w:rsid w:val="5C371CCF"/>
    <w:rsid w:val="5C451348"/>
    <w:rsid w:val="5C4A2E02"/>
    <w:rsid w:val="5C5E4FDD"/>
    <w:rsid w:val="5C7E7922"/>
    <w:rsid w:val="5CBF559E"/>
    <w:rsid w:val="5CC26830"/>
    <w:rsid w:val="5CC93D27"/>
    <w:rsid w:val="5CE60D7D"/>
    <w:rsid w:val="5D0336DD"/>
    <w:rsid w:val="5D5F6439"/>
    <w:rsid w:val="5D7404D5"/>
    <w:rsid w:val="5D810AA5"/>
    <w:rsid w:val="5D8A7FB5"/>
    <w:rsid w:val="5DCD113B"/>
    <w:rsid w:val="5DDDE9B7"/>
    <w:rsid w:val="5E1666E1"/>
    <w:rsid w:val="5E4E4E2C"/>
    <w:rsid w:val="5E59607E"/>
    <w:rsid w:val="5E5A37D0"/>
    <w:rsid w:val="5E745D9C"/>
    <w:rsid w:val="5ED2648D"/>
    <w:rsid w:val="5ED8608F"/>
    <w:rsid w:val="5EDAAD5A"/>
    <w:rsid w:val="5F27742B"/>
    <w:rsid w:val="5F286A65"/>
    <w:rsid w:val="5F7F55AF"/>
    <w:rsid w:val="5F8D1984"/>
    <w:rsid w:val="5F963A57"/>
    <w:rsid w:val="5F966ADC"/>
    <w:rsid w:val="5FA47D95"/>
    <w:rsid w:val="5FBCBFF0"/>
    <w:rsid w:val="5FD38268"/>
    <w:rsid w:val="5FEEC4A0"/>
    <w:rsid w:val="5FFF71DE"/>
    <w:rsid w:val="601654D5"/>
    <w:rsid w:val="60206354"/>
    <w:rsid w:val="60395667"/>
    <w:rsid w:val="606D70BF"/>
    <w:rsid w:val="60793CB6"/>
    <w:rsid w:val="607A6302"/>
    <w:rsid w:val="60AD5682"/>
    <w:rsid w:val="61241E74"/>
    <w:rsid w:val="612E2CF2"/>
    <w:rsid w:val="614E0C9F"/>
    <w:rsid w:val="616936E3"/>
    <w:rsid w:val="616B35FF"/>
    <w:rsid w:val="61730EFA"/>
    <w:rsid w:val="61BF360C"/>
    <w:rsid w:val="61EB1A7E"/>
    <w:rsid w:val="61ED6709"/>
    <w:rsid w:val="62083543"/>
    <w:rsid w:val="62126170"/>
    <w:rsid w:val="62143C96"/>
    <w:rsid w:val="6253512B"/>
    <w:rsid w:val="625978FB"/>
    <w:rsid w:val="627B77D7"/>
    <w:rsid w:val="62AF1C11"/>
    <w:rsid w:val="62BB6808"/>
    <w:rsid w:val="62F2373E"/>
    <w:rsid w:val="630C0FFB"/>
    <w:rsid w:val="63212B0F"/>
    <w:rsid w:val="6337107F"/>
    <w:rsid w:val="63690012"/>
    <w:rsid w:val="6377272F"/>
    <w:rsid w:val="637EEA4E"/>
    <w:rsid w:val="64835103"/>
    <w:rsid w:val="648F1CFA"/>
    <w:rsid w:val="64BC23C3"/>
    <w:rsid w:val="64F41B5D"/>
    <w:rsid w:val="64FFFB3C"/>
    <w:rsid w:val="65051FBC"/>
    <w:rsid w:val="65093555"/>
    <w:rsid w:val="651B358E"/>
    <w:rsid w:val="65387C9C"/>
    <w:rsid w:val="655B398A"/>
    <w:rsid w:val="65767BA5"/>
    <w:rsid w:val="658D132E"/>
    <w:rsid w:val="65AE7B46"/>
    <w:rsid w:val="65BF660F"/>
    <w:rsid w:val="65C9550E"/>
    <w:rsid w:val="65CB6D62"/>
    <w:rsid w:val="65CF1C7D"/>
    <w:rsid w:val="65DD6A95"/>
    <w:rsid w:val="65FE581A"/>
    <w:rsid w:val="668138C4"/>
    <w:rsid w:val="66DE4873"/>
    <w:rsid w:val="66FDFE49"/>
    <w:rsid w:val="671464E6"/>
    <w:rsid w:val="674E7C4A"/>
    <w:rsid w:val="6784541A"/>
    <w:rsid w:val="67A4786A"/>
    <w:rsid w:val="67B13D35"/>
    <w:rsid w:val="67C021CA"/>
    <w:rsid w:val="67D57A24"/>
    <w:rsid w:val="67DF4D46"/>
    <w:rsid w:val="67DFDEEA"/>
    <w:rsid w:val="67EFA62B"/>
    <w:rsid w:val="6821710D"/>
    <w:rsid w:val="6822488D"/>
    <w:rsid w:val="682762C5"/>
    <w:rsid w:val="683D381B"/>
    <w:rsid w:val="68442DFB"/>
    <w:rsid w:val="685E3EBD"/>
    <w:rsid w:val="68792AA5"/>
    <w:rsid w:val="687C2595"/>
    <w:rsid w:val="68BF2BF9"/>
    <w:rsid w:val="68E24AEE"/>
    <w:rsid w:val="68FD1CA8"/>
    <w:rsid w:val="690D7691"/>
    <w:rsid w:val="69180510"/>
    <w:rsid w:val="692C3FBB"/>
    <w:rsid w:val="69305AB1"/>
    <w:rsid w:val="695D0146"/>
    <w:rsid w:val="69735746"/>
    <w:rsid w:val="698C6808"/>
    <w:rsid w:val="69AB1384"/>
    <w:rsid w:val="69DA3A17"/>
    <w:rsid w:val="69FA7C16"/>
    <w:rsid w:val="6A470981"/>
    <w:rsid w:val="6AC9799F"/>
    <w:rsid w:val="6AE10DD5"/>
    <w:rsid w:val="6B2536D7"/>
    <w:rsid w:val="6B3BCF56"/>
    <w:rsid w:val="6B4E646B"/>
    <w:rsid w:val="6B707E1B"/>
    <w:rsid w:val="6B7B6B34"/>
    <w:rsid w:val="6BBE4C73"/>
    <w:rsid w:val="6BD9731F"/>
    <w:rsid w:val="6BE96194"/>
    <w:rsid w:val="6BEAAEA1"/>
    <w:rsid w:val="6C3E0EF0"/>
    <w:rsid w:val="6CC462B9"/>
    <w:rsid w:val="6D415B5B"/>
    <w:rsid w:val="6D5937D6"/>
    <w:rsid w:val="6D7777CF"/>
    <w:rsid w:val="6DA41436"/>
    <w:rsid w:val="6DBF7D5B"/>
    <w:rsid w:val="6E0C7F17"/>
    <w:rsid w:val="6E1312A6"/>
    <w:rsid w:val="6E21433E"/>
    <w:rsid w:val="6E5B2F02"/>
    <w:rsid w:val="6E5F80F6"/>
    <w:rsid w:val="6ECD3632"/>
    <w:rsid w:val="6ED70525"/>
    <w:rsid w:val="6EDA0016"/>
    <w:rsid w:val="6F63625D"/>
    <w:rsid w:val="6F7F9CDD"/>
    <w:rsid w:val="6FAC3760"/>
    <w:rsid w:val="6FBFE2AD"/>
    <w:rsid w:val="6FDE732B"/>
    <w:rsid w:val="6FEE54B1"/>
    <w:rsid w:val="6FFD40A2"/>
    <w:rsid w:val="7056191E"/>
    <w:rsid w:val="70A50689"/>
    <w:rsid w:val="70AB1C6A"/>
    <w:rsid w:val="70AF0F57"/>
    <w:rsid w:val="71096990"/>
    <w:rsid w:val="716F0EE9"/>
    <w:rsid w:val="71902C0D"/>
    <w:rsid w:val="71E76CD1"/>
    <w:rsid w:val="71ED1C78"/>
    <w:rsid w:val="71FE8425"/>
    <w:rsid w:val="730218E9"/>
    <w:rsid w:val="73133AF6"/>
    <w:rsid w:val="73771542"/>
    <w:rsid w:val="739369CF"/>
    <w:rsid w:val="73A52FF1"/>
    <w:rsid w:val="73AF381F"/>
    <w:rsid w:val="73EC1A7A"/>
    <w:rsid w:val="73FA965A"/>
    <w:rsid w:val="74527ABA"/>
    <w:rsid w:val="745E6FF3"/>
    <w:rsid w:val="74827185"/>
    <w:rsid w:val="749D3FBF"/>
    <w:rsid w:val="74B35591"/>
    <w:rsid w:val="74C573F1"/>
    <w:rsid w:val="74E83949"/>
    <w:rsid w:val="74FA5DE3"/>
    <w:rsid w:val="74FF998B"/>
    <w:rsid w:val="753A35BC"/>
    <w:rsid w:val="755328D0"/>
    <w:rsid w:val="757840E4"/>
    <w:rsid w:val="757E794D"/>
    <w:rsid w:val="75C15A8B"/>
    <w:rsid w:val="764566BC"/>
    <w:rsid w:val="765863F0"/>
    <w:rsid w:val="765D1EFC"/>
    <w:rsid w:val="76B610C5"/>
    <w:rsid w:val="76BE11C1"/>
    <w:rsid w:val="76F75DCD"/>
    <w:rsid w:val="76FD6569"/>
    <w:rsid w:val="7763329E"/>
    <w:rsid w:val="776940E2"/>
    <w:rsid w:val="777B8D05"/>
    <w:rsid w:val="779524DF"/>
    <w:rsid w:val="77981CF9"/>
    <w:rsid w:val="779FEBF7"/>
    <w:rsid w:val="77B32CC5"/>
    <w:rsid w:val="77E45708"/>
    <w:rsid w:val="77EB4805"/>
    <w:rsid w:val="77ED700C"/>
    <w:rsid w:val="77F110D1"/>
    <w:rsid w:val="77F64727"/>
    <w:rsid w:val="77FDD010"/>
    <w:rsid w:val="784B5AE0"/>
    <w:rsid w:val="78615304"/>
    <w:rsid w:val="78EF46BD"/>
    <w:rsid w:val="78F87A16"/>
    <w:rsid w:val="791FCFEA"/>
    <w:rsid w:val="792627D5"/>
    <w:rsid w:val="794A4379"/>
    <w:rsid w:val="79A83AD5"/>
    <w:rsid w:val="79A90D10"/>
    <w:rsid w:val="79CB6ED9"/>
    <w:rsid w:val="79EF3692"/>
    <w:rsid w:val="79FF2531"/>
    <w:rsid w:val="7A1E34AC"/>
    <w:rsid w:val="7A3B6983"/>
    <w:rsid w:val="7A971B9E"/>
    <w:rsid w:val="7AC72C1A"/>
    <w:rsid w:val="7B097E4E"/>
    <w:rsid w:val="7B14826A"/>
    <w:rsid w:val="7B4A5F29"/>
    <w:rsid w:val="7B6DB7C0"/>
    <w:rsid w:val="7B6E46DC"/>
    <w:rsid w:val="7B7A70D8"/>
    <w:rsid w:val="7B7B21EC"/>
    <w:rsid w:val="7B7DBF95"/>
    <w:rsid w:val="7B7F826E"/>
    <w:rsid w:val="7B915F00"/>
    <w:rsid w:val="7BB265A2"/>
    <w:rsid w:val="7BBD1FB9"/>
    <w:rsid w:val="7BFD7A4A"/>
    <w:rsid w:val="7BFE0D75"/>
    <w:rsid w:val="7C30480C"/>
    <w:rsid w:val="7C492337"/>
    <w:rsid w:val="7C7AB86C"/>
    <w:rsid w:val="7C8A307B"/>
    <w:rsid w:val="7C9E6DC3"/>
    <w:rsid w:val="7CBB3234"/>
    <w:rsid w:val="7CC7607D"/>
    <w:rsid w:val="7CCB214E"/>
    <w:rsid w:val="7CDB5685"/>
    <w:rsid w:val="7CDF6C14"/>
    <w:rsid w:val="7CF624BE"/>
    <w:rsid w:val="7D9677FD"/>
    <w:rsid w:val="7DBB1012"/>
    <w:rsid w:val="7DCC7079"/>
    <w:rsid w:val="7DEB7244"/>
    <w:rsid w:val="7DFDFB5C"/>
    <w:rsid w:val="7DFE0FFD"/>
    <w:rsid w:val="7DFF680B"/>
    <w:rsid w:val="7DFF804D"/>
    <w:rsid w:val="7E3F4EAE"/>
    <w:rsid w:val="7E5A082B"/>
    <w:rsid w:val="7E7E09BD"/>
    <w:rsid w:val="7E9C252D"/>
    <w:rsid w:val="7E9C7095"/>
    <w:rsid w:val="7EB048EF"/>
    <w:rsid w:val="7EC143B2"/>
    <w:rsid w:val="7ED20D09"/>
    <w:rsid w:val="7ED5E72C"/>
    <w:rsid w:val="7EEFFBDF"/>
    <w:rsid w:val="7EF73D7A"/>
    <w:rsid w:val="7EFF479F"/>
    <w:rsid w:val="7F01514B"/>
    <w:rsid w:val="7F0A2251"/>
    <w:rsid w:val="7F0A3FFF"/>
    <w:rsid w:val="7F1B558F"/>
    <w:rsid w:val="7F211349"/>
    <w:rsid w:val="7F2A46A1"/>
    <w:rsid w:val="7F3E978E"/>
    <w:rsid w:val="7F77037F"/>
    <w:rsid w:val="7F7BC91C"/>
    <w:rsid w:val="7F7BF275"/>
    <w:rsid w:val="7F7E679B"/>
    <w:rsid w:val="7F7E82D9"/>
    <w:rsid w:val="7F831F4C"/>
    <w:rsid w:val="7F9FBA3D"/>
    <w:rsid w:val="7FBFCB62"/>
    <w:rsid w:val="7FC74720"/>
    <w:rsid w:val="7FCE2C70"/>
    <w:rsid w:val="7FCF7810"/>
    <w:rsid w:val="7FD9EEC4"/>
    <w:rsid w:val="7FEFAE2E"/>
    <w:rsid w:val="7FFD2AA8"/>
    <w:rsid w:val="7FFD74E5"/>
    <w:rsid w:val="7FFFCC11"/>
    <w:rsid w:val="8DFE02DD"/>
    <w:rsid w:val="9F4D0288"/>
    <w:rsid w:val="A4BB8EE1"/>
    <w:rsid w:val="ADFFC8FA"/>
    <w:rsid w:val="B4FE57B2"/>
    <w:rsid w:val="B63EC026"/>
    <w:rsid w:val="B65A3F79"/>
    <w:rsid w:val="B7AD5B51"/>
    <w:rsid w:val="B7DDBB54"/>
    <w:rsid w:val="BBFBF984"/>
    <w:rsid w:val="BBFF28B0"/>
    <w:rsid w:val="BC77A1DA"/>
    <w:rsid w:val="BDD7E305"/>
    <w:rsid w:val="BEFF78B9"/>
    <w:rsid w:val="BFA32944"/>
    <w:rsid w:val="BFBAF7C0"/>
    <w:rsid w:val="BFD06675"/>
    <w:rsid w:val="BFEB4D21"/>
    <w:rsid w:val="BFFB010D"/>
    <w:rsid w:val="BFFDFAE2"/>
    <w:rsid w:val="C5BEBF04"/>
    <w:rsid w:val="C64FE34D"/>
    <w:rsid w:val="C6F434A8"/>
    <w:rsid w:val="C7FF1E45"/>
    <w:rsid w:val="CBEF3872"/>
    <w:rsid w:val="CFCF8FAF"/>
    <w:rsid w:val="D678ABFB"/>
    <w:rsid w:val="D7379FD5"/>
    <w:rsid w:val="D7FD3148"/>
    <w:rsid w:val="DAEF94C8"/>
    <w:rsid w:val="DBEC2F92"/>
    <w:rsid w:val="DC6B3312"/>
    <w:rsid w:val="DC7379ED"/>
    <w:rsid w:val="DCDF90D5"/>
    <w:rsid w:val="DD4673E3"/>
    <w:rsid w:val="DD7F4154"/>
    <w:rsid w:val="DDCBF7A8"/>
    <w:rsid w:val="DDFFCB1B"/>
    <w:rsid w:val="DE3F2030"/>
    <w:rsid w:val="DF7D97D7"/>
    <w:rsid w:val="DFCBC158"/>
    <w:rsid w:val="DFE5EB38"/>
    <w:rsid w:val="DFF1B73D"/>
    <w:rsid w:val="DFF9E493"/>
    <w:rsid w:val="E3BDD3B0"/>
    <w:rsid w:val="E7EFA16F"/>
    <w:rsid w:val="EA9F27E1"/>
    <w:rsid w:val="EBDD384F"/>
    <w:rsid w:val="EBFF194B"/>
    <w:rsid w:val="ED6BF284"/>
    <w:rsid w:val="EEB7E215"/>
    <w:rsid w:val="EEDF7B5D"/>
    <w:rsid w:val="EF6FDA97"/>
    <w:rsid w:val="EF7F2627"/>
    <w:rsid w:val="EFBFDC7C"/>
    <w:rsid w:val="EFFBBCD7"/>
    <w:rsid w:val="F2D4AA8F"/>
    <w:rsid w:val="F39D577E"/>
    <w:rsid w:val="F3FF2591"/>
    <w:rsid w:val="F3FF2C7D"/>
    <w:rsid w:val="F3FFBBE3"/>
    <w:rsid w:val="F4FCE9CC"/>
    <w:rsid w:val="F5AF8896"/>
    <w:rsid w:val="F5CD8E0C"/>
    <w:rsid w:val="F7AFA898"/>
    <w:rsid w:val="F7D73616"/>
    <w:rsid w:val="F7FF9001"/>
    <w:rsid w:val="F7FFDB26"/>
    <w:rsid w:val="F8B49391"/>
    <w:rsid w:val="FACEB641"/>
    <w:rsid w:val="FB540626"/>
    <w:rsid w:val="FB7ED5BA"/>
    <w:rsid w:val="FBE76090"/>
    <w:rsid w:val="FBF7B88C"/>
    <w:rsid w:val="FBF96F2A"/>
    <w:rsid w:val="FBFD3C98"/>
    <w:rsid w:val="FC6FF894"/>
    <w:rsid w:val="FCAF18F4"/>
    <w:rsid w:val="FD7F7379"/>
    <w:rsid w:val="FDB3A949"/>
    <w:rsid w:val="FDBF26CB"/>
    <w:rsid w:val="FDFD1237"/>
    <w:rsid w:val="FDFF0322"/>
    <w:rsid w:val="FEBEDE7E"/>
    <w:rsid w:val="FEDB5B8C"/>
    <w:rsid w:val="FEF39155"/>
    <w:rsid w:val="FEFFA865"/>
    <w:rsid w:val="FEFFC6D2"/>
    <w:rsid w:val="FF4DC58B"/>
    <w:rsid w:val="FF73E55E"/>
    <w:rsid w:val="FF7FF2C2"/>
    <w:rsid w:val="FF83C91A"/>
    <w:rsid w:val="FFBA1DFB"/>
    <w:rsid w:val="FFD2D289"/>
    <w:rsid w:val="FFD902D3"/>
    <w:rsid w:val="FFDFFDF9"/>
    <w:rsid w:val="FFEE603F"/>
    <w:rsid w:val="FFEF3849"/>
    <w:rsid w:val="FFF044B7"/>
    <w:rsid w:val="FFF6746D"/>
    <w:rsid w:val="FFF79F82"/>
    <w:rsid w:val="FFFB6209"/>
    <w:rsid w:val="FFFE0FFA"/>
    <w:rsid w:val="FFFEB1FF"/>
    <w:rsid w:val="FFFF10B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link w:val="15"/>
    <w:qFormat/>
    <w:uiPriority w:val="0"/>
    <w:pPr>
      <w:widowControl w:val="0"/>
      <w:jc w:val="both"/>
    </w:pPr>
    <w:rPr>
      <w:rFonts w:ascii="Times New Roman" w:hAnsi="Times New Roman" w:eastAsia="仿宋_GB2312" w:cstheme="minorBidi"/>
      <w:snapToGrid w:val="0"/>
      <w:sz w:val="32"/>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character" w:default="1" w:styleId="10">
    <w:name w:val="Default Paragraph Font"/>
    <w:semiHidden/>
    <w:unhideWhenUsed/>
    <w:uiPriority w:val="1"/>
  </w:style>
  <w:style w:type="table" w:default="1" w:styleId="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3">
    <w:name w:val="Normal Indent"/>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等线" w:hAnsi="等线" w:eastAsia="等线" w:cs="Times New Roman"/>
      <w:kern w:val="2"/>
      <w:sz w:val="21"/>
      <w:szCs w:val="21"/>
      <w:lang w:val="en-US" w:eastAsia="zh-CN" w:bidi="ar"/>
    </w:rPr>
  </w:style>
  <w:style w:type="paragraph" w:styleId="4">
    <w:name w:val="Body Text Indent"/>
    <w:basedOn w:val="1"/>
    <w:qFormat/>
    <w:uiPriority w:val="0"/>
    <w:pPr>
      <w:spacing w:line="360" w:lineRule="auto"/>
      <w:ind w:left="930" w:leftChars="443" w:firstLine="560" w:firstLineChars="200"/>
    </w:pPr>
    <w:rPr>
      <w:rFonts w:ascii="宋体" w:hAnsi="宋体" w:eastAsia="宋体" w:cs="Times New Roman"/>
      <w:sz w:val="28"/>
      <w:szCs w:val="24"/>
    </w:rPr>
  </w:style>
  <w:style w:type="paragraph" w:styleId="5">
    <w:name w:val="footer"/>
    <w:basedOn w:val="1"/>
    <w:link w:val="14"/>
    <w:qFormat/>
    <w:uiPriority w:val="99"/>
    <w:pPr>
      <w:tabs>
        <w:tab w:val="center" w:pos="4153"/>
        <w:tab w:val="right" w:pos="8306"/>
      </w:tabs>
      <w:snapToGrid w:val="0"/>
      <w:jc w:val="left"/>
    </w:pPr>
    <w:rPr>
      <w:sz w:val="18"/>
      <w:szCs w:val="18"/>
    </w:rPr>
  </w:style>
  <w:style w:type="paragraph" w:styleId="6">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paragraph" w:styleId="8">
    <w:name w:val="Body Text First Indent 2"/>
    <w:basedOn w:val="4"/>
    <w:uiPriority w:val="0"/>
    <w:pPr>
      <w:keepNext w:val="0"/>
      <w:keepLines w:val="0"/>
      <w:widowControl w:val="0"/>
      <w:suppressLineNumbers w:val="0"/>
      <w:spacing w:line="360" w:lineRule="auto"/>
      <w:ind w:left="930" w:leftChars="443" w:firstLine="420" w:firstLineChars="200"/>
      <w:jc w:val="both"/>
    </w:pPr>
    <w:rPr>
      <w:rFonts w:hint="eastAsia" w:ascii="宋体" w:hAnsi="宋体" w:eastAsia="宋体" w:cs="Times New Roman"/>
      <w:kern w:val="2"/>
      <w:sz w:val="28"/>
      <w:szCs w:val="28"/>
      <w:lang w:val="en-US" w:eastAsia="zh-CN" w:bidi="ar"/>
    </w:rPr>
  </w:style>
  <w:style w:type="character" w:styleId="11">
    <w:name w:val="Strong"/>
    <w:basedOn w:val="10"/>
    <w:qFormat/>
    <w:uiPriority w:val="22"/>
    <w:rPr>
      <w:b/>
      <w:bCs/>
    </w:rPr>
  </w:style>
  <w:style w:type="character" w:styleId="12">
    <w:name w:val="Hyperlink"/>
    <w:basedOn w:val="10"/>
    <w:uiPriority w:val="0"/>
    <w:rPr>
      <w:color w:val="0000FF"/>
      <w:u w:val="single"/>
    </w:rPr>
  </w:style>
  <w:style w:type="character" w:customStyle="1" w:styleId="13">
    <w:name w:val="页眉 字符"/>
    <w:basedOn w:val="10"/>
    <w:link w:val="6"/>
    <w:qFormat/>
    <w:uiPriority w:val="0"/>
    <w:rPr>
      <w:kern w:val="2"/>
      <w:sz w:val="18"/>
      <w:szCs w:val="18"/>
    </w:rPr>
  </w:style>
  <w:style w:type="character" w:customStyle="1" w:styleId="14">
    <w:name w:val="页脚 字符"/>
    <w:basedOn w:val="10"/>
    <w:link w:val="5"/>
    <w:qFormat/>
    <w:uiPriority w:val="99"/>
    <w:rPr>
      <w:kern w:val="2"/>
      <w:sz w:val="18"/>
      <w:szCs w:val="18"/>
    </w:rPr>
  </w:style>
  <w:style w:type="character" w:customStyle="1" w:styleId="15">
    <w:name w:val="正文 Char"/>
    <w:link w:val="1"/>
    <w:qFormat/>
    <w:uiPriority w:val="0"/>
    <w:rPr>
      <w:rFonts w:ascii="Times New Roman" w:hAnsi="Times New Roman" w:eastAsia="仿宋_GB2312" w:cstheme="minorBidi"/>
      <w:snapToGrid w:val="0"/>
      <w:sz w:val="3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2.bin"/><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oleObject" Target="embeddings/oleObject1.bin"/><Relationship Id="rId10" Type="http://schemas.openxmlformats.org/officeDocument/2006/relationships/image" Target="media/image3.png"/><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19840</Words>
  <Characters>20184</Characters>
  <Lines>1</Lines>
  <Paragraphs>1</Paragraphs>
  <TotalTime>2</TotalTime>
  <ScaleCrop>false</ScaleCrop>
  <LinksUpToDate>false</LinksUpToDate>
  <CharactersWithSpaces>20210</CharactersWithSpaces>
  <Application>WPS Office_11.8.2.11716_F1E327BC-269C-435d-A152-05C5408002CA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2022-02-13T21:05:00Z</dcterms:created>
  <dc:creator>芳芳</dc:creator>
  <cp:lastModifiedBy>heyang</cp:lastModifiedBy>
  <cp:lastPrinted>2022-06-12T11:00:00Z</cp:lastPrinted>
  <dcterms:modified xsi:type="dcterms:W3CDTF">2022-12-29T12:09:19Z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2052-11.8.2.11716</vt:lpwstr>
  </property>
  <property fmtid="{D5CDD505-2E9C-101B-9397-08002B2CF9AE}" pid="3" name="ICV">
    <vt:lpwstr>D7F1F783966241B99A02F0EA48A28E93</vt:lpwstr>
  </property>
</Properties>
</file>