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E6249" w14:textId="77777777" w:rsidR="005544FF" w:rsidRDefault="005544FF">
      <w:pPr>
        <w:spacing w:before="1100"/>
        <w:jc w:val="center"/>
        <w:rPr>
          <w:b/>
          <w:sz w:val="42"/>
        </w:rPr>
      </w:pPr>
    </w:p>
    <w:p w14:paraId="5AE508D8" w14:textId="77777777" w:rsidR="005544FF" w:rsidRDefault="005544FF">
      <w:pPr>
        <w:spacing w:before="1100"/>
        <w:jc w:val="center"/>
        <w:rPr>
          <w:b/>
          <w:sz w:val="42"/>
        </w:rPr>
      </w:pPr>
    </w:p>
    <w:p w14:paraId="76E86A8F" w14:textId="3F6D305C" w:rsidR="0077582D" w:rsidRDefault="004537C1">
      <w:pPr>
        <w:spacing w:before="1100"/>
        <w:jc w:val="center"/>
      </w:pPr>
      <w:r>
        <w:rPr>
          <w:b/>
          <w:sz w:val="42"/>
        </w:rPr>
        <w:t xml:space="preserve">WEEK 4 </w:t>
      </w:r>
      <w:r>
        <w:rPr>
          <w:b/>
          <w:sz w:val="42"/>
        </w:rPr>
        <w:t>REPORT</w:t>
      </w:r>
    </w:p>
    <w:p w14:paraId="31D9B18C" w14:textId="77777777" w:rsidR="005544FF" w:rsidRDefault="004537C1" w:rsidP="005544FF">
      <w:pPr>
        <w:jc w:val="center"/>
        <w:rPr>
          <w:b/>
          <w:sz w:val="32"/>
        </w:rPr>
      </w:pPr>
      <w:r>
        <w:rPr>
          <w:b/>
          <w:sz w:val="32"/>
        </w:rPr>
        <w:t>IAASSE Member Conversion Prediction</w:t>
      </w:r>
    </w:p>
    <w:p w14:paraId="20AAA4AE" w14:textId="77777777" w:rsidR="005544FF" w:rsidRDefault="005544FF" w:rsidP="005544FF">
      <w:pPr>
        <w:jc w:val="center"/>
        <w:rPr>
          <w:b/>
          <w:sz w:val="32"/>
        </w:rPr>
      </w:pPr>
    </w:p>
    <w:p w14:paraId="31B66D17" w14:textId="0F7B1F66" w:rsidR="0077582D" w:rsidRPr="005544FF" w:rsidRDefault="005544FF" w:rsidP="005544FF">
      <w:pPr>
        <w:rPr>
          <w:b/>
          <w:sz w:val="32"/>
        </w:rPr>
      </w:pPr>
      <w:r>
        <w:rPr>
          <w:b/>
          <w:sz w:val="32"/>
        </w:rPr>
        <w:t xml:space="preserve">                                           </w:t>
      </w:r>
      <w:proofErr w:type="gramStart"/>
      <w:r>
        <w:rPr>
          <w:b/>
          <w:sz w:val="32"/>
        </w:rPr>
        <w:t>NAME :</w:t>
      </w:r>
      <w:proofErr w:type="gramEnd"/>
      <w:r>
        <w:rPr>
          <w:b/>
          <w:sz w:val="32"/>
        </w:rPr>
        <w:t xml:space="preserve"> BUSHRA POPALZAI</w:t>
      </w:r>
      <w:r w:rsidR="004537C1">
        <w:br w:type="page"/>
      </w:r>
    </w:p>
    <w:p w14:paraId="64C9225A" w14:textId="77777777" w:rsidR="0077582D" w:rsidRPr="005544FF" w:rsidRDefault="004537C1">
      <w:pPr>
        <w:spacing w:before="200" w:after="100"/>
        <w:rPr>
          <w:color w:val="000000" w:themeColor="text1"/>
        </w:rPr>
      </w:pPr>
      <w:r w:rsidRPr="005544FF">
        <w:rPr>
          <w:b/>
          <w:color w:val="000000" w:themeColor="text1"/>
          <w:sz w:val="30"/>
        </w:rPr>
        <w:lastRenderedPageBreak/>
        <w:t>Executive Summary</w:t>
      </w:r>
    </w:p>
    <w:p w14:paraId="1337C61E" w14:textId="77777777" w:rsidR="0077582D" w:rsidRPr="005544FF" w:rsidRDefault="004537C1">
      <w:pPr>
        <w:rPr>
          <w:color w:val="000000" w:themeColor="text1"/>
        </w:rPr>
      </w:pPr>
      <w:r w:rsidRPr="005544FF">
        <w:rPr>
          <w:color w:val="000000" w:themeColor="text1"/>
        </w:rPr>
        <w:t>This report presents the Week 4 evaluation of three classification models developed for the IAASSE Member Conversion Prediction project. The objective of the evaluation is to determine how well each model can distinguish between members who convert from free to paid membership and those who do not convert.</w:t>
      </w:r>
    </w:p>
    <w:p w14:paraId="5DB82432" w14:textId="77777777" w:rsidR="0077582D" w:rsidRPr="005544FF" w:rsidRDefault="004537C1">
      <w:pPr>
        <w:rPr>
          <w:color w:val="000000" w:themeColor="text1"/>
        </w:rPr>
      </w:pPr>
      <w:r w:rsidRPr="005544FF">
        <w:rPr>
          <w:color w:val="000000" w:themeColor="text1"/>
        </w:rPr>
        <w:t>The models were evaluated on a held-out test set containing 917 members: 109 converters and 808 non-converters. Since only approximately 12% of the members converted, the dataset is imbalanced. For this reason, accuracy alone is not sufficient for model selection. Precision, recall, and especially F1-score were considered important evaluation measures.</w:t>
      </w:r>
    </w:p>
    <w:p w14:paraId="7C516DF3" w14:textId="77777777" w:rsidR="0077582D" w:rsidRPr="005544FF" w:rsidRDefault="004537C1">
      <w:pPr>
        <w:rPr>
          <w:color w:val="000000" w:themeColor="text1"/>
        </w:rPr>
      </w:pPr>
      <w:r w:rsidRPr="005544FF">
        <w:rPr>
          <w:color w:val="000000" w:themeColor="text1"/>
        </w:rPr>
        <w:t>Logistic Regression achieved the highest F1-score (0.428) and recall (75.2%) among the three evaluated models. Random Forest achieved the highest accuracy (86.6%) and precision (42.4%), but its recall was lower (35.8%). Decision Tree produced an F1-score of 0.362.</w:t>
      </w:r>
    </w:p>
    <w:p w14:paraId="5AF3F0AC" w14:textId="77777777" w:rsidR="0077582D" w:rsidRPr="005544FF" w:rsidRDefault="004537C1">
      <w:pPr>
        <w:rPr>
          <w:color w:val="000000" w:themeColor="text1"/>
        </w:rPr>
      </w:pPr>
      <w:r w:rsidRPr="005544FF">
        <w:rPr>
          <w:b/>
          <w:color w:val="000000" w:themeColor="text1"/>
        </w:rPr>
        <w:t xml:space="preserve">Key evaluation result: </w:t>
      </w:r>
      <w:r w:rsidRPr="005544FF">
        <w:rPr>
          <w:color w:val="000000" w:themeColor="text1"/>
        </w:rPr>
        <w:t>Logistic Regression provided the strongest balance between precision and recall according to the reported F1-score and was therefore selected in the source report for the Week 5 prediction interface.</w:t>
      </w:r>
    </w:p>
    <w:p w14:paraId="5B64D7D1" w14:textId="77777777" w:rsidR="0077582D" w:rsidRPr="005544FF" w:rsidRDefault="004537C1">
      <w:pPr>
        <w:spacing w:before="200" w:after="100"/>
        <w:rPr>
          <w:color w:val="000000" w:themeColor="text1"/>
        </w:rPr>
      </w:pPr>
      <w:r w:rsidRPr="005544FF">
        <w:rPr>
          <w:b/>
          <w:color w:val="000000" w:themeColor="text1"/>
          <w:sz w:val="30"/>
        </w:rPr>
        <w:t>Project Background</w:t>
      </w:r>
    </w:p>
    <w:p w14:paraId="46B844E4" w14:textId="77777777" w:rsidR="0077582D" w:rsidRPr="005544FF" w:rsidRDefault="004537C1">
      <w:pPr>
        <w:rPr>
          <w:color w:val="000000" w:themeColor="text1"/>
        </w:rPr>
      </w:pPr>
      <w:r w:rsidRPr="005544FF">
        <w:rPr>
          <w:color w:val="000000" w:themeColor="text1"/>
        </w:rPr>
        <w:t>The IAASSE Member Conversion Prediction project focuses on predicting whether a free member is likely to convert to a paid membership. The prediction task is a binary classification problem with two classes: Not Converted and Converted.</w:t>
      </w:r>
    </w:p>
    <w:p w14:paraId="2637C21C" w14:textId="77777777" w:rsidR="0077582D" w:rsidRPr="005544FF" w:rsidRDefault="004537C1">
      <w:pPr>
        <w:rPr>
          <w:color w:val="000000" w:themeColor="text1"/>
        </w:rPr>
      </w:pPr>
      <w:r w:rsidRPr="005544FF">
        <w:rPr>
          <w:color w:val="000000" w:themeColor="text1"/>
        </w:rPr>
        <w:t>The Week 4 phase focuses specifically on model evaluation. The purpose is not only to measure how many predictions are correct, but also to understand the types of errors made by each model and the trade-off between identifying real converters and generating false alarms.</w:t>
      </w:r>
    </w:p>
    <w:p w14:paraId="441E797F" w14:textId="77777777" w:rsidR="0077582D" w:rsidRPr="005544FF" w:rsidRDefault="004537C1">
      <w:pPr>
        <w:spacing w:before="200" w:after="100"/>
        <w:rPr>
          <w:color w:val="000000" w:themeColor="text1"/>
        </w:rPr>
      </w:pPr>
      <w:r w:rsidRPr="005544FF">
        <w:rPr>
          <w:b/>
          <w:color w:val="000000" w:themeColor="text1"/>
          <w:sz w:val="30"/>
        </w:rPr>
        <w:t>Objectives of Week 4 Evaluation</w:t>
      </w:r>
    </w:p>
    <w:p w14:paraId="6027E85C" w14:textId="77777777" w:rsidR="0077582D" w:rsidRPr="005544FF" w:rsidRDefault="004537C1">
      <w:pPr>
        <w:pStyle w:val="ListBullet"/>
        <w:rPr>
          <w:color w:val="000000" w:themeColor="text1"/>
        </w:rPr>
      </w:pPr>
      <w:r w:rsidRPr="005544FF">
        <w:rPr>
          <w:color w:val="000000" w:themeColor="text1"/>
        </w:rPr>
        <w:t>Evaluate the performance of the classification models on an unseen test set.</w:t>
      </w:r>
    </w:p>
    <w:p w14:paraId="7609E87C" w14:textId="77777777" w:rsidR="0077582D" w:rsidRPr="005544FF" w:rsidRDefault="004537C1">
      <w:pPr>
        <w:pStyle w:val="ListBullet"/>
        <w:rPr>
          <w:color w:val="000000" w:themeColor="text1"/>
        </w:rPr>
      </w:pPr>
      <w:r w:rsidRPr="005544FF">
        <w:rPr>
          <w:color w:val="000000" w:themeColor="text1"/>
        </w:rPr>
        <w:t>Compare Logistic Regression, Decision Tree, and Random Forest using multiple evaluation metrics.</w:t>
      </w:r>
    </w:p>
    <w:p w14:paraId="7528DFCB" w14:textId="77777777" w:rsidR="0077582D" w:rsidRPr="005544FF" w:rsidRDefault="004537C1">
      <w:pPr>
        <w:pStyle w:val="ListBullet"/>
        <w:rPr>
          <w:color w:val="000000" w:themeColor="text1"/>
        </w:rPr>
      </w:pPr>
      <w:r w:rsidRPr="005544FF">
        <w:rPr>
          <w:color w:val="000000" w:themeColor="text1"/>
        </w:rPr>
        <w:t>Analyze precision, recall, F1-score, and accuracy rather than relying only on accuracy.</w:t>
      </w:r>
    </w:p>
    <w:p w14:paraId="3C1E6D9A" w14:textId="77777777" w:rsidR="0077582D" w:rsidRPr="005544FF" w:rsidRDefault="004537C1">
      <w:pPr>
        <w:pStyle w:val="ListBullet"/>
        <w:rPr>
          <w:color w:val="000000" w:themeColor="text1"/>
        </w:rPr>
      </w:pPr>
      <w:r w:rsidRPr="005544FF">
        <w:rPr>
          <w:color w:val="000000" w:themeColor="text1"/>
        </w:rPr>
        <w:t>Examine true positives, false positives, false negatives, and true negatives using confusion matrices.</w:t>
      </w:r>
    </w:p>
    <w:p w14:paraId="765F7459" w14:textId="77777777" w:rsidR="0077582D" w:rsidRPr="005544FF" w:rsidRDefault="004537C1">
      <w:pPr>
        <w:pStyle w:val="ListBullet"/>
        <w:rPr>
          <w:color w:val="000000" w:themeColor="text1"/>
        </w:rPr>
      </w:pPr>
      <w:r w:rsidRPr="005544FF">
        <w:rPr>
          <w:color w:val="000000" w:themeColor="text1"/>
        </w:rPr>
        <w:t>Analyze ROC and Precision–Recall performance for the imbalanced classification problem.</w:t>
      </w:r>
    </w:p>
    <w:p w14:paraId="46FF7E81" w14:textId="77777777" w:rsidR="0077582D" w:rsidRPr="005544FF" w:rsidRDefault="004537C1">
      <w:pPr>
        <w:pStyle w:val="ListBullet"/>
        <w:rPr>
          <w:color w:val="000000" w:themeColor="text1"/>
        </w:rPr>
      </w:pPr>
      <w:r w:rsidRPr="005544FF">
        <w:rPr>
          <w:color w:val="000000" w:themeColor="text1"/>
        </w:rPr>
        <w:t>Investigate whether probability-threshold tuning can improve the F1-score.</w:t>
      </w:r>
    </w:p>
    <w:p w14:paraId="52A50496" w14:textId="77777777" w:rsidR="0077582D" w:rsidRPr="005544FF" w:rsidRDefault="004537C1">
      <w:pPr>
        <w:pStyle w:val="ListBullet"/>
        <w:rPr>
          <w:color w:val="000000" w:themeColor="text1"/>
        </w:rPr>
      </w:pPr>
      <w:r w:rsidRPr="005544FF">
        <w:rPr>
          <w:color w:val="000000" w:themeColor="text1"/>
        </w:rPr>
        <w:t>Identify a suitable model for the Week 5 prediction interface based on the reported evaluation results.</w:t>
      </w:r>
    </w:p>
    <w:p w14:paraId="1FADD3A6" w14:textId="77777777" w:rsidR="0077582D" w:rsidRPr="005544FF" w:rsidRDefault="004537C1">
      <w:pPr>
        <w:spacing w:before="200" w:after="100"/>
        <w:rPr>
          <w:color w:val="000000" w:themeColor="text1"/>
        </w:rPr>
      </w:pPr>
      <w:r w:rsidRPr="005544FF">
        <w:rPr>
          <w:b/>
          <w:color w:val="000000" w:themeColor="text1"/>
          <w:sz w:val="30"/>
        </w:rPr>
        <w:t>Dataset and Evaluation Setup</w:t>
      </w:r>
    </w:p>
    <w:p w14:paraId="6A9D4305" w14:textId="77777777" w:rsidR="0077582D" w:rsidRPr="005544FF" w:rsidRDefault="004537C1">
      <w:pPr>
        <w:rPr>
          <w:color w:val="000000" w:themeColor="text1"/>
        </w:rPr>
      </w:pPr>
      <w:r w:rsidRPr="005544FF">
        <w:rPr>
          <w:color w:val="000000" w:themeColor="text1"/>
        </w:rPr>
        <w:t>The evaluation was performed using a held-out test set. The test set contained 917 members in total. Of these, 109 were converters and 808 were non-converters.</w:t>
      </w:r>
    </w:p>
    <w:tbl>
      <w:tblPr>
        <w:tblStyle w:val="TableGrid"/>
        <w:tblW w:w="0" w:type="auto"/>
        <w:jc w:val="center"/>
        <w:tblLook w:val="04A0" w:firstRow="1" w:lastRow="0" w:firstColumn="1" w:lastColumn="0" w:noHBand="0" w:noVBand="1"/>
      </w:tblPr>
      <w:tblGrid>
        <w:gridCol w:w="3308"/>
        <w:gridCol w:w="3309"/>
        <w:gridCol w:w="3309"/>
      </w:tblGrid>
      <w:tr w:rsidR="0077582D" w:rsidRPr="005544FF" w14:paraId="43744E92" w14:textId="77777777" w:rsidTr="005544FF">
        <w:trPr>
          <w:jc w:val="center"/>
        </w:trPr>
        <w:tc>
          <w:tcPr>
            <w:tcW w:w="3312" w:type="dxa"/>
            <w:vAlign w:val="center"/>
          </w:tcPr>
          <w:p w14:paraId="2E210E1B" w14:textId="77777777" w:rsidR="0077582D" w:rsidRPr="005544FF" w:rsidRDefault="004537C1">
            <w:pPr>
              <w:rPr>
                <w:color w:val="000000" w:themeColor="text1"/>
              </w:rPr>
            </w:pPr>
            <w:r w:rsidRPr="005544FF">
              <w:rPr>
                <w:b/>
                <w:color w:val="000000" w:themeColor="text1"/>
                <w:sz w:val="18"/>
              </w:rPr>
              <w:t>Class</w:t>
            </w:r>
          </w:p>
        </w:tc>
        <w:tc>
          <w:tcPr>
            <w:tcW w:w="3312" w:type="dxa"/>
            <w:vAlign w:val="center"/>
          </w:tcPr>
          <w:p w14:paraId="4526DBE1" w14:textId="77777777" w:rsidR="0077582D" w:rsidRPr="005544FF" w:rsidRDefault="004537C1">
            <w:pPr>
              <w:rPr>
                <w:color w:val="000000" w:themeColor="text1"/>
              </w:rPr>
            </w:pPr>
            <w:r w:rsidRPr="005544FF">
              <w:rPr>
                <w:b/>
                <w:color w:val="000000" w:themeColor="text1"/>
                <w:sz w:val="18"/>
              </w:rPr>
              <w:t>Number of Members</w:t>
            </w:r>
          </w:p>
        </w:tc>
        <w:tc>
          <w:tcPr>
            <w:tcW w:w="3312" w:type="dxa"/>
            <w:vAlign w:val="center"/>
          </w:tcPr>
          <w:p w14:paraId="7ECE17CF" w14:textId="77777777" w:rsidR="0077582D" w:rsidRPr="005544FF" w:rsidRDefault="004537C1">
            <w:pPr>
              <w:rPr>
                <w:color w:val="000000" w:themeColor="text1"/>
              </w:rPr>
            </w:pPr>
            <w:r w:rsidRPr="005544FF">
              <w:rPr>
                <w:b/>
                <w:color w:val="000000" w:themeColor="text1"/>
                <w:sz w:val="18"/>
              </w:rPr>
              <w:t>Approximate Share</w:t>
            </w:r>
          </w:p>
        </w:tc>
      </w:tr>
      <w:tr w:rsidR="0077582D" w:rsidRPr="005544FF" w14:paraId="47448A2B" w14:textId="77777777">
        <w:trPr>
          <w:jc w:val="center"/>
        </w:trPr>
        <w:tc>
          <w:tcPr>
            <w:tcW w:w="3312" w:type="dxa"/>
            <w:vAlign w:val="center"/>
          </w:tcPr>
          <w:p w14:paraId="5FF6FFF1" w14:textId="77777777" w:rsidR="0077582D" w:rsidRPr="005544FF" w:rsidRDefault="004537C1">
            <w:pPr>
              <w:rPr>
                <w:color w:val="000000" w:themeColor="text1"/>
              </w:rPr>
            </w:pPr>
            <w:r w:rsidRPr="005544FF">
              <w:rPr>
                <w:color w:val="000000" w:themeColor="text1"/>
                <w:sz w:val="18"/>
              </w:rPr>
              <w:t>Converted</w:t>
            </w:r>
          </w:p>
        </w:tc>
        <w:tc>
          <w:tcPr>
            <w:tcW w:w="3312" w:type="dxa"/>
            <w:vAlign w:val="center"/>
          </w:tcPr>
          <w:p w14:paraId="21C5B6A4" w14:textId="77777777" w:rsidR="0077582D" w:rsidRPr="005544FF" w:rsidRDefault="004537C1">
            <w:pPr>
              <w:rPr>
                <w:color w:val="000000" w:themeColor="text1"/>
              </w:rPr>
            </w:pPr>
            <w:r w:rsidRPr="005544FF">
              <w:rPr>
                <w:color w:val="000000" w:themeColor="text1"/>
                <w:sz w:val="18"/>
              </w:rPr>
              <w:t>109</w:t>
            </w:r>
          </w:p>
        </w:tc>
        <w:tc>
          <w:tcPr>
            <w:tcW w:w="3312" w:type="dxa"/>
            <w:vAlign w:val="center"/>
          </w:tcPr>
          <w:p w14:paraId="38FC6F3F" w14:textId="77777777" w:rsidR="0077582D" w:rsidRPr="005544FF" w:rsidRDefault="004537C1">
            <w:pPr>
              <w:rPr>
                <w:color w:val="000000" w:themeColor="text1"/>
              </w:rPr>
            </w:pPr>
            <w:r w:rsidRPr="005544FF">
              <w:rPr>
                <w:color w:val="000000" w:themeColor="text1"/>
                <w:sz w:val="18"/>
              </w:rPr>
              <w:t>≈12%</w:t>
            </w:r>
          </w:p>
        </w:tc>
      </w:tr>
      <w:tr w:rsidR="0077582D" w:rsidRPr="005544FF" w14:paraId="2D13563E" w14:textId="77777777">
        <w:trPr>
          <w:jc w:val="center"/>
        </w:trPr>
        <w:tc>
          <w:tcPr>
            <w:tcW w:w="3312" w:type="dxa"/>
            <w:vAlign w:val="center"/>
          </w:tcPr>
          <w:p w14:paraId="2B757BFF" w14:textId="77777777" w:rsidR="0077582D" w:rsidRPr="005544FF" w:rsidRDefault="004537C1">
            <w:pPr>
              <w:rPr>
                <w:color w:val="000000" w:themeColor="text1"/>
              </w:rPr>
            </w:pPr>
            <w:r w:rsidRPr="005544FF">
              <w:rPr>
                <w:color w:val="000000" w:themeColor="text1"/>
                <w:sz w:val="18"/>
              </w:rPr>
              <w:t>Not Converted</w:t>
            </w:r>
          </w:p>
        </w:tc>
        <w:tc>
          <w:tcPr>
            <w:tcW w:w="3312" w:type="dxa"/>
            <w:vAlign w:val="center"/>
          </w:tcPr>
          <w:p w14:paraId="5522C073" w14:textId="77777777" w:rsidR="0077582D" w:rsidRPr="005544FF" w:rsidRDefault="004537C1">
            <w:pPr>
              <w:rPr>
                <w:color w:val="000000" w:themeColor="text1"/>
              </w:rPr>
            </w:pPr>
            <w:r w:rsidRPr="005544FF">
              <w:rPr>
                <w:color w:val="000000" w:themeColor="text1"/>
                <w:sz w:val="18"/>
              </w:rPr>
              <w:t>808</w:t>
            </w:r>
          </w:p>
        </w:tc>
        <w:tc>
          <w:tcPr>
            <w:tcW w:w="3312" w:type="dxa"/>
            <w:vAlign w:val="center"/>
          </w:tcPr>
          <w:p w14:paraId="313DDB50" w14:textId="77777777" w:rsidR="0077582D" w:rsidRPr="005544FF" w:rsidRDefault="004537C1">
            <w:pPr>
              <w:rPr>
                <w:color w:val="000000" w:themeColor="text1"/>
              </w:rPr>
            </w:pPr>
            <w:r w:rsidRPr="005544FF">
              <w:rPr>
                <w:color w:val="000000" w:themeColor="text1"/>
                <w:sz w:val="18"/>
              </w:rPr>
              <w:t>≈88%</w:t>
            </w:r>
          </w:p>
        </w:tc>
      </w:tr>
      <w:tr w:rsidR="0077582D" w:rsidRPr="005544FF" w14:paraId="2A3A9D2B" w14:textId="77777777">
        <w:trPr>
          <w:jc w:val="center"/>
        </w:trPr>
        <w:tc>
          <w:tcPr>
            <w:tcW w:w="3312" w:type="dxa"/>
            <w:vAlign w:val="center"/>
          </w:tcPr>
          <w:p w14:paraId="59E05B9E" w14:textId="77777777" w:rsidR="0077582D" w:rsidRPr="005544FF" w:rsidRDefault="004537C1">
            <w:pPr>
              <w:rPr>
                <w:color w:val="000000" w:themeColor="text1"/>
              </w:rPr>
            </w:pPr>
            <w:r w:rsidRPr="005544FF">
              <w:rPr>
                <w:color w:val="000000" w:themeColor="text1"/>
                <w:sz w:val="18"/>
              </w:rPr>
              <w:t>Total</w:t>
            </w:r>
          </w:p>
        </w:tc>
        <w:tc>
          <w:tcPr>
            <w:tcW w:w="3312" w:type="dxa"/>
            <w:vAlign w:val="center"/>
          </w:tcPr>
          <w:p w14:paraId="0F27A71A" w14:textId="77777777" w:rsidR="0077582D" w:rsidRPr="005544FF" w:rsidRDefault="004537C1">
            <w:pPr>
              <w:rPr>
                <w:color w:val="000000" w:themeColor="text1"/>
              </w:rPr>
            </w:pPr>
            <w:r w:rsidRPr="005544FF">
              <w:rPr>
                <w:color w:val="000000" w:themeColor="text1"/>
                <w:sz w:val="18"/>
              </w:rPr>
              <w:t>917</w:t>
            </w:r>
          </w:p>
        </w:tc>
        <w:tc>
          <w:tcPr>
            <w:tcW w:w="3312" w:type="dxa"/>
            <w:vAlign w:val="center"/>
          </w:tcPr>
          <w:p w14:paraId="7F4236BB" w14:textId="77777777" w:rsidR="0077582D" w:rsidRPr="005544FF" w:rsidRDefault="004537C1">
            <w:pPr>
              <w:rPr>
                <w:color w:val="000000" w:themeColor="text1"/>
              </w:rPr>
            </w:pPr>
            <w:r w:rsidRPr="005544FF">
              <w:rPr>
                <w:color w:val="000000" w:themeColor="text1"/>
                <w:sz w:val="18"/>
              </w:rPr>
              <w:t>100%</w:t>
            </w:r>
          </w:p>
        </w:tc>
      </w:tr>
    </w:tbl>
    <w:p w14:paraId="25AC5091" w14:textId="77777777" w:rsidR="0077582D" w:rsidRPr="005544FF" w:rsidRDefault="0077582D">
      <w:pPr>
        <w:rPr>
          <w:color w:val="000000" w:themeColor="text1"/>
        </w:rPr>
      </w:pPr>
    </w:p>
    <w:p w14:paraId="5E9B8B43" w14:textId="77777777" w:rsidR="0077582D" w:rsidRPr="005544FF" w:rsidRDefault="004537C1">
      <w:pPr>
        <w:rPr>
          <w:color w:val="000000" w:themeColor="text1"/>
        </w:rPr>
      </w:pPr>
      <w:r w:rsidRPr="005544FF">
        <w:rPr>
          <w:color w:val="000000" w:themeColor="text1"/>
        </w:rPr>
        <w:lastRenderedPageBreak/>
        <w:t>The class distribution demonstrates a substantial imbalance between converters and non-converters. Consequently, a model could obtain high accuracy simply by predicting the majority class, while still performing poorly at identifying actual converters.</w:t>
      </w:r>
    </w:p>
    <w:p w14:paraId="103A7936" w14:textId="77777777" w:rsidR="0077582D" w:rsidRPr="005544FF" w:rsidRDefault="004537C1">
      <w:pPr>
        <w:spacing w:before="200" w:after="100"/>
        <w:rPr>
          <w:color w:val="000000" w:themeColor="text1"/>
        </w:rPr>
      </w:pPr>
      <w:r w:rsidRPr="005544FF">
        <w:rPr>
          <w:b/>
          <w:color w:val="000000" w:themeColor="text1"/>
          <w:sz w:val="30"/>
        </w:rPr>
        <w:t>Evaluation Methodology</w:t>
      </w:r>
    </w:p>
    <w:p w14:paraId="2E48C75D" w14:textId="77777777" w:rsidR="0077582D" w:rsidRPr="005544FF" w:rsidRDefault="004537C1">
      <w:pPr>
        <w:rPr>
          <w:color w:val="000000" w:themeColor="text1"/>
        </w:rPr>
      </w:pPr>
      <w:r w:rsidRPr="005544FF">
        <w:rPr>
          <w:color w:val="000000" w:themeColor="text1"/>
        </w:rPr>
        <w:t>Three classification models trained in Week 3 were evaluated using the same held-out test set:</w:t>
      </w:r>
    </w:p>
    <w:p w14:paraId="3914FDD9" w14:textId="77777777" w:rsidR="0077582D" w:rsidRPr="005544FF" w:rsidRDefault="004537C1">
      <w:pPr>
        <w:pStyle w:val="ListBullet"/>
        <w:rPr>
          <w:color w:val="000000" w:themeColor="text1"/>
        </w:rPr>
      </w:pPr>
      <w:r w:rsidRPr="005544FF">
        <w:rPr>
          <w:color w:val="000000" w:themeColor="text1"/>
        </w:rPr>
        <w:t>Logistic Regression</w:t>
      </w:r>
    </w:p>
    <w:p w14:paraId="755B371C" w14:textId="77777777" w:rsidR="0077582D" w:rsidRPr="005544FF" w:rsidRDefault="004537C1">
      <w:pPr>
        <w:pStyle w:val="ListBullet"/>
        <w:rPr>
          <w:color w:val="000000" w:themeColor="text1"/>
        </w:rPr>
      </w:pPr>
      <w:r w:rsidRPr="005544FF">
        <w:rPr>
          <w:color w:val="000000" w:themeColor="text1"/>
        </w:rPr>
        <w:t>Decision Tree</w:t>
      </w:r>
    </w:p>
    <w:p w14:paraId="475E1FBD" w14:textId="77777777" w:rsidR="0077582D" w:rsidRPr="005544FF" w:rsidRDefault="004537C1">
      <w:pPr>
        <w:pStyle w:val="ListBullet"/>
        <w:rPr>
          <w:color w:val="000000" w:themeColor="text1"/>
        </w:rPr>
      </w:pPr>
      <w:r w:rsidRPr="005544FF">
        <w:rPr>
          <w:color w:val="000000" w:themeColor="text1"/>
        </w:rPr>
        <w:t>Random Forest</w:t>
      </w:r>
    </w:p>
    <w:p w14:paraId="00F4652A" w14:textId="77777777" w:rsidR="0077582D" w:rsidRPr="005544FF" w:rsidRDefault="004537C1">
      <w:pPr>
        <w:rPr>
          <w:color w:val="000000" w:themeColor="text1"/>
        </w:rPr>
      </w:pPr>
      <w:r w:rsidRPr="005544FF">
        <w:rPr>
          <w:color w:val="000000" w:themeColor="text1"/>
        </w:rPr>
        <w:t>For each model, predictions were generated on the test data. The predicted classes were then compared with the actual class labels to calculate accuracy, precision, recall, F1-score, and the confusion matrix. Predicted probabilities were also used for ROC and Precision–Recall analysis and for threshold tuning.</w:t>
      </w:r>
    </w:p>
    <w:p w14:paraId="3AD9A505" w14:textId="77777777" w:rsidR="0077582D" w:rsidRPr="005544FF" w:rsidRDefault="004537C1">
      <w:pPr>
        <w:spacing w:before="200" w:after="100"/>
        <w:rPr>
          <w:color w:val="000000" w:themeColor="text1"/>
        </w:rPr>
      </w:pPr>
      <w:r w:rsidRPr="005544FF">
        <w:rPr>
          <w:b/>
          <w:color w:val="000000" w:themeColor="text1"/>
          <w:sz w:val="30"/>
        </w:rPr>
        <w:t>Evaluation Metrics</w:t>
      </w:r>
    </w:p>
    <w:p w14:paraId="4A9C8377" w14:textId="77777777" w:rsidR="0077582D" w:rsidRPr="005544FF" w:rsidRDefault="004537C1">
      <w:pPr>
        <w:rPr>
          <w:color w:val="000000" w:themeColor="text1"/>
        </w:rPr>
      </w:pPr>
      <w:r w:rsidRPr="005544FF">
        <w:rPr>
          <w:b/>
          <w:color w:val="000000" w:themeColor="text1"/>
        </w:rPr>
        <w:t xml:space="preserve">Accuracy: </w:t>
      </w:r>
      <w:r w:rsidRPr="005544FF">
        <w:rPr>
          <w:color w:val="000000" w:themeColor="text1"/>
        </w:rPr>
        <w:t>The proportion of all test examples classified correctly.</w:t>
      </w:r>
    </w:p>
    <w:p w14:paraId="716C3894" w14:textId="77777777" w:rsidR="0077582D" w:rsidRPr="005544FF" w:rsidRDefault="004537C1">
      <w:pPr>
        <w:rPr>
          <w:color w:val="000000" w:themeColor="text1"/>
        </w:rPr>
      </w:pPr>
      <w:r w:rsidRPr="005544FF">
        <w:rPr>
          <w:b/>
          <w:color w:val="000000" w:themeColor="text1"/>
        </w:rPr>
        <w:t xml:space="preserve">Precision: </w:t>
      </w:r>
      <w:r w:rsidRPr="005544FF">
        <w:rPr>
          <w:color w:val="000000" w:themeColor="text1"/>
        </w:rPr>
        <w:t>Among members predicted as converters, the proportion who actually converted. Higher precision means fewer false-positive conversion predictions.</w:t>
      </w:r>
    </w:p>
    <w:p w14:paraId="5FC3897D" w14:textId="77777777" w:rsidR="0077582D" w:rsidRPr="005544FF" w:rsidRDefault="004537C1">
      <w:pPr>
        <w:rPr>
          <w:color w:val="000000" w:themeColor="text1"/>
        </w:rPr>
      </w:pPr>
      <w:r w:rsidRPr="005544FF">
        <w:rPr>
          <w:b/>
          <w:color w:val="000000" w:themeColor="text1"/>
        </w:rPr>
        <w:t xml:space="preserve">Recall: </w:t>
      </w:r>
      <w:r w:rsidRPr="005544FF">
        <w:rPr>
          <w:color w:val="000000" w:themeColor="text1"/>
        </w:rPr>
        <w:t>Among actual converters, the proportion correctly identified by the model. Higher recall means fewer real converters are missed.</w:t>
      </w:r>
    </w:p>
    <w:p w14:paraId="6B7E66D6" w14:textId="77777777" w:rsidR="0077582D" w:rsidRPr="005544FF" w:rsidRDefault="004537C1">
      <w:pPr>
        <w:rPr>
          <w:color w:val="000000" w:themeColor="text1"/>
        </w:rPr>
      </w:pPr>
      <w:r w:rsidRPr="005544FF">
        <w:rPr>
          <w:b/>
          <w:color w:val="000000" w:themeColor="text1"/>
        </w:rPr>
        <w:t xml:space="preserve">F1-Score: </w:t>
      </w:r>
      <w:r w:rsidRPr="005544FF">
        <w:rPr>
          <w:color w:val="000000" w:themeColor="text1"/>
        </w:rPr>
        <w:t>The harmonic mean of precision and recall. It provides a balanced measure when both false positives and false negatives matter.</w:t>
      </w:r>
    </w:p>
    <w:p w14:paraId="6B3C0531" w14:textId="77777777" w:rsidR="0077582D" w:rsidRPr="005544FF" w:rsidRDefault="004537C1">
      <w:pPr>
        <w:rPr>
          <w:color w:val="000000" w:themeColor="text1"/>
        </w:rPr>
      </w:pPr>
      <w:r w:rsidRPr="005544FF">
        <w:rPr>
          <w:color w:val="000000" w:themeColor="text1"/>
        </w:rPr>
        <w:t>Because the conversion class represents only about 12% of the test set, the source report treats F1-score as the primary model-selection metric rather than accuracy alone.</w:t>
      </w:r>
    </w:p>
    <w:p w14:paraId="78A026E7" w14:textId="77777777" w:rsidR="0077582D" w:rsidRPr="005544FF" w:rsidRDefault="004537C1">
      <w:pPr>
        <w:spacing w:before="200" w:after="100"/>
        <w:rPr>
          <w:color w:val="000000" w:themeColor="text1"/>
        </w:rPr>
      </w:pPr>
      <w:r w:rsidRPr="005544FF">
        <w:rPr>
          <w:b/>
          <w:color w:val="000000" w:themeColor="text1"/>
          <w:sz w:val="30"/>
        </w:rPr>
        <w:t>Model Performance Results</w:t>
      </w:r>
    </w:p>
    <w:tbl>
      <w:tblPr>
        <w:tblStyle w:val="TableGrid"/>
        <w:tblW w:w="0" w:type="auto"/>
        <w:jc w:val="center"/>
        <w:tblLook w:val="04A0" w:firstRow="1" w:lastRow="0" w:firstColumn="1" w:lastColumn="0" w:noHBand="0" w:noVBand="1"/>
      </w:tblPr>
      <w:tblGrid>
        <w:gridCol w:w="1012"/>
        <w:gridCol w:w="1987"/>
        <w:gridCol w:w="1987"/>
        <w:gridCol w:w="1987"/>
        <w:gridCol w:w="1987"/>
      </w:tblGrid>
      <w:tr w:rsidR="0077582D" w:rsidRPr="005544FF" w14:paraId="070EEF4C" w14:textId="77777777" w:rsidTr="005544FF">
        <w:trPr>
          <w:jc w:val="center"/>
        </w:trPr>
        <w:tc>
          <w:tcPr>
            <w:tcW w:w="277" w:type="dxa"/>
            <w:vAlign w:val="center"/>
          </w:tcPr>
          <w:p w14:paraId="330160BB" w14:textId="77777777" w:rsidR="0077582D" w:rsidRPr="005544FF" w:rsidRDefault="004537C1">
            <w:pPr>
              <w:rPr>
                <w:color w:val="000000" w:themeColor="text1"/>
              </w:rPr>
            </w:pPr>
            <w:r w:rsidRPr="005544FF">
              <w:rPr>
                <w:b/>
                <w:color w:val="000000" w:themeColor="text1"/>
                <w:sz w:val="18"/>
              </w:rPr>
              <w:t>Model</w:t>
            </w:r>
          </w:p>
        </w:tc>
        <w:tc>
          <w:tcPr>
            <w:tcW w:w="1987" w:type="dxa"/>
            <w:vAlign w:val="center"/>
          </w:tcPr>
          <w:p w14:paraId="56E8C6AA" w14:textId="77777777" w:rsidR="0077582D" w:rsidRPr="005544FF" w:rsidRDefault="004537C1">
            <w:pPr>
              <w:rPr>
                <w:color w:val="000000" w:themeColor="text1"/>
              </w:rPr>
            </w:pPr>
            <w:r w:rsidRPr="005544FF">
              <w:rPr>
                <w:b/>
                <w:color w:val="000000" w:themeColor="text1"/>
                <w:sz w:val="18"/>
              </w:rPr>
              <w:t>Accuracy</w:t>
            </w:r>
          </w:p>
        </w:tc>
        <w:tc>
          <w:tcPr>
            <w:tcW w:w="1987" w:type="dxa"/>
            <w:vAlign w:val="center"/>
          </w:tcPr>
          <w:p w14:paraId="3B1A54B4" w14:textId="77777777" w:rsidR="0077582D" w:rsidRPr="005544FF" w:rsidRDefault="004537C1">
            <w:pPr>
              <w:rPr>
                <w:color w:val="000000" w:themeColor="text1"/>
              </w:rPr>
            </w:pPr>
            <w:r w:rsidRPr="005544FF">
              <w:rPr>
                <w:b/>
                <w:color w:val="000000" w:themeColor="text1"/>
                <w:sz w:val="18"/>
              </w:rPr>
              <w:t>Precision</w:t>
            </w:r>
          </w:p>
        </w:tc>
        <w:tc>
          <w:tcPr>
            <w:tcW w:w="1987" w:type="dxa"/>
            <w:vAlign w:val="center"/>
          </w:tcPr>
          <w:p w14:paraId="7C305B46" w14:textId="77777777" w:rsidR="0077582D" w:rsidRPr="005544FF" w:rsidRDefault="004537C1">
            <w:pPr>
              <w:rPr>
                <w:color w:val="000000" w:themeColor="text1"/>
              </w:rPr>
            </w:pPr>
            <w:r w:rsidRPr="005544FF">
              <w:rPr>
                <w:b/>
                <w:color w:val="000000" w:themeColor="text1"/>
                <w:sz w:val="18"/>
              </w:rPr>
              <w:t>Recall</w:t>
            </w:r>
          </w:p>
        </w:tc>
        <w:tc>
          <w:tcPr>
            <w:tcW w:w="1987" w:type="dxa"/>
            <w:vAlign w:val="center"/>
          </w:tcPr>
          <w:p w14:paraId="662A7D1F" w14:textId="77777777" w:rsidR="0077582D" w:rsidRPr="005544FF" w:rsidRDefault="004537C1">
            <w:pPr>
              <w:rPr>
                <w:color w:val="000000" w:themeColor="text1"/>
              </w:rPr>
            </w:pPr>
            <w:r w:rsidRPr="005544FF">
              <w:rPr>
                <w:b/>
                <w:color w:val="000000" w:themeColor="text1"/>
                <w:sz w:val="18"/>
              </w:rPr>
              <w:t>F1-Score</w:t>
            </w:r>
          </w:p>
        </w:tc>
      </w:tr>
      <w:tr w:rsidR="0077582D" w:rsidRPr="005544FF" w14:paraId="6E26E19C" w14:textId="77777777" w:rsidTr="005544FF">
        <w:trPr>
          <w:jc w:val="center"/>
        </w:trPr>
        <w:tc>
          <w:tcPr>
            <w:tcW w:w="277" w:type="dxa"/>
            <w:vAlign w:val="center"/>
          </w:tcPr>
          <w:p w14:paraId="62FEF2B3" w14:textId="77777777" w:rsidR="0077582D" w:rsidRPr="005544FF" w:rsidRDefault="004537C1">
            <w:pPr>
              <w:rPr>
                <w:color w:val="000000" w:themeColor="text1"/>
              </w:rPr>
            </w:pPr>
            <w:r w:rsidRPr="005544FF">
              <w:rPr>
                <w:color w:val="000000" w:themeColor="text1"/>
                <w:sz w:val="18"/>
              </w:rPr>
              <w:t>Logistic Regression</w:t>
            </w:r>
          </w:p>
        </w:tc>
        <w:tc>
          <w:tcPr>
            <w:tcW w:w="1987" w:type="dxa"/>
            <w:vAlign w:val="center"/>
          </w:tcPr>
          <w:p w14:paraId="69B1B0CA" w14:textId="77777777" w:rsidR="0077582D" w:rsidRPr="005544FF" w:rsidRDefault="004537C1">
            <w:pPr>
              <w:rPr>
                <w:color w:val="000000" w:themeColor="text1"/>
              </w:rPr>
            </w:pPr>
            <w:r w:rsidRPr="005544FF">
              <w:rPr>
                <w:color w:val="000000" w:themeColor="text1"/>
                <w:sz w:val="18"/>
              </w:rPr>
              <w:t>76.1%</w:t>
            </w:r>
          </w:p>
        </w:tc>
        <w:tc>
          <w:tcPr>
            <w:tcW w:w="1987" w:type="dxa"/>
            <w:vAlign w:val="center"/>
          </w:tcPr>
          <w:p w14:paraId="60D82792" w14:textId="77777777" w:rsidR="0077582D" w:rsidRPr="005544FF" w:rsidRDefault="004537C1">
            <w:pPr>
              <w:rPr>
                <w:color w:val="000000" w:themeColor="text1"/>
              </w:rPr>
            </w:pPr>
            <w:r w:rsidRPr="005544FF">
              <w:rPr>
                <w:color w:val="000000" w:themeColor="text1"/>
                <w:sz w:val="18"/>
              </w:rPr>
              <w:t>29.9%</w:t>
            </w:r>
          </w:p>
        </w:tc>
        <w:tc>
          <w:tcPr>
            <w:tcW w:w="1987" w:type="dxa"/>
            <w:vAlign w:val="center"/>
          </w:tcPr>
          <w:p w14:paraId="5F730559" w14:textId="77777777" w:rsidR="0077582D" w:rsidRPr="005544FF" w:rsidRDefault="004537C1">
            <w:pPr>
              <w:rPr>
                <w:color w:val="000000" w:themeColor="text1"/>
              </w:rPr>
            </w:pPr>
            <w:r w:rsidRPr="005544FF">
              <w:rPr>
                <w:color w:val="000000" w:themeColor="text1"/>
                <w:sz w:val="18"/>
              </w:rPr>
              <w:t>75.2%</w:t>
            </w:r>
          </w:p>
        </w:tc>
        <w:tc>
          <w:tcPr>
            <w:tcW w:w="1987" w:type="dxa"/>
            <w:vAlign w:val="center"/>
          </w:tcPr>
          <w:p w14:paraId="5AA10418" w14:textId="77777777" w:rsidR="0077582D" w:rsidRPr="005544FF" w:rsidRDefault="004537C1">
            <w:pPr>
              <w:rPr>
                <w:color w:val="000000" w:themeColor="text1"/>
              </w:rPr>
            </w:pPr>
            <w:r w:rsidRPr="005544FF">
              <w:rPr>
                <w:color w:val="000000" w:themeColor="text1"/>
                <w:sz w:val="18"/>
              </w:rPr>
              <w:t>0.428</w:t>
            </w:r>
          </w:p>
        </w:tc>
      </w:tr>
      <w:tr w:rsidR="0077582D" w:rsidRPr="005544FF" w14:paraId="667205CC" w14:textId="77777777" w:rsidTr="005544FF">
        <w:trPr>
          <w:jc w:val="center"/>
        </w:trPr>
        <w:tc>
          <w:tcPr>
            <w:tcW w:w="277" w:type="dxa"/>
            <w:vAlign w:val="center"/>
          </w:tcPr>
          <w:p w14:paraId="64AA1628" w14:textId="77777777" w:rsidR="0077582D" w:rsidRPr="005544FF" w:rsidRDefault="004537C1">
            <w:pPr>
              <w:rPr>
                <w:color w:val="000000" w:themeColor="text1"/>
              </w:rPr>
            </w:pPr>
            <w:r w:rsidRPr="005544FF">
              <w:rPr>
                <w:color w:val="000000" w:themeColor="text1"/>
                <w:sz w:val="18"/>
              </w:rPr>
              <w:t>Decision Tree</w:t>
            </w:r>
          </w:p>
        </w:tc>
        <w:tc>
          <w:tcPr>
            <w:tcW w:w="1987" w:type="dxa"/>
            <w:vAlign w:val="center"/>
          </w:tcPr>
          <w:p w14:paraId="6C20D95D" w14:textId="77777777" w:rsidR="0077582D" w:rsidRPr="005544FF" w:rsidRDefault="004537C1">
            <w:pPr>
              <w:rPr>
                <w:color w:val="000000" w:themeColor="text1"/>
              </w:rPr>
            </w:pPr>
            <w:r w:rsidRPr="005544FF">
              <w:rPr>
                <w:color w:val="000000" w:themeColor="text1"/>
                <w:sz w:val="18"/>
              </w:rPr>
              <w:t>72.3%</w:t>
            </w:r>
          </w:p>
        </w:tc>
        <w:tc>
          <w:tcPr>
            <w:tcW w:w="1987" w:type="dxa"/>
            <w:vAlign w:val="center"/>
          </w:tcPr>
          <w:p w14:paraId="433FC703" w14:textId="77777777" w:rsidR="0077582D" w:rsidRPr="005544FF" w:rsidRDefault="004537C1">
            <w:pPr>
              <w:rPr>
                <w:color w:val="000000" w:themeColor="text1"/>
              </w:rPr>
            </w:pPr>
            <w:r w:rsidRPr="005544FF">
              <w:rPr>
                <w:color w:val="000000" w:themeColor="text1"/>
                <w:sz w:val="18"/>
              </w:rPr>
              <w:t>24.9%</w:t>
            </w:r>
          </w:p>
        </w:tc>
        <w:tc>
          <w:tcPr>
            <w:tcW w:w="1987" w:type="dxa"/>
            <w:vAlign w:val="center"/>
          </w:tcPr>
          <w:p w14:paraId="00C28C3F" w14:textId="77777777" w:rsidR="0077582D" w:rsidRPr="005544FF" w:rsidRDefault="004537C1">
            <w:pPr>
              <w:rPr>
                <w:color w:val="000000" w:themeColor="text1"/>
              </w:rPr>
            </w:pPr>
            <w:r w:rsidRPr="005544FF">
              <w:rPr>
                <w:color w:val="000000" w:themeColor="text1"/>
                <w:sz w:val="18"/>
              </w:rPr>
              <w:t>66.1%</w:t>
            </w:r>
          </w:p>
        </w:tc>
        <w:tc>
          <w:tcPr>
            <w:tcW w:w="1987" w:type="dxa"/>
            <w:vAlign w:val="center"/>
          </w:tcPr>
          <w:p w14:paraId="428AEB4F" w14:textId="77777777" w:rsidR="0077582D" w:rsidRPr="005544FF" w:rsidRDefault="004537C1">
            <w:pPr>
              <w:rPr>
                <w:color w:val="000000" w:themeColor="text1"/>
              </w:rPr>
            </w:pPr>
            <w:r w:rsidRPr="005544FF">
              <w:rPr>
                <w:color w:val="000000" w:themeColor="text1"/>
                <w:sz w:val="18"/>
              </w:rPr>
              <w:t>0.362</w:t>
            </w:r>
          </w:p>
        </w:tc>
      </w:tr>
      <w:tr w:rsidR="0077582D" w:rsidRPr="005544FF" w14:paraId="28E2D512" w14:textId="77777777" w:rsidTr="005544FF">
        <w:trPr>
          <w:jc w:val="center"/>
        </w:trPr>
        <w:tc>
          <w:tcPr>
            <w:tcW w:w="277" w:type="dxa"/>
            <w:vAlign w:val="center"/>
          </w:tcPr>
          <w:p w14:paraId="3F554F15" w14:textId="77777777" w:rsidR="0077582D" w:rsidRPr="005544FF" w:rsidRDefault="004537C1">
            <w:pPr>
              <w:rPr>
                <w:color w:val="000000" w:themeColor="text1"/>
              </w:rPr>
            </w:pPr>
            <w:r w:rsidRPr="005544FF">
              <w:rPr>
                <w:color w:val="000000" w:themeColor="text1"/>
                <w:sz w:val="18"/>
              </w:rPr>
              <w:t>Random Forest</w:t>
            </w:r>
          </w:p>
        </w:tc>
        <w:tc>
          <w:tcPr>
            <w:tcW w:w="1987" w:type="dxa"/>
            <w:vAlign w:val="center"/>
          </w:tcPr>
          <w:p w14:paraId="46C7A8A7" w14:textId="77777777" w:rsidR="0077582D" w:rsidRPr="005544FF" w:rsidRDefault="004537C1">
            <w:pPr>
              <w:rPr>
                <w:color w:val="000000" w:themeColor="text1"/>
              </w:rPr>
            </w:pPr>
            <w:r w:rsidRPr="005544FF">
              <w:rPr>
                <w:color w:val="000000" w:themeColor="text1"/>
                <w:sz w:val="18"/>
              </w:rPr>
              <w:t>86.6%</w:t>
            </w:r>
          </w:p>
        </w:tc>
        <w:tc>
          <w:tcPr>
            <w:tcW w:w="1987" w:type="dxa"/>
            <w:vAlign w:val="center"/>
          </w:tcPr>
          <w:p w14:paraId="749DE834" w14:textId="77777777" w:rsidR="0077582D" w:rsidRPr="005544FF" w:rsidRDefault="004537C1">
            <w:pPr>
              <w:rPr>
                <w:color w:val="000000" w:themeColor="text1"/>
              </w:rPr>
            </w:pPr>
            <w:r w:rsidRPr="005544FF">
              <w:rPr>
                <w:color w:val="000000" w:themeColor="text1"/>
                <w:sz w:val="18"/>
              </w:rPr>
              <w:t>42.4%</w:t>
            </w:r>
          </w:p>
        </w:tc>
        <w:tc>
          <w:tcPr>
            <w:tcW w:w="1987" w:type="dxa"/>
            <w:vAlign w:val="center"/>
          </w:tcPr>
          <w:p w14:paraId="68E2156A" w14:textId="77777777" w:rsidR="0077582D" w:rsidRPr="005544FF" w:rsidRDefault="004537C1">
            <w:pPr>
              <w:rPr>
                <w:color w:val="000000" w:themeColor="text1"/>
              </w:rPr>
            </w:pPr>
            <w:r w:rsidRPr="005544FF">
              <w:rPr>
                <w:color w:val="000000" w:themeColor="text1"/>
                <w:sz w:val="18"/>
              </w:rPr>
              <w:t>35.8%</w:t>
            </w:r>
          </w:p>
        </w:tc>
        <w:tc>
          <w:tcPr>
            <w:tcW w:w="1987" w:type="dxa"/>
            <w:vAlign w:val="center"/>
          </w:tcPr>
          <w:p w14:paraId="445C6D88" w14:textId="77777777" w:rsidR="0077582D" w:rsidRPr="005544FF" w:rsidRDefault="004537C1">
            <w:pPr>
              <w:rPr>
                <w:color w:val="000000" w:themeColor="text1"/>
              </w:rPr>
            </w:pPr>
            <w:r w:rsidRPr="005544FF">
              <w:rPr>
                <w:color w:val="000000" w:themeColor="text1"/>
                <w:sz w:val="18"/>
              </w:rPr>
              <w:t>0.388</w:t>
            </w:r>
          </w:p>
        </w:tc>
      </w:tr>
    </w:tbl>
    <w:p w14:paraId="2114E523" w14:textId="77777777" w:rsidR="0077582D" w:rsidRPr="005544FF" w:rsidRDefault="0077582D">
      <w:pPr>
        <w:rPr>
          <w:color w:val="000000" w:themeColor="text1"/>
        </w:rPr>
      </w:pPr>
    </w:p>
    <w:p w14:paraId="39A74223" w14:textId="77777777" w:rsidR="0077582D" w:rsidRPr="005544FF" w:rsidRDefault="004537C1">
      <w:pPr>
        <w:rPr>
          <w:color w:val="000000" w:themeColor="text1"/>
        </w:rPr>
      </w:pPr>
      <w:r w:rsidRPr="005544FF">
        <w:rPr>
          <w:color w:val="000000" w:themeColor="text1"/>
        </w:rPr>
        <w:t>The results show different performance characteristics across the three models. Logistic Regression achieved the highest recall and F1-score. Random Forest achieved the highest accuracy and precision, but identified a smaller proportion of the actual converters. Decision Tree recorded the lowest F1-score among the three models.</w:t>
      </w:r>
    </w:p>
    <w:p w14:paraId="60A10B0F" w14:textId="77777777" w:rsidR="0077582D" w:rsidRPr="005544FF" w:rsidRDefault="004537C1">
      <w:pPr>
        <w:spacing w:before="200" w:after="100"/>
        <w:rPr>
          <w:color w:val="000000" w:themeColor="text1"/>
        </w:rPr>
      </w:pPr>
      <w:r w:rsidRPr="005544FF">
        <w:rPr>
          <w:b/>
          <w:color w:val="000000" w:themeColor="text1"/>
          <w:sz w:val="30"/>
        </w:rPr>
        <w:t>Confusion-Matrix Analysis</w:t>
      </w:r>
    </w:p>
    <w:p w14:paraId="1D323031" w14:textId="77777777" w:rsidR="0077582D" w:rsidRPr="005544FF" w:rsidRDefault="004537C1">
      <w:pPr>
        <w:rPr>
          <w:color w:val="000000" w:themeColor="text1"/>
        </w:rPr>
      </w:pPr>
      <w:r w:rsidRPr="005544FF">
        <w:rPr>
          <w:color w:val="000000" w:themeColor="text1"/>
        </w:rPr>
        <w:t>A confusion matrix separates predictions into four categories: True Positive (TP), False Positive (FP), False Negative (FN), and True Negative (TN). These values provide a more detailed view of model errors than a single summary metric.</w:t>
      </w:r>
    </w:p>
    <w:tbl>
      <w:tblPr>
        <w:tblStyle w:val="TableGrid"/>
        <w:tblW w:w="0" w:type="auto"/>
        <w:jc w:val="center"/>
        <w:tblLook w:val="04A0" w:firstRow="1" w:lastRow="0" w:firstColumn="1" w:lastColumn="0" w:noHBand="0" w:noVBand="1"/>
      </w:tblPr>
      <w:tblGrid>
        <w:gridCol w:w="1655"/>
        <w:gridCol w:w="1654"/>
        <w:gridCol w:w="1654"/>
        <w:gridCol w:w="1654"/>
        <w:gridCol w:w="1654"/>
        <w:gridCol w:w="1655"/>
      </w:tblGrid>
      <w:tr w:rsidR="0077582D" w:rsidRPr="005544FF" w14:paraId="3C165BD1" w14:textId="77777777" w:rsidTr="005544FF">
        <w:trPr>
          <w:jc w:val="center"/>
        </w:trPr>
        <w:tc>
          <w:tcPr>
            <w:tcW w:w="1656" w:type="dxa"/>
            <w:vAlign w:val="center"/>
          </w:tcPr>
          <w:p w14:paraId="296F974D" w14:textId="77777777" w:rsidR="0077582D" w:rsidRPr="005544FF" w:rsidRDefault="004537C1">
            <w:pPr>
              <w:rPr>
                <w:color w:val="000000" w:themeColor="text1"/>
              </w:rPr>
            </w:pPr>
            <w:r w:rsidRPr="005544FF">
              <w:rPr>
                <w:b/>
                <w:color w:val="000000" w:themeColor="text1"/>
                <w:sz w:val="18"/>
              </w:rPr>
              <w:lastRenderedPageBreak/>
              <w:t>Model</w:t>
            </w:r>
          </w:p>
        </w:tc>
        <w:tc>
          <w:tcPr>
            <w:tcW w:w="1656" w:type="dxa"/>
            <w:vAlign w:val="center"/>
          </w:tcPr>
          <w:p w14:paraId="390C3419" w14:textId="77777777" w:rsidR="0077582D" w:rsidRPr="005544FF" w:rsidRDefault="004537C1">
            <w:pPr>
              <w:rPr>
                <w:color w:val="000000" w:themeColor="text1"/>
              </w:rPr>
            </w:pPr>
            <w:r w:rsidRPr="005544FF">
              <w:rPr>
                <w:b/>
                <w:color w:val="000000" w:themeColor="text1"/>
                <w:sz w:val="18"/>
              </w:rPr>
              <w:t>TP</w:t>
            </w:r>
          </w:p>
        </w:tc>
        <w:tc>
          <w:tcPr>
            <w:tcW w:w="1656" w:type="dxa"/>
            <w:vAlign w:val="center"/>
          </w:tcPr>
          <w:p w14:paraId="243775BB" w14:textId="77777777" w:rsidR="0077582D" w:rsidRPr="005544FF" w:rsidRDefault="004537C1">
            <w:pPr>
              <w:rPr>
                <w:color w:val="000000" w:themeColor="text1"/>
              </w:rPr>
            </w:pPr>
            <w:r w:rsidRPr="005544FF">
              <w:rPr>
                <w:b/>
                <w:color w:val="000000" w:themeColor="text1"/>
                <w:sz w:val="18"/>
              </w:rPr>
              <w:t>FP</w:t>
            </w:r>
          </w:p>
        </w:tc>
        <w:tc>
          <w:tcPr>
            <w:tcW w:w="1656" w:type="dxa"/>
            <w:vAlign w:val="center"/>
          </w:tcPr>
          <w:p w14:paraId="7EAC47D1" w14:textId="77777777" w:rsidR="0077582D" w:rsidRPr="005544FF" w:rsidRDefault="004537C1">
            <w:pPr>
              <w:rPr>
                <w:color w:val="000000" w:themeColor="text1"/>
              </w:rPr>
            </w:pPr>
            <w:r w:rsidRPr="005544FF">
              <w:rPr>
                <w:b/>
                <w:color w:val="000000" w:themeColor="text1"/>
                <w:sz w:val="18"/>
              </w:rPr>
              <w:t>FN</w:t>
            </w:r>
          </w:p>
        </w:tc>
        <w:tc>
          <w:tcPr>
            <w:tcW w:w="1656" w:type="dxa"/>
            <w:vAlign w:val="center"/>
          </w:tcPr>
          <w:p w14:paraId="324C28AB" w14:textId="77777777" w:rsidR="0077582D" w:rsidRPr="005544FF" w:rsidRDefault="004537C1">
            <w:pPr>
              <w:rPr>
                <w:color w:val="000000" w:themeColor="text1"/>
              </w:rPr>
            </w:pPr>
            <w:r w:rsidRPr="005544FF">
              <w:rPr>
                <w:b/>
                <w:color w:val="000000" w:themeColor="text1"/>
                <w:sz w:val="18"/>
              </w:rPr>
              <w:t>TN</w:t>
            </w:r>
          </w:p>
        </w:tc>
        <w:tc>
          <w:tcPr>
            <w:tcW w:w="1656" w:type="dxa"/>
            <w:vAlign w:val="center"/>
          </w:tcPr>
          <w:p w14:paraId="2EC0F8D2" w14:textId="77777777" w:rsidR="0077582D" w:rsidRPr="005544FF" w:rsidRDefault="004537C1">
            <w:pPr>
              <w:rPr>
                <w:color w:val="000000" w:themeColor="text1"/>
              </w:rPr>
            </w:pPr>
            <w:r w:rsidRPr="005544FF">
              <w:rPr>
                <w:b/>
                <w:color w:val="000000" w:themeColor="text1"/>
                <w:sz w:val="18"/>
              </w:rPr>
              <w:t>Interpretation</w:t>
            </w:r>
          </w:p>
        </w:tc>
      </w:tr>
      <w:tr w:rsidR="0077582D" w:rsidRPr="005544FF" w14:paraId="0B550CF4" w14:textId="77777777">
        <w:trPr>
          <w:jc w:val="center"/>
        </w:trPr>
        <w:tc>
          <w:tcPr>
            <w:tcW w:w="1656" w:type="dxa"/>
            <w:vAlign w:val="center"/>
          </w:tcPr>
          <w:p w14:paraId="40CD3E5D" w14:textId="77777777" w:rsidR="0077582D" w:rsidRPr="005544FF" w:rsidRDefault="004537C1">
            <w:pPr>
              <w:rPr>
                <w:color w:val="000000" w:themeColor="text1"/>
              </w:rPr>
            </w:pPr>
            <w:r w:rsidRPr="005544FF">
              <w:rPr>
                <w:color w:val="000000" w:themeColor="text1"/>
                <w:sz w:val="18"/>
              </w:rPr>
              <w:t>Logistic Regression</w:t>
            </w:r>
          </w:p>
        </w:tc>
        <w:tc>
          <w:tcPr>
            <w:tcW w:w="1656" w:type="dxa"/>
            <w:vAlign w:val="center"/>
          </w:tcPr>
          <w:p w14:paraId="1CDE3CAB" w14:textId="77777777" w:rsidR="0077582D" w:rsidRPr="005544FF" w:rsidRDefault="004537C1">
            <w:pPr>
              <w:rPr>
                <w:color w:val="000000" w:themeColor="text1"/>
              </w:rPr>
            </w:pPr>
            <w:r w:rsidRPr="005544FF">
              <w:rPr>
                <w:color w:val="000000" w:themeColor="text1"/>
                <w:sz w:val="18"/>
              </w:rPr>
              <w:t>82</w:t>
            </w:r>
          </w:p>
        </w:tc>
        <w:tc>
          <w:tcPr>
            <w:tcW w:w="1656" w:type="dxa"/>
            <w:vAlign w:val="center"/>
          </w:tcPr>
          <w:p w14:paraId="14CA3F85" w14:textId="77777777" w:rsidR="0077582D" w:rsidRPr="005544FF" w:rsidRDefault="004537C1">
            <w:pPr>
              <w:rPr>
                <w:color w:val="000000" w:themeColor="text1"/>
              </w:rPr>
            </w:pPr>
            <w:r w:rsidRPr="005544FF">
              <w:rPr>
                <w:color w:val="000000" w:themeColor="text1"/>
                <w:sz w:val="18"/>
              </w:rPr>
              <w:t>192</w:t>
            </w:r>
          </w:p>
        </w:tc>
        <w:tc>
          <w:tcPr>
            <w:tcW w:w="1656" w:type="dxa"/>
            <w:vAlign w:val="center"/>
          </w:tcPr>
          <w:p w14:paraId="2DF38B2A" w14:textId="77777777" w:rsidR="0077582D" w:rsidRPr="005544FF" w:rsidRDefault="004537C1">
            <w:pPr>
              <w:rPr>
                <w:color w:val="000000" w:themeColor="text1"/>
              </w:rPr>
            </w:pPr>
            <w:r w:rsidRPr="005544FF">
              <w:rPr>
                <w:color w:val="000000" w:themeColor="text1"/>
                <w:sz w:val="18"/>
              </w:rPr>
              <w:t>27</w:t>
            </w:r>
          </w:p>
        </w:tc>
        <w:tc>
          <w:tcPr>
            <w:tcW w:w="1656" w:type="dxa"/>
            <w:vAlign w:val="center"/>
          </w:tcPr>
          <w:p w14:paraId="732E866C" w14:textId="77777777" w:rsidR="0077582D" w:rsidRPr="005544FF" w:rsidRDefault="004537C1">
            <w:pPr>
              <w:rPr>
                <w:color w:val="000000" w:themeColor="text1"/>
              </w:rPr>
            </w:pPr>
            <w:r w:rsidRPr="005544FF">
              <w:rPr>
                <w:color w:val="000000" w:themeColor="text1"/>
                <w:sz w:val="18"/>
              </w:rPr>
              <w:t>616</w:t>
            </w:r>
          </w:p>
        </w:tc>
        <w:tc>
          <w:tcPr>
            <w:tcW w:w="1656" w:type="dxa"/>
            <w:vAlign w:val="center"/>
          </w:tcPr>
          <w:p w14:paraId="5AE7D7F7" w14:textId="77777777" w:rsidR="0077582D" w:rsidRPr="005544FF" w:rsidRDefault="004537C1">
            <w:pPr>
              <w:rPr>
                <w:color w:val="000000" w:themeColor="text1"/>
              </w:rPr>
            </w:pPr>
            <w:r w:rsidRPr="005544FF">
              <w:rPr>
                <w:color w:val="000000" w:themeColor="text1"/>
                <w:sz w:val="18"/>
              </w:rPr>
              <w:t>Identifies most converters, with a moderate number of false alarms.</w:t>
            </w:r>
          </w:p>
        </w:tc>
      </w:tr>
      <w:tr w:rsidR="0077582D" w:rsidRPr="005544FF" w14:paraId="6C455A77" w14:textId="77777777">
        <w:trPr>
          <w:jc w:val="center"/>
        </w:trPr>
        <w:tc>
          <w:tcPr>
            <w:tcW w:w="1656" w:type="dxa"/>
            <w:vAlign w:val="center"/>
          </w:tcPr>
          <w:p w14:paraId="58DEA788" w14:textId="77777777" w:rsidR="0077582D" w:rsidRPr="005544FF" w:rsidRDefault="004537C1">
            <w:pPr>
              <w:rPr>
                <w:color w:val="000000" w:themeColor="text1"/>
              </w:rPr>
            </w:pPr>
            <w:r w:rsidRPr="005544FF">
              <w:rPr>
                <w:color w:val="000000" w:themeColor="text1"/>
                <w:sz w:val="18"/>
              </w:rPr>
              <w:t>Decision Tree</w:t>
            </w:r>
          </w:p>
        </w:tc>
        <w:tc>
          <w:tcPr>
            <w:tcW w:w="1656" w:type="dxa"/>
            <w:vAlign w:val="center"/>
          </w:tcPr>
          <w:p w14:paraId="70CE03C4" w14:textId="77777777" w:rsidR="0077582D" w:rsidRPr="005544FF" w:rsidRDefault="004537C1">
            <w:pPr>
              <w:rPr>
                <w:color w:val="000000" w:themeColor="text1"/>
              </w:rPr>
            </w:pPr>
            <w:r w:rsidRPr="005544FF">
              <w:rPr>
                <w:color w:val="000000" w:themeColor="text1"/>
                <w:sz w:val="18"/>
              </w:rPr>
              <w:t>72</w:t>
            </w:r>
          </w:p>
        </w:tc>
        <w:tc>
          <w:tcPr>
            <w:tcW w:w="1656" w:type="dxa"/>
            <w:vAlign w:val="center"/>
          </w:tcPr>
          <w:p w14:paraId="2A735D9B" w14:textId="77777777" w:rsidR="0077582D" w:rsidRPr="005544FF" w:rsidRDefault="004537C1">
            <w:pPr>
              <w:rPr>
                <w:color w:val="000000" w:themeColor="text1"/>
              </w:rPr>
            </w:pPr>
            <w:r w:rsidRPr="005544FF">
              <w:rPr>
                <w:color w:val="000000" w:themeColor="text1"/>
                <w:sz w:val="18"/>
              </w:rPr>
              <w:t>217</w:t>
            </w:r>
          </w:p>
        </w:tc>
        <w:tc>
          <w:tcPr>
            <w:tcW w:w="1656" w:type="dxa"/>
            <w:vAlign w:val="center"/>
          </w:tcPr>
          <w:p w14:paraId="26DAD043" w14:textId="77777777" w:rsidR="0077582D" w:rsidRPr="005544FF" w:rsidRDefault="004537C1">
            <w:pPr>
              <w:rPr>
                <w:color w:val="000000" w:themeColor="text1"/>
              </w:rPr>
            </w:pPr>
            <w:r w:rsidRPr="005544FF">
              <w:rPr>
                <w:color w:val="000000" w:themeColor="text1"/>
                <w:sz w:val="18"/>
              </w:rPr>
              <w:t>37</w:t>
            </w:r>
          </w:p>
        </w:tc>
        <w:tc>
          <w:tcPr>
            <w:tcW w:w="1656" w:type="dxa"/>
            <w:vAlign w:val="center"/>
          </w:tcPr>
          <w:p w14:paraId="337462B9" w14:textId="77777777" w:rsidR="0077582D" w:rsidRPr="005544FF" w:rsidRDefault="004537C1">
            <w:pPr>
              <w:rPr>
                <w:color w:val="000000" w:themeColor="text1"/>
              </w:rPr>
            </w:pPr>
            <w:r w:rsidRPr="005544FF">
              <w:rPr>
                <w:color w:val="000000" w:themeColor="text1"/>
                <w:sz w:val="18"/>
              </w:rPr>
              <w:t>591</w:t>
            </w:r>
          </w:p>
        </w:tc>
        <w:tc>
          <w:tcPr>
            <w:tcW w:w="1656" w:type="dxa"/>
            <w:vAlign w:val="center"/>
          </w:tcPr>
          <w:p w14:paraId="12FC1885" w14:textId="77777777" w:rsidR="0077582D" w:rsidRPr="005544FF" w:rsidRDefault="004537C1">
            <w:pPr>
              <w:rPr>
                <w:color w:val="000000" w:themeColor="text1"/>
              </w:rPr>
            </w:pPr>
            <w:r w:rsidRPr="005544FF">
              <w:rPr>
                <w:color w:val="000000" w:themeColor="text1"/>
                <w:sz w:val="18"/>
              </w:rPr>
              <w:t>Misses more converters and produces the largest number of false positives.</w:t>
            </w:r>
          </w:p>
        </w:tc>
      </w:tr>
      <w:tr w:rsidR="0077582D" w:rsidRPr="005544FF" w14:paraId="76C98745" w14:textId="77777777">
        <w:trPr>
          <w:jc w:val="center"/>
        </w:trPr>
        <w:tc>
          <w:tcPr>
            <w:tcW w:w="1656" w:type="dxa"/>
            <w:vAlign w:val="center"/>
          </w:tcPr>
          <w:p w14:paraId="3BAC7141" w14:textId="77777777" w:rsidR="0077582D" w:rsidRPr="005544FF" w:rsidRDefault="004537C1">
            <w:pPr>
              <w:rPr>
                <w:color w:val="000000" w:themeColor="text1"/>
              </w:rPr>
            </w:pPr>
            <w:r w:rsidRPr="005544FF">
              <w:rPr>
                <w:color w:val="000000" w:themeColor="text1"/>
                <w:sz w:val="18"/>
              </w:rPr>
              <w:t>Random Forest</w:t>
            </w:r>
          </w:p>
        </w:tc>
        <w:tc>
          <w:tcPr>
            <w:tcW w:w="1656" w:type="dxa"/>
            <w:vAlign w:val="center"/>
          </w:tcPr>
          <w:p w14:paraId="6181A55A" w14:textId="77777777" w:rsidR="0077582D" w:rsidRPr="005544FF" w:rsidRDefault="004537C1">
            <w:pPr>
              <w:rPr>
                <w:color w:val="000000" w:themeColor="text1"/>
              </w:rPr>
            </w:pPr>
            <w:r w:rsidRPr="005544FF">
              <w:rPr>
                <w:color w:val="000000" w:themeColor="text1"/>
                <w:sz w:val="18"/>
              </w:rPr>
              <w:t>39</w:t>
            </w:r>
          </w:p>
        </w:tc>
        <w:tc>
          <w:tcPr>
            <w:tcW w:w="1656" w:type="dxa"/>
            <w:vAlign w:val="center"/>
          </w:tcPr>
          <w:p w14:paraId="45B14643" w14:textId="77777777" w:rsidR="0077582D" w:rsidRPr="005544FF" w:rsidRDefault="004537C1">
            <w:pPr>
              <w:rPr>
                <w:color w:val="000000" w:themeColor="text1"/>
              </w:rPr>
            </w:pPr>
            <w:r w:rsidRPr="005544FF">
              <w:rPr>
                <w:color w:val="000000" w:themeColor="text1"/>
                <w:sz w:val="18"/>
              </w:rPr>
              <w:t>53</w:t>
            </w:r>
          </w:p>
        </w:tc>
        <w:tc>
          <w:tcPr>
            <w:tcW w:w="1656" w:type="dxa"/>
            <w:vAlign w:val="center"/>
          </w:tcPr>
          <w:p w14:paraId="3CE146A4" w14:textId="77777777" w:rsidR="0077582D" w:rsidRPr="005544FF" w:rsidRDefault="004537C1">
            <w:pPr>
              <w:rPr>
                <w:color w:val="000000" w:themeColor="text1"/>
              </w:rPr>
            </w:pPr>
            <w:r w:rsidRPr="005544FF">
              <w:rPr>
                <w:color w:val="000000" w:themeColor="text1"/>
                <w:sz w:val="18"/>
              </w:rPr>
              <w:t>70</w:t>
            </w:r>
          </w:p>
        </w:tc>
        <w:tc>
          <w:tcPr>
            <w:tcW w:w="1656" w:type="dxa"/>
            <w:vAlign w:val="center"/>
          </w:tcPr>
          <w:p w14:paraId="295FD44D" w14:textId="77777777" w:rsidR="0077582D" w:rsidRPr="005544FF" w:rsidRDefault="004537C1">
            <w:pPr>
              <w:rPr>
                <w:color w:val="000000" w:themeColor="text1"/>
              </w:rPr>
            </w:pPr>
            <w:r w:rsidRPr="005544FF">
              <w:rPr>
                <w:color w:val="000000" w:themeColor="text1"/>
                <w:sz w:val="18"/>
              </w:rPr>
              <w:t>755</w:t>
            </w:r>
          </w:p>
        </w:tc>
        <w:tc>
          <w:tcPr>
            <w:tcW w:w="1656" w:type="dxa"/>
            <w:vAlign w:val="center"/>
          </w:tcPr>
          <w:p w14:paraId="5C6055D4" w14:textId="77777777" w:rsidR="0077582D" w:rsidRPr="005544FF" w:rsidRDefault="004537C1">
            <w:pPr>
              <w:rPr>
                <w:color w:val="000000" w:themeColor="text1"/>
              </w:rPr>
            </w:pPr>
            <w:r w:rsidRPr="005544FF">
              <w:rPr>
                <w:color w:val="000000" w:themeColor="text1"/>
                <w:sz w:val="18"/>
              </w:rPr>
              <w:t>Produces fewer false positives but misses many actual converters.</w:t>
            </w:r>
          </w:p>
        </w:tc>
      </w:tr>
    </w:tbl>
    <w:p w14:paraId="2C57596E" w14:textId="77777777" w:rsidR="0077582D" w:rsidRPr="005544FF" w:rsidRDefault="0077582D">
      <w:pPr>
        <w:rPr>
          <w:color w:val="000000" w:themeColor="text1"/>
        </w:rPr>
      </w:pPr>
    </w:p>
    <w:p w14:paraId="2E0E9213" w14:textId="77777777" w:rsidR="0077582D" w:rsidRPr="005544FF" w:rsidRDefault="004537C1">
      <w:pPr>
        <w:rPr>
          <w:color w:val="000000" w:themeColor="text1"/>
        </w:rPr>
      </w:pPr>
      <w:r w:rsidRPr="005544FF">
        <w:rPr>
          <w:color w:val="000000" w:themeColor="text1"/>
        </w:rPr>
        <w:t>The confusion-matrix results highlight the central trade-off in this project. Logistic Regression detects 82 of the 109 actual converters, whereas Random Forest detects 39. On the other hand, Random Forest produces only 53 false positives compared with 192 for Logistic Regression.</w:t>
      </w:r>
    </w:p>
    <w:p w14:paraId="0006B6D4" w14:textId="77777777" w:rsidR="0077582D" w:rsidRPr="005544FF" w:rsidRDefault="004537C1">
      <w:pPr>
        <w:rPr>
          <w:color w:val="000000" w:themeColor="text1"/>
        </w:rPr>
      </w:pPr>
      <w:r w:rsidRPr="005544FF">
        <w:rPr>
          <w:color w:val="000000" w:themeColor="text1"/>
        </w:rPr>
        <w:t>This means the models support different operating strategies: Logistic Regression favors identifying more potential converters, while Random Forest is more conservative in assigning the positive class.</w:t>
      </w:r>
    </w:p>
    <w:p w14:paraId="1CA080EA" w14:textId="77777777" w:rsidR="0077582D" w:rsidRPr="005544FF" w:rsidRDefault="004537C1">
      <w:pPr>
        <w:spacing w:before="200" w:after="100"/>
        <w:rPr>
          <w:color w:val="000000" w:themeColor="text1"/>
        </w:rPr>
      </w:pPr>
      <w:r w:rsidRPr="005544FF">
        <w:rPr>
          <w:b/>
          <w:color w:val="000000" w:themeColor="text1"/>
          <w:sz w:val="30"/>
        </w:rPr>
        <w:t>ROC and Precision–Recall Analysis</w:t>
      </w:r>
    </w:p>
    <w:p w14:paraId="547E56B1" w14:textId="77777777" w:rsidR="0077582D" w:rsidRPr="005544FF" w:rsidRDefault="004537C1">
      <w:pPr>
        <w:rPr>
          <w:color w:val="000000" w:themeColor="text1"/>
        </w:rPr>
      </w:pPr>
      <w:r w:rsidRPr="005544FF">
        <w:rPr>
          <w:color w:val="000000" w:themeColor="text1"/>
        </w:rPr>
        <w:t>The Week 4 evaluation also examined ROC and Precision–Recall curves. According to the original report, all three models performed above the random baseline on the ROC analysis, indicating predictive signal in the evaluated features.</w:t>
      </w:r>
    </w:p>
    <w:p w14:paraId="0DD0A8EF" w14:textId="77777777" w:rsidR="0077582D" w:rsidRPr="005544FF" w:rsidRDefault="004537C1">
      <w:pPr>
        <w:rPr>
          <w:color w:val="000000" w:themeColor="text1"/>
        </w:rPr>
      </w:pPr>
      <w:r w:rsidRPr="005544FF">
        <w:rPr>
          <w:color w:val="000000" w:themeColor="text1"/>
        </w:rPr>
        <w:t>For this imbalanced dataset, the Precision–Recall curve is particularly useful because it focuses on the performance of the positive conversion class. The original evaluation reported that Logistic Regression performed strongly across most recall levels.</w:t>
      </w:r>
    </w:p>
    <w:p w14:paraId="18ED8A21" w14:textId="77777777" w:rsidR="0077582D" w:rsidRPr="005544FF" w:rsidRDefault="004537C1">
      <w:pPr>
        <w:rPr>
          <w:color w:val="000000" w:themeColor="text1"/>
        </w:rPr>
      </w:pPr>
      <w:r w:rsidRPr="005544FF">
        <w:rPr>
          <w:color w:val="000000" w:themeColor="text1"/>
        </w:rPr>
        <w:t>These analyses complement the numerical metrics by showing how model performance changes across different classification thresholds rather than evaluating only the default threshold.</w:t>
      </w:r>
    </w:p>
    <w:p w14:paraId="6BD8DB65" w14:textId="77777777" w:rsidR="0077582D" w:rsidRPr="005544FF" w:rsidRDefault="004537C1">
      <w:pPr>
        <w:spacing w:before="200" w:after="100"/>
        <w:rPr>
          <w:color w:val="000000" w:themeColor="text1"/>
        </w:rPr>
      </w:pPr>
      <w:r w:rsidRPr="005544FF">
        <w:rPr>
          <w:b/>
          <w:color w:val="000000" w:themeColor="text1"/>
          <w:sz w:val="30"/>
        </w:rPr>
        <w:t>Threshold Tuning Analysis</w:t>
      </w:r>
    </w:p>
    <w:p w14:paraId="79658F80" w14:textId="77777777" w:rsidR="0077582D" w:rsidRPr="005544FF" w:rsidRDefault="004537C1">
      <w:pPr>
        <w:rPr>
          <w:color w:val="000000" w:themeColor="text1"/>
        </w:rPr>
      </w:pPr>
      <w:r w:rsidRPr="005544FF">
        <w:rPr>
          <w:color w:val="000000" w:themeColor="text1"/>
        </w:rPr>
        <w:t>The evaluation included probability-threshold tuning over a range from 0.05 to 0.95. The original report states that Logistic Regression's F1-score increased from 0.428 at the default 0.50 threshold to 0.496 at a threshold of 0.64.</w:t>
      </w:r>
    </w:p>
    <w:tbl>
      <w:tblPr>
        <w:tblStyle w:val="TableGrid"/>
        <w:tblW w:w="0" w:type="auto"/>
        <w:jc w:val="center"/>
        <w:tblLook w:val="04A0" w:firstRow="1" w:lastRow="0" w:firstColumn="1" w:lastColumn="0" w:noHBand="0" w:noVBand="1"/>
      </w:tblPr>
      <w:tblGrid>
        <w:gridCol w:w="2481"/>
        <w:gridCol w:w="2482"/>
        <w:gridCol w:w="2482"/>
        <w:gridCol w:w="2481"/>
      </w:tblGrid>
      <w:tr w:rsidR="0077582D" w:rsidRPr="005544FF" w14:paraId="31BE2C28" w14:textId="77777777" w:rsidTr="005544FF">
        <w:trPr>
          <w:jc w:val="center"/>
        </w:trPr>
        <w:tc>
          <w:tcPr>
            <w:tcW w:w="2484" w:type="dxa"/>
            <w:vAlign w:val="center"/>
          </w:tcPr>
          <w:p w14:paraId="483F0B39" w14:textId="77777777" w:rsidR="0077582D" w:rsidRPr="005544FF" w:rsidRDefault="004537C1">
            <w:pPr>
              <w:rPr>
                <w:color w:val="000000" w:themeColor="text1"/>
              </w:rPr>
            </w:pPr>
            <w:r w:rsidRPr="005544FF">
              <w:rPr>
                <w:b/>
                <w:color w:val="000000" w:themeColor="text1"/>
                <w:sz w:val="18"/>
              </w:rPr>
              <w:t>Model</w:t>
            </w:r>
          </w:p>
        </w:tc>
        <w:tc>
          <w:tcPr>
            <w:tcW w:w="2484" w:type="dxa"/>
            <w:vAlign w:val="center"/>
          </w:tcPr>
          <w:p w14:paraId="359E6EF0" w14:textId="77777777" w:rsidR="0077582D" w:rsidRPr="005544FF" w:rsidRDefault="004537C1">
            <w:pPr>
              <w:rPr>
                <w:color w:val="000000" w:themeColor="text1"/>
              </w:rPr>
            </w:pPr>
            <w:r w:rsidRPr="005544FF">
              <w:rPr>
                <w:b/>
                <w:color w:val="000000" w:themeColor="text1"/>
                <w:sz w:val="18"/>
              </w:rPr>
              <w:t>Default Threshold</w:t>
            </w:r>
          </w:p>
        </w:tc>
        <w:tc>
          <w:tcPr>
            <w:tcW w:w="2484" w:type="dxa"/>
            <w:vAlign w:val="center"/>
          </w:tcPr>
          <w:p w14:paraId="1A12AFE0" w14:textId="77777777" w:rsidR="0077582D" w:rsidRPr="005544FF" w:rsidRDefault="004537C1">
            <w:pPr>
              <w:rPr>
                <w:color w:val="000000" w:themeColor="text1"/>
              </w:rPr>
            </w:pPr>
            <w:r w:rsidRPr="005544FF">
              <w:rPr>
                <w:b/>
                <w:color w:val="000000" w:themeColor="text1"/>
                <w:sz w:val="18"/>
              </w:rPr>
              <w:t>Tuned Threshold</w:t>
            </w:r>
          </w:p>
        </w:tc>
        <w:tc>
          <w:tcPr>
            <w:tcW w:w="2484" w:type="dxa"/>
            <w:vAlign w:val="center"/>
          </w:tcPr>
          <w:p w14:paraId="59F1F12D" w14:textId="77777777" w:rsidR="0077582D" w:rsidRPr="005544FF" w:rsidRDefault="004537C1">
            <w:pPr>
              <w:rPr>
                <w:color w:val="000000" w:themeColor="text1"/>
              </w:rPr>
            </w:pPr>
            <w:r w:rsidRPr="005544FF">
              <w:rPr>
                <w:b/>
                <w:color w:val="000000" w:themeColor="text1"/>
                <w:sz w:val="18"/>
              </w:rPr>
              <w:t>F1-Score Change</w:t>
            </w:r>
          </w:p>
        </w:tc>
      </w:tr>
      <w:tr w:rsidR="0077582D" w:rsidRPr="005544FF" w14:paraId="5179F0BE" w14:textId="77777777">
        <w:trPr>
          <w:jc w:val="center"/>
        </w:trPr>
        <w:tc>
          <w:tcPr>
            <w:tcW w:w="2484" w:type="dxa"/>
            <w:vAlign w:val="center"/>
          </w:tcPr>
          <w:p w14:paraId="67B0C814" w14:textId="77777777" w:rsidR="0077582D" w:rsidRPr="005544FF" w:rsidRDefault="004537C1">
            <w:pPr>
              <w:rPr>
                <w:color w:val="000000" w:themeColor="text1"/>
              </w:rPr>
            </w:pPr>
            <w:r w:rsidRPr="005544FF">
              <w:rPr>
                <w:color w:val="000000" w:themeColor="text1"/>
                <w:sz w:val="18"/>
              </w:rPr>
              <w:t>Logistic Regression</w:t>
            </w:r>
          </w:p>
        </w:tc>
        <w:tc>
          <w:tcPr>
            <w:tcW w:w="2484" w:type="dxa"/>
            <w:vAlign w:val="center"/>
          </w:tcPr>
          <w:p w14:paraId="03F8A766" w14:textId="77777777" w:rsidR="0077582D" w:rsidRPr="005544FF" w:rsidRDefault="004537C1">
            <w:pPr>
              <w:rPr>
                <w:color w:val="000000" w:themeColor="text1"/>
              </w:rPr>
            </w:pPr>
            <w:r w:rsidRPr="005544FF">
              <w:rPr>
                <w:color w:val="000000" w:themeColor="text1"/>
                <w:sz w:val="18"/>
              </w:rPr>
              <w:t>0.50</w:t>
            </w:r>
          </w:p>
        </w:tc>
        <w:tc>
          <w:tcPr>
            <w:tcW w:w="2484" w:type="dxa"/>
            <w:vAlign w:val="center"/>
          </w:tcPr>
          <w:p w14:paraId="753A9864" w14:textId="77777777" w:rsidR="0077582D" w:rsidRPr="005544FF" w:rsidRDefault="004537C1">
            <w:pPr>
              <w:rPr>
                <w:color w:val="000000" w:themeColor="text1"/>
              </w:rPr>
            </w:pPr>
            <w:r w:rsidRPr="005544FF">
              <w:rPr>
                <w:color w:val="000000" w:themeColor="text1"/>
                <w:sz w:val="18"/>
              </w:rPr>
              <w:t>0.64</w:t>
            </w:r>
          </w:p>
        </w:tc>
        <w:tc>
          <w:tcPr>
            <w:tcW w:w="2484" w:type="dxa"/>
            <w:vAlign w:val="center"/>
          </w:tcPr>
          <w:p w14:paraId="63F53833" w14:textId="77777777" w:rsidR="0077582D" w:rsidRPr="005544FF" w:rsidRDefault="004537C1">
            <w:pPr>
              <w:rPr>
                <w:color w:val="000000" w:themeColor="text1"/>
              </w:rPr>
            </w:pPr>
            <w:r w:rsidRPr="005544FF">
              <w:rPr>
                <w:color w:val="000000" w:themeColor="text1"/>
                <w:sz w:val="18"/>
              </w:rPr>
              <w:t>0.428 → 0.496</w:t>
            </w:r>
          </w:p>
        </w:tc>
      </w:tr>
    </w:tbl>
    <w:p w14:paraId="4E15784C" w14:textId="77777777" w:rsidR="0077582D" w:rsidRPr="005544FF" w:rsidRDefault="0077582D">
      <w:pPr>
        <w:rPr>
          <w:color w:val="000000" w:themeColor="text1"/>
        </w:rPr>
      </w:pPr>
    </w:p>
    <w:p w14:paraId="28B4DC32" w14:textId="77777777" w:rsidR="0077582D" w:rsidRPr="005544FF" w:rsidRDefault="004537C1">
      <w:pPr>
        <w:rPr>
          <w:color w:val="000000" w:themeColor="text1"/>
        </w:rPr>
      </w:pPr>
      <w:r w:rsidRPr="005544FF">
        <w:rPr>
          <w:color w:val="000000" w:themeColor="text1"/>
        </w:rPr>
        <w:t>This result indicates that the classification threshold can materially affect the balance between precision and recall. Threshold tuning can therefore improve the selected evaluation objective without retraining the model.</w:t>
      </w:r>
    </w:p>
    <w:p w14:paraId="3D7022CF" w14:textId="77777777" w:rsidR="0077582D" w:rsidRPr="005544FF" w:rsidRDefault="004537C1">
      <w:pPr>
        <w:spacing w:before="200" w:after="100"/>
        <w:rPr>
          <w:color w:val="000000" w:themeColor="text1"/>
        </w:rPr>
      </w:pPr>
      <w:r w:rsidRPr="005544FF">
        <w:rPr>
          <w:b/>
          <w:color w:val="000000" w:themeColor="text1"/>
          <w:sz w:val="30"/>
        </w:rPr>
        <w:t>Comparative Findings</w:t>
      </w:r>
    </w:p>
    <w:p w14:paraId="11F44554" w14:textId="77777777" w:rsidR="0077582D" w:rsidRPr="005544FF" w:rsidRDefault="004537C1">
      <w:pPr>
        <w:pStyle w:val="ListBullet"/>
        <w:rPr>
          <w:color w:val="000000" w:themeColor="text1"/>
        </w:rPr>
      </w:pPr>
      <w:r w:rsidRPr="005544FF">
        <w:rPr>
          <w:color w:val="000000" w:themeColor="text1"/>
        </w:rPr>
        <w:t>Logistic Regression recorded the highest recall (75.2%) and highest F1-score (0.428) at the reported default threshold.</w:t>
      </w:r>
    </w:p>
    <w:p w14:paraId="63147118" w14:textId="77777777" w:rsidR="0077582D" w:rsidRPr="005544FF" w:rsidRDefault="004537C1">
      <w:pPr>
        <w:pStyle w:val="ListBullet"/>
        <w:rPr>
          <w:color w:val="000000" w:themeColor="text1"/>
        </w:rPr>
      </w:pPr>
      <w:r w:rsidRPr="005544FF">
        <w:rPr>
          <w:color w:val="000000" w:themeColor="text1"/>
        </w:rPr>
        <w:t>Random Forest recorded the highest accuracy (86.6%) and precision (42.4%).</w:t>
      </w:r>
    </w:p>
    <w:p w14:paraId="22438DCC" w14:textId="77777777" w:rsidR="0077582D" w:rsidRPr="005544FF" w:rsidRDefault="004537C1">
      <w:pPr>
        <w:pStyle w:val="ListBullet"/>
        <w:rPr>
          <w:color w:val="000000" w:themeColor="text1"/>
        </w:rPr>
      </w:pPr>
      <w:r w:rsidRPr="005544FF">
        <w:rPr>
          <w:color w:val="000000" w:themeColor="text1"/>
        </w:rPr>
        <w:t>Decision Tree recorded an F1-score of 0.362, below Logistic Regression and Random Forest.</w:t>
      </w:r>
    </w:p>
    <w:p w14:paraId="14A38A0D" w14:textId="77777777" w:rsidR="0077582D" w:rsidRPr="005544FF" w:rsidRDefault="004537C1">
      <w:pPr>
        <w:pStyle w:val="ListBullet"/>
        <w:rPr>
          <w:color w:val="000000" w:themeColor="text1"/>
        </w:rPr>
      </w:pPr>
      <w:r w:rsidRPr="005544FF">
        <w:rPr>
          <w:color w:val="000000" w:themeColor="text1"/>
        </w:rPr>
        <w:lastRenderedPageBreak/>
        <w:t>Random Forest produced substantially fewer false positives than Logistic Regression but also substantially more false negatives.</w:t>
      </w:r>
    </w:p>
    <w:p w14:paraId="60F3DE60" w14:textId="77777777" w:rsidR="0077582D" w:rsidRPr="005544FF" w:rsidRDefault="004537C1">
      <w:pPr>
        <w:pStyle w:val="ListBullet"/>
        <w:rPr>
          <w:color w:val="000000" w:themeColor="text1"/>
        </w:rPr>
      </w:pPr>
      <w:r w:rsidRPr="005544FF">
        <w:rPr>
          <w:color w:val="000000" w:themeColor="text1"/>
        </w:rPr>
        <w:t>The class imbalance makes accuracy alone an insufficient basis for evaluating conversion detection.</w:t>
      </w:r>
    </w:p>
    <w:p w14:paraId="06A6F7EC" w14:textId="77777777" w:rsidR="0077582D" w:rsidRPr="005544FF" w:rsidRDefault="004537C1">
      <w:pPr>
        <w:pStyle w:val="ListBullet"/>
        <w:rPr>
          <w:color w:val="000000" w:themeColor="text1"/>
        </w:rPr>
      </w:pPr>
      <w:r w:rsidRPr="005544FF">
        <w:rPr>
          <w:color w:val="000000" w:themeColor="text1"/>
        </w:rPr>
        <w:t>Threshold tuning improved the reported Logistic Regression F1-score from 0.428 to 0.496 at a threshold of 0.64.</w:t>
      </w:r>
    </w:p>
    <w:p w14:paraId="4E81D38D" w14:textId="77777777" w:rsidR="0077582D" w:rsidRPr="005544FF" w:rsidRDefault="004537C1">
      <w:pPr>
        <w:spacing w:before="200" w:after="100"/>
        <w:rPr>
          <w:color w:val="000000" w:themeColor="text1"/>
        </w:rPr>
      </w:pPr>
      <w:r w:rsidRPr="005544FF">
        <w:rPr>
          <w:b/>
          <w:color w:val="000000" w:themeColor="text1"/>
          <w:sz w:val="30"/>
        </w:rPr>
        <w:t>Business Interpretation</w:t>
      </w:r>
    </w:p>
    <w:p w14:paraId="659DB89D" w14:textId="77777777" w:rsidR="0077582D" w:rsidRPr="005544FF" w:rsidRDefault="004537C1">
      <w:pPr>
        <w:rPr>
          <w:color w:val="000000" w:themeColor="text1"/>
        </w:rPr>
      </w:pPr>
      <w:r w:rsidRPr="005544FF">
        <w:rPr>
          <w:color w:val="000000" w:themeColor="text1"/>
        </w:rPr>
        <w:t>For a conversion-prediction system, false positives and false negatives can have different operational consequences. A false positive occurs when a member is predicted as likely to convert but does not convert. A false negative occurs when an actual converter is not identified by the model.</w:t>
      </w:r>
    </w:p>
    <w:p w14:paraId="6EC04A8E" w14:textId="77777777" w:rsidR="0077582D" w:rsidRPr="005544FF" w:rsidRDefault="004537C1">
      <w:pPr>
        <w:rPr>
          <w:color w:val="000000" w:themeColor="text1"/>
        </w:rPr>
      </w:pPr>
      <w:r w:rsidRPr="005544FF">
        <w:rPr>
          <w:color w:val="000000" w:themeColor="text1"/>
        </w:rPr>
        <w:t>The source report frames the use case as a growth-oriented application, where identifying a larger share of genuine converters can be valuable. Under that framing, the higher recall of Logistic Regression is an important characteristic. However, the appropriate threshold ultimately depends on the operational cost of outreach and the value assigned to successfully identifying a converter.</w:t>
      </w:r>
    </w:p>
    <w:p w14:paraId="61F91C86" w14:textId="77777777" w:rsidR="0077582D" w:rsidRPr="005544FF" w:rsidRDefault="004537C1">
      <w:pPr>
        <w:spacing w:before="200" w:after="100"/>
        <w:rPr>
          <w:color w:val="000000" w:themeColor="text1"/>
        </w:rPr>
      </w:pPr>
      <w:r w:rsidRPr="005544FF">
        <w:rPr>
          <w:b/>
          <w:color w:val="000000" w:themeColor="text1"/>
          <w:sz w:val="30"/>
        </w:rPr>
        <w:t>Recommended Model and Week 5 Plan</w:t>
      </w:r>
    </w:p>
    <w:p w14:paraId="2CC83319" w14:textId="77777777" w:rsidR="0077582D" w:rsidRPr="005544FF" w:rsidRDefault="004537C1">
      <w:pPr>
        <w:rPr>
          <w:color w:val="000000" w:themeColor="text1"/>
        </w:rPr>
      </w:pPr>
      <w:r w:rsidRPr="005544FF">
        <w:rPr>
          <w:color w:val="000000" w:themeColor="text1"/>
        </w:rPr>
        <w:t>Based on the reported Week 4 evaluation, the source report recommends Logistic Regression for the Week 5 CSV-upload prediction interface because of its reported F1-score and recall performance.</w:t>
      </w:r>
    </w:p>
    <w:p w14:paraId="175D0792" w14:textId="77777777" w:rsidR="0077582D" w:rsidRPr="005544FF" w:rsidRDefault="004537C1">
      <w:pPr>
        <w:pStyle w:val="ListNumber"/>
        <w:rPr>
          <w:color w:val="000000" w:themeColor="text1"/>
        </w:rPr>
      </w:pPr>
      <w:r w:rsidRPr="005544FF">
        <w:rPr>
          <w:color w:val="000000" w:themeColor="text1"/>
        </w:rPr>
        <w:t>Use Logistic Regression as the primary scoring model.</w:t>
      </w:r>
    </w:p>
    <w:p w14:paraId="66F83C6F" w14:textId="77777777" w:rsidR="0077582D" w:rsidRPr="005544FF" w:rsidRDefault="004537C1">
      <w:pPr>
        <w:pStyle w:val="ListNumber"/>
        <w:rPr>
          <w:color w:val="000000" w:themeColor="text1"/>
        </w:rPr>
      </w:pPr>
      <w:r w:rsidRPr="005544FF">
        <w:rPr>
          <w:color w:val="000000" w:themeColor="text1"/>
        </w:rPr>
        <w:t>Use the tuned threshold of 0.64 for the reported High/Low conversion-likelihood labels.</w:t>
      </w:r>
    </w:p>
    <w:p w14:paraId="5C336AB4" w14:textId="77777777" w:rsidR="0077582D" w:rsidRPr="005544FF" w:rsidRDefault="004537C1">
      <w:pPr>
        <w:pStyle w:val="ListNumber"/>
        <w:rPr>
          <w:color w:val="000000" w:themeColor="text1"/>
        </w:rPr>
      </w:pPr>
      <w:r w:rsidRPr="005544FF">
        <w:rPr>
          <w:color w:val="000000" w:themeColor="text1"/>
        </w:rPr>
        <w:t>Generate the output fields: member_id, conversion_probability, predicted_label, and risk_tier.</w:t>
      </w:r>
    </w:p>
    <w:p w14:paraId="3B916950" w14:textId="77777777" w:rsidR="0077582D" w:rsidRPr="005544FF" w:rsidRDefault="004537C1">
      <w:pPr>
        <w:pStyle w:val="ListNumber"/>
        <w:rPr>
          <w:color w:val="000000" w:themeColor="text1"/>
        </w:rPr>
      </w:pPr>
      <w:r w:rsidRPr="005544FF">
        <w:rPr>
          <w:color w:val="000000" w:themeColor="text1"/>
        </w:rPr>
        <w:t>Retain Random Forest probabilities as a secondary confidence cross-check.</w:t>
      </w:r>
    </w:p>
    <w:p w14:paraId="5481E772" w14:textId="77777777" w:rsidR="0077582D" w:rsidRPr="005544FF" w:rsidRDefault="004537C1">
      <w:pPr>
        <w:spacing w:before="200" w:after="100"/>
        <w:rPr>
          <w:color w:val="000000" w:themeColor="text1"/>
        </w:rPr>
      </w:pPr>
      <w:r w:rsidRPr="005544FF">
        <w:rPr>
          <w:b/>
          <w:color w:val="000000" w:themeColor="text1"/>
          <w:sz w:val="30"/>
        </w:rPr>
        <w:t>Limitations and Considerations</w:t>
      </w:r>
    </w:p>
    <w:p w14:paraId="1698E1E6" w14:textId="77777777" w:rsidR="0077582D" w:rsidRPr="005544FF" w:rsidRDefault="004537C1">
      <w:pPr>
        <w:pStyle w:val="ListBullet"/>
        <w:rPr>
          <w:color w:val="000000" w:themeColor="text1"/>
        </w:rPr>
      </w:pPr>
      <w:r w:rsidRPr="005544FF">
        <w:rPr>
          <w:color w:val="000000" w:themeColor="text1"/>
        </w:rPr>
        <w:t>The evaluation is based on a single held-out test set of 917 members.</w:t>
      </w:r>
    </w:p>
    <w:p w14:paraId="021EF419" w14:textId="77777777" w:rsidR="0077582D" w:rsidRPr="005544FF" w:rsidRDefault="004537C1">
      <w:pPr>
        <w:pStyle w:val="ListBullet"/>
        <w:rPr>
          <w:color w:val="000000" w:themeColor="text1"/>
        </w:rPr>
      </w:pPr>
      <w:r w:rsidRPr="005544FF">
        <w:rPr>
          <w:color w:val="000000" w:themeColor="text1"/>
        </w:rPr>
        <w:t>The conversion class is substantially smaller than the non-conversion class, so accuracy should not be interpreted in isolation.</w:t>
      </w:r>
    </w:p>
    <w:p w14:paraId="788717C1" w14:textId="77777777" w:rsidR="0077582D" w:rsidRPr="005544FF" w:rsidRDefault="004537C1">
      <w:pPr>
        <w:pStyle w:val="ListBullet"/>
        <w:rPr>
          <w:color w:val="000000" w:themeColor="text1"/>
        </w:rPr>
      </w:pPr>
      <w:r w:rsidRPr="005544FF">
        <w:rPr>
          <w:color w:val="000000" w:themeColor="text1"/>
        </w:rPr>
        <w:t>The report does not provide confidence intervals or statistical significance tests for differences between models.</w:t>
      </w:r>
    </w:p>
    <w:p w14:paraId="71A73B8D" w14:textId="77777777" w:rsidR="0077582D" w:rsidRPr="005544FF" w:rsidRDefault="004537C1">
      <w:pPr>
        <w:pStyle w:val="ListBullet"/>
        <w:rPr>
          <w:color w:val="000000" w:themeColor="text1"/>
        </w:rPr>
      </w:pPr>
      <w:r w:rsidRPr="005544FF">
        <w:rPr>
          <w:color w:val="000000" w:themeColor="text1"/>
        </w:rPr>
        <w:t>The business cost of false positives versus false negatives is not quantified in the supplied evaluation.</w:t>
      </w:r>
    </w:p>
    <w:p w14:paraId="37A48B7B" w14:textId="77777777" w:rsidR="0077582D" w:rsidRPr="005544FF" w:rsidRDefault="004537C1">
      <w:pPr>
        <w:pStyle w:val="ListBullet"/>
        <w:rPr>
          <w:color w:val="000000" w:themeColor="text1"/>
        </w:rPr>
      </w:pPr>
      <w:r w:rsidRPr="005544FF">
        <w:rPr>
          <w:color w:val="000000" w:themeColor="text1"/>
        </w:rPr>
        <w:t>The threshold of 0.64 is based on the reported F1 optimization and may need to be reassessed if business objectives change.</w:t>
      </w:r>
    </w:p>
    <w:p w14:paraId="3E87BFE1" w14:textId="77777777" w:rsidR="0077582D" w:rsidRPr="005544FF" w:rsidRDefault="004537C1">
      <w:pPr>
        <w:pStyle w:val="ListBullet"/>
        <w:rPr>
          <w:color w:val="000000" w:themeColor="text1"/>
        </w:rPr>
      </w:pPr>
      <w:r w:rsidRPr="005544FF">
        <w:rPr>
          <w:color w:val="000000" w:themeColor="text1"/>
        </w:rPr>
        <w:t>The source report references ROC/Precision–Recall dashboard results but does not provide the numerical AUC values in the supplied report.</w:t>
      </w:r>
    </w:p>
    <w:p w14:paraId="78D8FE8A" w14:textId="77777777" w:rsidR="0077582D" w:rsidRPr="005544FF" w:rsidRDefault="004537C1">
      <w:pPr>
        <w:spacing w:before="200" w:after="100"/>
        <w:rPr>
          <w:color w:val="000000" w:themeColor="text1"/>
        </w:rPr>
      </w:pPr>
      <w:r w:rsidRPr="005544FF">
        <w:rPr>
          <w:b/>
          <w:color w:val="000000" w:themeColor="text1"/>
          <w:sz w:val="30"/>
        </w:rPr>
        <w:t>Week 4 Deliverables</w:t>
      </w:r>
    </w:p>
    <w:tbl>
      <w:tblPr>
        <w:tblStyle w:val="TableGrid"/>
        <w:tblW w:w="0" w:type="auto"/>
        <w:jc w:val="center"/>
        <w:tblLook w:val="04A0" w:firstRow="1" w:lastRow="0" w:firstColumn="1" w:lastColumn="0" w:noHBand="0" w:noVBand="1"/>
      </w:tblPr>
      <w:tblGrid>
        <w:gridCol w:w="4964"/>
        <w:gridCol w:w="4962"/>
      </w:tblGrid>
      <w:tr w:rsidR="0077582D" w:rsidRPr="005544FF" w14:paraId="6E222D54" w14:textId="77777777" w:rsidTr="005544FF">
        <w:trPr>
          <w:jc w:val="center"/>
        </w:trPr>
        <w:tc>
          <w:tcPr>
            <w:tcW w:w="4968" w:type="dxa"/>
            <w:vAlign w:val="center"/>
          </w:tcPr>
          <w:p w14:paraId="37A9F23D" w14:textId="77777777" w:rsidR="0077582D" w:rsidRPr="005544FF" w:rsidRDefault="004537C1">
            <w:pPr>
              <w:rPr>
                <w:color w:val="000000" w:themeColor="text1"/>
              </w:rPr>
            </w:pPr>
            <w:r w:rsidRPr="005544FF">
              <w:rPr>
                <w:b/>
                <w:color w:val="000000" w:themeColor="text1"/>
                <w:sz w:val="18"/>
              </w:rPr>
              <w:t>File</w:t>
            </w:r>
          </w:p>
        </w:tc>
        <w:tc>
          <w:tcPr>
            <w:tcW w:w="4968" w:type="dxa"/>
            <w:vAlign w:val="center"/>
          </w:tcPr>
          <w:p w14:paraId="0DBEDC9D" w14:textId="77777777" w:rsidR="0077582D" w:rsidRPr="005544FF" w:rsidRDefault="004537C1">
            <w:pPr>
              <w:rPr>
                <w:color w:val="000000" w:themeColor="text1"/>
              </w:rPr>
            </w:pPr>
            <w:r w:rsidRPr="005544FF">
              <w:rPr>
                <w:b/>
                <w:color w:val="000000" w:themeColor="text1"/>
                <w:sz w:val="18"/>
              </w:rPr>
              <w:t>Description</w:t>
            </w:r>
          </w:p>
        </w:tc>
      </w:tr>
      <w:tr w:rsidR="0077582D" w:rsidRPr="005544FF" w14:paraId="390AB67B" w14:textId="77777777">
        <w:trPr>
          <w:jc w:val="center"/>
        </w:trPr>
        <w:tc>
          <w:tcPr>
            <w:tcW w:w="4968" w:type="dxa"/>
            <w:vAlign w:val="center"/>
          </w:tcPr>
          <w:p w14:paraId="3031D57F" w14:textId="77777777" w:rsidR="0077582D" w:rsidRPr="005544FF" w:rsidRDefault="004537C1">
            <w:pPr>
              <w:rPr>
                <w:color w:val="000000" w:themeColor="text1"/>
              </w:rPr>
            </w:pPr>
            <w:r w:rsidRPr="005544FF">
              <w:rPr>
                <w:color w:val="000000" w:themeColor="text1"/>
                <w:sz w:val="18"/>
              </w:rPr>
              <w:t>week4_model_metrics.csv</w:t>
            </w:r>
          </w:p>
        </w:tc>
        <w:tc>
          <w:tcPr>
            <w:tcW w:w="4968" w:type="dxa"/>
            <w:vAlign w:val="center"/>
          </w:tcPr>
          <w:p w14:paraId="02D824DC" w14:textId="77777777" w:rsidR="0077582D" w:rsidRPr="005544FF" w:rsidRDefault="004537C1">
            <w:pPr>
              <w:rPr>
                <w:color w:val="000000" w:themeColor="text1"/>
              </w:rPr>
            </w:pPr>
            <w:r w:rsidRPr="005544FF">
              <w:rPr>
                <w:color w:val="000000" w:themeColor="text1"/>
                <w:sz w:val="18"/>
              </w:rPr>
              <w:t>Precision, Recall, F1-score and Accuracy for each model</w:t>
            </w:r>
          </w:p>
        </w:tc>
      </w:tr>
      <w:tr w:rsidR="0077582D" w:rsidRPr="005544FF" w14:paraId="5CF5D8D5" w14:textId="77777777">
        <w:trPr>
          <w:jc w:val="center"/>
        </w:trPr>
        <w:tc>
          <w:tcPr>
            <w:tcW w:w="4968" w:type="dxa"/>
            <w:vAlign w:val="center"/>
          </w:tcPr>
          <w:p w14:paraId="6B076D1E" w14:textId="77777777" w:rsidR="0077582D" w:rsidRPr="005544FF" w:rsidRDefault="004537C1">
            <w:pPr>
              <w:rPr>
                <w:color w:val="000000" w:themeColor="text1"/>
              </w:rPr>
            </w:pPr>
            <w:r w:rsidRPr="005544FF">
              <w:rPr>
                <w:color w:val="000000" w:themeColor="text1"/>
                <w:sz w:val="18"/>
              </w:rPr>
              <w:t>week4_confusion_matrices.png</w:t>
            </w:r>
          </w:p>
        </w:tc>
        <w:tc>
          <w:tcPr>
            <w:tcW w:w="4968" w:type="dxa"/>
            <w:vAlign w:val="center"/>
          </w:tcPr>
          <w:p w14:paraId="16F1FFFA" w14:textId="77777777" w:rsidR="0077582D" w:rsidRPr="005544FF" w:rsidRDefault="004537C1">
            <w:pPr>
              <w:rPr>
                <w:color w:val="000000" w:themeColor="text1"/>
              </w:rPr>
            </w:pPr>
            <w:r w:rsidRPr="005544FF">
              <w:rPr>
                <w:color w:val="000000" w:themeColor="text1"/>
                <w:sz w:val="18"/>
              </w:rPr>
              <w:t>Side-by-side confusion matrices</w:t>
            </w:r>
          </w:p>
        </w:tc>
      </w:tr>
      <w:tr w:rsidR="0077582D" w:rsidRPr="005544FF" w14:paraId="70E9DD4F" w14:textId="77777777">
        <w:trPr>
          <w:jc w:val="center"/>
        </w:trPr>
        <w:tc>
          <w:tcPr>
            <w:tcW w:w="4968" w:type="dxa"/>
            <w:vAlign w:val="center"/>
          </w:tcPr>
          <w:p w14:paraId="5E8C5A5D" w14:textId="77777777" w:rsidR="0077582D" w:rsidRPr="005544FF" w:rsidRDefault="004537C1">
            <w:pPr>
              <w:rPr>
                <w:color w:val="000000" w:themeColor="text1"/>
              </w:rPr>
            </w:pPr>
            <w:r w:rsidRPr="005544FF">
              <w:rPr>
                <w:color w:val="000000" w:themeColor="text1"/>
                <w:sz w:val="18"/>
              </w:rPr>
              <w:t>week4_evaluation_dashboard.png</w:t>
            </w:r>
          </w:p>
        </w:tc>
        <w:tc>
          <w:tcPr>
            <w:tcW w:w="4968" w:type="dxa"/>
            <w:vAlign w:val="center"/>
          </w:tcPr>
          <w:p w14:paraId="49738CB5" w14:textId="77777777" w:rsidR="0077582D" w:rsidRPr="005544FF" w:rsidRDefault="004537C1">
            <w:pPr>
              <w:rPr>
                <w:color w:val="000000" w:themeColor="text1"/>
              </w:rPr>
            </w:pPr>
            <w:r w:rsidRPr="005544FF">
              <w:rPr>
                <w:color w:val="000000" w:themeColor="text1"/>
                <w:sz w:val="18"/>
              </w:rPr>
              <w:t>ROC curves, Precision–Recall curves and metric comparison</w:t>
            </w:r>
          </w:p>
        </w:tc>
      </w:tr>
      <w:tr w:rsidR="0077582D" w:rsidRPr="005544FF" w14:paraId="399C4C53" w14:textId="77777777">
        <w:trPr>
          <w:jc w:val="center"/>
        </w:trPr>
        <w:tc>
          <w:tcPr>
            <w:tcW w:w="4968" w:type="dxa"/>
            <w:vAlign w:val="center"/>
          </w:tcPr>
          <w:p w14:paraId="56DC0C92" w14:textId="77777777" w:rsidR="0077582D" w:rsidRPr="005544FF" w:rsidRDefault="004537C1">
            <w:pPr>
              <w:rPr>
                <w:color w:val="000000" w:themeColor="text1"/>
              </w:rPr>
            </w:pPr>
            <w:r w:rsidRPr="005544FF">
              <w:rPr>
                <w:color w:val="000000" w:themeColor="text1"/>
                <w:sz w:val="18"/>
              </w:rPr>
              <w:t>model_logistic_regression.pkl</w:t>
            </w:r>
          </w:p>
        </w:tc>
        <w:tc>
          <w:tcPr>
            <w:tcW w:w="4968" w:type="dxa"/>
            <w:vAlign w:val="center"/>
          </w:tcPr>
          <w:p w14:paraId="52DB1408" w14:textId="77777777" w:rsidR="0077582D" w:rsidRPr="005544FF" w:rsidRDefault="004537C1">
            <w:pPr>
              <w:rPr>
                <w:color w:val="000000" w:themeColor="text1"/>
              </w:rPr>
            </w:pPr>
            <w:r w:rsidRPr="005544FF">
              <w:rPr>
                <w:color w:val="000000" w:themeColor="text1"/>
                <w:sz w:val="18"/>
              </w:rPr>
              <w:t>Persisted trained Logistic Regression pipeline</w:t>
            </w:r>
          </w:p>
        </w:tc>
      </w:tr>
      <w:tr w:rsidR="0077582D" w:rsidRPr="005544FF" w14:paraId="54268B5E" w14:textId="77777777">
        <w:trPr>
          <w:jc w:val="center"/>
        </w:trPr>
        <w:tc>
          <w:tcPr>
            <w:tcW w:w="4968" w:type="dxa"/>
            <w:vAlign w:val="center"/>
          </w:tcPr>
          <w:p w14:paraId="3C28E8B0" w14:textId="77777777" w:rsidR="0077582D" w:rsidRPr="005544FF" w:rsidRDefault="004537C1">
            <w:pPr>
              <w:rPr>
                <w:color w:val="000000" w:themeColor="text1"/>
              </w:rPr>
            </w:pPr>
            <w:r w:rsidRPr="005544FF">
              <w:rPr>
                <w:color w:val="000000" w:themeColor="text1"/>
                <w:sz w:val="18"/>
              </w:rPr>
              <w:t>model_decision_tree.pkl</w:t>
            </w:r>
          </w:p>
        </w:tc>
        <w:tc>
          <w:tcPr>
            <w:tcW w:w="4968" w:type="dxa"/>
            <w:vAlign w:val="center"/>
          </w:tcPr>
          <w:p w14:paraId="08738E4B" w14:textId="77777777" w:rsidR="0077582D" w:rsidRPr="005544FF" w:rsidRDefault="004537C1">
            <w:pPr>
              <w:rPr>
                <w:color w:val="000000" w:themeColor="text1"/>
              </w:rPr>
            </w:pPr>
            <w:r w:rsidRPr="005544FF">
              <w:rPr>
                <w:color w:val="000000" w:themeColor="text1"/>
                <w:sz w:val="18"/>
              </w:rPr>
              <w:t>Persisted trained Decision Tree pipeline</w:t>
            </w:r>
          </w:p>
        </w:tc>
      </w:tr>
      <w:tr w:rsidR="0077582D" w:rsidRPr="005544FF" w14:paraId="1724D1CA" w14:textId="77777777">
        <w:trPr>
          <w:jc w:val="center"/>
        </w:trPr>
        <w:tc>
          <w:tcPr>
            <w:tcW w:w="4968" w:type="dxa"/>
            <w:vAlign w:val="center"/>
          </w:tcPr>
          <w:p w14:paraId="65BD70DC" w14:textId="77777777" w:rsidR="0077582D" w:rsidRPr="005544FF" w:rsidRDefault="004537C1">
            <w:pPr>
              <w:rPr>
                <w:color w:val="000000" w:themeColor="text1"/>
              </w:rPr>
            </w:pPr>
            <w:r w:rsidRPr="005544FF">
              <w:rPr>
                <w:color w:val="000000" w:themeColor="text1"/>
                <w:sz w:val="18"/>
              </w:rPr>
              <w:t>model_random_forest.pkl</w:t>
            </w:r>
          </w:p>
        </w:tc>
        <w:tc>
          <w:tcPr>
            <w:tcW w:w="4968" w:type="dxa"/>
            <w:vAlign w:val="center"/>
          </w:tcPr>
          <w:p w14:paraId="2F9F8E5A" w14:textId="77777777" w:rsidR="0077582D" w:rsidRPr="005544FF" w:rsidRDefault="004537C1">
            <w:pPr>
              <w:rPr>
                <w:color w:val="000000" w:themeColor="text1"/>
              </w:rPr>
            </w:pPr>
            <w:r w:rsidRPr="005544FF">
              <w:rPr>
                <w:color w:val="000000" w:themeColor="text1"/>
                <w:sz w:val="18"/>
              </w:rPr>
              <w:t>Persisted trained Random Forest pipeline</w:t>
            </w:r>
          </w:p>
        </w:tc>
      </w:tr>
      <w:tr w:rsidR="0077582D" w:rsidRPr="005544FF" w14:paraId="6A3009E3" w14:textId="77777777">
        <w:trPr>
          <w:jc w:val="center"/>
        </w:trPr>
        <w:tc>
          <w:tcPr>
            <w:tcW w:w="4968" w:type="dxa"/>
            <w:vAlign w:val="center"/>
          </w:tcPr>
          <w:p w14:paraId="7A90E39C" w14:textId="77777777" w:rsidR="0077582D" w:rsidRPr="005544FF" w:rsidRDefault="004537C1">
            <w:pPr>
              <w:rPr>
                <w:color w:val="000000" w:themeColor="text1"/>
              </w:rPr>
            </w:pPr>
            <w:r w:rsidRPr="005544FF">
              <w:rPr>
                <w:color w:val="000000" w:themeColor="text1"/>
                <w:sz w:val="18"/>
              </w:rPr>
              <w:t>week4_evaluation_report.md</w:t>
            </w:r>
          </w:p>
        </w:tc>
        <w:tc>
          <w:tcPr>
            <w:tcW w:w="4968" w:type="dxa"/>
            <w:vAlign w:val="center"/>
          </w:tcPr>
          <w:p w14:paraId="2378BE7A" w14:textId="77777777" w:rsidR="0077582D" w:rsidRPr="005544FF" w:rsidRDefault="004537C1">
            <w:pPr>
              <w:rPr>
                <w:color w:val="000000" w:themeColor="text1"/>
              </w:rPr>
            </w:pPr>
            <w:r w:rsidRPr="005544FF">
              <w:rPr>
                <w:color w:val="000000" w:themeColor="text1"/>
                <w:sz w:val="18"/>
              </w:rPr>
              <w:t>Original Week 4 evaluation report</w:t>
            </w:r>
          </w:p>
        </w:tc>
      </w:tr>
    </w:tbl>
    <w:p w14:paraId="4FF832D0" w14:textId="77777777" w:rsidR="0077582D" w:rsidRPr="005544FF" w:rsidRDefault="0077582D">
      <w:pPr>
        <w:rPr>
          <w:color w:val="000000" w:themeColor="text1"/>
        </w:rPr>
      </w:pPr>
    </w:p>
    <w:p w14:paraId="7FC23E3C" w14:textId="77777777" w:rsidR="0077582D" w:rsidRPr="005544FF" w:rsidRDefault="004537C1">
      <w:pPr>
        <w:spacing w:before="200" w:after="100"/>
        <w:rPr>
          <w:color w:val="000000" w:themeColor="text1"/>
        </w:rPr>
      </w:pPr>
      <w:r w:rsidRPr="005544FF">
        <w:rPr>
          <w:b/>
          <w:color w:val="000000" w:themeColor="text1"/>
          <w:sz w:val="30"/>
        </w:rPr>
        <w:lastRenderedPageBreak/>
        <w:t>Conclusion</w:t>
      </w:r>
    </w:p>
    <w:p w14:paraId="59DA7A7B" w14:textId="77777777" w:rsidR="0077582D" w:rsidRPr="005544FF" w:rsidRDefault="004537C1">
      <w:pPr>
        <w:rPr>
          <w:color w:val="000000" w:themeColor="text1"/>
        </w:rPr>
      </w:pPr>
      <w:r w:rsidRPr="005544FF">
        <w:rPr>
          <w:color w:val="000000" w:themeColor="text1"/>
        </w:rPr>
        <w:t>The Week 4 evaluation demonstrates that the three classification models have different strengths. Random Forest achieved the highest accuracy and precision, while Logistic Regression achieved the highest recall and F1-score at the reported default threshold. Because the project involves an imbalanced conversion dataset, the evaluation appropriately considers precision, recall, F1-score, and confusion-matrix results rather than relying on accuracy alone.</w:t>
      </w:r>
    </w:p>
    <w:p w14:paraId="2D99B619" w14:textId="77777777" w:rsidR="0077582D" w:rsidRPr="005544FF" w:rsidRDefault="004537C1">
      <w:pPr>
        <w:rPr>
          <w:color w:val="000000" w:themeColor="text1"/>
        </w:rPr>
      </w:pPr>
      <w:r w:rsidRPr="005544FF">
        <w:rPr>
          <w:color w:val="000000" w:themeColor="text1"/>
        </w:rPr>
        <w:t>The reported threshold-tuning experiment further shows that model performance can be improved by selecting a suitable probability threshold. Logistic Regression reached a reported F1-score of 0.496 at a threshold of 0.64. These findings provide the basis for the Week 5 prediction interface described in the original report.</w:t>
      </w:r>
    </w:p>
    <w:p w14:paraId="7D305271" w14:textId="61B2BC8B" w:rsidR="0077582D" w:rsidRDefault="0077582D" w:rsidP="005544FF">
      <w:pPr>
        <w:pStyle w:val="ListNumber"/>
        <w:numPr>
          <w:ilvl w:val="0"/>
          <w:numId w:val="0"/>
        </w:numPr>
      </w:pPr>
    </w:p>
    <w:sectPr w:rsidR="0077582D" w:rsidSect="005544FF">
      <w:footerReference w:type="default" r:id="rId8"/>
      <w:pgSz w:w="12240" w:h="15840"/>
      <w:pgMar w:top="1008" w:right="1152" w:bottom="1008" w:left="1152"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BC126E" w14:textId="77777777" w:rsidR="004537C1" w:rsidRDefault="004537C1">
      <w:pPr>
        <w:spacing w:after="0" w:line="240" w:lineRule="auto"/>
      </w:pPr>
      <w:r>
        <w:separator/>
      </w:r>
    </w:p>
  </w:endnote>
  <w:endnote w:type="continuationSeparator" w:id="0">
    <w:p w14:paraId="0C34AF59" w14:textId="77777777" w:rsidR="004537C1" w:rsidRDefault="004537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8FB92" w14:textId="2B0678E5" w:rsidR="0077582D" w:rsidRDefault="0077582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62978D" w14:textId="77777777" w:rsidR="004537C1" w:rsidRDefault="004537C1">
      <w:pPr>
        <w:spacing w:after="0" w:line="240" w:lineRule="auto"/>
      </w:pPr>
      <w:r>
        <w:separator/>
      </w:r>
    </w:p>
  </w:footnote>
  <w:footnote w:type="continuationSeparator" w:id="0">
    <w:p w14:paraId="6D7958EB" w14:textId="77777777" w:rsidR="004537C1" w:rsidRDefault="004537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39167378">
    <w:abstractNumId w:val="8"/>
  </w:num>
  <w:num w:numId="2" w16cid:durableId="820269889">
    <w:abstractNumId w:val="6"/>
  </w:num>
  <w:num w:numId="3" w16cid:durableId="316810594">
    <w:abstractNumId w:val="5"/>
  </w:num>
  <w:num w:numId="4" w16cid:durableId="908423320">
    <w:abstractNumId w:val="4"/>
  </w:num>
  <w:num w:numId="5" w16cid:durableId="1175263540">
    <w:abstractNumId w:val="7"/>
  </w:num>
  <w:num w:numId="6" w16cid:durableId="69084318">
    <w:abstractNumId w:val="3"/>
  </w:num>
  <w:num w:numId="7" w16cid:durableId="2093889355">
    <w:abstractNumId w:val="2"/>
  </w:num>
  <w:num w:numId="8" w16cid:durableId="1924946823">
    <w:abstractNumId w:val="1"/>
  </w:num>
  <w:num w:numId="9" w16cid:durableId="20062742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537C1"/>
    <w:rsid w:val="0051512E"/>
    <w:rsid w:val="005544FF"/>
    <w:rsid w:val="007462A4"/>
    <w:rsid w:val="0077582D"/>
    <w:rsid w:val="00AA1D8D"/>
    <w:rsid w:val="00B47730"/>
    <w:rsid w:val="00CB0664"/>
    <w:rsid w:val="00F70D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FE14BA2-EB27-48E0-908A-9200FE4934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1647</Words>
  <Characters>9389</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JAJO GAMING</cp:lastModifiedBy>
  <cp:revision>2</cp:revision>
  <dcterms:created xsi:type="dcterms:W3CDTF">2026-09-20T17:44:00Z</dcterms:created>
  <dcterms:modified xsi:type="dcterms:W3CDTF">2026-09-20T17:44:00Z</dcterms:modified>
  <cp:category/>
</cp:coreProperties>
</file>