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r w:rsidRPr="00E719B5">
        <w:rPr>
          <w:rFonts w:ascii="Arial" w:hAnsi="Arial" w:cs="Arial"/>
          <w:sz w:val="20"/>
          <w:szCs w:val="20"/>
        </w:rPr>
        <w:t>.</w:t>
      </w:r>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r w:rsidR="006779F2" w:rsidRPr="00E719B5">
        <w:rPr>
          <w:rFonts w:ascii="Arial" w:hAnsi="Arial" w:cs="Arial"/>
          <w:sz w:val="20"/>
          <w:szCs w:val="20"/>
        </w:rPr>
        <w:t>..</w:t>
      </w:r>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lastRenderedPageBreak/>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r w:rsidRPr="00E719B5">
        <w:rPr>
          <w:rFonts w:ascii="Arial" w:hAnsi="Arial" w:cs="Arial"/>
          <w:sz w:val="20"/>
          <w:szCs w:val="20"/>
        </w:rPr>
        <w:t>…</w:t>
      </w:r>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lastRenderedPageBreak/>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2.  Name:  Judge Gregory Emmett Ahern Jr. ,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r w:rsidR="00935F25">
        <w:rPr>
          <w:rFonts w:ascii="Arial" w:hAnsi="Arial" w:cs="Arial"/>
          <w:sz w:val="24"/>
          <w:szCs w:val="24"/>
        </w:rPr>
        <w:t xml:space="preserve"> 2024</w:t>
      </w:r>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7C2658B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Ahern alleges this suit should be dismissed because: (1) this Court lacks jurisdiction under the Rooker-Feldman doctrine, the Younger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“reasonable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Green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The court had several hearings in the circuit court in cook county in which both state court litigants participated in. I did not have any hearings. In addition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time)….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 (</w:t>
      </w:r>
      <w:r w:rsidR="00D83334">
        <w:rPr>
          <w:rFonts w:ascii="Arial" w:hAnsi="Arial" w:cs="Arial"/>
          <w:color w:val="FF0000"/>
          <w:sz w:val="24"/>
          <w:szCs w:val="24"/>
        </w:rPr>
        <w:t xml:space="preserve">Around </w:t>
      </w:r>
      <w:r w:rsidR="006A52DE">
        <w:rPr>
          <w:rFonts w:ascii="Arial" w:hAnsi="Arial" w:cs="Arial"/>
          <w:color w:val="FF0000"/>
          <w:sz w:val="24"/>
          <w:szCs w:val="24"/>
        </w:rPr>
        <w:t>December 21, 2018 permitted Edwin to have visitation at the therapist office)</w:t>
      </w:r>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counseling)…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expenses(quote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been brought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appeal(quote relevant state constitution).  However, I need the bystanders report to appeal my case(quote federal court records argument on why appeal is necessary). Without it I cannot appeal.  In this case declaratory / injunctive relief could not be used to </w:t>
      </w:r>
      <w:proofErr w:type="spellStart"/>
      <w:r>
        <w:rPr>
          <w:rFonts w:ascii="Arial" w:hAnsi="Arial" w:cs="Arial"/>
          <w:color w:val="FF0000"/>
          <w:sz w:val="24"/>
          <w:szCs w:val="24"/>
        </w:rPr>
        <w:lastRenderedPageBreak/>
        <w:t>over turn</w:t>
      </w:r>
      <w:proofErr w:type="spell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association....He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Federal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bystanders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report….According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r>
        <w:rPr>
          <w:rFonts w:ascii="Arial" w:hAnsi="Arial" w:cs="Arial"/>
          <w:sz w:val="24"/>
          <w:szCs w:val="24"/>
        </w:rPr>
        <w:t xml:space="preserve"> 2024,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The Court notes that even though Plaintiff filed a notice of removal on November 14, 2022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Green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r>
        <w:rPr>
          <w:rFonts w:ascii="Arial" w:hAnsi="Arial" w:cs="Arial"/>
          <w:sz w:val="24"/>
          <w:szCs w:val="24"/>
        </w:rPr>
        <w:t xml:space="preserve"> </w:t>
      </w:r>
      <w:r w:rsidRPr="004170CA">
        <w:rPr>
          <w:rFonts w:ascii="Arial" w:hAnsi="Arial" w:cs="Arial"/>
          <w:sz w:val="24"/>
          <w:szCs w:val="24"/>
        </w:rPr>
        <w:t>”</w:t>
      </w:r>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n February 2, 2023 I had an initial call with Judge Wood. Essentially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was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 2023,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the bystanders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r w:rsidR="00BA76D6" w:rsidRPr="00BA76D6">
        <w:rPr>
          <w:rFonts w:ascii="Arial" w:hAnsi="Arial" w:cs="Arial"/>
          <w:sz w:val="24"/>
          <w:szCs w:val="24"/>
        </w:rPr>
        <w:t xml:space="preserve"> 2023,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r>
        <w:rPr>
          <w:rFonts w:ascii="Arial" w:hAnsi="Arial" w:cs="Arial"/>
          <w:sz w:val="24"/>
          <w:szCs w:val="24"/>
        </w:rPr>
        <w:t xml:space="preserve"> 2023,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30th, 2023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r w:rsidRPr="008A224F">
        <w:rPr>
          <w:rFonts w:ascii="Arial" w:hAnsi="Arial" w:cs="Arial"/>
          <w:sz w:val="24"/>
          <w:szCs w:val="24"/>
        </w:rPr>
        <w:t xml:space="preserve"> 2024, I was forced to liquidate my retirement account. On August 14</w:t>
      </w:r>
      <w:r w:rsidRPr="008A224F">
        <w:rPr>
          <w:rFonts w:ascii="Arial" w:hAnsi="Arial" w:cs="Arial"/>
          <w:sz w:val="24"/>
          <w:szCs w:val="24"/>
          <w:vertAlign w:val="superscript"/>
        </w:rPr>
        <w:t>th</w:t>
      </w:r>
      <w:r w:rsidRPr="008A224F">
        <w:rPr>
          <w:rFonts w:ascii="Arial" w:hAnsi="Arial" w:cs="Arial"/>
          <w:sz w:val="24"/>
          <w:szCs w:val="24"/>
        </w:rPr>
        <w:t xml:space="preserve"> 2024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In the district court, Appellant argued that [summarize main legal arguments]. The district court’s decision on [date] found that [summary of court’s rationale and findings]. This appeal challenges the district court’s application of judicial immunity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61913D0B" w14:textId="72B3371F" w:rsidR="00A15E67" w:rsidRDefault="00A15E67" w:rsidP="002A4B28">
      <w:pPr>
        <w:spacing w:line="480" w:lineRule="auto"/>
        <w:rPr>
          <w:sz w:val="24"/>
          <w:szCs w:val="24"/>
        </w:rPr>
      </w:pPr>
    </w:p>
    <w:p w14:paraId="7C2D717D" w14:textId="0B093EBD" w:rsidR="00C5311B" w:rsidRPr="002A4B28" w:rsidRDefault="00C5311B" w:rsidP="00C5311B">
      <w:pPr>
        <w:spacing w:line="480" w:lineRule="auto"/>
        <w:ind w:firstLine="720"/>
        <w:rPr>
          <w:rFonts w:ascii="Arial" w:hAnsi="Arial" w:cs="Arial"/>
          <w:sz w:val="24"/>
          <w:szCs w:val="24"/>
        </w:rPr>
      </w:pPr>
      <w:r w:rsidRPr="00C5311B">
        <w:rPr>
          <w:rFonts w:ascii="Arial" w:hAnsi="Arial" w:cs="Arial"/>
          <w:sz w:val="24"/>
          <w:szCs w:val="24"/>
        </w:rPr>
        <w:t>I argue that Judge Harjani’s dismissal of my case was improper, as it was based on a misinterpretation of my claims. His orders suggest that I am attempting to rectify past wrongs and that Judge Ahern is protected by judicial immunity. However, Ahern is not being sued for due process violations or extrinsic fraud. The only claim against Ahern pertains to the bystander’s reports. My complaint clearly seeks declaratory and injunctive relief, not retrospective redress. In addition to my complaint being explicit, there have been multiple conversations where Judge Wood and the defendants acknowledged my request for injunctive and declaratory relief. I further argue that, under the law, a judge does not have judicial immunity from prospective relief.</w:t>
      </w:r>
    </w:p>
    <w:p w14:paraId="2D834814" w14:textId="44EA18BD" w:rsidR="002A4B28" w:rsidRDefault="002A4B28" w:rsidP="002A4B28">
      <w:pPr>
        <w:spacing w:line="480" w:lineRule="auto"/>
        <w:ind w:firstLine="720"/>
        <w:rPr>
          <w:rFonts w:ascii="Arial" w:hAnsi="Arial" w:cs="Arial"/>
          <w:sz w:val="24"/>
          <w:szCs w:val="24"/>
        </w:rPr>
      </w:pPr>
      <w:r w:rsidRPr="002A4B28">
        <w:rPr>
          <w:rFonts w:ascii="Arial" w:hAnsi="Arial" w:cs="Arial"/>
          <w:sz w:val="24"/>
          <w:szCs w:val="24"/>
        </w:rPr>
        <w:t xml:space="preserve">I also </w:t>
      </w:r>
      <w:r w:rsidR="00032473">
        <w:rPr>
          <w:rFonts w:ascii="Arial" w:hAnsi="Arial" w:cs="Arial"/>
          <w:sz w:val="24"/>
          <w:szCs w:val="24"/>
        </w:rPr>
        <w:t>allege</w:t>
      </w:r>
      <w:r w:rsidRPr="002A4B28">
        <w:rPr>
          <w:rFonts w:ascii="Arial" w:hAnsi="Arial" w:cs="Arial"/>
          <w:sz w:val="24"/>
          <w:szCs w:val="24"/>
        </w:rPr>
        <w:t xml:space="preserve"> that Judge Ahern has repeatedly refused to provide an accurate record of the proceedings, which is necessary for appealing his judgment. This refusal is not only improper but also unlawful. Additionally, I am seeking declaratory and </w:t>
      </w:r>
      <w:r w:rsidRPr="002A4B28">
        <w:rPr>
          <w:rFonts w:ascii="Arial" w:hAnsi="Arial" w:cs="Arial"/>
          <w:sz w:val="24"/>
          <w:szCs w:val="24"/>
        </w:rPr>
        <w:lastRenderedPageBreak/>
        <w:t>injunctive relief to enable an appeal of a child support judgment. I allege that the Cook County clerks have repeatedly provided altered documents, despite being ordered to supply accurate records for the appeal process.</w:t>
      </w:r>
    </w:p>
    <w:p w14:paraId="6E190DC3" w14:textId="08F51D2C" w:rsidR="008D17BF" w:rsidRPr="007D6461" w:rsidRDefault="008D17BF" w:rsidP="002A4B28">
      <w:pPr>
        <w:spacing w:line="480" w:lineRule="auto"/>
        <w:ind w:firstLine="720"/>
        <w:rPr>
          <w:rFonts w:ascii="Arial" w:hAnsi="Arial" w:cs="Arial"/>
          <w:sz w:val="24"/>
          <w:szCs w:val="24"/>
        </w:rPr>
      </w:pPr>
      <w:r>
        <w:rPr>
          <w:rFonts w:ascii="Arial" w:hAnsi="Arial" w:cs="Arial"/>
          <w:sz w:val="24"/>
          <w:szCs w:val="24"/>
        </w:rPr>
        <w:t xml:space="preserve">Harjani’s decision was based on </w:t>
      </w:r>
      <w:r w:rsidRPr="008D17BF">
        <w:rPr>
          <w:rFonts w:ascii="Arial" w:hAnsi="Arial" w:cs="Arial"/>
          <w:b/>
          <w:bCs/>
          <w:sz w:val="24"/>
          <w:szCs w:val="24"/>
        </w:rPr>
        <w:t>Woodard, 997 F.3d at 722</w:t>
      </w:r>
      <w:r>
        <w:rPr>
          <w:rFonts w:ascii="Arial" w:hAnsi="Arial" w:cs="Arial"/>
          <w:sz w:val="24"/>
          <w:szCs w:val="24"/>
        </w:rPr>
        <w:t xml:space="preserve">. I argue that a quick </w:t>
      </w:r>
      <w:r w:rsidR="00ED3382">
        <w:rPr>
          <w:rFonts w:ascii="Arial" w:hAnsi="Arial" w:cs="Arial"/>
          <w:sz w:val="24"/>
          <w:szCs w:val="24"/>
        </w:rPr>
        <w:t>review</w:t>
      </w:r>
      <w:r>
        <w:rPr>
          <w:rFonts w:ascii="Arial" w:hAnsi="Arial" w:cs="Arial"/>
          <w:sz w:val="24"/>
          <w:szCs w:val="24"/>
        </w:rPr>
        <w:t xml:space="preserve"> </w:t>
      </w:r>
      <w:r w:rsidR="008839E1">
        <w:rPr>
          <w:rFonts w:ascii="Arial" w:hAnsi="Arial" w:cs="Arial"/>
          <w:sz w:val="24"/>
          <w:szCs w:val="24"/>
        </w:rPr>
        <w:t>of</w:t>
      </w:r>
      <w:r>
        <w:rPr>
          <w:rFonts w:ascii="Arial" w:hAnsi="Arial" w:cs="Arial"/>
          <w:sz w:val="24"/>
          <w:szCs w:val="24"/>
        </w:rPr>
        <w:t xml:space="preserve"> Woodard reveals that </w:t>
      </w:r>
      <w:r w:rsidRPr="008D17BF">
        <w:rPr>
          <w:rFonts w:ascii="Arial" w:hAnsi="Arial" w:cs="Arial"/>
          <w:b/>
          <w:bCs/>
          <w:sz w:val="24"/>
          <w:szCs w:val="24"/>
        </w:rPr>
        <w:t>"Abstention from the exercise of federal jurisdiction is the exception, not the rule."</w:t>
      </w:r>
      <w:r>
        <w:rPr>
          <w:rFonts w:ascii="Arial" w:hAnsi="Arial" w:cs="Arial"/>
          <w:b/>
          <w:bCs/>
          <w:sz w:val="24"/>
          <w:szCs w:val="24"/>
        </w:rPr>
        <w:t xml:space="preserve"> </w:t>
      </w:r>
      <w:r w:rsidR="007D6461">
        <w:rPr>
          <w:rFonts w:ascii="Arial" w:hAnsi="Arial" w:cs="Arial"/>
          <w:sz w:val="24"/>
          <w:szCs w:val="24"/>
        </w:rPr>
        <w:t xml:space="preserve">Woodard </w:t>
      </w:r>
      <w:r w:rsidR="00D560F0">
        <w:rPr>
          <w:rFonts w:ascii="Arial" w:hAnsi="Arial" w:cs="Arial"/>
          <w:sz w:val="24"/>
          <w:szCs w:val="24"/>
        </w:rPr>
        <w:t xml:space="preserve">actually </w:t>
      </w:r>
      <w:r w:rsidR="007D6461">
        <w:rPr>
          <w:rFonts w:ascii="Arial" w:hAnsi="Arial" w:cs="Arial"/>
          <w:sz w:val="24"/>
          <w:szCs w:val="24"/>
        </w:rPr>
        <w:t xml:space="preserve">provides reasoning for this court to grant relief because </w:t>
      </w:r>
      <w:r w:rsidR="007D6461" w:rsidRPr="007D6461">
        <w:rPr>
          <w:rFonts w:ascii="Arial" w:hAnsi="Arial" w:cs="Arial"/>
          <w:b/>
          <w:bCs/>
          <w:sz w:val="24"/>
          <w:szCs w:val="24"/>
        </w:rPr>
        <w:t xml:space="preserve">“When a Federal court is properly appealed to in a case over which it has by law jurisdiction, it is its duty to take such jurisdiction." </w:t>
      </w:r>
      <w:r w:rsidR="0096685E" w:rsidRPr="008D17BF">
        <w:rPr>
          <w:rFonts w:ascii="Arial" w:hAnsi="Arial" w:cs="Arial"/>
          <w:b/>
          <w:bCs/>
          <w:sz w:val="24"/>
          <w:szCs w:val="24"/>
        </w:rPr>
        <w:t>Woodard, 997 F.3d at 722</w:t>
      </w:r>
    </w:p>
    <w:p w14:paraId="5266B9BE" w14:textId="439C7489" w:rsidR="00512A1A" w:rsidRPr="00512A1A" w:rsidRDefault="00512A1A" w:rsidP="00EE2FE9">
      <w:pPr>
        <w:spacing w:line="480" w:lineRule="auto"/>
        <w:ind w:firstLine="720"/>
        <w:rPr>
          <w:rFonts w:ascii="Arial" w:hAnsi="Arial" w:cs="Arial"/>
          <w:sz w:val="24"/>
          <w:szCs w:val="24"/>
        </w:rPr>
      </w:pPr>
      <w:r w:rsidRPr="00512A1A">
        <w:rPr>
          <w:rFonts w:ascii="Arial" w:hAnsi="Arial" w:cs="Arial"/>
          <w:sz w:val="24"/>
          <w:szCs w:val="24"/>
        </w:rPr>
        <w:t>I argue that Woodard does not apply to my claims against Ahern because I am not seeking a federal court judgment to impact ongoing state proceedings. Unlike Edwin in Woodard, my proceedings in the court of domestic relations are over. The only remaining matter is my right to appeal, for which I need the bystander’s report. I assert that providing injunctive and declaratory relief in this instance would not interfere with state court domestic relations proceedings; it would merely allow me to exercise my right to appeal. Even if there were ongoing proceedings in the Circuit Court of Cook County, a federal judgment would not affect those proceedings. A federal judgment as it pertains to Ahern would be limited to the bystander’s report and would have no impact on matters such as contribution for college expenses or any other issues pending in state court.</w:t>
      </w:r>
    </w:p>
    <w:p w14:paraId="2D1A806F" w14:textId="77777777" w:rsidR="00BC7C5A" w:rsidRDefault="00512A1A" w:rsidP="00BC7C5A">
      <w:pPr>
        <w:spacing w:line="480" w:lineRule="auto"/>
        <w:ind w:firstLine="720"/>
      </w:pPr>
      <w:r w:rsidRPr="00512A1A">
        <w:rPr>
          <w:rFonts w:ascii="Arial" w:hAnsi="Arial" w:cs="Arial"/>
          <w:sz w:val="24"/>
          <w:szCs w:val="24"/>
        </w:rPr>
        <w:t xml:space="preserve">Furthermore, Woodard does not apply because, unlike the plaintiff in Woodard, I never had a trial. In Woodard, it is clear that the plaintiff Edwin had notice and an opportunity to be heard, appearing in state court several times to testify and participate </w:t>
      </w:r>
      <w:r w:rsidRPr="00512A1A">
        <w:rPr>
          <w:rFonts w:ascii="Arial" w:hAnsi="Arial" w:cs="Arial"/>
          <w:sz w:val="24"/>
          <w:szCs w:val="24"/>
        </w:rPr>
        <w:lastRenderedPageBreak/>
        <w:t>in hearings. In contrast, my case lacked proper notice, an opportunity to be heard, and a trial altogether.</w:t>
      </w:r>
      <w:r w:rsidR="00BC7C5A" w:rsidRPr="00BC7C5A">
        <w:t xml:space="preserve"> </w:t>
      </w:r>
    </w:p>
    <w:p w14:paraId="58AE2ED5" w14:textId="01AB8BB0" w:rsidR="00BC7C5A" w:rsidRDefault="00BC7C5A" w:rsidP="00BC7C5A">
      <w:pPr>
        <w:spacing w:line="480" w:lineRule="auto"/>
        <w:ind w:firstLine="720"/>
        <w:rPr>
          <w:rFonts w:ascii="Arial" w:hAnsi="Arial" w:cs="Arial"/>
          <w:sz w:val="24"/>
          <w:szCs w:val="24"/>
        </w:rPr>
      </w:pPr>
      <w:r w:rsidRPr="00BC7C5A">
        <w:rPr>
          <w:rFonts w:ascii="Arial" w:hAnsi="Arial" w:cs="Arial"/>
          <w:sz w:val="24"/>
          <w:szCs w:val="24"/>
        </w:rPr>
        <w:t>Judge Harjani also dismissed my claim due to a perceived failure to effectuate service on the unnamed Cook County clerks. I argue that this decision was based on Harjani's limited access to all relevant information. There was an extensive conversation with Judge Wood regarding the service of the county clerks. The outcome of that conversation was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 claims against Ahern. This approach was chosen because, while related, the claims against Ahern and the clerks were distinct.</w:t>
      </w:r>
    </w:p>
    <w:p w14:paraId="19FD7920" w14:textId="22E68FCE" w:rsidR="00BF58B0" w:rsidRDefault="00BF58B0" w:rsidP="00EB7D3C">
      <w:pPr>
        <w:spacing w:line="480" w:lineRule="auto"/>
        <w:ind w:firstLine="720"/>
        <w:rPr>
          <w:rFonts w:ascii="Arial" w:hAnsi="Arial" w:cs="Arial"/>
          <w:sz w:val="24"/>
          <w:szCs w:val="24"/>
        </w:rPr>
      </w:pPr>
      <w:r>
        <w:rPr>
          <w:rFonts w:ascii="Arial" w:hAnsi="Arial" w:cs="Arial"/>
          <w:sz w:val="24"/>
          <w:szCs w:val="24"/>
        </w:rPr>
        <w:t xml:space="preserve">Judge Harjani also dismissed my claim against Attorney General Kwame Raoul. In truth I never intended to file a claim </w:t>
      </w:r>
      <w:r w:rsidR="000D717A">
        <w:rPr>
          <w:rFonts w:ascii="Arial" w:hAnsi="Arial" w:cs="Arial"/>
          <w:sz w:val="24"/>
          <w:szCs w:val="24"/>
        </w:rPr>
        <w:t xml:space="preserve">directly against </w:t>
      </w:r>
      <w:r>
        <w:rPr>
          <w:rFonts w:ascii="Arial" w:hAnsi="Arial" w:cs="Arial"/>
          <w:sz w:val="24"/>
          <w:szCs w:val="24"/>
        </w:rPr>
        <w:t>Attorney General Raoul</w:t>
      </w:r>
      <w:r w:rsidR="00E872ED">
        <w:rPr>
          <w:rFonts w:ascii="Arial" w:hAnsi="Arial" w:cs="Arial"/>
          <w:sz w:val="24"/>
          <w:szCs w:val="24"/>
        </w:rPr>
        <w:t xml:space="preserve">. </w:t>
      </w:r>
      <w:r w:rsidR="00EB7D3C">
        <w:rPr>
          <w:rFonts w:ascii="Arial" w:hAnsi="Arial" w:cs="Arial"/>
          <w:sz w:val="24"/>
          <w:szCs w:val="24"/>
        </w:rPr>
        <w:t xml:space="preserve">My intention was simply to give notice to Raoul according to </w:t>
      </w:r>
      <w:r w:rsidR="003F5FCA">
        <w:rPr>
          <w:rFonts w:ascii="Arial" w:hAnsi="Arial" w:cs="Arial"/>
          <w:sz w:val="24"/>
          <w:szCs w:val="24"/>
        </w:rPr>
        <w:t xml:space="preserve">the </w:t>
      </w:r>
      <w:r w:rsidR="00EB7D3C" w:rsidRPr="00EB7D3C">
        <w:rPr>
          <w:rFonts w:ascii="Arial" w:hAnsi="Arial" w:cs="Arial"/>
          <w:sz w:val="24"/>
          <w:szCs w:val="24"/>
        </w:rPr>
        <w:t>Federal Rule of Civil Procedure 5.1(a)(1)(B)</w:t>
      </w:r>
      <w:r w:rsidR="00EB7D3C">
        <w:rPr>
          <w:rFonts w:ascii="Arial" w:hAnsi="Arial" w:cs="Arial"/>
          <w:sz w:val="24"/>
          <w:szCs w:val="24"/>
        </w:rPr>
        <w:t>.</w:t>
      </w:r>
      <w:r w:rsidR="000D717A">
        <w:rPr>
          <w:rFonts w:ascii="Arial" w:hAnsi="Arial" w:cs="Arial"/>
          <w:sz w:val="24"/>
          <w:szCs w:val="24"/>
        </w:rPr>
        <w:t xml:space="preserve"> </w:t>
      </w:r>
      <w:r w:rsidR="00EB7D3C">
        <w:rPr>
          <w:rFonts w:ascii="Arial" w:hAnsi="Arial" w:cs="Arial"/>
          <w:sz w:val="24"/>
          <w:szCs w:val="24"/>
        </w:rPr>
        <w:t xml:space="preserve">Which </w:t>
      </w:r>
      <w:r w:rsidR="00EB7D3C" w:rsidRPr="00EB7D3C">
        <w:rPr>
          <w:rFonts w:ascii="Arial" w:hAnsi="Arial" w:cs="Arial"/>
          <w:sz w:val="24"/>
          <w:szCs w:val="24"/>
        </w:rPr>
        <w:t xml:space="preserve">requires that </w:t>
      </w:r>
      <w:r w:rsidR="00EB7D3C">
        <w:rPr>
          <w:rFonts w:ascii="Arial" w:hAnsi="Arial" w:cs="Arial"/>
          <w:sz w:val="24"/>
          <w:szCs w:val="24"/>
        </w:rPr>
        <w:t xml:space="preserve">an </w:t>
      </w:r>
      <w:r w:rsidR="00EB7D3C" w:rsidRPr="00EB7D3C">
        <w:rPr>
          <w:rFonts w:ascii="Arial" w:hAnsi="Arial" w:cs="Arial"/>
          <w:sz w:val="24"/>
          <w:szCs w:val="24"/>
        </w:rPr>
        <w:t>Attorney General</w:t>
      </w:r>
      <w:r w:rsidR="00EB7D3C">
        <w:rPr>
          <w:rFonts w:ascii="Arial" w:hAnsi="Arial" w:cs="Arial"/>
          <w:sz w:val="24"/>
          <w:szCs w:val="24"/>
        </w:rPr>
        <w:t xml:space="preserve"> </w:t>
      </w:r>
      <w:r w:rsidR="00EB7D3C" w:rsidRPr="00EB7D3C">
        <w:rPr>
          <w:rFonts w:ascii="Arial" w:hAnsi="Arial" w:cs="Arial"/>
          <w:sz w:val="24"/>
          <w:szCs w:val="24"/>
        </w:rPr>
        <w:t>be given notice of a challenge to state laws.</w:t>
      </w:r>
      <w:r w:rsidR="000D717A">
        <w:rPr>
          <w:rFonts w:ascii="Arial" w:hAnsi="Arial" w:cs="Arial"/>
          <w:sz w:val="24"/>
          <w:szCs w:val="24"/>
        </w:rPr>
        <w:t xml:space="preserve"> see </w:t>
      </w:r>
      <w:r w:rsidR="000D717A" w:rsidRPr="000D717A">
        <w:rPr>
          <w:rFonts w:ascii="Arial" w:hAnsi="Arial" w:cs="Arial"/>
          <w:b/>
          <w:bCs/>
          <w:sz w:val="24"/>
          <w:szCs w:val="24"/>
        </w:rPr>
        <w:t>(Docket # 26, page 27).</w:t>
      </w:r>
      <w:r w:rsidR="004521F5">
        <w:rPr>
          <w:rFonts w:ascii="Arial" w:hAnsi="Arial" w:cs="Arial"/>
          <w:sz w:val="24"/>
          <w:szCs w:val="24"/>
        </w:rPr>
        <w:t xml:space="preserve"> The constitutional challenge was directed at Ms. Thompson. However, I was admonished to remove Ms. Thompson from this case.</w:t>
      </w:r>
    </w:p>
    <w:p w14:paraId="545F1278" w14:textId="77777777" w:rsidR="00E84077" w:rsidRDefault="00E84077" w:rsidP="00EB7D3C">
      <w:pPr>
        <w:spacing w:line="480" w:lineRule="auto"/>
        <w:ind w:firstLine="720"/>
        <w:rPr>
          <w:rFonts w:ascii="Arial" w:hAnsi="Arial" w:cs="Arial"/>
          <w:sz w:val="24"/>
          <w:szCs w:val="24"/>
        </w:rPr>
      </w:pPr>
    </w:p>
    <w:p w14:paraId="6570BBE9" w14:textId="77777777" w:rsidR="00E84077" w:rsidRDefault="00E84077" w:rsidP="00EB7D3C">
      <w:pPr>
        <w:spacing w:line="480" w:lineRule="auto"/>
        <w:ind w:firstLine="720"/>
        <w:rPr>
          <w:rFonts w:ascii="Arial" w:hAnsi="Arial" w:cs="Arial"/>
          <w:sz w:val="24"/>
          <w:szCs w:val="24"/>
        </w:rPr>
      </w:pPr>
    </w:p>
    <w:p w14:paraId="778AE90F" w14:textId="77777777" w:rsidR="00E84077" w:rsidRPr="004521F5" w:rsidRDefault="00E84077" w:rsidP="00EB7D3C">
      <w:pPr>
        <w:spacing w:line="480" w:lineRule="auto"/>
        <w:ind w:firstLine="720"/>
        <w:rPr>
          <w:rFonts w:ascii="Arial" w:hAnsi="Arial" w:cs="Arial"/>
          <w:sz w:val="24"/>
          <w:szCs w:val="24"/>
        </w:rPr>
      </w:pP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1"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4F69AC48" w14:textId="77777777" w:rsidR="00E84077" w:rsidRDefault="00E84077" w:rsidP="00E84077">
      <w:pPr>
        <w:spacing w:line="480" w:lineRule="auto"/>
        <w:ind w:firstLine="720"/>
        <w:rPr>
          <w:rFonts w:ascii="Arial" w:hAnsi="Arial" w:cs="Arial"/>
          <w:sz w:val="24"/>
          <w:szCs w:val="24"/>
        </w:rPr>
      </w:pPr>
      <w:r w:rsidRPr="00F0445D">
        <w:rPr>
          <w:rFonts w:ascii="Arial" w:hAnsi="Arial" w:cs="Arial"/>
          <w:sz w:val="24"/>
          <w:szCs w:val="24"/>
        </w:rPr>
        <w:t xml:space="preserve">In his judgment, Judge Harjani incorrectly interpreted the nature of my complaint. He stated, “Plaintiff’s ten-count complaint alleges due process violations and extrinsic fraud against Judge Ahern… Judge Ahern is afforded absolute judicial immunity for the actions in the Amended Complaint and must be dismissed.” </w:t>
      </w:r>
      <w:r w:rsidRPr="00DD41BB">
        <w:rPr>
          <w:rFonts w:ascii="Arial" w:hAnsi="Arial" w:cs="Arial"/>
          <w:b/>
          <w:bCs/>
          <w:sz w:val="24"/>
          <w:szCs w:val="24"/>
        </w:rPr>
        <w:t xml:space="preserve">(See Docket #61). </w:t>
      </w:r>
      <w:r w:rsidRPr="00F0445D">
        <w:rPr>
          <w:rFonts w:ascii="Arial" w:hAnsi="Arial" w:cs="Arial"/>
          <w:sz w:val="24"/>
          <w:szCs w:val="24"/>
        </w:rPr>
        <w:t>This interpretation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240323E5" w14:textId="77777777" w:rsidR="00E84077" w:rsidRPr="00F0445D" w:rsidRDefault="00E84077" w:rsidP="00E84077">
      <w:pPr>
        <w:spacing w:line="480" w:lineRule="auto"/>
        <w:rPr>
          <w:rFonts w:ascii="Arial" w:hAnsi="Arial" w:cs="Arial"/>
          <w:sz w:val="24"/>
          <w:szCs w:val="24"/>
        </w:rPr>
      </w:pPr>
    </w:p>
    <w:p w14:paraId="2784C496" w14:textId="77777777" w:rsidR="00E84077" w:rsidRDefault="00E84077" w:rsidP="00E84077">
      <w:pPr>
        <w:spacing w:line="480" w:lineRule="auto"/>
        <w:ind w:firstLine="720"/>
        <w:rPr>
          <w:rFonts w:ascii="Arial" w:hAnsi="Arial" w:cs="Arial"/>
          <w:b/>
          <w:bCs/>
          <w:sz w:val="24"/>
          <w:szCs w:val="24"/>
        </w:rPr>
      </w:pPr>
      <w:r w:rsidRPr="00F0445D">
        <w:rPr>
          <w:rFonts w:ascii="Arial" w:hAnsi="Arial" w:cs="Arial"/>
          <w:sz w:val="24"/>
          <w:szCs w:val="24"/>
        </w:rPr>
        <w:t xml:space="preserve">For instance, on February 2, 2023, the issue of Judge Ahern’s immunity was specifically addressed, where I clarified that my claim seeks prospective relief, not retrospective correction of Ahern’s actions. </w:t>
      </w:r>
      <w:r w:rsidRPr="00DD41BB">
        <w:rPr>
          <w:rFonts w:ascii="Arial" w:hAnsi="Arial" w:cs="Arial"/>
          <w:b/>
          <w:bCs/>
          <w:sz w:val="24"/>
          <w:szCs w:val="24"/>
        </w:rPr>
        <w:t>(See Docket #76)</w:t>
      </w:r>
      <w:r w:rsidRPr="00F0445D">
        <w:rPr>
          <w:rFonts w:ascii="Arial" w:hAnsi="Arial" w:cs="Arial"/>
          <w:sz w:val="24"/>
          <w:szCs w:val="24"/>
        </w:rPr>
        <w:t xml:space="preserve">. Furthermore, on March 6, 2023, I amended my complaint, citing </w:t>
      </w:r>
      <w:r w:rsidRPr="00DD41BB">
        <w:rPr>
          <w:rFonts w:ascii="Arial" w:hAnsi="Arial" w:cs="Arial"/>
          <w:b/>
          <w:bCs/>
          <w:sz w:val="24"/>
          <w:szCs w:val="24"/>
        </w:rPr>
        <w:t>Pulliam v. Allen, 466 U.S. 522 (1984)</w:t>
      </w:r>
      <w:r w:rsidRPr="00F0445D">
        <w:rPr>
          <w:rFonts w:ascii="Arial" w:hAnsi="Arial" w:cs="Arial"/>
          <w:sz w:val="24"/>
          <w:szCs w:val="24"/>
        </w:rPr>
        <w:t xml:space="preserve">, which affirms that federal courts have the jurisdiction to grant injunctive and declaratory relief against a judge when appropriate </w:t>
      </w:r>
      <w:r w:rsidRPr="00DD41BB">
        <w:rPr>
          <w:rFonts w:ascii="Arial" w:hAnsi="Arial" w:cs="Arial"/>
          <w:b/>
          <w:bCs/>
          <w:sz w:val="24"/>
          <w:szCs w:val="24"/>
        </w:rPr>
        <w:t>(See Docket #10, page 14)</w:t>
      </w:r>
      <w:r w:rsidRPr="00F0445D">
        <w:rPr>
          <w:rFonts w:ascii="Arial" w:hAnsi="Arial" w:cs="Arial"/>
          <w:sz w:val="24"/>
          <w:szCs w:val="24"/>
        </w:rPr>
        <w:t xml:space="preserve">. On April 5, 2023, I </w:t>
      </w:r>
      <w:r w:rsidRPr="00F0445D">
        <w:rPr>
          <w:rFonts w:ascii="Arial" w:hAnsi="Arial" w:cs="Arial"/>
          <w:sz w:val="24"/>
          <w:szCs w:val="24"/>
        </w:rPr>
        <w:lastRenderedPageBreak/>
        <w:t>explicitly argued against the dismissal of my case, reiterating that I seek declaratory and injunctive relief, for which Judge Ahern does not have judicial immunity</w:t>
      </w:r>
      <w:r w:rsidRPr="00DD41BB">
        <w:rPr>
          <w:rFonts w:ascii="Arial" w:hAnsi="Arial" w:cs="Arial"/>
          <w:b/>
          <w:bCs/>
          <w:sz w:val="24"/>
          <w:szCs w:val="24"/>
        </w:rPr>
        <w:t>. (See Docket #83)</w:t>
      </w:r>
      <w:r w:rsidRPr="00F0445D">
        <w:rPr>
          <w:rFonts w:ascii="Arial" w:hAnsi="Arial" w:cs="Arial"/>
          <w:sz w:val="24"/>
          <w:szCs w:val="24"/>
        </w:rPr>
        <w:t xml:space="preserve">. Even the defendants themselves acknowledged this in their own filings, stating that </w:t>
      </w:r>
      <w:r w:rsidRPr="00DD41BB">
        <w:rPr>
          <w:rFonts w:ascii="Arial" w:hAnsi="Arial" w:cs="Arial"/>
          <w:b/>
          <w:bCs/>
          <w:sz w:val="24"/>
          <w:szCs w:val="24"/>
        </w:rPr>
        <w:t>“Plaintiff seeks declarative and injunctive relief against Judge Ahern.” (See Docket #21, page 1).</w:t>
      </w:r>
    </w:p>
    <w:p w14:paraId="2B767168" w14:textId="77777777" w:rsidR="00E84077" w:rsidRPr="00F0445D" w:rsidRDefault="00E84077" w:rsidP="00E84077">
      <w:pPr>
        <w:spacing w:line="480" w:lineRule="auto"/>
        <w:ind w:firstLine="720"/>
        <w:rPr>
          <w:rFonts w:ascii="Arial" w:hAnsi="Arial" w:cs="Arial"/>
          <w:sz w:val="24"/>
          <w:szCs w:val="24"/>
        </w:rPr>
      </w:pPr>
    </w:p>
    <w:p w14:paraId="79E95E1F" w14:textId="77777777" w:rsidR="00E84077" w:rsidRPr="00F0445D" w:rsidRDefault="00E84077" w:rsidP="00E84077">
      <w:pPr>
        <w:spacing w:line="480" w:lineRule="auto"/>
        <w:ind w:firstLine="720"/>
        <w:rPr>
          <w:rFonts w:ascii="Arial" w:hAnsi="Arial" w:cs="Arial"/>
          <w:sz w:val="24"/>
          <w:szCs w:val="24"/>
        </w:rPr>
      </w:pPr>
      <w:r w:rsidRPr="00F0445D">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DD41BB">
        <w:rPr>
          <w:rFonts w:ascii="Arial" w:hAnsi="Arial" w:cs="Arial"/>
          <w:b/>
          <w:bCs/>
          <w:sz w:val="24"/>
          <w:szCs w:val="24"/>
        </w:rPr>
        <w:t xml:space="preserve">(See Docket #77). </w:t>
      </w:r>
      <w:r w:rsidRPr="00F0445D">
        <w:rPr>
          <w:rFonts w:ascii="Arial" w:hAnsi="Arial" w:cs="Arial"/>
          <w:sz w:val="24"/>
          <w:szCs w:val="24"/>
        </w:rPr>
        <w:t>This acknowledgment underscores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08CCC613" w14:textId="77777777" w:rsidR="00E84077" w:rsidRPr="00F0445D" w:rsidRDefault="00E84077" w:rsidP="00E84077">
      <w:pPr>
        <w:spacing w:line="480" w:lineRule="auto"/>
        <w:rPr>
          <w:rFonts w:ascii="Arial" w:hAnsi="Arial" w:cs="Arial"/>
          <w:sz w:val="24"/>
          <w:szCs w:val="24"/>
        </w:rPr>
      </w:pPr>
    </w:p>
    <w:p w14:paraId="32D76F4A" w14:textId="5FFF335A" w:rsidR="00E84077" w:rsidRDefault="00E84077" w:rsidP="00195C4B">
      <w:pPr>
        <w:spacing w:line="480" w:lineRule="auto"/>
        <w:ind w:firstLine="720"/>
        <w:rPr>
          <w:rFonts w:ascii="Arial" w:hAnsi="Arial" w:cs="Arial"/>
          <w:sz w:val="24"/>
          <w:szCs w:val="24"/>
        </w:rPr>
      </w:pPr>
      <w:r w:rsidRPr="00F0445D">
        <w:rPr>
          <w:rFonts w:ascii="Arial" w:hAnsi="Arial" w:cs="Arial"/>
          <w:sz w:val="24"/>
          <w:szCs w:val="24"/>
        </w:rPr>
        <w:t>Thus, I am puzzled by Judge Harjani’s conclusion that I am somehow attempting to correct past wrongs committed by Judge Ahern. If his judgment is based on the belief that judicial immunity shields Ahern from declaratory and injunctive relief, this would be a misapplication of the law. The precedent set by Pulliam v. Allen clearly establishes that a judge may be subject to prospective relief, such as the relief I am seeking</w:t>
      </w:r>
      <w:r w:rsidR="00340995">
        <w:rPr>
          <w:rFonts w:ascii="Arial" w:hAnsi="Arial" w:cs="Arial"/>
          <w:sz w:val="24"/>
          <w:szCs w:val="24"/>
        </w:rPr>
        <w:t xml:space="preserve">… </w:t>
      </w:r>
      <w:r w:rsidR="00340995" w:rsidRPr="00340995">
        <w:rPr>
          <w:rFonts w:ascii="Arial" w:hAnsi="Arial" w:cs="Arial"/>
          <w:sz w:val="24"/>
          <w:szCs w:val="24"/>
        </w:rPr>
        <w:t xml:space="preserve">According to state law I am responsible for </w:t>
      </w:r>
      <w:r w:rsidR="00340995" w:rsidRPr="00340995">
        <w:rPr>
          <w:rFonts w:ascii="Arial" w:hAnsi="Arial" w:cs="Arial"/>
          <w:sz w:val="24"/>
          <w:szCs w:val="24"/>
        </w:rPr>
        <w:t>getting</w:t>
      </w:r>
      <w:r w:rsidR="00340995" w:rsidRPr="00340995">
        <w:rPr>
          <w:rFonts w:ascii="Arial" w:hAnsi="Arial" w:cs="Arial"/>
          <w:sz w:val="24"/>
          <w:szCs w:val="24"/>
        </w:rPr>
        <w:t xml:space="preserve"> the bystanders report and an accurate record of the proceedings.</w:t>
      </w:r>
      <w:r w:rsidR="00195C4B">
        <w:rPr>
          <w:rFonts w:ascii="Arial" w:hAnsi="Arial" w:cs="Arial"/>
          <w:sz w:val="24"/>
          <w:szCs w:val="24"/>
        </w:rPr>
        <w:t xml:space="preserve"> </w:t>
      </w:r>
      <w:r w:rsidR="00340995" w:rsidRPr="00340995">
        <w:rPr>
          <w:rFonts w:ascii="Arial" w:hAnsi="Arial" w:cs="Arial"/>
          <w:sz w:val="24"/>
          <w:szCs w:val="24"/>
        </w:rPr>
        <w:t xml:space="preserve">I will automatically </w:t>
      </w:r>
      <w:r w:rsidR="00340995" w:rsidRPr="00340995">
        <w:rPr>
          <w:rFonts w:ascii="Arial" w:hAnsi="Arial" w:cs="Arial"/>
          <w:sz w:val="24"/>
          <w:szCs w:val="24"/>
        </w:rPr>
        <w:t>lose</w:t>
      </w:r>
      <w:r w:rsidR="00340995" w:rsidRPr="00340995">
        <w:rPr>
          <w:rFonts w:ascii="Arial" w:hAnsi="Arial" w:cs="Arial"/>
          <w:sz w:val="24"/>
          <w:szCs w:val="24"/>
        </w:rPr>
        <w:t xml:space="preserve"> if I attempt to appeal without these documents. </w:t>
      </w:r>
      <w:r w:rsidR="00340995" w:rsidRPr="00340995">
        <w:rPr>
          <w:rFonts w:ascii="Arial" w:hAnsi="Arial" w:cs="Arial"/>
          <w:b/>
          <w:bCs/>
          <w:sz w:val="24"/>
          <w:szCs w:val="24"/>
        </w:rPr>
        <w:t>(See Docket #26 page 8)</w:t>
      </w:r>
      <w:r w:rsidR="00195C4B">
        <w:rPr>
          <w:rFonts w:ascii="Arial" w:hAnsi="Arial" w:cs="Arial"/>
          <w:sz w:val="24"/>
          <w:szCs w:val="24"/>
        </w:rPr>
        <w:t xml:space="preserve">… </w:t>
      </w:r>
      <w:r w:rsidRPr="00F0445D">
        <w:rPr>
          <w:rFonts w:ascii="Arial" w:hAnsi="Arial" w:cs="Arial"/>
          <w:sz w:val="24"/>
          <w:szCs w:val="24"/>
        </w:rPr>
        <w:t xml:space="preserve">My Section 1983 complaint was filed </w:t>
      </w:r>
      <w:r w:rsidRPr="00F0445D">
        <w:rPr>
          <w:rFonts w:ascii="Arial" w:hAnsi="Arial" w:cs="Arial"/>
          <w:sz w:val="24"/>
          <w:szCs w:val="24"/>
        </w:rPr>
        <w:lastRenderedPageBreak/>
        <w:t>precisely because there is no other avenue available to obtain the bystander’s report necessary for my appeal.</w:t>
      </w:r>
    </w:p>
    <w:p w14:paraId="24F697E7" w14:textId="77777777" w:rsidR="00E84077" w:rsidRDefault="00E84077" w:rsidP="00E84077">
      <w:pPr>
        <w:spacing w:line="480" w:lineRule="auto"/>
        <w:ind w:firstLine="720"/>
        <w:rPr>
          <w:rFonts w:ascii="Arial" w:hAnsi="Arial" w:cs="Arial"/>
          <w:sz w:val="24"/>
          <w:szCs w:val="24"/>
        </w:rPr>
      </w:pPr>
    </w:p>
    <w:p w14:paraId="0DD5400E" w14:textId="77777777" w:rsidR="00E84077" w:rsidRDefault="00E84077" w:rsidP="00E84077">
      <w:pPr>
        <w:spacing w:line="480" w:lineRule="auto"/>
        <w:ind w:firstLine="720"/>
        <w:rPr>
          <w:rFonts w:ascii="Arial" w:hAnsi="Arial" w:cs="Arial"/>
          <w:sz w:val="24"/>
          <w:szCs w:val="24"/>
        </w:rPr>
      </w:pPr>
      <w:r w:rsidRPr="0091581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471CA21A" w14:textId="77777777" w:rsidR="00340995" w:rsidRDefault="00340995" w:rsidP="00E84077">
      <w:pPr>
        <w:spacing w:line="480" w:lineRule="auto"/>
        <w:ind w:firstLine="720"/>
        <w:rPr>
          <w:rFonts w:ascii="Arial" w:hAnsi="Arial" w:cs="Arial"/>
          <w:sz w:val="24"/>
          <w:szCs w:val="24"/>
        </w:rPr>
      </w:pPr>
    </w:p>
    <w:p w14:paraId="42464695" w14:textId="309C32BE" w:rsidR="00340995" w:rsidRPr="00340995" w:rsidRDefault="00340995" w:rsidP="00340995">
      <w:pPr>
        <w:spacing w:line="480" w:lineRule="auto"/>
        <w:ind w:firstLine="720"/>
        <w:jc w:val="center"/>
        <w:rPr>
          <w:rFonts w:ascii="Arial" w:hAnsi="Arial" w:cs="Arial"/>
          <w:b/>
          <w:bCs/>
          <w:sz w:val="24"/>
          <w:szCs w:val="24"/>
        </w:rPr>
      </w:pPr>
      <w:r w:rsidRPr="00340995">
        <w:rPr>
          <w:rFonts w:ascii="Arial" w:hAnsi="Arial" w:cs="Arial"/>
          <w:b/>
          <w:bCs/>
          <w:sz w:val="24"/>
          <w:szCs w:val="24"/>
        </w:rPr>
        <w:t>Woodard does not apply</w:t>
      </w:r>
      <w:r w:rsidR="001D66A5">
        <w:rPr>
          <w:rFonts w:ascii="Arial" w:hAnsi="Arial" w:cs="Arial"/>
          <w:b/>
          <w:bCs/>
          <w:sz w:val="24"/>
          <w:szCs w:val="24"/>
        </w:rPr>
        <w:t xml:space="preserve"> to Ahern</w:t>
      </w:r>
    </w:p>
    <w:p w14:paraId="6C4F7D4E" w14:textId="6EAD9421" w:rsidR="00340995" w:rsidRDefault="00340995" w:rsidP="00340995">
      <w:pPr>
        <w:spacing w:line="480" w:lineRule="auto"/>
        <w:ind w:firstLine="720"/>
        <w:jc w:val="center"/>
        <w:rPr>
          <w:rFonts w:ascii="Arial" w:hAnsi="Arial" w:cs="Arial"/>
          <w:b/>
          <w:bCs/>
          <w:sz w:val="24"/>
          <w:szCs w:val="24"/>
        </w:rPr>
      </w:pPr>
      <w:r w:rsidRPr="00340995">
        <w:rPr>
          <w:rFonts w:ascii="Arial" w:hAnsi="Arial" w:cs="Arial"/>
          <w:b/>
          <w:bCs/>
          <w:sz w:val="24"/>
          <w:szCs w:val="24"/>
        </w:rPr>
        <w:t xml:space="preserve">If </w:t>
      </w:r>
      <w:r w:rsidR="00ED5FE7" w:rsidRPr="00340995">
        <w:rPr>
          <w:rFonts w:ascii="Arial" w:hAnsi="Arial" w:cs="Arial"/>
          <w:b/>
          <w:bCs/>
          <w:sz w:val="24"/>
          <w:szCs w:val="24"/>
        </w:rPr>
        <w:t>anything,</w:t>
      </w:r>
      <w:r w:rsidRPr="00340995">
        <w:rPr>
          <w:rFonts w:ascii="Arial" w:hAnsi="Arial" w:cs="Arial"/>
          <w:b/>
          <w:bCs/>
          <w:sz w:val="24"/>
          <w:szCs w:val="24"/>
        </w:rPr>
        <w:t xml:space="preserve"> it justifies a federal intervention</w:t>
      </w:r>
    </w:p>
    <w:p w14:paraId="0ED0D87E" w14:textId="77777777" w:rsidR="00ED5FE7" w:rsidRDefault="00ED5FE7" w:rsidP="00ED5FE7">
      <w:pPr>
        <w:spacing w:line="480" w:lineRule="auto"/>
        <w:ind w:firstLine="720"/>
        <w:rPr>
          <w:rFonts w:ascii="Arial" w:hAnsi="Arial" w:cs="Arial"/>
          <w:b/>
          <w:bCs/>
          <w:sz w:val="24"/>
          <w:szCs w:val="24"/>
        </w:rPr>
      </w:pPr>
    </w:p>
    <w:p w14:paraId="47942E40" w14:textId="41E12346" w:rsidR="000B658B" w:rsidRDefault="00ED5FE7" w:rsidP="00ED5FE7">
      <w:pPr>
        <w:spacing w:line="480" w:lineRule="auto"/>
        <w:ind w:firstLine="720"/>
        <w:rPr>
          <w:rFonts w:ascii="Arial" w:hAnsi="Arial" w:cs="Arial"/>
          <w:sz w:val="24"/>
          <w:szCs w:val="24"/>
        </w:rPr>
      </w:pPr>
      <w:r w:rsidRPr="00ED5FE7">
        <w:rPr>
          <w:rFonts w:ascii="Arial" w:hAnsi="Arial" w:cs="Arial"/>
          <w:sz w:val="24"/>
          <w:szCs w:val="24"/>
        </w:rPr>
        <w:t>On February 8</w:t>
      </w:r>
      <w:r w:rsidRPr="00ED5FE7">
        <w:rPr>
          <w:rFonts w:ascii="Arial" w:hAnsi="Arial" w:cs="Arial"/>
          <w:sz w:val="24"/>
          <w:szCs w:val="24"/>
          <w:vertAlign w:val="superscript"/>
        </w:rPr>
        <w:t>th</w:t>
      </w:r>
      <w:r w:rsidRPr="00ED5FE7">
        <w:rPr>
          <w:rFonts w:ascii="Arial" w:hAnsi="Arial" w:cs="Arial"/>
          <w:sz w:val="24"/>
          <w:szCs w:val="24"/>
        </w:rPr>
        <w:t xml:space="preserve"> 2024, </w:t>
      </w:r>
      <w:r>
        <w:rPr>
          <w:rFonts w:ascii="Arial" w:hAnsi="Arial" w:cs="Arial"/>
          <w:sz w:val="24"/>
          <w:szCs w:val="24"/>
        </w:rPr>
        <w:t>a hearing was held with Judge Wood. That hearing was about the merits of my case and the jurisdictional issues that w</w:t>
      </w:r>
      <w:r w:rsidR="002E3D85">
        <w:rPr>
          <w:rFonts w:ascii="Arial" w:hAnsi="Arial" w:cs="Arial"/>
          <w:sz w:val="24"/>
          <w:szCs w:val="24"/>
        </w:rPr>
        <w:t>ere</w:t>
      </w:r>
      <w:r>
        <w:rPr>
          <w:rFonts w:ascii="Arial" w:hAnsi="Arial" w:cs="Arial"/>
          <w:sz w:val="24"/>
          <w:szCs w:val="24"/>
        </w:rPr>
        <w:t xml:space="preserve"> presented by </w:t>
      </w:r>
      <w:r w:rsidR="002E3D85" w:rsidRPr="002E3D85">
        <w:rPr>
          <w:rFonts w:ascii="Arial" w:hAnsi="Arial" w:cs="Arial"/>
          <w:sz w:val="24"/>
          <w:szCs w:val="24"/>
        </w:rPr>
        <w:t>Woodard, 997 F.3d at 722</w:t>
      </w:r>
      <w:r>
        <w:rPr>
          <w:rFonts w:ascii="Arial" w:hAnsi="Arial" w:cs="Arial"/>
          <w:sz w:val="24"/>
          <w:szCs w:val="24"/>
        </w:rPr>
        <w:t xml:space="preserve">. In that hearing I argued </w:t>
      </w:r>
      <w:r w:rsidRPr="00ED5FE7">
        <w:rPr>
          <w:rFonts w:ascii="Arial" w:hAnsi="Arial" w:cs="Arial"/>
          <w:b/>
          <w:bCs/>
          <w:sz w:val="24"/>
          <w:szCs w:val="24"/>
        </w:rPr>
        <w:t>“</w:t>
      </w:r>
      <w:r w:rsidRPr="00ED5FE7">
        <w:rPr>
          <w:rFonts w:ascii="Arial" w:hAnsi="Arial" w:cs="Arial"/>
          <w:b/>
          <w:bCs/>
          <w:sz w:val="24"/>
          <w:szCs w:val="24"/>
        </w:rPr>
        <w:t>So you're not making a ruling as it pertains to his</w:t>
      </w:r>
      <w:r w:rsidRPr="00ED5FE7">
        <w:rPr>
          <w:rFonts w:ascii="Arial" w:hAnsi="Arial" w:cs="Arial"/>
          <w:b/>
          <w:bCs/>
          <w:sz w:val="24"/>
          <w:szCs w:val="24"/>
        </w:rPr>
        <w:t xml:space="preserve"> </w:t>
      </w:r>
      <w:r w:rsidRPr="00ED5FE7">
        <w:rPr>
          <w:rFonts w:ascii="Arial" w:hAnsi="Arial" w:cs="Arial"/>
          <w:b/>
          <w:bCs/>
          <w:sz w:val="24"/>
          <w:szCs w:val="24"/>
        </w:rPr>
        <w:t>judgments in state court as regards to domestic relations.</w:t>
      </w:r>
      <w:r w:rsidRPr="00ED5FE7">
        <w:rPr>
          <w:rFonts w:ascii="Arial" w:hAnsi="Arial" w:cs="Arial"/>
          <w:b/>
          <w:bCs/>
          <w:sz w:val="24"/>
          <w:szCs w:val="24"/>
        </w:rPr>
        <w:t xml:space="preserve"> </w:t>
      </w:r>
      <w:r w:rsidRPr="00ED5FE7">
        <w:rPr>
          <w:rFonts w:ascii="Arial" w:hAnsi="Arial" w:cs="Arial"/>
          <w:b/>
          <w:bCs/>
          <w:sz w:val="24"/>
          <w:szCs w:val="24"/>
        </w:rPr>
        <w:t>You're just making a judgment saying, "Okay, he has the right</w:t>
      </w:r>
      <w:r w:rsidRPr="00ED5FE7">
        <w:rPr>
          <w:rFonts w:ascii="Arial" w:hAnsi="Arial" w:cs="Arial"/>
          <w:b/>
          <w:bCs/>
          <w:sz w:val="24"/>
          <w:szCs w:val="24"/>
        </w:rPr>
        <w:t xml:space="preserve"> </w:t>
      </w:r>
      <w:r w:rsidRPr="00ED5FE7">
        <w:rPr>
          <w:rFonts w:ascii="Arial" w:hAnsi="Arial" w:cs="Arial"/>
          <w:b/>
          <w:bCs/>
          <w:sz w:val="24"/>
          <w:szCs w:val="24"/>
        </w:rPr>
        <w:t>to get the bystander's report so he can appeal in state</w:t>
      </w:r>
      <w:r w:rsidRPr="00ED5FE7">
        <w:rPr>
          <w:rFonts w:ascii="Arial" w:hAnsi="Arial" w:cs="Arial"/>
          <w:b/>
          <w:bCs/>
          <w:sz w:val="24"/>
          <w:szCs w:val="24"/>
        </w:rPr>
        <w:t xml:space="preserve"> </w:t>
      </w:r>
      <w:r w:rsidRPr="00ED5FE7">
        <w:rPr>
          <w:rFonts w:ascii="Arial" w:hAnsi="Arial" w:cs="Arial"/>
          <w:b/>
          <w:bCs/>
          <w:sz w:val="24"/>
          <w:szCs w:val="24"/>
        </w:rPr>
        <w:t>court.</w:t>
      </w:r>
      <w:r w:rsidRPr="00ED5FE7">
        <w:rPr>
          <w:rFonts w:ascii="Arial" w:hAnsi="Arial" w:cs="Arial"/>
          <w:b/>
          <w:bCs/>
          <w:sz w:val="24"/>
          <w:szCs w:val="24"/>
        </w:rPr>
        <w:t>””</w:t>
      </w:r>
      <w:r w:rsidRPr="00ED5FE7">
        <w:rPr>
          <w:rFonts w:ascii="Arial" w:hAnsi="Arial" w:cs="Arial"/>
          <w:sz w:val="24"/>
          <w:szCs w:val="24"/>
        </w:rPr>
        <w:t>….</w:t>
      </w:r>
      <w:r>
        <w:rPr>
          <w:rFonts w:ascii="Arial" w:hAnsi="Arial" w:cs="Arial"/>
          <w:sz w:val="24"/>
          <w:szCs w:val="24"/>
        </w:rPr>
        <w:t xml:space="preserve"> I further went on to argue </w:t>
      </w:r>
      <w:r w:rsidRPr="00ED5FE7">
        <w:rPr>
          <w:rFonts w:ascii="Arial" w:hAnsi="Arial" w:cs="Arial"/>
          <w:b/>
          <w:bCs/>
          <w:sz w:val="24"/>
          <w:szCs w:val="24"/>
        </w:rPr>
        <w:t>“</w:t>
      </w:r>
      <w:r w:rsidRPr="00ED5FE7">
        <w:rPr>
          <w:rFonts w:ascii="Arial" w:hAnsi="Arial" w:cs="Arial"/>
          <w:b/>
          <w:bCs/>
          <w:sz w:val="24"/>
          <w:szCs w:val="24"/>
        </w:rPr>
        <w:t>So as it pertains to Ahern, the issue of domestic</w:t>
      </w:r>
      <w:r w:rsidRPr="00ED5FE7">
        <w:rPr>
          <w:rFonts w:ascii="Arial" w:hAnsi="Arial" w:cs="Arial"/>
          <w:b/>
          <w:bCs/>
          <w:sz w:val="24"/>
          <w:szCs w:val="24"/>
        </w:rPr>
        <w:t xml:space="preserve"> </w:t>
      </w:r>
      <w:r w:rsidRPr="00ED5FE7">
        <w:rPr>
          <w:rFonts w:ascii="Arial" w:hAnsi="Arial" w:cs="Arial"/>
          <w:b/>
          <w:bCs/>
          <w:sz w:val="24"/>
          <w:szCs w:val="24"/>
        </w:rPr>
        <w:t>relations is not even an issue because you're not making a</w:t>
      </w:r>
      <w:r w:rsidRPr="00ED5FE7">
        <w:rPr>
          <w:rFonts w:ascii="Arial" w:hAnsi="Arial" w:cs="Arial"/>
          <w:b/>
          <w:bCs/>
          <w:sz w:val="24"/>
          <w:szCs w:val="24"/>
        </w:rPr>
        <w:t xml:space="preserve"> </w:t>
      </w:r>
      <w:r w:rsidRPr="00ED5FE7">
        <w:rPr>
          <w:rFonts w:ascii="Arial" w:hAnsi="Arial" w:cs="Arial"/>
          <w:b/>
          <w:bCs/>
          <w:sz w:val="24"/>
          <w:szCs w:val="24"/>
        </w:rPr>
        <w:t>ruling that's going to impact domestic relations.</w:t>
      </w:r>
      <w:r w:rsidRPr="00ED5FE7">
        <w:rPr>
          <w:rFonts w:ascii="Arial" w:hAnsi="Arial" w:cs="Arial"/>
          <w:b/>
          <w:bCs/>
          <w:sz w:val="24"/>
          <w:szCs w:val="24"/>
        </w:rPr>
        <w:t>”</w:t>
      </w:r>
      <w:r>
        <w:rPr>
          <w:rFonts w:ascii="Arial" w:hAnsi="Arial" w:cs="Arial"/>
          <w:b/>
          <w:bCs/>
          <w:sz w:val="24"/>
          <w:szCs w:val="24"/>
        </w:rPr>
        <w:t>(see Docket # 48)</w:t>
      </w:r>
      <w:r w:rsidRPr="00ED5FE7">
        <w:rPr>
          <w:rFonts w:ascii="Arial" w:hAnsi="Arial" w:cs="Arial"/>
          <w:sz w:val="24"/>
          <w:szCs w:val="24"/>
        </w:rPr>
        <w:t xml:space="preserve">… </w:t>
      </w:r>
      <w:r w:rsidR="00046054">
        <w:rPr>
          <w:rFonts w:ascii="Arial" w:hAnsi="Arial" w:cs="Arial"/>
          <w:sz w:val="24"/>
          <w:szCs w:val="24"/>
        </w:rPr>
        <w:t xml:space="preserve">In </w:t>
      </w:r>
      <w:r w:rsidR="00046054" w:rsidRPr="00DF2264">
        <w:rPr>
          <w:rFonts w:ascii="Arial" w:hAnsi="Arial" w:cs="Arial"/>
          <w:b/>
          <w:bCs/>
          <w:sz w:val="24"/>
          <w:szCs w:val="24"/>
        </w:rPr>
        <w:t>Woodard, 997 F.3d at 722</w:t>
      </w:r>
      <w:r w:rsidR="00046054" w:rsidRPr="00046054">
        <w:rPr>
          <w:rFonts w:ascii="Arial" w:hAnsi="Arial" w:cs="Arial"/>
          <w:sz w:val="24"/>
          <w:szCs w:val="24"/>
        </w:rPr>
        <w:t xml:space="preserve"> </w:t>
      </w:r>
      <w:r w:rsidR="00046054">
        <w:rPr>
          <w:rFonts w:ascii="Arial" w:hAnsi="Arial" w:cs="Arial"/>
          <w:sz w:val="24"/>
          <w:szCs w:val="24"/>
        </w:rPr>
        <w:t xml:space="preserve">, federal courts refused to exercise jurisdiction </w:t>
      </w:r>
      <w:r w:rsidR="00046054">
        <w:rPr>
          <w:rFonts w:ascii="Arial" w:hAnsi="Arial" w:cs="Arial"/>
          <w:sz w:val="24"/>
          <w:szCs w:val="24"/>
        </w:rPr>
        <w:lastRenderedPageBreak/>
        <w:t xml:space="preserve">because the plaintiff was </w:t>
      </w:r>
      <w:r w:rsidR="00046054" w:rsidRPr="00046054">
        <w:rPr>
          <w:rFonts w:ascii="Arial" w:hAnsi="Arial" w:cs="Arial"/>
          <w:b/>
          <w:bCs/>
          <w:sz w:val="24"/>
          <w:szCs w:val="24"/>
        </w:rPr>
        <w:t>(“</w:t>
      </w:r>
      <w:r w:rsidR="00046054" w:rsidRPr="00046054">
        <w:rPr>
          <w:rFonts w:ascii="Arial" w:hAnsi="Arial" w:cs="Arial"/>
          <w:b/>
          <w:bCs/>
          <w:sz w:val="24"/>
          <w:szCs w:val="24"/>
        </w:rPr>
        <w:t>seek</w:t>
      </w:r>
      <w:r w:rsidR="00046054" w:rsidRPr="00046054">
        <w:rPr>
          <w:rFonts w:ascii="Arial" w:hAnsi="Arial" w:cs="Arial"/>
          <w:b/>
          <w:bCs/>
          <w:sz w:val="24"/>
          <w:szCs w:val="24"/>
        </w:rPr>
        <w:t>ing</w:t>
      </w:r>
      <w:r w:rsidR="00046054" w:rsidRPr="00046054">
        <w:rPr>
          <w:rFonts w:ascii="Arial" w:hAnsi="Arial" w:cs="Arial"/>
          <w:b/>
          <w:bCs/>
          <w:sz w:val="24"/>
          <w:szCs w:val="24"/>
        </w:rPr>
        <w:t xml:space="preserve"> a favorable federal court judgment so that he can use that judgment to influence ongoing state court decision making.</w:t>
      </w:r>
      <w:r w:rsidR="00046054" w:rsidRPr="00046054">
        <w:rPr>
          <w:rFonts w:ascii="Arial" w:hAnsi="Arial" w:cs="Arial"/>
          <w:b/>
          <w:bCs/>
          <w:sz w:val="24"/>
          <w:szCs w:val="24"/>
        </w:rPr>
        <w:t>”)</w:t>
      </w:r>
      <w:r w:rsidR="001D66A5">
        <w:rPr>
          <w:rFonts w:ascii="Arial" w:hAnsi="Arial" w:cs="Arial"/>
          <w:b/>
          <w:bCs/>
          <w:sz w:val="24"/>
          <w:szCs w:val="24"/>
        </w:rPr>
        <w:t xml:space="preserve"> </w:t>
      </w:r>
      <w:r w:rsidR="001D66A5">
        <w:rPr>
          <w:rFonts w:ascii="Arial" w:hAnsi="Arial" w:cs="Arial"/>
          <w:sz w:val="24"/>
          <w:szCs w:val="24"/>
        </w:rPr>
        <w:t xml:space="preserve">I </w:t>
      </w:r>
      <w:r w:rsidR="00E26643">
        <w:rPr>
          <w:rFonts w:ascii="Arial" w:hAnsi="Arial" w:cs="Arial"/>
          <w:sz w:val="24"/>
          <w:szCs w:val="24"/>
        </w:rPr>
        <w:t>Argue that</w:t>
      </w:r>
      <w:r w:rsidR="001D66A5">
        <w:rPr>
          <w:rFonts w:ascii="Arial" w:hAnsi="Arial" w:cs="Arial"/>
          <w:sz w:val="24"/>
          <w:szCs w:val="24"/>
        </w:rPr>
        <w:t xml:space="preserve"> Woodard does not apply to Ahern</w:t>
      </w:r>
      <w:r w:rsidR="00E26643">
        <w:rPr>
          <w:rFonts w:ascii="Arial" w:hAnsi="Arial" w:cs="Arial"/>
          <w:sz w:val="24"/>
          <w:szCs w:val="24"/>
        </w:rPr>
        <w:t xml:space="preserve">. In my claim against Ahern, </w:t>
      </w:r>
      <w:r w:rsidR="001D66A5">
        <w:rPr>
          <w:rFonts w:ascii="Arial" w:hAnsi="Arial" w:cs="Arial"/>
          <w:sz w:val="24"/>
          <w:szCs w:val="24"/>
        </w:rPr>
        <w:t>I am not trying to overturn his judgment for college expenses</w:t>
      </w:r>
      <w:r w:rsidR="00E26643">
        <w:rPr>
          <w:rFonts w:ascii="Arial" w:hAnsi="Arial" w:cs="Arial"/>
          <w:sz w:val="24"/>
          <w:szCs w:val="24"/>
        </w:rPr>
        <w:t xml:space="preserve">. </w:t>
      </w:r>
      <w:r w:rsidR="00DA0FBC">
        <w:rPr>
          <w:rFonts w:ascii="Arial" w:hAnsi="Arial" w:cs="Arial"/>
          <w:sz w:val="24"/>
          <w:szCs w:val="24"/>
        </w:rPr>
        <w:t>I</w:t>
      </w:r>
      <w:r w:rsidR="00E26643">
        <w:rPr>
          <w:rFonts w:ascii="Arial" w:hAnsi="Arial" w:cs="Arial"/>
          <w:sz w:val="24"/>
          <w:szCs w:val="24"/>
        </w:rPr>
        <w:t xml:space="preserve"> am simply trying to preserve my right to appeal his judgment. </w:t>
      </w:r>
      <w:r w:rsidR="00DA0FBC">
        <w:rPr>
          <w:rFonts w:ascii="Arial" w:hAnsi="Arial" w:cs="Arial"/>
          <w:sz w:val="24"/>
          <w:szCs w:val="24"/>
        </w:rPr>
        <w:t xml:space="preserve">A federal order granting relief would have absolutely no influence on Ahern’s judgment for college expenses. According to the </w:t>
      </w:r>
      <w:r w:rsidR="00DA0FBC" w:rsidRPr="00DA0FBC">
        <w:rPr>
          <w:rFonts w:ascii="Arial" w:hAnsi="Arial" w:cs="Arial"/>
          <w:sz w:val="24"/>
          <w:szCs w:val="24"/>
        </w:rPr>
        <w:t>Constitution of the State of Illinois, Article VI section 6.</w:t>
      </w:r>
      <w:r w:rsidR="00DA0FB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set of circumstances are </w:t>
      </w:r>
      <w:r w:rsidR="000B658B">
        <w:rPr>
          <w:rFonts w:ascii="Arial" w:hAnsi="Arial" w:cs="Arial"/>
          <w:sz w:val="24"/>
          <w:szCs w:val="24"/>
        </w:rPr>
        <w:t>completely different than that of Woodard. As Woodard was not seeking a judgment that would allow him to appeal</w:t>
      </w:r>
      <w:r w:rsidR="0052380C">
        <w:rPr>
          <w:rFonts w:ascii="Arial" w:hAnsi="Arial" w:cs="Arial"/>
          <w:sz w:val="24"/>
          <w:szCs w:val="24"/>
        </w:rPr>
        <w:t xml:space="preserve"> his case in the Illinois Court of appeal</w:t>
      </w:r>
      <w:r w:rsidR="000B658B">
        <w:rPr>
          <w:rFonts w:ascii="Arial" w:hAnsi="Arial" w:cs="Arial"/>
          <w:sz w:val="24"/>
          <w:szCs w:val="24"/>
        </w:rPr>
        <w:t xml:space="preserve">. </w:t>
      </w:r>
    </w:p>
    <w:p w14:paraId="7792D92D" w14:textId="53637773" w:rsidR="0052380C" w:rsidRDefault="00085414" w:rsidP="00ED5FE7">
      <w:pPr>
        <w:spacing w:line="480" w:lineRule="auto"/>
        <w:ind w:firstLine="720"/>
        <w:rPr>
          <w:rFonts w:ascii="Arial" w:hAnsi="Arial" w:cs="Arial"/>
          <w:sz w:val="24"/>
          <w:szCs w:val="24"/>
        </w:rPr>
      </w:pPr>
      <w:r>
        <w:rPr>
          <w:rFonts w:ascii="Arial" w:hAnsi="Arial" w:cs="Arial"/>
          <w:sz w:val="24"/>
          <w:szCs w:val="24"/>
        </w:rPr>
        <w:t>In addition, Woodard does not apply because the plaintiff in that case had several ongoing proceedings in the circuit court of domestic relations. Currently, I do not have any ongoing proceedings in the circuit court of domestic relations.</w:t>
      </w:r>
      <w:r w:rsidR="005E3757">
        <w:rPr>
          <w:rFonts w:ascii="Arial" w:hAnsi="Arial" w:cs="Arial"/>
          <w:sz w:val="24"/>
          <w:szCs w:val="24"/>
        </w:rPr>
        <w:t xml:space="preserve"> Without Jurisdiction, Judge Ahern entered an order for body attachment until a bond was paid to Ms. Thompson. However, </w:t>
      </w:r>
      <w:r w:rsidR="005E3757">
        <w:rPr>
          <w:rFonts w:ascii="Arial" w:hAnsi="Arial" w:cs="Arial"/>
          <w:sz w:val="24"/>
          <w:szCs w:val="24"/>
        </w:rPr>
        <w:t>Ms. Thompson</w:t>
      </w:r>
      <w:r w:rsidR="005E3757">
        <w:rPr>
          <w:rFonts w:ascii="Arial" w:hAnsi="Arial" w:cs="Arial"/>
          <w:sz w:val="24"/>
          <w:szCs w:val="24"/>
        </w:rPr>
        <w:t xml:space="preserve"> </w:t>
      </w:r>
      <w:r w:rsidR="005E3757">
        <w:rPr>
          <w:rFonts w:ascii="Arial" w:hAnsi="Arial" w:cs="Arial"/>
          <w:sz w:val="24"/>
          <w:szCs w:val="24"/>
        </w:rPr>
        <w:t>received payment</w:t>
      </w:r>
      <w:r w:rsidR="005E3757">
        <w:rPr>
          <w:rFonts w:ascii="Arial" w:hAnsi="Arial" w:cs="Arial"/>
          <w:sz w:val="24"/>
          <w:szCs w:val="24"/>
        </w:rPr>
        <w:t xml:space="preserve"> on August 14</w:t>
      </w:r>
      <w:r w:rsidR="005E3757" w:rsidRPr="005E3757">
        <w:rPr>
          <w:rFonts w:ascii="Arial" w:hAnsi="Arial" w:cs="Arial"/>
          <w:sz w:val="24"/>
          <w:szCs w:val="24"/>
          <w:vertAlign w:val="superscript"/>
        </w:rPr>
        <w:t>th</w:t>
      </w:r>
      <w:r w:rsidR="005E3757">
        <w:rPr>
          <w:rFonts w:ascii="Arial" w:hAnsi="Arial" w:cs="Arial"/>
          <w:sz w:val="24"/>
          <w:szCs w:val="24"/>
        </w:rPr>
        <w:t xml:space="preserve"> 2023, and that payment resolves the bond. I argue that even if she had not received the payment, A judgment for relief from this court still would not have impacted the state court. As a judgment for the bystanders report does not influence the bond.  </w:t>
      </w:r>
    </w:p>
    <w:p w14:paraId="750E5415" w14:textId="77777777" w:rsidR="00137A55" w:rsidRDefault="00137A55" w:rsidP="00ED5FE7">
      <w:pPr>
        <w:spacing w:line="480" w:lineRule="auto"/>
        <w:ind w:firstLine="720"/>
        <w:rPr>
          <w:rFonts w:ascii="Arial" w:hAnsi="Arial" w:cs="Arial"/>
          <w:sz w:val="24"/>
          <w:szCs w:val="24"/>
        </w:rPr>
      </w:pPr>
    </w:p>
    <w:p w14:paraId="1D6755B6" w14:textId="4A5204EF" w:rsidR="00ED5FE7" w:rsidRPr="001D66A5" w:rsidRDefault="00DA0FBC" w:rsidP="00ED5FE7">
      <w:pPr>
        <w:spacing w:line="480" w:lineRule="auto"/>
        <w:ind w:firstLine="720"/>
        <w:rPr>
          <w:rFonts w:ascii="Arial" w:hAnsi="Arial" w:cs="Arial"/>
          <w:sz w:val="24"/>
          <w:szCs w:val="24"/>
        </w:rPr>
      </w:pPr>
      <w:r>
        <w:rPr>
          <w:rFonts w:ascii="Arial" w:hAnsi="Arial" w:cs="Arial"/>
          <w:sz w:val="24"/>
          <w:szCs w:val="24"/>
        </w:rPr>
        <w:t xml:space="preserve"> </w:t>
      </w:r>
    </w:p>
    <w:p w14:paraId="0A2DECD9" w14:textId="77777777" w:rsidR="00340995" w:rsidRDefault="00340995" w:rsidP="00340995">
      <w:pPr>
        <w:spacing w:line="480" w:lineRule="auto"/>
        <w:ind w:firstLine="720"/>
        <w:jc w:val="center"/>
        <w:rPr>
          <w:rFonts w:ascii="Arial" w:hAnsi="Arial" w:cs="Arial"/>
          <w:b/>
          <w:bCs/>
          <w:sz w:val="24"/>
          <w:szCs w:val="24"/>
        </w:rPr>
      </w:pPr>
    </w:p>
    <w:p w14:paraId="2A76887E" w14:textId="77777777" w:rsidR="00340995" w:rsidRPr="00340995" w:rsidRDefault="00340995" w:rsidP="00340995">
      <w:pPr>
        <w:spacing w:line="480" w:lineRule="auto"/>
        <w:ind w:firstLine="720"/>
        <w:rPr>
          <w:rFonts w:ascii="Arial" w:hAnsi="Arial" w:cs="Arial"/>
          <w:sz w:val="24"/>
          <w:szCs w:val="24"/>
        </w:rPr>
      </w:pPr>
    </w:p>
    <w:p w14:paraId="74327970" w14:textId="77777777" w:rsidR="00E84077" w:rsidRDefault="00E84077" w:rsidP="00043F2D">
      <w:pPr>
        <w:spacing w:line="480" w:lineRule="auto"/>
        <w:rPr>
          <w:rFonts w:ascii="Arial" w:hAnsi="Arial" w:cs="Arial"/>
          <w:sz w:val="24"/>
          <w:szCs w:val="24"/>
        </w:rPr>
      </w:pPr>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the Jaybird Democratic Association, a private organization, conducted pre-primary elections that effectively excluded African-American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These cases provide a robust framework for arguing that a private party's enforcement of a state statute constitutes state action, which can then be challenged on constitutional grounds.</w:t>
      </w:r>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************”Ahern and Kwame lacks standing because much of the case does not directly apply to them. They also lack standing because they have made several arguments in controversies that do not involve them.”****************************</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4BB04" w14:textId="77777777" w:rsidR="00F5707D" w:rsidRDefault="00F5707D" w:rsidP="000B49F5">
      <w:pPr>
        <w:spacing w:after="0" w:line="240" w:lineRule="auto"/>
      </w:pPr>
      <w:r>
        <w:separator/>
      </w:r>
    </w:p>
  </w:endnote>
  <w:endnote w:type="continuationSeparator" w:id="0">
    <w:p w14:paraId="61A6EF45" w14:textId="77777777" w:rsidR="00F5707D" w:rsidRDefault="00F5707D"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78913" w14:textId="77777777" w:rsidR="00F5707D" w:rsidRDefault="00F5707D" w:rsidP="000B49F5">
      <w:pPr>
        <w:spacing w:after="0" w:line="240" w:lineRule="auto"/>
      </w:pPr>
      <w:r>
        <w:separator/>
      </w:r>
    </w:p>
  </w:footnote>
  <w:footnote w:type="continuationSeparator" w:id="0">
    <w:p w14:paraId="67A10A59" w14:textId="77777777" w:rsidR="00F5707D" w:rsidRDefault="00F5707D"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2473"/>
    <w:rsid w:val="00034CE2"/>
    <w:rsid w:val="00043D6D"/>
    <w:rsid w:val="00043F2D"/>
    <w:rsid w:val="00046054"/>
    <w:rsid w:val="0005075A"/>
    <w:rsid w:val="0005149B"/>
    <w:rsid w:val="00060A3C"/>
    <w:rsid w:val="000675AE"/>
    <w:rsid w:val="00072DD5"/>
    <w:rsid w:val="00074D1D"/>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F269E"/>
    <w:rsid w:val="000F7027"/>
    <w:rsid w:val="000F7877"/>
    <w:rsid w:val="00104310"/>
    <w:rsid w:val="00120FF9"/>
    <w:rsid w:val="0012121C"/>
    <w:rsid w:val="00122EF9"/>
    <w:rsid w:val="0012340F"/>
    <w:rsid w:val="001354C8"/>
    <w:rsid w:val="00135DF3"/>
    <w:rsid w:val="00137A55"/>
    <w:rsid w:val="00140AD9"/>
    <w:rsid w:val="00140EEB"/>
    <w:rsid w:val="0014122A"/>
    <w:rsid w:val="00146522"/>
    <w:rsid w:val="00153ACF"/>
    <w:rsid w:val="00155A56"/>
    <w:rsid w:val="00163F37"/>
    <w:rsid w:val="00180045"/>
    <w:rsid w:val="0018016A"/>
    <w:rsid w:val="001801DE"/>
    <w:rsid w:val="00185C49"/>
    <w:rsid w:val="00195C4B"/>
    <w:rsid w:val="001A0B12"/>
    <w:rsid w:val="001A295A"/>
    <w:rsid w:val="001B1DD9"/>
    <w:rsid w:val="001C0F7E"/>
    <w:rsid w:val="001C477D"/>
    <w:rsid w:val="001C7B7E"/>
    <w:rsid w:val="001D572D"/>
    <w:rsid w:val="001D64F5"/>
    <w:rsid w:val="001D66A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960DC"/>
    <w:rsid w:val="002A0C67"/>
    <w:rsid w:val="002A18B6"/>
    <w:rsid w:val="002A1F3E"/>
    <w:rsid w:val="002A4B28"/>
    <w:rsid w:val="002B6424"/>
    <w:rsid w:val="002B79FE"/>
    <w:rsid w:val="002C575B"/>
    <w:rsid w:val="002E078B"/>
    <w:rsid w:val="002E3D85"/>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40995"/>
    <w:rsid w:val="00352646"/>
    <w:rsid w:val="00355019"/>
    <w:rsid w:val="00356C28"/>
    <w:rsid w:val="003612BE"/>
    <w:rsid w:val="00361F17"/>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71E88"/>
    <w:rsid w:val="00472CC1"/>
    <w:rsid w:val="004743C7"/>
    <w:rsid w:val="00476418"/>
    <w:rsid w:val="00482B74"/>
    <w:rsid w:val="004A16D1"/>
    <w:rsid w:val="004B093A"/>
    <w:rsid w:val="004C77BD"/>
    <w:rsid w:val="004D264C"/>
    <w:rsid w:val="004E128E"/>
    <w:rsid w:val="005001A0"/>
    <w:rsid w:val="00500DF6"/>
    <w:rsid w:val="0050122E"/>
    <w:rsid w:val="00512A1A"/>
    <w:rsid w:val="00521C69"/>
    <w:rsid w:val="00522EF2"/>
    <w:rsid w:val="005234DF"/>
    <w:rsid w:val="0052380C"/>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3757"/>
    <w:rsid w:val="005E5EAD"/>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54F0"/>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2065"/>
    <w:rsid w:val="00715470"/>
    <w:rsid w:val="00725107"/>
    <w:rsid w:val="00735E7D"/>
    <w:rsid w:val="00737F8C"/>
    <w:rsid w:val="00741108"/>
    <w:rsid w:val="007416C5"/>
    <w:rsid w:val="00761288"/>
    <w:rsid w:val="0076746F"/>
    <w:rsid w:val="00783114"/>
    <w:rsid w:val="007926E3"/>
    <w:rsid w:val="0079769F"/>
    <w:rsid w:val="007A628D"/>
    <w:rsid w:val="007A690B"/>
    <w:rsid w:val="007D4CE3"/>
    <w:rsid w:val="007D6461"/>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6685E"/>
    <w:rsid w:val="00971188"/>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63E2C"/>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720E"/>
    <w:rsid w:val="00B106F9"/>
    <w:rsid w:val="00B241AA"/>
    <w:rsid w:val="00B255C7"/>
    <w:rsid w:val="00B274EE"/>
    <w:rsid w:val="00B339C0"/>
    <w:rsid w:val="00B40DFA"/>
    <w:rsid w:val="00B47997"/>
    <w:rsid w:val="00B56D78"/>
    <w:rsid w:val="00B56F9D"/>
    <w:rsid w:val="00B64BDB"/>
    <w:rsid w:val="00B83B9F"/>
    <w:rsid w:val="00B92645"/>
    <w:rsid w:val="00B947CA"/>
    <w:rsid w:val="00BA76D6"/>
    <w:rsid w:val="00BB7984"/>
    <w:rsid w:val="00BB7DF2"/>
    <w:rsid w:val="00BC7C5A"/>
    <w:rsid w:val="00BD20FC"/>
    <w:rsid w:val="00BE456C"/>
    <w:rsid w:val="00BF38D5"/>
    <w:rsid w:val="00BF58B0"/>
    <w:rsid w:val="00BF6810"/>
    <w:rsid w:val="00BF733B"/>
    <w:rsid w:val="00C013EA"/>
    <w:rsid w:val="00C016CA"/>
    <w:rsid w:val="00C01E60"/>
    <w:rsid w:val="00C06F43"/>
    <w:rsid w:val="00C16E2D"/>
    <w:rsid w:val="00C21E56"/>
    <w:rsid w:val="00C22FFE"/>
    <w:rsid w:val="00C24C9F"/>
    <w:rsid w:val="00C25835"/>
    <w:rsid w:val="00C317BA"/>
    <w:rsid w:val="00C406EE"/>
    <w:rsid w:val="00C411AA"/>
    <w:rsid w:val="00C47DD7"/>
    <w:rsid w:val="00C5311B"/>
    <w:rsid w:val="00C5363F"/>
    <w:rsid w:val="00C53ECD"/>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5C0C"/>
    <w:rsid w:val="00D26144"/>
    <w:rsid w:val="00D36A5D"/>
    <w:rsid w:val="00D36FED"/>
    <w:rsid w:val="00D4104D"/>
    <w:rsid w:val="00D42607"/>
    <w:rsid w:val="00D452A6"/>
    <w:rsid w:val="00D560F0"/>
    <w:rsid w:val="00D65205"/>
    <w:rsid w:val="00D735E3"/>
    <w:rsid w:val="00D83334"/>
    <w:rsid w:val="00DA0FBC"/>
    <w:rsid w:val="00DA4C95"/>
    <w:rsid w:val="00DA7038"/>
    <w:rsid w:val="00DB1955"/>
    <w:rsid w:val="00DB38CE"/>
    <w:rsid w:val="00DC32F9"/>
    <w:rsid w:val="00DD01CB"/>
    <w:rsid w:val="00DE02AB"/>
    <w:rsid w:val="00DE0314"/>
    <w:rsid w:val="00DE27A5"/>
    <w:rsid w:val="00DE3018"/>
    <w:rsid w:val="00DE32D1"/>
    <w:rsid w:val="00DF2264"/>
    <w:rsid w:val="00DF22E6"/>
    <w:rsid w:val="00E042F0"/>
    <w:rsid w:val="00E05CA3"/>
    <w:rsid w:val="00E26643"/>
    <w:rsid w:val="00E3207B"/>
    <w:rsid w:val="00E340EB"/>
    <w:rsid w:val="00E36854"/>
    <w:rsid w:val="00E36F1F"/>
    <w:rsid w:val="00E37294"/>
    <w:rsid w:val="00E5221D"/>
    <w:rsid w:val="00E6121D"/>
    <w:rsid w:val="00E66819"/>
    <w:rsid w:val="00E719B5"/>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5FE7"/>
    <w:rsid w:val="00EE2FE9"/>
    <w:rsid w:val="00EF1602"/>
    <w:rsid w:val="00EF1F46"/>
    <w:rsid w:val="00EF3BF3"/>
    <w:rsid w:val="00F01616"/>
    <w:rsid w:val="00F0177C"/>
    <w:rsid w:val="00F02AD6"/>
    <w:rsid w:val="00F04B89"/>
    <w:rsid w:val="00F058F1"/>
    <w:rsid w:val="00F05D69"/>
    <w:rsid w:val="00F0643A"/>
    <w:rsid w:val="00F12414"/>
    <w:rsid w:val="00F25083"/>
    <w:rsid w:val="00F25924"/>
    <w:rsid w:val="00F43897"/>
    <w:rsid w:val="00F43D8C"/>
    <w:rsid w:val="00F5237E"/>
    <w:rsid w:val="00F5551F"/>
    <w:rsid w:val="00F5707D"/>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43</Pages>
  <Words>7241</Words>
  <Characters>41278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42</cp:revision>
  <dcterms:created xsi:type="dcterms:W3CDTF">2024-08-16T00:35:00Z</dcterms:created>
  <dcterms:modified xsi:type="dcterms:W3CDTF">2024-08-21T04:24:00Z</dcterms:modified>
</cp:coreProperties>
</file>