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Manrope" w:cs="Manrope" w:eastAsia="Manrope" w:hAnsi="Manrope"/>
        </w:rPr>
      </w:pPr>
      <w:r w:rsidDel="00000000" w:rsidR="00000000" w:rsidRPr="00000000">
        <w:rPr>
          <w:rFonts w:ascii="Poppins" w:cs="Poppins" w:eastAsia="Poppins" w:hAnsi="Poppins"/>
          <w:b w:val="1"/>
          <w:bCs w:val="1"/>
          <w:sz w:val="28"/>
          <w:szCs w:val="28"/>
        </w:rPr>
        <w:drawing>
          <wp:inline distB="114300" distT="114300" distL="114300" distR="114300">
            <wp:extent cx="2697000" cy="588297"/>
            <wp:effectExtent b="0" l="0" r="0" t="0"/>
            <wp:docPr descr="Logotipo&#10;&#10;Descripción generada automáticamente" id="1" name="image1.png"/>
            <a:graphic>
              <a:graphicData uri="http://schemas.openxmlformats.org/drawingml/2006/picture">
                <pic:pic>
                  <pic:nvPicPr>
                    <pic:cNvPr descr="Logotipo&#10;&#10;Descripción generada automáticamente" id="0" name="image1.png"/>
                    <pic:cNvPicPr preferRelativeResize="0"/>
                  </pic:nvPicPr>
                  <pic:blipFill>
                    <a:blip r:embed="rId7"/>
                    <a:srcRect b="0" l="0" r="0" t="0"/>
                    <a:stretch>
                      <a:fillRect/>
                    </a:stretch>
                  </pic:blipFill>
                  <pic:spPr>
                    <a:xfrm>
                      <a:off x="0" y="0"/>
                      <a:ext cx="2697000" cy="5882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3">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4">
      <w:pPr>
        <w:spacing w:after="240" w:lineRule="auto"/>
        <w:jc w:val="center"/>
        <w:rPr>
          <w:rFonts w:ascii="Manrope" w:cs="Manrope" w:eastAsia="Manrope" w:hAnsi="Manrope"/>
          <w:color w:val="0000ff"/>
          <w:sz w:val="30"/>
          <w:szCs w:val="30"/>
        </w:rPr>
      </w:pPr>
      <w:r w:rsidDel="00000000" w:rsidR="00000000" w:rsidRPr="00000000">
        <w:rPr>
          <w:rFonts w:ascii="Manrope" w:cs="Manrope" w:eastAsia="Manrope" w:hAnsi="Manrope"/>
          <w:color w:val="0000ff"/>
          <w:sz w:val="30"/>
          <w:szCs w:val="30"/>
          <w:rtl w:val="0"/>
        </w:rPr>
        <w:t xml:space="preserve">Prompts de Generación de </w:t>
      </w:r>
      <w:hyperlink r:id="rId8">
        <w:r w:rsidDel="00000000" w:rsidR="00000000" w:rsidRPr="00000000">
          <w:rPr>
            <w:rFonts w:ascii="Manrope" w:cs="Manrope" w:eastAsia="Manrope" w:hAnsi="Manrope"/>
            <w:color w:val="1155cc"/>
            <w:sz w:val="30"/>
            <w:szCs w:val="30"/>
            <w:u w:val="single"/>
            <w:rtl w:val="0"/>
          </w:rPr>
          <w:t xml:space="preserve">Señales BESS</w:t>
        </w:r>
      </w:hyperlink>
      <w:r w:rsidDel="00000000" w:rsidR="00000000" w:rsidRPr="00000000">
        <w:rPr>
          <w:rtl w:val="0"/>
        </w:rPr>
      </w:r>
    </w:p>
    <w:p w:rsidR="00000000" w:rsidDel="00000000" w:rsidP="00000000" w:rsidRDefault="00000000" w:rsidRPr="00000000" w14:paraId="00000005">
      <w:pPr>
        <w:spacing w:after="120" w:lineRule="auto"/>
        <w:jc w:val="center"/>
        <w:rPr>
          <w:rFonts w:ascii="Manrope" w:cs="Manrope" w:eastAsia="Manrope" w:hAnsi="Manrope"/>
          <w:color w:val="0000ff"/>
          <w:sz w:val="22"/>
          <w:szCs w:val="22"/>
        </w:rPr>
      </w:pPr>
      <w:r w:rsidDel="00000000" w:rsidR="00000000" w:rsidRPr="00000000">
        <w:rPr>
          <w:rFonts w:ascii="Manrope" w:cs="Manrope" w:eastAsia="Manrope" w:hAnsi="Manrope"/>
          <w:color w:val="0000ff"/>
          <w:sz w:val="22"/>
          <w:szCs w:val="22"/>
          <w:rtl w:val="0"/>
        </w:rPr>
        <w:t xml:space="preserve">Agosto 2026</w:t>
      </w:r>
    </w:p>
    <w:p w:rsidR="00000000" w:rsidDel="00000000" w:rsidP="00000000" w:rsidRDefault="00000000" w:rsidRPr="00000000" w14:paraId="00000006">
      <w:pPr>
        <w:spacing w:after="120" w:lineRule="auto"/>
        <w:jc w:val="center"/>
        <w:rPr>
          <w:rFonts w:ascii="Manrope" w:cs="Manrope" w:eastAsia="Manrope" w:hAnsi="Manrope"/>
          <w:color w:val="1a2bc3"/>
          <w:sz w:val="22"/>
          <w:szCs w:val="22"/>
        </w:rPr>
      </w:pPr>
      <w:r w:rsidDel="00000000" w:rsidR="00000000" w:rsidRPr="00000000">
        <w:rPr>
          <w:rtl w:val="0"/>
        </w:rPr>
      </w:r>
    </w:p>
    <w:p w:rsidR="00000000" w:rsidDel="00000000" w:rsidP="00000000" w:rsidRDefault="00000000" w:rsidRPr="00000000" w14:paraId="00000007">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8">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9">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A">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B">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C">
      <w:pPr>
        <w:spacing w:after="240" w:lineRule="auto"/>
        <w:jc w:val="both"/>
        <w:rPr>
          <w:rFonts w:ascii="Manrope" w:cs="Manrope" w:eastAsia="Manrope" w:hAnsi="Manrope"/>
          <w:sz w:val="8"/>
          <w:szCs w:val="8"/>
        </w:rPr>
      </w:pPr>
      <w:r w:rsidDel="00000000" w:rsidR="00000000" w:rsidRPr="00000000">
        <w:rPr>
          <w:rtl w:val="0"/>
        </w:rPr>
      </w:r>
    </w:p>
    <w:p w:rsidR="00000000" w:rsidDel="00000000" w:rsidP="00000000" w:rsidRDefault="00000000" w:rsidRPr="00000000" w14:paraId="0000000D">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E">
      <w:pPr>
        <w:spacing w:after="240" w:lineRule="auto"/>
        <w:jc w:val="both"/>
        <w:rPr>
          <w:rFonts w:ascii="Manrope" w:cs="Manrope" w:eastAsia="Manrope" w:hAnsi="Manrope"/>
        </w:rPr>
      </w:pPr>
      <w:r w:rsidDel="00000000" w:rsidR="00000000" w:rsidRPr="00000000">
        <w:rPr>
          <w:rtl w:val="0"/>
        </w:rPr>
      </w:r>
    </w:p>
    <w:p w:rsidR="00000000" w:rsidDel="00000000" w:rsidP="00000000" w:rsidRDefault="00000000" w:rsidRPr="00000000" w14:paraId="0000000F">
      <w:pPr>
        <w:spacing w:after="240" w:lineRule="auto"/>
        <w:jc w:val="center"/>
        <w:rPr>
          <w:rFonts w:ascii="Manrope" w:cs="Manrope" w:eastAsia="Manrope" w:hAnsi="Manrope"/>
        </w:rPr>
      </w:pPr>
      <w:r w:rsidDel="00000000" w:rsidR="00000000" w:rsidRPr="00000000">
        <w:br w:type="page"/>
      </w:r>
      <w:r w:rsidDel="00000000" w:rsidR="00000000" w:rsidRPr="00000000">
        <w:rPr>
          <w:rFonts w:ascii="Manrope" w:cs="Manrope" w:eastAsia="Manrope" w:hAnsi="Manrope"/>
          <w:color w:val="1a2bc3"/>
          <w:sz w:val="18"/>
          <w:szCs w:val="18"/>
          <w:rtl w:val="0"/>
        </w:rPr>
        <w:t xml:space="preserve">HOJA DE CONTROL DE DOCUMENTO</w:t>
      </w:r>
      <w:r w:rsidDel="00000000" w:rsidR="00000000" w:rsidRPr="00000000">
        <w:rPr>
          <w:rtl w:val="0"/>
        </w:rPr>
      </w:r>
    </w:p>
    <w:p w:rsidR="00000000" w:rsidDel="00000000" w:rsidP="00000000" w:rsidRDefault="00000000" w:rsidRPr="00000000" w14:paraId="00000010">
      <w:pPr>
        <w:rPr>
          <w:rFonts w:ascii="Poppins" w:cs="Poppins" w:eastAsia="Poppins" w:hAnsi="Poppins"/>
          <w:color w:val="1a2bc3"/>
          <w:sz w:val="18"/>
          <w:szCs w:val="18"/>
        </w:rPr>
      </w:pPr>
      <w:r w:rsidDel="00000000" w:rsidR="00000000" w:rsidRPr="00000000">
        <w:rPr>
          <w:rtl w:val="0"/>
        </w:rPr>
      </w:r>
    </w:p>
    <w:p w:rsidR="00000000" w:rsidDel="00000000" w:rsidP="00000000" w:rsidRDefault="00000000" w:rsidRPr="00000000" w14:paraId="00000011">
      <w:pPr>
        <w:rPr>
          <w:rFonts w:ascii="Poppins" w:cs="Poppins" w:eastAsia="Poppins" w:hAnsi="Poppins"/>
          <w:color w:val="1a2bc3"/>
          <w:sz w:val="18"/>
          <w:szCs w:val="18"/>
        </w:rPr>
      </w:pPr>
      <w:r w:rsidDel="00000000" w:rsidR="00000000" w:rsidRPr="00000000">
        <w:rPr>
          <w:rtl w:val="0"/>
        </w:rPr>
      </w:r>
    </w:p>
    <w:tbl>
      <w:tblPr>
        <w:tblStyle w:val="Table1"/>
        <w:tblW w:w="8991.0" w:type="dxa"/>
        <w:jc w:val="left"/>
        <w:tblInd w:w="7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439"/>
        <w:gridCol w:w="1619"/>
        <w:gridCol w:w="5933"/>
        <w:tblGridChange w:id="0">
          <w:tblGrid>
            <w:gridCol w:w="1439"/>
            <w:gridCol w:w="1619"/>
            <w:gridCol w:w="5933"/>
          </w:tblGrid>
        </w:tblGridChange>
      </w:tblGrid>
      <w:tr>
        <w:trPr>
          <w:cantSplit w:val="0"/>
          <w:trHeight w:val="371" w:hRule="atLeast"/>
          <w:tblHeader w:val="0"/>
        </w:trPr>
        <w:tc>
          <w:tcPr>
            <w:gridSpan w:val="3"/>
            <w:tcBorders>
              <w:bottom w:color="1a2bc3" w:space="0" w:sz="8" w:val="single"/>
            </w:tcBorders>
            <w:shd w:fill="1a2bc3" w:val="clear"/>
            <w:vAlign w:val="center"/>
          </w:tcPr>
          <w:p w:rsidR="00000000" w:rsidDel="00000000" w:rsidP="00000000" w:rsidRDefault="00000000" w:rsidRPr="00000000" w14:paraId="00000012">
            <w:pPr>
              <w:rPr>
                <w:rFonts w:ascii="Manrope" w:cs="Manrope" w:eastAsia="Manrope" w:hAnsi="Manrope"/>
                <w:color w:val="808080"/>
                <w:sz w:val="18"/>
                <w:szCs w:val="18"/>
              </w:rPr>
            </w:pPr>
            <w:r w:rsidDel="00000000" w:rsidR="00000000" w:rsidRPr="00000000">
              <w:rPr>
                <w:rFonts w:ascii="Manrope" w:cs="Manrope" w:eastAsia="Manrope" w:hAnsi="Manrope"/>
                <w:color w:val="ffffff"/>
                <w:sz w:val="18"/>
                <w:szCs w:val="18"/>
                <w:rtl w:val="0"/>
              </w:rPr>
              <w:t xml:space="preserve">REGISTRO DE CAMBIOS</w:t>
            </w:r>
            <w:r w:rsidDel="00000000" w:rsidR="00000000" w:rsidRPr="00000000">
              <w:rPr>
                <w:rtl w:val="0"/>
              </w:rPr>
            </w:r>
          </w:p>
        </w:tc>
      </w:tr>
      <w:tr>
        <w:trPr>
          <w:cantSplit w:val="0"/>
          <w:trHeight w:val="412" w:hRule="atLeast"/>
          <w:tblHeader w:val="0"/>
        </w:trPr>
        <w:tc>
          <w:tcPr>
            <w:tcBorders>
              <w:top w:color="1a2bc3" w:space="0" w:sz="8" w:val="single"/>
              <w:left w:color="1a2bc3" w:space="0" w:sz="8" w:val="single"/>
              <w:bottom w:color="1a2bc3" w:space="0" w:sz="8" w:val="single"/>
              <w:right w:color="1a2bc3" w:space="0" w:sz="8" w:val="single"/>
            </w:tcBorders>
          </w:tcPr>
          <w:p w:rsidR="00000000" w:rsidDel="00000000" w:rsidP="00000000" w:rsidRDefault="00000000" w:rsidRPr="00000000" w14:paraId="00000015">
            <w:pPr>
              <w:rPr>
                <w:rFonts w:ascii="Manrope" w:cs="Manrope" w:eastAsia="Manrope" w:hAnsi="Manrope"/>
                <w:color w:val="1a2bc3"/>
                <w:sz w:val="18"/>
                <w:szCs w:val="18"/>
              </w:rPr>
            </w:pPr>
            <w:r w:rsidDel="00000000" w:rsidR="00000000" w:rsidRPr="00000000">
              <w:rPr>
                <w:rFonts w:ascii="Manrope" w:cs="Manrope" w:eastAsia="Manrope" w:hAnsi="Manrope"/>
                <w:color w:val="1a2bc3"/>
                <w:sz w:val="18"/>
                <w:szCs w:val="18"/>
                <w:rtl w:val="0"/>
              </w:rPr>
              <w:t xml:space="preserve">Versión</w:t>
            </w:r>
          </w:p>
        </w:tc>
        <w:tc>
          <w:tcPr>
            <w:tcBorders>
              <w:top w:color="1a2bc3" w:space="0" w:sz="8" w:val="single"/>
              <w:left w:color="1a2bc3" w:space="0" w:sz="8" w:val="single"/>
              <w:bottom w:color="1a2bc3" w:space="0" w:sz="8" w:val="single"/>
              <w:right w:color="1a2bc3" w:space="0" w:sz="8" w:val="single"/>
            </w:tcBorders>
          </w:tcPr>
          <w:p w:rsidR="00000000" w:rsidDel="00000000" w:rsidP="00000000" w:rsidRDefault="00000000" w:rsidRPr="00000000" w14:paraId="00000016">
            <w:pPr>
              <w:rPr>
                <w:rFonts w:ascii="Manrope" w:cs="Manrope" w:eastAsia="Manrope" w:hAnsi="Manrope"/>
                <w:color w:val="1a2bc3"/>
                <w:sz w:val="18"/>
                <w:szCs w:val="18"/>
              </w:rPr>
            </w:pPr>
            <w:r w:rsidDel="00000000" w:rsidR="00000000" w:rsidRPr="00000000">
              <w:rPr>
                <w:rFonts w:ascii="Manrope" w:cs="Manrope" w:eastAsia="Manrope" w:hAnsi="Manrope"/>
                <w:color w:val="1a2bc3"/>
                <w:sz w:val="18"/>
                <w:szCs w:val="18"/>
                <w:rtl w:val="0"/>
              </w:rPr>
              <w:t xml:space="preserve">Fecha</w:t>
            </w:r>
          </w:p>
        </w:tc>
        <w:tc>
          <w:tcPr>
            <w:tcBorders>
              <w:top w:color="1a2bc3" w:space="0" w:sz="8" w:val="single"/>
              <w:left w:color="1a2bc3" w:space="0" w:sz="8" w:val="single"/>
              <w:bottom w:color="1a2bc3" w:space="0" w:sz="8" w:val="single"/>
              <w:right w:color="1a2bc3" w:space="0" w:sz="8" w:val="single"/>
            </w:tcBorders>
          </w:tcPr>
          <w:p w:rsidR="00000000" w:rsidDel="00000000" w:rsidP="00000000" w:rsidRDefault="00000000" w:rsidRPr="00000000" w14:paraId="00000017">
            <w:pPr>
              <w:rPr>
                <w:rFonts w:ascii="Manrope" w:cs="Manrope" w:eastAsia="Manrope" w:hAnsi="Manrope"/>
                <w:color w:val="1a2bc3"/>
                <w:sz w:val="18"/>
                <w:szCs w:val="18"/>
              </w:rPr>
            </w:pPr>
            <w:r w:rsidDel="00000000" w:rsidR="00000000" w:rsidRPr="00000000">
              <w:rPr>
                <w:rFonts w:ascii="Manrope" w:cs="Manrope" w:eastAsia="Manrope" w:hAnsi="Manrope"/>
                <w:color w:val="1a2bc3"/>
                <w:sz w:val="18"/>
                <w:szCs w:val="18"/>
                <w:rtl w:val="0"/>
              </w:rPr>
              <w:t xml:space="preserve">Descripción del cambio</w:t>
            </w:r>
          </w:p>
        </w:tc>
      </w:tr>
      <w:tr>
        <w:trPr>
          <w:cantSplit w:val="0"/>
          <w:trHeight w:val="476" w:hRule="atLeast"/>
          <w:tblHeader w:val="0"/>
        </w:trPr>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18">
            <w:pPr>
              <w:rPr>
                <w:rFonts w:ascii="Manrope" w:cs="Manrope" w:eastAsia="Manrope" w:hAnsi="Manrope"/>
                <w:color w:val="333333"/>
                <w:sz w:val="18"/>
                <w:szCs w:val="18"/>
              </w:rPr>
            </w:pPr>
            <w:r w:rsidDel="00000000" w:rsidR="00000000" w:rsidRPr="00000000">
              <w:rPr>
                <w:rFonts w:ascii="Manrope" w:cs="Manrope" w:eastAsia="Manrope" w:hAnsi="Manrope"/>
                <w:color w:val="333333"/>
                <w:sz w:val="18"/>
                <w:szCs w:val="18"/>
                <w:rtl w:val="0"/>
              </w:rPr>
              <w:t xml:space="preserve">1</w:t>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19">
            <w:pPr>
              <w:keepNext w:val="1"/>
              <w:keepLines w:val="1"/>
              <w:spacing w:before="40" w:lineRule="auto"/>
              <w:ind w:left="1584"/>
              <w:rPr>
                <w:rFonts w:ascii="Poppins Light" w:cs="Poppins Light" w:eastAsia="Poppins Light" w:hAnsi="Poppins Light"/>
                <w:color w:val="333333"/>
                <w:sz w:val="18"/>
                <w:szCs w:val="18"/>
              </w:rPr>
            </w:pPr>
            <w:r w:rsidDel="00000000" w:rsidR="00000000" w:rsidRPr="00000000">
              <w:rPr>
                <w:rFonts w:ascii="Poppins Light" w:cs="Poppins Light" w:eastAsia="Poppins Light" w:hAnsi="Poppins Light"/>
                <w:color w:val="333333"/>
                <w:sz w:val="18"/>
                <w:szCs w:val="18"/>
                <w:rtl w:val="0"/>
              </w:rPr>
              <w:t xml:space="preserve">28/08/2026</w:t>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1A">
            <w:pPr>
              <w:rPr>
                <w:rFonts w:ascii="Manrope" w:cs="Manrope" w:eastAsia="Manrope" w:hAnsi="Manrope"/>
                <w:color w:val="333333"/>
                <w:sz w:val="18"/>
                <w:szCs w:val="18"/>
              </w:rPr>
            </w:pPr>
            <w:r w:rsidDel="00000000" w:rsidR="00000000" w:rsidRPr="00000000">
              <w:rPr>
                <w:rFonts w:ascii="Manrope" w:cs="Manrope" w:eastAsia="Manrope" w:hAnsi="Manrope"/>
                <w:color w:val="333333"/>
                <w:sz w:val="18"/>
                <w:szCs w:val="18"/>
                <w:rtl w:val="0"/>
              </w:rPr>
              <w:t xml:space="preserve">Versión inicial</w:t>
            </w:r>
          </w:p>
        </w:tc>
      </w:tr>
      <w:tr>
        <w:trPr>
          <w:cantSplit w:val="0"/>
          <w:trHeight w:val="452" w:hRule="atLeast"/>
          <w:tblHeader w:val="0"/>
        </w:trPr>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1B">
            <w:pPr>
              <w:rPr>
                <w:rFonts w:ascii="Manrope" w:cs="Manrope" w:eastAsia="Manrope" w:hAnsi="Manrope"/>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1C">
            <w:pPr>
              <w:keepNext w:val="1"/>
              <w:keepLines w:val="1"/>
              <w:spacing w:before="40" w:lineRule="auto"/>
              <w:ind w:left="1584"/>
              <w:rPr>
                <w:rFonts w:ascii="Poppins Light" w:cs="Poppins Light" w:eastAsia="Poppins Light" w:hAnsi="Poppins Light"/>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1D">
            <w:pPr>
              <w:rPr>
                <w:rFonts w:ascii="Manrope" w:cs="Manrope" w:eastAsia="Manrope" w:hAnsi="Manrope"/>
                <w:color w:val="333333"/>
                <w:sz w:val="18"/>
                <w:szCs w:val="18"/>
              </w:rPr>
            </w:pPr>
            <w:r w:rsidDel="00000000" w:rsidR="00000000" w:rsidRPr="00000000">
              <w:rPr>
                <w:rtl w:val="0"/>
              </w:rPr>
            </w:r>
          </w:p>
        </w:tc>
      </w:tr>
      <w:tr>
        <w:trPr>
          <w:cantSplit w:val="0"/>
          <w:trHeight w:val="452" w:hRule="atLeast"/>
          <w:tblHeader w:val="0"/>
        </w:trPr>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1E">
            <w:pPr>
              <w:rPr>
                <w:rFonts w:ascii="Manrope" w:cs="Manrope" w:eastAsia="Manrope" w:hAnsi="Manrope"/>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1F">
            <w:pPr>
              <w:keepNext w:val="1"/>
              <w:keepLines w:val="1"/>
              <w:spacing w:before="40" w:lineRule="auto"/>
              <w:ind w:left="1584"/>
              <w:rPr>
                <w:rFonts w:ascii="Poppins Light" w:cs="Poppins Light" w:eastAsia="Poppins Light" w:hAnsi="Poppins Light"/>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0">
            <w:pPr>
              <w:rPr>
                <w:rFonts w:ascii="Manrope" w:cs="Manrope" w:eastAsia="Manrope" w:hAnsi="Manrope"/>
                <w:color w:val="333333"/>
                <w:sz w:val="18"/>
                <w:szCs w:val="18"/>
              </w:rPr>
            </w:pPr>
            <w:r w:rsidDel="00000000" w:rsidR="00000000" w:rsidRPr="00000000">
              <w:rPr>
                <w:rtl w:val="0"/>
              </w:rPr>
            </w:r>
          </w:p>
        </w:tc>
      </w:tr>
      <w:tr>
        <w:trPr>
          <w:cantSplit w:val="0"/>
          <w:trHeight w:val="452" w:hRule="atLeast"/>
          <w:tblHeader w:val="0"/>
        </w:trPr>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1">
            <w:pPr>
              <w:rPr>
                <w:rFonts w:ascii="Manrope" w:cs="Manrope" w:eastAsia="Manrope" w:hAnsi="Manrope"/>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2">
            <w:pPr>
              <w:keepNext w:val="1"/>
              <w:keepLines w:val="1"/>
              <w:spacing w:before="40" w:lineRule="auto"/>
              <w:ind w:left="1584"/>
              <w:rPr>
                <w:rFonts w:ascii="Poppins Light" w:cs="Poppins Light" w:eastAsia="Poppins Light" w:hAnsi="Poppins Light"/>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3">
            <w:pPr>
              <w:rPr>
                <w:rFonts w:ascii="Manrope" w:cs="Manrope" w:eastAsia="Manrope" w:hAnsi="Manrope"/>
                <w:color w:val="333333"/>
                <w:sz w:val="18"/>
                <w:szCs w:val="18"/>
              </w:rPr>
            </w:pPr>
            <w:r w:rsidDel="00000000" w:rsidR="00000000" w:rsidRPr="00000000">
              <w:rPr>
                <w:rtl w:val="0"/>
              </w:rPr>
            </w:r>
          </w:p>
        </w:tc>
      </w:tr>
      <w:tr>
        <w:trPr>
          <w:cantSplit w:val="0"/>
          <w:trHeight w:val="452" w:hRule="atLeast"/>
          <w:tblHeader w:val="0"/>
        </w:trPr>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4">
            <w:pPr>
              <w:rPr>
                <w:rFonts w:ascii="Manrope" w:cs="Manrope" w:eastAsia="Manrope" w:hAnsi="Manrope"/>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5">
            <w:pPr>
              <w:keepNext w:val="1"/>
              <w:keepLines w:val="1"/>
              <w:spacing w:before="40" w:lineRule="auto"/>
              <w:ind w:left="1584"/>
              <w:rPr>
                <w:rFonts w:ascii="Poppins Light" w:cs="Poppins Light" w:eastAsia="Poppins Light" w:hAnsi="Poppins Light"/>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6">
            <w:pPr>
              <w:rPr>
                <w:rFonts w:ascii="Manrope" w:cs="Manrope" w:eastAsia="Manrope" w:hAnsi="Manrope"/>
                <w:color w:val="333333"/>
                <w:sz w:val="18"/>
                <w:szCs w:val="18"/>
              </w:rPr>
            </w:pPr>
            <w:r w:rsidDel="00000000" w:rsidR="00000000" w:rsidRPr="00000000">
              <w:rPr>
                <w:rtl w:val="0"/>
              </w:rPr>
            </w:r>
          </w:p>
        </w:tc>
      </w:tr>
    </w:tbl>
    <w:p w:rsidR="00000000" w:rsidDel="00000000" w:rsidP="00000000" w:rsidRDefault="00000000" w:rsidRPr="00000000" w14:paraId="00000027">
      <w:pPr>
        <w:rPr>
          <w:rFonts w:ascii="Poppins" w:cs="Poppins" w:eastAsia="Poppins" w:hAnsi="Poppins"/>
          <w:b w:val="1"/>
          <w:bCs w:val="1"/>
          <w:color w:val="1a2bc3"/>
          <w:sz w:val="18"/>
          <w:szCs w:val="18"/>
          <w:u w:val="single"/>
        </w:rPr>
      </w:pPr>
      <w:r w:rsidDel="00000000" w:rsidR="00000000" w:rsidRPr="00000000">
        <w:rPr>
          <w:rtl w:val="0"/>
        </w:rPr>
      </w:r>
    </w:p>
    <w:tbl>
      <w:tblPr>
        <w:tblStyle w:val="Table2"/>
        <w:tblW w:w="8991.0" w:type="dxa"/>
        <w:jc w:val="left"/>
        <w:tblInd w:w="7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877"/>
        <w:gridCol w:w="3057"/>
        <w:gridCol w:w="3057"/>
        <w:tblGridChange w:id="0">
          <w:tblGrid>
            <w:gridCol w:w="2877"/>
            <w:gridCol w:w="3057"/>
            <w:gridCol w:w="3057"/>
          </w:tblGrid>
        </w:tblGridChange>
      </w:tblGrid>
      <w:tr>
        <w:trPr>
          <w:cantSplit w:val="0"/>
          <w:trHeight w:val="440" w:hRule="atLeast"/>
          <w:tblHeader w:val="0"/>
        </w:trPr>
        <w:tc>
          <w:tcPr>
            <w:gridSpan w:val="3"/>
            <w:tcBorders>
              <w:bottom w:color="1a2bc3" w:space="0" w:sz="8" w:val="single"/>
            </w:tcBorders>
            <w:shd w:fill="1a2bc3" w:val="clear"/>
            <w:vAlign w:val="center"/>
          </w:tcPr>
          <w:p w:rsidR="00000000" w:rsidDel="00000000" w:rsidP="00000000" w:rsidRDefault="00000000" w:rsidRPr="00000000" w14:paraId="00000028">
            <w:pPr>
              <w:rPr>
                <w:rFonts w:ascii="Manrope" w:cs="Manrope" w:eastAsia="Manrope" w:hAnsi="Manrope"/>
                <w:color w:val="ffffff"/>
                <w:sz w:val="18"/>
                <w:szCs w:val="18"/>
              </w:rPr>
            </w:pPr>
            <w:r w:rsidDel="00000000" w:rsidR="00000000" w:rsidRPr="00000000">
              <w:rPr>
                <w:rFonts w:ascii="Manrope" w:cs="Manrope" w:eastAsia="Manrope" w:hAnsi="Manrope"/>
                <w:color w:val="ffffff"/>
                <w:sz w:val="18"/>
                <w:szCs w:val="18"/>
                <w:rtl w:val="0"/>
              </w:rPr>
              <w:t xml:space="preserve">PROCESO DE APROBACIÓN</w:t>
            </w:r>
          </w:p>
        </w:tc>
      </w:tr>
      <w:tr>
        <w:trPr>
          <w:cantSplit w:val="0"/>
          <w:trHeight w:val="428" w:hRule="atLeast"/>
          <w:tblHeader w:val="0"/>
        </w:trPr>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B">
            <w:pPr>
              <w:jc w:val="center"/>
              <w:rPr>
                <w:rFonts w:ascii="Manrope" w:cs="Manrope" w:eastAsia="Manrope" w:hAnsi="Manrope"/>
                <w:color w:val="1a2bc3"/>
                <w:sz w:val="18"/>
                <w:szCs w:val="18"/>
              </w:rPr>
            </w:pPr>
            <w:r w:rsidDel="00000000" w:rsidR="00000000" w:rsidRPr="00000000">
              <w:rPr>
                <w:rFonts w:ascii="Manrope" w:cs="Manrope" w:eastAsia="Manrope" w:hAnsi="Manrope"/>
                <w:color w:val="1a2bc3"/>
                <w:sz w:val="18"/>
                <w:szCs w:val="18"/>
                <w:rtl w:val="0"/>
              </w:rPr>
              <w:t xml:space="preserve">Preparado</w:t>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C">
            <w:pPr>
              <w:jc w:val="center"/>
              <w:rPr>
                <w:rFonts w:ascii="Manrope" w:cs="Manrope" w:eastAsia="Manrope" w:hAnsi="Manrope"/>
                <w:color w:val="1a2bc3"/>
                <w:sz w:val="18"/>
                <w:szCs w:val="18"/>
              </w:rPr>
            </w:pPr>
            <w:r w:rsidDel="00000000" w:rsidR="00000000" w:rsidRPr="00000000">
              <w:rPr>
                <w:rFonts w:ascii="Manrope" w:cs="Manrope" w:eastAsia="Manrope" w:hAnsi="Manrope"/>
                <w:color w:val="1a2bc3"/>
                <w:sz w:val="18"/>
                <w:szCs w:val="18"/>
                <w:rtl w:val="0"/>
              </w:rPr>
              <w:t xml:space="preserve">Revisado</w:t>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D">
            <w:pPr>
              <w:jc w:val="center"/>
              <w:rPr>
                <w:rFonts w:ascii="Manrope" w:cs="Manrope" w:eastAsia="Manrope" w:hAnsi="Manrope"/>
                <w:color w:val="1a2bc3"/>
                <w:sz w:val="18"/>
                <w:szCs w:val="18"/>
              </w:rPr>
            </w:pPr>
            <w:r w:rsidDel="00000000" w:rsidR="00000000" w:rsidRPr="00000000">
              <w:rPr>
                <w:rFonts w:ascii="Manrope" w:cs="Manrope" w:eastAsia="Manrope" w:hAnsi="Manrope"/>
                <w:color w:val="1a2bc3"/>
                <w:sz w:val="18"/>
                <w:szCs w:val="18"/>
                <w:rtl w:val="0"/>
              </w:rPr>
              <w:t xml:space="preserve">Aprobado</w:t>
            </w:r>
          </w:p>
        </w:tc>
      </w:tr>
      <w:tr>
        <w:trPr>
          <w:cantSplit w:val="0"/>
          <w:trHeight w:val="897" w:hRule="atLeast"/>
          <w:tblHeader w:val="0"/>
        </w:trPr>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E">
            <w:pPr>
              <w:jc w:val="center"/>
              <w:rPr>
                <w:rFonts w:ascii="Manrope" w:cs="Manrope" w:eastAsia="Manrope" w:hAnsi="Manrope"/>
                <w:color w:val="333333"/>
                <w:sz w:val="18"/>
                <w:szCs w:val="18"/>
              </w:rPr>
            </w:pPr>
            <w:r w:rsidDel="00000000" w:rsidR="00000000" w:rsidRPr="00000000">
              <w:rPr>
                <w:rFonts w:ascii="Manrope" w:cs="Manrope" w:eastAsia="Manrope" w:hAnsi="Manrope"/>
                <w:color w:val="333333"/>
                <w:sz w:val="18"/>
                <w:szCs w:val="18"/>
                <w:rtl w:val="0"/>
              </w:rPr>
              <w:t xml:space="preserve">J. L.Silva</w:t>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2F">
            <w:pPr>
              <w:jc w:val="center"/>
              <w:rPr>
                <w:rFonts w:ascii="Manrope" w:cs="Manrope" w:eastAsia="Manrope" w:hAnsi="Manrope"/>
                <w:color w:val="333333"/>
                <w:sz w:val="18"/>
                <w:szCs w:val="18"/>
              </w:rPr>
            </w:pPr>
            <w:r w:rsidDel="00000000" w:rsidR="00000000" w:rsidRPr="00000000">
              <w:rPr>
                <w:rtl w:val="0"/>
              </w:rPr>
            </w:r>
          </w:p>
        </w:tc>
        <w:tc>
          <w:tcPr>
            <w:tcBorders>
              <w:top w:color="1a2bc3" w:space="0" w:sz="8" w:val="single"/>
              <w:left w:color="1a2bc3" w:space="0" w:sz="8" w:val="single"/>
              <w:bottom w:color="1a2bc3" w:space="0" w:sz="8" w:val="single"/>
              <w:right w:color="1a2bc3" w:space="0" w:sz="8" w:val="single"/>
            </w:tcBorders>
            <w:vAlign w:val="center"/>
          </w:tcPr>
          <w:p w:rsidR="00000000" w:rsidDel="00000000" w:rsidP="00000000" w:rsidRDefault="00000000" w:rsidRPr="00000000" w14:paraId="00000030">
            <w:pPr>
              <w:jc w:val="center"/>
              <w:rPr>
                <w:rFonts w:ascii="Manrope" w:cs="Manrope" w:eastAsia="Manrope" w:hAnsi="Manrope"/>
                <w:color w:val="333333"/>
                <w:sz w:val="18"/>
                <w:szCs w:val="18"/>
              </w:rPr>
            </w:pPr>
            <w:r w:rsidDel="00000000" w:rsidR="00000000" w:rsidRPr="00000000">
              <w:rPr>
                <w:rtl w:val="0"/>
              </w:rPr>
            </w:r>
          </w:p>
        </w:tc>
      </w:tr>
    </w:tbl>
    <w:p w:rsidR="00000000" w:rsidDel="00000000" w:rsidP="00000000" w:rsidRDefault="00000000" w:rsidRPr="00000000" w14:paraId="00000031">
      <w:pPr>
        <w:spacing w:after="300" w:lineRule="auto"/>
        <w:rPr>
          <w:rFonts w:ascii="Manrope" w:cs="Manrope" w:eastAsia="Manrope" w:hAnsi="Manrope"/>
        </w:rPr>
      </w:pPr>
      <w:r w:rsidDel="00000000" w:rsidR="00000000" w:rsidRPr="00000000">
        <w:rPr>
          <w:rtl w:val="0"/>
        </w:rPr>
      </w:r>
    </w:p>
    <w:p w:rsidR="00000000" w:rsidDel="00000000" w:rsidP="00000000" w:rsidRDefault="00000000" w:rsidRPr="00000000" w14:paraId="00000032">
      <w:pPr>
        <w:spacing w:after="300" w:lineRule="auto"/>
        <w:jc w:val="both"/>
        <w:rPr>
          <w:b w:val="1"/>
          <w:bCs w:val="1"/>
          <w:color w:val="0000ff"/>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100" w:before="600" w:lineRule="auto"/>
        <w:jc w:val="center"/>
        <w:rPr>
          <w:color w:val="0000ff"/>
        </w:rPr>
      </w:pPr>
      <w:r w:rsidDel="00000000" w:rsidR="00000000" w:rsidRPr="00000000">
        <w:rPr>
          <w:b w:val="1"/>
          <w:bCs w:val="1"/>
          <w:color w:val="0000ff"/>
          <w:sz w:val="44"/>
          <w:szCs w:val="44"/>
          <w:rtl w:val="0"/>
        </w:rPr>
        <w:t xml:space="preserve">Prompts de Generación de Señales</w:t>
      </w:r>
      <w:r w:rsidDel="00000000" w:rsidR="00000000" w:rsidRPr="00000000">
        <w:rPr>
          <w:rtl w:val="0"/>
        </w:rPr>
      </w:r>
    </w:p>
    <w:p w:rsidR="00000000" w:rsidDel="00000000" w:rsidP="00000000" w:rsidRDefault="00000000" w:rsidRPr="00000000" w14:paraId="00000034">
      <w:pPr>
        <w:spacing w:after="100" w:lineRule="auto"/>
        <w:jc w:val="center"/>
        <w:rPr/>
      </w:pPr>
      <w:r w:rsidDel="00000000" w:rsidR="00000000" w:rsidRPr="00000000">
        <w:rPr>
          <w:color w:val="2e74b5"/>
          <w:sz w:val="26"/>
          <w:szCs w:val="26"/>
          <w:rtl w:val="0"/>
        </w:rPr>
        <w:t xml:space="preserve">Ampliación del dataset sintético de planta BESS — "bessplant1"</w:t>
      </w:r>
      <w:r w:rsidDel="00000000" w:rsidR="00000000" w:rsidRPr="00000000">
        <w:rPr>
          <w:rtl w:val="0"/>
        </w:rPr>
      </w:r>
    </w:p>
    <w:p w:rsidR="00000000" w:rsidDel="00000000" w:rsidP="00000000" w:rsidRDefault="00000000" w:rsidRPr="00000000" w14:paraId="00000035">
      <w:pPr>
        <w:spacing w:after="20" w:lineRule="auto"/>
        <w:jc w:val="center"/>
        <w:rPr/>
      </w:pPr>
      <w:r w:rsidDel="00000000" w:rsidR="00000000" w:rsidRPr="00000000">
        <w:rPr>
          <w:i w:val="1"/>
          <w:iCs w:val="1"/>
          <w:color w:val="595959"/>
          <w:rtl w:val="0"/>
        </w:rPr>
        <w:t xml:space="preserve">Basado en el documento de referencia "Señales BESS"</w:t>
      </w:r>
      <w:r w:rsidDel="00000000" w:rsidR="00000000" w:rsidRPr="00000000">
        <w:rPr>
          <w:rtl w:val="0"/>
        </w:rPr>
      </w:r>
    </w:p>
    <w:p w:rsidR="00000000" w:rsidDel="00000000" w:rsidP="00000000" w:rsidRDefault="00000000" w:rsidRPr="00000000" w14:paraId="00000036">
      <w:pPr>
        <w:spacing w:after="150" w:lineRule="auto"/>
        <w:rPr>
          <w:i w:val="1"/>
          <w:iCs w:val="1"/>
          <w:color w:val="808080"/>
          <w:sz w:val="18"/>
          <w:szCs w:val="18"/>
        </w:rPr>
      </w:pPr>
      <w:r w:rsidDel="00000000" w:rsidR="00000000" w:rsidRPr="00000000">
        <w:rPr>
          <w:rtl w:val="0"/>
        </w:rPr>
      </w:r>
    </w:p>
    <w:p w:rsidR="00000000" w:rsidDel="00000000" w:rsidP="00000000" w:rsidRDefault="00000000" w:rsidRPr="00000000" w14:paraId="00000037">
      <w:pPr>
        <w:spacing w:after="150" w:lineRule="auto"/>
        <w:rPr>
          <w:color w:val="0000ff"/>
        </w:rPr>
      </w:pPr>
      <w:r w:rsidDel="00000000" w:rsidR="00000000" w:rsidRPr="00000000">
        <w:rPr>
          <w:b w:val="1"/>
          <w:bCs w:val="1"/>
          <w:color w:val="0000ff"/>
          <w:sz w:val="24"/>
          <w:szCs w:val="24"/>
          <w:rtl w:val="0"/>
        </w:rPr>
        <w:t xml:space="preserve">Objetivo</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sz w:val="21"/>
          <w:szCs w:val="21"/>
          <w:rtl w:val="0"/>
        </w:rPr>
        <w:t xml:space="preserve">Este documento traduce las nuevas señales propuestas para los subsistemas de una planta BESS en un conjunto de prompts individuales, uno por señal, pensados para alimentar la aplicación encargada de incorporar dichas señales al histórico ya disponible del dataset "bessplant1". Cada tarjeta recoge, de forma consistente: (a) el grano/tipo de agregación SCADA recomendado, (b) la relación de la señal con otras señales y subsistemas, (c) sus restricciones físicas y rango de valores esperado, y (d) las consideraciones específicas para su generación sintética coherente con el resto del conjunto de datos.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after="200" w:before="400" w:lineRule="auto"/>
        <w:rPr>
          <w:color w:val="0000ff"/>
        </w:rPr>
      </w:pPr>
      <w:r w:rsidDel="00000000" w:rsidR="00000000" w:rsidRPr="00000000">
        <w:rPr>
          <w:b w:val="1"/>
          <w:bCs w:val="1"/>
          <w:color w:val="0000ff"/>
          <w:sz w:val="30"/>
          <w:szCs w:val="30"/>
          <w:rtl w:val="0"/>
        </w:rPr>
        <w:t xml:space="preserve">0. Metodología de grano y agregación </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sz w:val="21"/>
          <w:szCs w:val="21"/>
          <w:rtl w:val="0"/>
        </w:rPr>
        <w:t xml:space="preserve">El dataset "bessplant1" histórico está construido, como la mayoría de sistemas SCADA/historian de planta, sobre un ciclo de adquisición raw de alta frecuencia (habitualmente entre 1 y 10 segundos según el fabricante) que después se agrega y persiste en bloques de 1 minuto (1M). Al incorporar señales nuevas hay que decidir, para cada una, con qué operador se agrega desde el raw al minuto — y, cuando una señal se calcula a partir de otras, en qué orden se hace ese cálculo respecto a la agregación. Este documento fija ambos criterios señal a señal; esta sección resume el porqué.</w:t>
      </w:r>
      <w:r w:rsidDel="00000000" w:rsidR="00000000" w:rsidRPr="00000000">
        <w:rPr>
          <w:rtl w:val="0"/>
        </w:rPr>
      </w:r>
    </w:p>
    <w:p w:rsidR="00000000" w:rsidDel="00000000" w:rsidP="00000000" w:rsidRDefault="00000000" w:rsidRPr="00000000" w14:paraId="0000003C">
      <w:pPr>
        <w:pStyle w:val="Heading2"/>
        <w:spacing w:after="150" w:before="300" w:lineRule="auto"/>
        <w:rPr/>
      </w:pPr>
      <w:r w:rsidDel="00000000" w:rsidR="00000000" w:rsidRPr="00000000">
        <w:rPr>
          <w:b w:val="1"/>
          <w:bCs w:val="1"/>
          <w:sz w:val="24"/>
          <w:szCs w:val="24"/>
          <w:rtl w:val="0"/>
        </w:rPr>
        <w:t xml:space="preserve">Leyenda de códigos de grano</w:t>
      </w:r>
      <w:r w:rsidDel="00000000" w:rsidR="00000000" w:rsidRPr="00000000">
        <w:rPr>
          <w:rtl w:val="0"/>
        </w:rPr>
      </w:r>
    </w:p>
    <w:tbl>
      <w:tblPr>
        <w:tblStyle w:val="Table3"/>
        <w:tblW w:w="9492.0" w:type="dxa"/>
        <w:jc w:val="left"/>
        <w:tblBorders>
          <w:top w:color="bfbfbf" w:space="0" w:sz="4" w:val="single"/>
          <w:left w:color="bfbfbf" w:space="0" w:sz="4" w:val="single"/>
          <w:bottom w:color="bfbfbf" w:space="0" w:sz="4" w:val="single"/>
          <w:right w:color="bfbfbf" w:space="0" w:sz="4" w:val="single"/>
          <w:insideH w:color="e0e0e0" w:space="0" w:sz="4" w:val="single"/>
          <w:insideV w:color="e0e0e0" w:space="0" w:sz="4" w:val="single"/>
        </w:tblBorders>
        <w:tblLayout w:type="fixed"/>
        <w:tblLook w:val="0000"/>
      </w:tblPr>
      <w:tblGrid>
        <w:gridCol w:w="1980"/>
        <w:gridCol w:w="7512"/>
        <w:tblGridChange w:id="0">
          <w:tblGrid>
            <w:gridCol w:w="1980"/>
            <w:gridCol w:w="7512"/>
          </w:tblGrid>
        </w:tblGridChange>
      </w:tblGrid>
      <w:tr>
        <w:trPr>
          <w:cantSplit w:val="0"/>
          <w:tblHeader w:val="0"/>
        </w:trPr>
        <w:tc>
          <w:tcPr>
            <w:shd w:fill="d9e6f5" w:val="clear"/>
            <w:tcMar>
              <w:top w:w="80.0" w:type="dxa"/>
              <w:left w:w="100.0" w:type="dxa"/>
              <w:bottom w:w="80.0" w:type="dxa"/>
              <w:right w:w="100.0" w:type="dxa"/>
            </w:tcMar>
          </w:tcPr>
          <w:p w:rsidR="00000000" w:rsidDel="00000000" w:rsidP="00000000" w:rsidRDefault="00000000" w:rsidRPr="00000000" w14:paraId="0000003D">
            <w:pPr>
              <w:jc w:val="right"/>
              <w:rPr/>
            </w:pPr>
            <w:r w:rsidDel="00000000" w:rsidR="00000000" w:rsidRPr="00000000">
              <w:rPr>
                <w:b w:val="1"/>
                <w:bCs w:val="1"/>
                <w:color w:val="1f3864"/>
                <w:sz w:val="18"/>
                <w:szCs w:val="18"/>
                <w:rtl w:val="0"/>
              </w:rPr>
              <w:t xml:space="preserve">AVG-1M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sz w:val="16"/>
                <w:szCs w:val="16"/>
              </w:rPr>
            </w:pPr>
            <w:r w:rsidDel="00000000" w:rsidR="00000000" w:rsidRPr="00000000">
              <w:rPr>
                <w:b w:val="1"/>
                <w:bCs w:val="1"/>
                <w:sz w:val="16"/>
                <w:szCs w:val="16"/>
                <w:rtl w:val="0"/>
              </w:rPr>
              <w:t xml:space="preserve">Media: </w:t>
            </w:r>
            <w:r w:rsidDel="00000000" w:rsidR="00000000" w:rsidRPr="00000000">
              <w:rPr>
                <w:sz w:val="16"/>
                <w:szCs w:val="16"/>
                <w:rtl w:val="0"/>
              </w:rPr>
              <w:t xml:space="preserve">Media aritmética de las muestras raw dentro del minuto. Uso por defecto para medidas físicas continuas (tensión, corriente, potencia, temperatura ambiente, humedad, etc.).</w:t>
            </w:r>
          </w:p>
        </w:tc>
      </w:tr>
      <w:tr>
        <w:trPr>
          <w:cantSplit w:val="0"/>
          <w:tblHeader w:val="0"/>
        </w:trPr>
        <w:tc>
          <w:tcPr>
            <w:shd w:fill="d9e6f5" w:val="clear"/>
            <w:tcMar>
              <w:top w:w="80.0" w:type="dxa"/>
              <w:left w:w="100.0" w:type="dxa"/>
              <w:bottom w:w="80.0" w:type="dxa"/>
              <w:right w:w="100.0" w:type="dxa"/>
            </w:tcMar>
          </w:tcPr>
          <w:p w:rsidR="00000000" w:rsidDel="00000000" w:rsidP="00000000" w:rsidRDefault="00000000" w:rsidRPr="00000000" w14:paraId="0000003F">
            <w:pPr>
              <w:jc w:val="right"/>
              <w:rPr/>
            </w:pPr>
            <w:r w:rsidDel="00000000" w:rsidR="00000000" w:rsidRPr="00000000">
              <w:rPr>
                <w:b w:val="1"/>
                <w:bCs w:val="1"/>
                <w:color w:val="1f3864"/>
                <w:sz w:val="18"/>
                <w:szCs w:val="18"/>
                <w:rtl w:val="0"/>
              </w:rPr>
              <w:t xml:space="preserve">MAX-1M / MIN-1M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rPr>
                <w:sz w:val="16"/>
                <w:szCs w:val="16"/>
              </w:rPr>
            </w:pPr>
            <w:r w:rsidDel="00000000" w:rsidR="00000000" w:rsidRPr="00000000">
              <w:rPr>
                <w:b w:val="1"/>
                <w:bCs w:val="1"/>
                <w:sz w:val="16"/>
                <w:szCs w:val="16"/>
                <w:rtl w:val="0"/>
              </w:rPr>
              <w:t xml:space="preserve">Máximo / Mínimo: </w:t>
            </w:r>
            <w:r w:rsidDel="00000000" w:rsidR="00000000" w:rsidRPr="00000000">
              <w:rPr>
                <w:sz w:val="16"/>
                <w:szCs w:val="16"/>
                <w:rtl w:val="0"/>
              </w:rPr>
              <w:t xml:space="preserve">Operador extremal sobre las muestras raw del minuto. Obligatorio para señales que ya son en sí mismas un máximo/mínimo (p. ej. MaxCellTemp) — promediarlas destruye su propósito.</w:t>
            </w:r>
          </w:p>
        </w:tc>
      </w:tr>
      <w:tr>
        <w:trPr>
          <w:cantSplit w:val="0"/>
          <w:tblHeader w:val="0"/>
        </w:trPr>
        <w:tc>
          <w:tcPr>
            <w:shd w:fill="d9e6f5" w:val="clear"/>
            <w:tcMar>
              <w:top w:w="80.0" w:type="dxa"/>
              <w:left w:w="100.0" w:type="dxa"/>
              <w:bottom w:w="80.0" w:type="dxa"/>
              <w:right w:w="100.0" w:type="dxa"/>
            </w:tcMar>
          </w:tcPr>
          <w:p w:rsidR="00000000" w:rsidDel="00000000" w:rsidP="00000000" w:rsidRDefault="00000000" w:rsidRPr="00000000" w14:paraId="00000041">
            <w:pPr>
              <w:jc w:val="right"/>
              <w:rPr/>
            </w:pPr>
            <w:r w:rsidDel="00000000" w:rsidR="00000000" w:rsidRPr="00000000">
              <w:rPr>
                <w:b w:val="1"/>
                <w:bCs w:val="1"/>
                <w:color w:val="1f3864"/>
                <w:sz w:val="18"/>
                <w:szCs w:val="18"/>
                <w:rtl w:val="0"/>
              </w:rPr>
              <w:t xml:space="preserve">LAST-1M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sz w:val="16"/>
                <w:szCs w:val="16"/>
              </w:rPr>
            </w:pPr>
            <w:r w:rsidDel="00000000" w:rsidR="00000000" w:rsidRPr="00000000">
              <w:rPr>
                <w:b w:val="1"/>
                <w:bCs w:val="1"/>
                <w:sz w:val="16"/>
                <w:szCs w:val="16"/>
                <w:rtl w:val="0"/>
              </w:rPr>
              <w:t xml:space="preserve">Último valor: </w:t>
            </w:r>
            <w:r w:rsidDel="00000000" w:rsidR="00000000" w:rsidRPr="00000000">
              <w:rPr>
                <w:sz w:val="16"/>
                <w:szCs w:val="16"/>
                <w:rtl w:val="0"/>
              </w:rPr>
              <w:t xml:space="preserve">Último valor válido dentro del minuto. Para variables de nivel/gauge (SOC, SOH) y para consignas/límites tipo escalón (setpoints, límites de carga/descarga).</w:t>
            </w:r>
          </w:p>
        </w:tc>
      </w:tr>
      <w:tr>
        <w:trPr>
          <w:cantSplit w:val="0"/>
          <w:tblHeader w:val="0"/>
        </w:trPr>
        <w:tc>
          <w:tcPr>
            <w:shd w:fill="d9e6f5" w:val="clear"/>
            <w:tcMar>
              <w:top w:w="80.0" w:type="dxa"/>
              <w:left w:w="100.0" w:type="dxa"/>
              <w:bottom w:w="80.0" w:type="dxa"/>
              <w:right w:w="100.0" w:type="dxa"/>
            </w:tcMar>
          </w:tcPr>
          <w:p w:rsidR="00000000" w:rsidDel="00000000" w:rsidP="00000000" w:rsidRDefault="00000000" w:rsidRPr="00000000" w14:paraId="00000043">
            <w:pPr>
              <w:jc w:val="right"/>
              <w:rPr/>
            </w:pPr>
            <w:r w:rsidDel="00000000" w:rsidR="00000000" w:rsidRPr="00000000">
              <w:rPr>
                <w:b w:val="1"/>
                <w:bCs w:val="1"/>
                <w:color w:val="1f3864"/>
                <w:sz w:val="18"/>
                <w:szCs w:val="18"/>
                <w:rtl w:val="0"/>
              </w:rPr>
              <w:t xml:space="preserve">LAST-1M + Δ</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sz w:val="16"/>
                <w:szCs w:val="16"/>
              </w:rPr>
            </w:pPr>
            <w:r w:rsidDel="00000000" w:rsidR="00000000" w:rsidRPr="00000000">
              <w:rPr>
                <w:b w:val="1"/>
                <w:bCs w:val="1"/>
                <w:sz w:val="16"/>
                <w:szCs w:val="16"/>
                <w:rtl w:val="0"/>
              </w:rPr>
              <w:t xml:space="preserve">Contador + incremento: </w:t>
            </w:r>
            <w:r w:rsidDel="00000000" w:rsidR="00000000" w:rsidRPr="00000000">
              <w:rPr>
                <w:sz w:val="16"/>
                <w:szCs w:val="16"/>
                <w:rtl w:val="0"/>
              </w:rPr>
              <w:t xml:space="preserve">Valor acumulado al cierre del minuto (nunca se promedia); el consumo/producción del minuto se obtiene por diferencia con el minuto anterior. Aplica a contadores de energía.</w:t>
            </w:r>
          </w:p>
        </w:tc>
      </w:tr>
      <w:tr>
        <w:trPr>
          <w:cantSplit w:val="0"/>
          <w:tblHeader w:val="0"/>
        </w:trPr>
        <w:tc>
          <w:tcPr>
            <w:shd w:fill="d9e6f5" w:val="clear"/>
            <w:tcMar>
              <w:top w:w="80.0" w:type="dxa"/>
              <w:left w:w="100.0" w:type="dxa"/>
              <w:bottom w:w="80.0" w:type="dxa"/>
              <w:right w:w="100.0" w:type="dxa"/>
            </w:tcMar>
          </w:tcPr>
          <w:p w:rsidR="00000000" w:rsidDel="00000000" w:rsidP="00000000" w:rsidRDefault="00000000" w:rsidRPr="00000000" w14:paraId="00000045">
            <w:pPr>
              <w:jc w:val="right"/>
              <w:rPr/>
            </w:pPr>
            <w:r w:rsidDel="00000000" w:rsidR="00000000" w:rsidRPr="00000000">
              <w:rPr>
                <w:b w:val="1"/>
                <w:bCs w:val="1"/>
                <w:color w:val="1f3864"/>
                <w:sz w:val="18"/>
                <w:szCs w:val="18"/>
                <w:rtl w:val="0"/>
              </w:rPr>
              <w:t xml:space="preserve">ESTADO-1M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sz w:val="16"/>
                <w:szCs w:val="16"/>
              </w:rPr>
            </w:pPr>
            <w:r w:rsidDel="00000000" w:rsidR="00000000" w:rsidRPr="00000000">
              <w:rPr>
                <w:b w:val="1"/>
                <w:bCs w:val="1"/>
                <w:sz w:val="16"/>
                <w:szCs w:val="16"/>
                <w:rtl w:val="0"/>
              </w:rPr>
              <w:t xml:space="preserve">Estado / enumerado: </w:t>
            </w:r>
            <w:r w:rsidDel="00000000" w:rsidR="00000000" w:rsidRPr="00000000">
              <w:rPr>
                <w:sz w:val="16"/>
                <w:szCs w:val="16"/>
                <w:rtl w:val="0"/>
              </w:rPr>
              <w:t xml:space="preserve">Último valor del enumerado en el minuto. Nunca promediar ni interpolar entre estados discretos.</w:t>
            </w:r>
          </w:p>
        </w:tc>
      </w:tr>
      <w:tr>
        <w:trPr>
          <w:cantSplit w:val="0"/>
          <w:tblHeader w:val="0"/>
        </w:trPr>
        <w:tc>
          <w:tcPr>
            <w:shd w:fill="d9e6f5" w:val="clear"/>
            <w:tcMar>
              <w:top w:w="80.0" w:type="dxa"/>
              <w:left w:w="100.0" w:type="dxa"/>
              <w:bottom w:w="80.0" w:type="dxa"/>
              <w:right w:w="100.0" w:type="dxa"/>
            </w:tcMar>
          </w:tcPr>
          <w:p w:rsidR="00000000" w:rsidDel="00000000" w:rsidP="00000000" w:rsidRDefault="00000000" w:rsidRPr="00000000" w14:paraId="00000047">
            <w:pPr>
              <w:jc w:val="right"/>
              <w:rPr/>
            </w:pPr>
            <w:r w:rsidDel="00000000" w:rsidR="00000000" w:rsidRPr="00000000">
              <w:rPr>
                <w:b w:val="1"/>
                <w:bCs w:val="1"/>
                <w:color w:val="1f3864"/>
                <w:sz w:val="18"/>
                <w:szCs w:val="18"/>
                <w:rtl w:val="0"/>
              </w:rPr>
              <w:t xml:space="preserve">EVENTO-1M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rPr>
                <w:sz w:val="16"/>
                <w:szCs w:val="16"/>
              </w:rPr>
            </w:pPr>
            <w:r w:rsidDel="00000000" w:rsidR="00000000" w:rsidRPr="00000000">
              <w:rPr>
                <w:b w:val="1"/>
                <w:bCs w:val="1"/>
                <w:sz w:val="16"/>
                <w:szCs w:val="16"/>
                <w:rtl w:val="0"/>
              </w:rPr>
              <w:t xml:space="preserve">Alarma / booleano: </w:t>
            </w:r>
            <w:r w:rsidDel="00000000" w:rsidR="00000000" w:rsidRPr="00000000">
              <w:rPr>
                <w:sz w:val="16"/>
                <w:szCs w:val="16"/>
                <w:rtl w:val="0"/>
              </w:rPr>
              <w:t xml:space="preserve">Último valor 0/1 del minuto. Promediar un booleano produce valores sin significado físico (p. ej. 0.13); si se necesita duty-cycle, añadir un contador aparte, no sustituir el booleano.</w:t>
            </w:r>
          </w:p>
        </w:tc>
      </w:tr>
      <w:tr>
        <w:trPr>
          <w:cantSplit w:val="0"/>
          <w:tblHeader w:val="0"/>
        </w:trPr>
        <w:tc>
          <w:tcPr>
            <w:shd w:fill="fce9d6" w:val="clear"/>
            <w:tcMar>
              <w:top w:w="80.0" w:type="dxa"/>
              <w:left w:w="100.0" w:type="dxa"/>
              <w:bottom w:w="80.0" w:type="dxa"/>
              <w:right w:w="100.0" w:type="dxa"/>
            </w:tcMar>
          </w:tcPr>
          <w:p w:rsidR="00000000" w:rsidDel="00000000" w:rsidP="00000000" w:rsidRDefault="00000000" w:rsidRPr="00000000" w14:paraId="00000049">
            <w:pPr>
              <w:jc w:val="right"/>
              <w:rPr/>
            </w:pPr>
            <w:r w:rsidDel="00000000" w:rsidR="00000000" w:rsidRPr="00000000">
              <w:rPr>
                <w:b w:val="1"/>
                <w:bCs w:val="1"/>
                <w:color w:val="1f3864"/>
                <w:sz w:val="18"/>
                <w:szCs w:val="18"/>
                <w:rtl w:val="0"/>
              </w:rPr>
              <w:t xml:space="preserve">DERIVADA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sz w:val="16"/>
                <w:szCs w:val="16"/>
              </w:rPr>
            </w:pPr>
            <w:r w:rsidDel="00000000" w:rsidR="00000000" w:rsidRPr="00000000">
              <w:rPr>
                <w:b w:val="1"/>
                <w:bCs w:val="1"/>
                <w:sz w:val="16"/>
                <w:szCs w:val="16"/>
                <w:rtl w:val="0"/>
              </w:rPr>
              <w:t xml:space="preserve">Señal calculada: </w:t>
            </w:r>
            <w:r w:rsidDel="00000000" w:rsidR="00000000" w:rsidRPr="00000000">
              <w:rPr>
                <w:sz w:val="16"/>
                <w:szCs w:val="16"/>
                <w:rtl w:val="0"/>
              </w:rPr>
              <w:t xml:space="preserve">Se obtiene a partir de otras señales mediante una fórmula. Ver más abajo la distinción entre derivadas lineales (seguras a partir de datos ya agregados) y no lineales (requieren calcularse a grano fino antes de agregar).</w:t>
            </w:r>
          </w:p>
        </w:tc>
      </w:tr>
    </w:tbl>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pStyle w:val="Heading2"/>
        <w:spacing w:after="150" w:before="300" w:lineRule="auto"/>
        <w:rPr/>
      </w:pPr>
      <w:r w:rsidDel="00000000" w:rsidR="00000000" w:rsidRPr="00000000">
        <w:rPr>
          <w:b w:val="1"/>
          <w:bCs w:val="1"/>
          <w:sz w:val="24"/>
          <w:szCs w:val="24"/>
          <w:rtl w:val="0"/>
        </w:rPr>
        <w:t xml:space="preserve">El problema del "sesgo por agregación prematura"</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sz w:val="21"/>
          <w:szCs w:val="21"/>
          <w:rtl w:val="0"/>
        </w:rPr>
        <w:t xml:space="preserve">Cuando una señal Y se calcula a partir de otras (Y = f(X1, X2, …)), el orden entre "calcular" y "agregar a 1 minuto" importa, y depende de si f es lineal o no:</w:t>
      </w:r>
      <w:r w:rsidDel="00000000" w:rsidR="00000000" w:rsidRPr="00000000">
        <w:rPr>
          <w:rtl w:val="0"/>
        </w:rPr>
      </w:r>
    </w:p>
    <w:p w:rsidR="00000000" w:rsidDel="00000000" w:rsidP="00000000" w:rsidRDefault="00000000" w:rsidRPr="00000000" w14:paraId="0000004E">
      <w:pPr>
        <w:spacing w:after="120" w:lineRule="auto"/>
        <w:ind w:left="260" w:firstLine="0"/>
        <w:rPr/>
      </w:pPr>
      <w:r w:rsidDel="00000000" w:rsidR="00000000" w:rsidRPr="00000000">
        <w:rPr>
          <w:b w:val="1"/>
          <w:bCs w:val="1"/>
          <w:color w:val="2e74b5"/>
          <w:sz w:val="21"/>
          <w:szCs w:val="21"/>
          <w:rtl w:val="0"/>
        </w:rPr>
        <w:t xml:space="preserve">•  </w:t>
      </w:r>
      <w:r w:rsidDel="00000000" w:rsidR="00000000" w:rsidRPr="00000000">
        <w:rPr>
          <w:b w:val="1"/>
          <w:bCs w:val="1"/>
          <w:sz w:val="21"/>
          <w:szCs w:val="21"/>
          <w:rtl w:val="0"/>
        </w:rPr>
        <w:t xml:space="preserve">Combinaciones LINEALES (sumas, restas, repartos proporcionales) </w:t>
      </w:r>
      <w:r w:rsidDel="00000000" w:rsidR="00000000" w:rsidRPr="00000000">
        <w:rPr>
          <w:sz w:val="21"/>
          <w:szCs w:val="21"/>
          <w:rtl w:val="0"/>
        </w:rPr>
        <w:t xml:space="preserve">— p. ej. POI_ActivePower = Σ ActivePower de los PCS, o ActivePower del BCTRL = Σ ActivePower de sus PCS. En estos casos el AVG-1M de la suma es igual a la suma de los AVG-1M: es seguro calcular la derivada directamente sobre las señales ya agregadas a 1 minuto.</w:t>
      </w:r>
      <w:r w:rsidDel="00000000" w:rsidR="00000000" w:rsidRPr="00000000">
        <w:rPr>
          <w:rtl w:val="0"/>
        </w:rPr>
      </w:r>
    </w:p>
    <w:p w:rsidR="00000000" w:rsidDel="00000000" w:rsidP="00000000" w:rsidRDefault="00000000" w:rsidRPr="00000000" w14:paraId="0000004F">
      <w:pPr>
        <w:spacing w:after="120" w:lineRule="auto"/>
        <w:ind w:left="260" w:firstLine="0"/>
        <w:rPr/>
      </w:pPr>
      <w:r w:rsidDel="00000000" w:rsidR="00000000" w:rsidRPr="00000000">
        <w:rPr>
          <w:b w:val="1"/>
          <w:bCs w:val="1"/>
          <w:color w:val="2e74b5"/>
          <w:sz w:val="21"/>
          <w:szCs w:val="21"/>
          <w:rtl w:val="0"/>
        </w:rPr>
        <w:t xml:space="preserve">•  </w:t>
      </w:r>
      <w:r w:rsidDel="00000000" w:rsidR="00000000" w:rsidRPr="00000000">
        <w:rPr>
          <w:b w:val="1"/>
          <w:bCs w:val="1"/>
          <w:sz w:val="21"/>
          <w:szCs w:val="21"/>
          <w:rtl w:val="0"/>
        </w:rPr>
        <w:t xml:space="preserve">Combinaciones NO LINEALES (productos, ratios, potencias) </w:t>
      </w:r>
      <w:sdt>
        <w:sdtPr>
          <w:id w:val="-1516781764"/>
          <w:tag w:val="goog_rdk_0"/>
        </w:sdtPr>
        <w:sdtContent>
          <w:r w:rsidDel="00000000" w:rsidR="00000000" w:rsidRPr="00000000">
            <w:rPr>
              <w:rFonts w:ascii="Gungsuh" w:cs="Gungsuh" w:eastAsia="Gungsuh" w:hAnsi="Gungsuh"/>
              <w:sz w:val="21"/>
              <w:szCs w:val="21"/>
              <w:rtl w:val="0"/>
            </w:rPr>
            <w:t xml:space="preserve">— p. ej. DCPower = DCVoltage × DCCurrent, o CosPhi = P/S. Aquí el promedio de un producto NO es el producto de los promedios (AVG(V×I) ≠ AVG(V)×AVG(I) salvo que V e I sean constantes en el minuto). Calcular estas señales multiplicando/dividiendo valores ya agregados a 1 minuto introduce un sesgo sistemático que se manifiesta como pequeñas inconsistencias físicas en el histórico — típicamente el síntoma que reporta un validador de datos como "bug intermitente".</w:t>
          </w:r>
        </w:sdtContent>
      </w:sdt>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sz w:val="21"/>
          <w:szCs w:val="21"/>
          <w:rtl w:val="0"/>
        </w:rPr>
        <w:t xml:space="preserve">Recomendación práctica de implementación: dado que el generador crea los datos desde cero (no los mide), lo más simple y robusto es generar internamente una serie a grano fino (p. ej. cada 5-10 s) para todas las magnitudes que participen en fórmulas no lineales, calcular sobre esa serie fina, y agregar (AVG/MAX/MIN según corresponda) solo al final, igual que haría el SCADA real. Las señales de </w:t>
      </w:r>
      <w:r w:rsidDel="00000000" w:rsidR="00000000" w:rsidRPr="00000000">
        <w:rPr>
          <w:b w:val="1"/>
          <w:bCs w:val="1"/>
          <w:sz w:val="21"/>
          <w:szCs w:val="21"/>
          <w:rtl w:val="0"/>
        </w:rPr>
        <w:t xml:space="preserve">estado, alarma, consigna o límite</w:t>
      </w:r>
      <w:r w:rsidDel="00000000" w:rsidR="00000000" w:rsidRPr="00000000">
        <w:rPr>
          <w:sz w:val="21"/>
          <w:szCs w:val="21"/>
          <w:rtl w:val="0"/>
        </w:rPr>
        <w:t xml:space="preserve"> no necesitan ese paso intermedio: se genera directamente el valor vigente en cada minuto.</w:t>
      </w:r>
      <w:r w:rsidDel="00000000" w:rsidR="00000000" w:rsidRPr="00000000">
        <w:rPr>
          <w:rtl w:val="0"/>
        </w:rPr>
      </w:r>
    </w:p>
    <w:p w:rsidR="00000000" w:rsidDel="00000000" w:rsidP="00000000" w:rsidRDefault="00000000" w:rsidRPr="00000000" w14:paraId="00000051">
      <w:pPr>
        <w:pStyle w:val="Heading2"/>
        <w:spacing w:after="150" w:before="300" w:lineRule="auto"/>
        <w:rPr/>
      </w:pPr>
      <w:r w:rsidDel="00000000" w:rsidR="00000000" w:rsidRPr="00000000">
        <w:rPr>
          <w:b w:val="1"/>
          <w:bCs w:val="1"/>
          <w:sz w:val="24"/>
          <w:szCs w:val="24"/>
          <w:rtl w:val="0"/>
        </w:rPr>
        <w:t xml:space="preserve">Alineación de timestamps</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sz w:val="21"/>
          <w:szCs w:val="21"/>
          <w:rtl w:val="0"/>
        </w:rPr>
        <w:t xml:space="preserve">Antes de generar nada, confirmar con el equipo de datos el convenio de "bessplant1" para el timestamp de cada registro minutal (p. ej. si el registro de las </w:t>
      </w:r>
      <w:r w:rsidDel="00000000" w:rsidR="00000000" w:rsidRPr="00000000">
        <w:rPr>
          <w:b w:val="1"/>
          <w:bCs w:val="1"/>
          <w:sz w:val="21"/>
          <w:szCs w:val="21"/>
          <w:rtl w:val="0"/>
        </w:rPr>
        <w:t xml:space="preserve">10:05:00 agrega el intervalo [10:04:00, 10:05:00)</w:t>
      </w:r>
      <w:r w:rsidDel="00000000" w:rsidR="00000000" w:rsidRPr="00000000">
        <w:rPr>
          <w:sz w:val="21"/>
          <w:szCs w:val="21"/>
          <w:rtl w:val="0"/>
        </w:rPr>
        <w:t xml:space="preserve"> o </w:t>
      </w:r>
      <w:r w:rsidDel="00000000" w:rsidR="00000000" w:rsidRPr="00000000">
        <w:rPr>
          <w:b w:val="1"/>
          <w:bCs w:val="1"/>
          <w:sz w:val="21"/>
          <w:szCs w:val="21"/>
          <w:rtl w:val="0"/>
        </w:rPr>
        <w:t xml:space="preserve">(10:05:00, 10:06:00]</w:t>
      </w:r>
      <w:r w:rsidDel="00000000" w:rsidR="00000000" w:rsidRPr="00000000">
        <w:rPr>
          <w:sz w:val="21"/>
          <w:szCs w:val="21"/>
          <w:rtl w:val="0"/>
        </w:rPr>
        <w:t xml:space="preserve">). Usar la misma convención en el lote nuevo es imprescindible para poder empalmar ambos conjuntos de señales sin re-muestrear el histórico existente.</w:t>
      </w:r>
      <w:r w:rsidDel="00000000" w:rsidR="00000000" w:rsidRPr="00000000">
        <w:rPr>
          <w:rtl w:val="0"/>
        </w:rPr>
      </w:r>
    </w:p>
    <w:p w:rsidR="00000000" w:rsidDel="00000000" w:rsidP="00000000" w:rsidRDefault="00000000" w:rsidRPr="00000000" w14:paraId="00000053">
      <w:pPr>
        <w:rPr>
          <w:b w:val="1"/>
          <w:bCs w:val="1"/>
          <w:color w:val="1f3864"/>
          <w:sz w:val="30"/>
          <w:szCs w:val="30"/>
        </w:rPr>
      </w:pPr>
      <w:r w:rsidDel="00000000" w:rsidR="00000000" w:rsidRPr="00000000">
        <w:rPr>
          <w:rtl w:val="0"/>
        </w:rPr>
      </w:r>
    </w:p>
    <w:p w:rsidR="00000000" w:rsidDel="00000000" w:rsidP="00000000" w:rsidRDefault="00000000" w:rsidRPr="00000000" w14:paraId="00000054">
      <w:pPr>
        <w:pStyle w:val="Heading1"/>
        <w:spacing w:after="200" w:before="400" w:lineRule="auto"/>
        <w:rPr>
          <w:color w:val="0000ff"/>
        </w:rPr>
      </w:pPr>
      <w:r w:rsidDel="00000000" w:rsidR="00000000" w:rsidRPr="00000000">
        <w:rPr>
          <w:b w:val="1"/>
          <w:bCs w:val="1"/>
          <w:color w:val="0000ff"/>
          <w:sz w:val="30"/>
          <w:szCs w:val="30"/>
          <w:rtl w:val="0"/>
        </w:rPr>
        <w:t xml:space="preserve">1. BMS — Capas Esclavo (SBMU) y Maestro (MBMU)</w:t>
      </w: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sz w:val="21"/>
          <w:szCs w:val="21"/>
          <w:rtl w:val="0"/>
        </w:rPr>
        <w:t xml:space="preserve">Señales de estado eléctrico y térmico de racks/strings de baterías. Todas comparten el bus DC del banco y están correlacionadas entre sí a través de la curva de tensión en circuito abierto (OCV) de la química de celda, la corriente circulante y la temperatura ambiente del banco (BBANK) y del BTMS asociado.</w:t>
      </w:r>
      <w:r w:rsidDel="00000000" w:rsidR="00000000" w:rsidRPr="00000000">
        <w:rPr>
          <w:rtl w:val="0"/>
        </w:rPr>
      </w:r>
    </w:p>
    <w:tbl>
      <w:tblPr>
        <w:tblStyle w:val="Table4"/>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56">
            <w:pPr>
              <w:jc w:val="both"/>
              <w:rPr/>
            </w:pPr>
            <w:r w:rsidDel="00000000" w:rsidR="00000000" w:rsidRPr="00000000">
              <w:rPr>
                <w:b w:val="1"/>
                <w:bCs w:val="1"/>
                <w:color w:val="1f3864"/>
                <w:sz w:val="22"/>
                <w:szCs w:val="22"/>
                <w:rtl w:val="0"/>
              </w:rPr>
              <w:t xml:space="preserve">SystemStatus</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5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ESTADO-1M. Enumerado; se historiza el último valor vigente al cierre del minuto. No promediar ni interpolar entre estados.</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58">
            <w:pPr>
              <w:jc w:val="both"/>
              <w:rPr/>
            </w:pPr>
            <w:r w:rsidDel="00000000" w:rsidR="00000000" w:rsidRPr="00000000">
              <w:rPr>
                <w:b w:val="1"/>
                <w:bCs w:val="1"/>
                <w:color w:val="2e74b5"/>
                <w:rtl w:val="0"/>
              </w:rPr>
              <w:t xml:space="preserve">PROMPT: </w:t>
            </w:r>
            <w:sdt>
              <w:sdtPr>
                <w:id w:val="-920458757"/>
                <w:tag w:val="goog_rdk_1"/>
              </w:sdtPr>
              <w:sdtContent>
                <w:r w:rsidDel="00000000" w:rsidR="00000000" w:rsidRPr="00000000">
                  <w:rPr>
                    <w:rFonts w:ascii="Cardo" w:cs="Cardo" w:eastAsia="Cardo" w:hAnsi="Cardo"/>
                    <w:i w:val="1"/>
                    <w:iCs w:val="1"/>
                    <w:rtl w:val="0"/>
                  </w:rPr>
                  <w:t xml:space="preserve">Genera el estado de sistema del BMS (enumerado: Standby / Running / Charging / Discharging / Alarm / Fault / Offline) como máquina de estados coherente con los comandos Start/Stop/Reset del PCS y con FStop del banco. No permitas transiciones imposibles (p. ej. Fault→Running sin pasar por Reset). Cuando el estado sea Fault u Offline, congela SOC, SOH y las medidas DC del último valor válido en lugar de generarlas de nuevo. Genera primero esta señal en el pipeline: el resto de señales del BMS deben condicionarse a su valor, no al revés.</w:t>
                </w:r>
              </w:sdtContent>
            </w:sdt>
            <w:r w:rsidDel="00000000" w:rsidR="00000000" w:rsidRPr="00000000">
              <w:rPr>
                <w:rtl w:val="0"/>
              </w:rPr>
            </w:r>
          </w:p>
        </w:tc>
      </w:tr>
    </w:tbl>
    <w:p w:rsidR="00000000" w:rsidDel="00000000" w:rsidP="00000000" w:rsidRDefault="00000000" w:rsidRPr="00000000" w14:paraId="00000059">
      <w:pPr>
        <w:spacing w:after="200" w:lineRule="auto"/>
        <w:jc w:val="both"/>
        <w:rPr/>
      </w:pPr>
      <w:r w:rsidDel="00000000" w:rsidR="00000000" w:rsidRPr="00000000">
        <w:rPr>
          <w:rtl w:val="0"/>
        </w:rPr>
      </w:r>
    </w:p>
    <w:tbl>
      <w:tblPr>
        <w:tblStyle w:val="Table5"/>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5A">
            <w:pPr>
              <w:jc w:val="both"/>
              <w:rPr/>
            </w:pPr>
            <w:r w:rsidDel="00000000" w:rsidR="00000000" w:rsidRPr="00000000">
              <w:rPr>
                <w:b w:val="1"/>
                <w:bCs w:val="1"/>
                <w:color w:val="1f3864"/>
                <w:sz w:val="22"/>
                <w:szCs w:val="22"/>
                <w:rtl w:val="0"/>
              </w:rPr>
              <w:t xml:space="preserve">SOC</w:t>
            </w:r>
            <w:r w:rsidDel="00000000" w:rsidR="00000000" w:rsidRPr="00000000">
              <w:rPr>
                <w:rtl w:val="0"/>
              </w:rPr>
              <w:t xml:space="preserve">   </w:t>
            </w:r>
            <w:r w:rsidDel="00000000" w:rsidR="00000000" w:rsidRPr="00000000">
              <w:rPr>
                <w:i w:val="1"/>
                <w:iCs w:val="1"/>
                <w:color w:val="595959"/>
                <w:sz w:val="18"/>
                <w:szCs w:val="18"/>
                <w:rtl w:val="0"/>
              </w:rPr>
              <w:t xml:space="preserve">KPIs · % · DQ: sí</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5B">
            <w:pPr>
              <w:jc w:val="both"/>
              <w:rPr/>
            </w:pPr>
            <w:r w:rsidDel="00000000" w:rsidR="00000000" w:rsidRPr="00000000">
              <w:rPr>
                <w:b w:val="1"/>
                <w:bCs w:val="1"/>
                <w:color w:val="1f3864"/>
                <w:sz w:val="19"/>
                <w:szCs w:val="19"/>
                <w:rtl w:val="0"/>
              </w:rPr>
              <w:t xml:space="preserve">GRANO / AGREGACIÓN: </w:t>
            </w:r>
            <w:sdt>
              <w:sdtPr>
                <w:id w:val="-847153803"/>
                <w:tag w:val="goog_rdk_2"/>
              </w:sdtPr>
              <w:sdtContent>
                <w:r w:rsidDel="00000000" w:rsidR="00000000" w:rsidRPr="00000000">
                  <w:rPr>
                    <w:rFonts w:ascii="Cardo" w:cs="Cardo" w:eastAsia="Cardo" w:hAnsi="Cardo"/>
                    <w:sz w:val="19"/>
                    <w:szCs w:val="19"/>
                    <w:rtl w:val="0"/>
                  </w:rPr>
                  <w:t xml:space="preserve">LAST-1M (variable de nivel/gauge, no se promedia) + DERIVADA. Si se calcula por Coulomb counting a partir de DCCurrent, integra sobre la serie de corriente al grano fino (raw/sub-minutal) generado internamente y materializa solo el resultado del cierre de cada minuto. Integrar directamente sobre el DCCurrent ya promediado a 1 min acumula error en minutos con cambios de signo carga↔descarga.</w:t>
                </w:r>
              </w:sdtContent>
            </w:sdt>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5C">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el Estado de Carga (0-100%) integrando en el tiempo la DCPower/DCCurrent del propio BMS (Coulomb counting: ΔSOC = -I·Δt / Capacidad_nominal_kWh) a grano fino y persiste solo el valor de cierre de cada minuto. La pendiente debe estar acotada por el C-rate máximo del rack y ser monótona coherente con el signo de la potencia (sube en carga, baja en descarga). Mantén el valor dentro de la ventana operativa típica 5-95% salvo eventos de calibración o test extremos. Debe ser consistente con el SOC replicado en PCS y BCTRL del mismo banco (mismo grano LAST-1M, sin recalcular).</w:t>
            </w:r>
            <w:r w:rsidDel="00000000" w:rsidR="00000000" w:rsidRPr="00000000">
              <w:rPr>
                <w:rtl w:val="0"/>
              </w:rPr>
            </w:r>
          </w:p>
        </w:tc>
      </w:tr>
    </w:tbl>
    <w:p w:rsidR="00000000" w:rsidDel="00000000" w:rsidP="00000000" w:rsidRDefault="00000000" w:rsidRPr="00000000" w14:paraId="0000005D">
      <w:pPr>
        <w:spacing w:after="200" w:lineRule="auto"/>
        <w:jc w:val="both"/>
        <w:rPr/>
      </w:pPr>
      <w:r w:rsidDel="00000000" w:rsidR="00000000" w:rsidRPr="00000000">
        <w:rPr>
          <w:rtl w:val="0"/>
        </w:rPr>
      </w:r>
    </w:p>
    <w:tbl>
      <w:tblPr>
        <w:tblStyle w:val="Table6"/>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5E">
            <w:pPr>
              <w:jc w:val="both"/>
              <w:rPr/>
            </w:pPr>
            <w:r w:rsidDel="00000000" w:rsidR="00000000" w:rsidRPr="00000000">
              <w:rPr>
                <w:b w:val="1"/>
                <w:bCs w:val="1"/>
                <w:color w:val="1f3864"/>
                <w:sz w:val="22"/>
                <w:szCs w:val="22"/>
                <w:rtl w:val="0"/>
              </w:rPr>
              <w:t xml:space="preserve">SOH</w:t>
            </w:r>
            <w:r w:rsidDel="00000000" w:rsidR="00000000" w:rsidRPr="00000000">
              <w:rPr>
                <w:rtl w:val="0"/>
              </w:rPr>
              <w:t xml:space="preserve">   </w:t>
            </w:r>
            <w:r w:rsidDel="00000000" w:rsidR="00000000" w:rsidRPr="00000000">
              <w:rPr>
                <w:i w:val="1"/>
                <w:iCs w:val="1"/>
                <w:color w:val="595959"/>
                <w:sz w:val="18"/>
                <w:szCs w:val="18"/>
                <w:rtl w:val="0"/>
              </w:rPr>
              <w:t xml:space="preserve">sin uso asignado · % · DQ: sí</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5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cambio muy lento. Basta con historizar el último valor del minuto; puede generarse internamente a menor frecuencia (horaria/diaria) y replicar el mismo valor en los minutos intermedios sin pérdida de realismo.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60">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el Estado de Salud como variable de evolución muy lenta (escala de meses/años), monótonamente decreciente desde 100% hasta un suelo razonable (~70-80% durante la vida útil garantizada). Incrementa la pendiente de degradación en periodos con temperaturas de celda fuera de rango óptimo (AvgCellTemp) o con profundidad de descarga (DoD) elevada. No debe presentar saltos bruscos ni recuperarse al alza salvo sustitución de hardware.</w:t>
            </w:r>
            <w:r w:rsidDel="00000000" w:rsidR="00000000" w:rsidRPr="00000000">
              <w:rPr>
                <w:rtl w:val="0"/>
              </w:rPr>
            </w:r>
          </w:p>
        </w:tc>
      </w:tr>
    </w:tbl>
    <w:p w:rsidR="00000000" w:rsidDel="00000000" w:rsidP="00000000" w:rsidRDefault="00000000" w:rsidRPr="00000000" w14:paraId="00000061">
      <w:pPr>
        <w:spacing w:after="200" w:lineRule="auto"/>
        <w:jc w:val="both"/>
        <w:rPr/>
      </w:pPr>
      <w:r w:rsidDel="00000000" w:rsidR="00000000" w:rsidRPr="00000000">
        <w:rPr>
          <w:rtl w:val="0"/>
        </w:rPr>
      </w:r>
    </w:p>
    <w:tbl>
      <w:tblPr>
        <w:tblStyle w:val="Table7"/>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62">
            <w:pPr>
              <w:jc w:val="both"/>
              <w:rPr/>
            </w:pPr>
            <w:r w:rsidDel="00000000" w:rsidR="00000000" w:rsidRPr="00000000">
              <w:rPr>
                <w:b w:val="1"/>
                <w:bCs w:val="1"/>
                <w:color w:val="1f3864"/>
                <w:sz w:val="22"/>
                <w:szCs w:val="22"/>
                <w:rtl w:val="0"/>
              </w:rPr>
              <w:t xml:space="preserve">DCCurrent</w:t>
            </w:r>
            <w:r w:rsidDel="00000000" w:rsidR="00000000" w:rsidRPr="00000000">
              <w:rPr>
                <w:rtl w:val="0"/>
              </w:rPr>
              <w:t xml:space="preserve">   </w:t>
            </w:r>
            <w:r w:rsidDel="00000000" w:rsidR="00000000" w:rsidRPr="00000000">
              <w:rPr>
                <w:i w:val="1"/>
                <w:iCs w:val="1"/>
                <w:color w:val="595959"/>
                <w:sz w:val="18"/>
                <w:szCs w:val="18"/>
                <w:rtl w:val="0"/>
              </w:rPr>
              <w:t xml:space="preserve">H&amp;S AM · A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63">
            <w:pPr>
              <w:jc w:val="both"/>
              <w:rPr/>
            </w:pPr>
            <w:r w:rsidDel="00000000" w:rsidR="00000000" w:rsidRPr="00000000">
              <w:rPr>
                <w:b w:val="1"/>
                <w:bCs w:val="1"/>
                <w:color w:val="1f3864"/>
                <w:sz w:val="19"/>
                <w:szCs w:val="19"/>
                <w:rtl w:val="0"/>
              </w:rPr>
              <w:t xml:space="preserve">GRANO / AGREGACIÓN: </w:t>
            </w:r>
            <w:sdt>
              <w:sdtPr>
                <w:id w:val="1042844656"/>
                <w:tag w:val="goog_rdk_3"/>
              </w:sdtPr>
              <w:sdtContent>
                <w:r w:rsidDel="00000000" w:rsidR="00000000" w:rsidRPr="00000000">
                  <w:rPr>
                    <w:rFonts w:ascii="Cardo" w:cs="Cardo" w:eastAsia="Cardo" w:hAnsi="Cardo"/>
                    <w:sz w:val="19"/>
                    <w:szCs w:val="19"/>
                    <w:rtl w:val="0"/>
                  </w:rPr>
                  <w:t xml:space="preserve">AVG-1M desde raw. Aviso: promediar corriente en minutos con cambio de signo (transición carga↔descarga) puede dar valores cercanos a 0 poco representativos del comportamiento real; si el caso de prueba necesita detectar esas transiciones, generar también MIN/MAX del minuto como señales auxiliares de apoyo al test.</w:t>
                </w:r>
              </w:sdtContent>
            </w:sdt>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64">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la Intensidad DC de forma consistente con DCPower = DCVoltage × DCCurrent, calculado a grano fino y agregado después (ver nota de DCPower). El signo indica carga/descarga según convención de planta. La magnitud debe respetar en todo momento los límites DCCurrentChargeLim / DCCurrentDischargeLim vigentes en ese instante. Añade ruido de sensor pequeño (±0.5% fondo de escala) y variaciones rápidas si el setpoint del BCTRL cambia en rampa.</w:t>
            </w:r>
            <w:r w:rsidDel="00000000" w:rsidR="00000000" w:rsidRPr="00000000">
              <w:rPr>
                <w:rtl w:val="0"/>
              </w:rPr>
            </w:r>
          </w:p>
        </w:tc>
      </w:tr>
    </w:tbl>
    <w:p w:rsidR="00000000" w:rsidDel="00000000" w:rsidP="00000000" w:rsidRDefault="00000000" w:rsidRPr="00000000" w14:paraId="00000065">
      <w:pPr>
        <w:spacing w:after="200" w:lineRule="auto"/>
        <w:jc w:val="both"/>
        <w:rPr/>
      </w:pPr>
      <w:r w:rsidDel="00000000" w:rsidR="00000000" w:rsidRPr="00000000">
        <w:rPr>
          <w:rtl w:val="0"/>
        </w:rPr>
      </w:r>
    </w:p>
    <w:tbl>
      <w:tblPr>
        <w:tblStyle w:val="Table8"/>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66">
            <w:pPr>
              <w:jc w:val="both"/>
              <w:rPr/>
            </w:pPr>
            <w:r w:rsidDel="00000000" w:rsidR="00000000" w:rsidRPr="00000000">
              <w:rPr>
                <w:b w:val="1"/>
                <w:bCs w:val="1"/>
                <w:color w:val="1f3864"/>
                <w:sz w:val="22"/>
                <w:szCs w:val="22"/>
                <w:rtl w:val="0"/>
              </w:rPr>
              <w:t xml:space="preserve">DCVoltage</w:t>
            </w:r>
            <w:r w:rsidDel="00000000" w:rsidR="00000000" w:rsidRPr="00000000">
              <w:rPr>
                <w:rtl w:val="0"/>
              </w:rPr>
              <w:t xml:space="preserve">   </w:t>
            </w:r>
            <w:r w:rsidDel="00000000" w:rsidR="00000000" w:rsidRPr="00000000">
              <w:rPr>
                <w:i w:val="1"/>
                <w:iCs w:val="1"/>
                <w:color w:val="595959"/>
                <w:sz w:val="18"/>
                <w:szCs w:val="18"/>
                <w:rtl w:val="0"/>
              </w:rPr>
              <w:t xml:space="preserve">H&amp;S AM · V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6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68">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la Tensión DC como la tensión de circuito abierto (OCV) correspondiente al SOC actual según la curva característica de la química de celda (p. ej. LFP) multiplicada por el número de celdas en serie del rack, menos la caída resistiva I·R_interna (usa DCCurrent). Debe mantenerse dentro de la ventana de tensión mínima/máxima de la celda multiplicada por el número de celdas en serie.</w:t>
            </w:r>
            <w:r w:rsidDel="00000000" w:rsidR="00000000" w:rsidRPr="00000000">
              <w:rPr>
                <w:rtl w:val="0"/>
              </w:rPr>
            </w:r>
          </w:p>
        </w:tc>
      </w:tr>
    </w:tbl>
    <w:p w:rsidR="00000000" w:rsidDel="00000000" w:rsidP="00000000" w:rsidRDefault="00000000" w:rsidRPr="00000000" w14:paraId="00000069">
      <w:pPr>
        <w:spacing w:after="200" w:lineRule="auto"/>
        <w:jc w:val="both"/>
        <w:rPr/>
      </w:pPr>
      <w:r w:rsidDel="00000000" w:rsidR="00000000" w:rsidRPr="00000000">
        <w:rPr>
          <w:rtl w:val="0"/>
        </w:rPr>
      </w:r>
    </w:p>
    <w:tbl>
      <w:tblPr>
        <w:tblStyle w:val="Table9"/>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6A">
            <w:pPr>
              <w:jc w:val="both"/>
              <w:rPr/>
            </w:pPr>
            <w:r w:rsidDel="00000000" w:rsidR="00000000" w:rsidRPr="00000000">
              <w:rPr>
                <w:b w:val="1"/>
                <w:bCs w:val="1"/>
                <w:color w:val="1f3864"/>
                <w:sz w:val="22"/>
                <w:szCs w:val="22"/>
                <w:rtl w:val="0"/>
              </w:rPr>
              <w:t xml:space="preserve">DCPower</w:t>
            </w:r>
            <w:r w:rsidDel="00000000" w:rsidR="00000000" w:rsidRPr="00000000">
              <w:rPr>
                <w:rtl w:val="0"/>
              </w:rPr>
              <w:t xml:space="preserve">   </w:t>
            </w:r>
            <w:r w:rsidDel="00000000" w:rsidR="00000000" w:rsidRPr="00000000">
              <w:rPr>
                <w:i w:val="1"/>
                <w:iCs w:val="1"/>
                <w:color w:val="595959"/>
                <w:sz w:val="18"/>
                <w:szCs w:val="18"/>
                <w:rtl w:val="0"/>
              </w:rPr>
              <w:t xml:space="preserve">H&amp;S AM ·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6B">
            <w:pPr>
              <w:jc w:val="both"/>
              <w:rPr/>
            </w:pPr>
            <w:r w:rsidDel="00000000" w:rsidR="00000000" w:rsidRPr="00000000">
              <w:rPr>
                <w:b w:val="1"/>
                <w:bCs w:val="1"/>
                <w:color w:val="1f3864"/>
                <w:sz w:val="19"/>
                <w:szCs w:val="19"/>
                <w:rtl w:val="0"/>
              </w:rPr>
              <w:t xml:space="preserve">GRANO / AGREGACIÓN: </w:t>
            </w:r>
            <w:sdt>
              <w:sdtPr>
                <w:id w:val="1268874350"/>
                <w:tag w:val="goog_rdk_4"/>
              </w:sdtPr>
              <w:sdtContent>
                <w:r w:rsidDel="00000000" w:rsidR="00000000" w:rsidRPr="00000000">
                  <w:rPr>
                    <w:rFonts w:ascii="Gungsuh" w:cs="Gungsuh" w:eastAsia="Gungsuh" w:hAnsi="Gungsuh"/>
                    <w:sz w:val="19"/>
                    <w:szCs w:val="19"/>
                    <w:rtl w:val="0"/>
                  </w:rPr>
                  <w:t xml:space="preserve">AVG-1M + DERIVADA NO LINEAL. Importante: DCPower_avg(1min) ≠ DCVoltage_avg(1min) × DCCurrent_avg(1min); el promedio de un producto no es el producto de los promedios. Genera DCPower a grano fino como V×I instante a instante y agrega (AVG) el resultado ya calculado — no lo derives multiplicando los AVG-1M de V e I ya agregados, o los validadores de consistencia física fallarán de forma intermitente y difícil de depurar.</w:t>
                </w:r>
              </w:sdtContent>
            </w:sdt>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6C">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la Potencia DC como el producto DCVoltage × DCCurrent calculado a grano fino, con signo según carga/descarga, respetando en todo instante DCPowerChargeLim y DCPowerDischargeLim. Debe seguir con una dinámica de primer orden (rampa) el setpoint recibido desde el BCTRL, y debe ser coherente con el DCPower reflejado en el PCS asociado (menos pérdidas de conducción).</w:t>
            </w:r>
            <w:r w:rsidDel="00000000" w:rsidR="00000000" w:rsidRPr="00000000">
              <w:rPr>
                <w:rtl w:val="0"/>
              </w:rPr>
            </w:r>
          </w:p>
        </w:tc>
      </w:tr>
    </w:tbl>
    <w:p w:rsidR="00000000" w:rsidDel="00000000" w:rsidP="00000000" w:rsidRDefault="00000000" w:rsidRPr="00000000" w14:paraId="0000006D">
      <w:pPr>
        <w:spacing w:after="200" w:lineRule="auto"/>
        <w:jc w:val="both"/>
        <w:rPr/>
      </w:pPr>
      <w:r w:rsidDel="00000000" w:rsidR="00000000" w:rsidRPr="00000000">
        <w:rPr>
          <w:rtl w:val="0"/>
        </w:rPr>
      </w:r>
    </w:p>
    <w:tbl>
      <w:tblPr>
        <w:tblStyle w:val="Table10"/>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6E">
            <w:pPr>
              <w:jc w:val="both"/>
              <w:rPr/>
            </w:pPr>
            <w:r w:rsidDel="00000000" w:rsidR="00000000" w:rsidRPr="00000000">
              <w:rPr>
                <w:b w:val="1"/>
                <w:bCs w:val="1"/>
                <w:color w:val="1f3864"/>
                <w:sz w:val="22"/>
                <w:szCs w:val="22"/>
                <w:rtl w:val="0"/>
              </w:rPr>
              <w:t xml:space="preserve">MaxCellTemp</w:t>
            </w:r>
            <w:r w:rsidDel="00000000" w:rsidR="00000000" w:rsidRPr="00000000">
              <w:rPr>
                <w:rtl w:val="0"/>
              </w:rPr>
              <w:t xml:space="preserve">   </w:t>
            </w:r>
            <w:r w:rsidDel="00000000" w:rsidR="00000000" w:rsidRPr="00000000">
              <w:rPr>
                <w:i w:val="1"/>
                <w:iCs w:val="1"/>
                <w:color w:val="595959"/>
                <w:sz w:val="18"/>
                <w:szCs w:val="18"/>
                <w:rtl w:val="0"/>
              </w:rPr>
              <w:t xml:space="preserve">WC · °C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6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MAX-1M, nunca AVG. El operador máximo conmuta bien con el tiempo: el máximo de las muestras raw del minuto equivale al máximo de los máximos por ciclo de escaneo. Promediar esta señal destruiría su propósito (detectar el punto más caliente).</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70">
            <w:pPr>
              <w:jc w:val="both"/>
              <w:rPr/>
            </w:pPr>
            <w:r w:rsidDel="00000000" w:rsidR="00000000" w:rsidRPr="00000000">
              <w:rPr>
                <w:b w:val="1"/>
                <w:bCs w:val="1"/>
                <w:color w:val="2e74b5"/>
                <w:rtl w:val="0"/>
              </w:rPr>
              <w:t xml:space="preserve">PROMPT: </w:t>
            </w:r>
            <w:sdt>
              <w:sdtPr>
                <w:id w:val="-839166408"/>
                <w:tag w:val="goog_rdk_5"/>
              </w:sdtPr>
              <w:sdtContent>
                <w:r w:rsidDel="00000000" w:rsidR="00000000" w:rsidRPr="00000000">
                  <w:rPr>
                    <w:rFonts w:ascii="Gungsuh" w:cs="Gungsuh" w:eastAsia="Gungsuh" w:hAnsi="Gungsuh"/>
                    <w:i w:val="1"/>
                    <w:iCs w:val="1"/>
                    <w:rtl w:val="0"/>
                  </w:rPr>
                  <w:t xml:space="preserve">Genera la temperatura máxima de celda correlacionada positivamente con |DCCurrent| (calentamiento I²R), con la temperatura ambiente del banco (BBANK) y negativamente con la efectividad del BTMS/HVAC. Mantén el rango operativo típico -20°C a 55°C, disparando MaxTempAlarm a nivel de banco si supera el umbral de diseño (~45-50°C). Debe cumplirse siempre MaxCellTemp ≥ AvgCellTemp ≥ MinCellTemp en cada minuto.</w:t>
                </w:r>
              </w:sdtContent>
            </w:sdt>
            <w:r w:rsidDel="00000000" w:rsidR="00000000" w:rsidRPr="00000000">
              <w:rPr>
                <w:rtl w:val="0"/>
              </w:rPr>
            </w:r>
          </w:p>
        </w:tc>
      </w:tr>
    </w:tbl>
    <w:p w:rsidR="00000000" w:rsidDel="00000000" w:rsidP="00000000" w:rsidRDefault="00000000" w:rsidRPr="00000000" w14:paraId="00000071">
      <w:pPr>
        <w:spacing w:after="200" w:lineRule="auto"/>
        <w:jc w:val="both"/>
        <w:rPr/>
      </w:pPr>
      <w:r w:rsidDel="00000000" w:rsidR="00000000" w:rsidRPr="00000000">
        <w:rPr>
          <w:rtl w:val="0"/>
        </w:rPr>
      </w:r>
    </w:p>
    <w:tbl>
      <w:tblPr>
        <w:tblStyle w:val="Table11"/>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72">
            <w:pPr>
              <w:jc w:val="both"/>
              <w:rPr/>
            </w:pPr>
            <w:r w:rsidDel="00000000" w:rsidR="00000000" w:rsidRPr="00000000">
              <w:rPr>
                <w:b w:val="1"/>
                <w:bCs w:val="1"/>
                <w:color w:val="1f3864"/>
                <w:sz w:val="22"/>
                <w:szCs w:val="22"/>
                <w:rtl w:val="0"/>
              </w:rPr>
              <w:t xml:space="preserve">MinCellTemp</w:t>
            </w:r>
            <w:r w:rsidDel="00000000" w:rsidR="00000000" w:rsidRPr="00000000">
              <w:rPr>
                <w:rtl w:val="0"/>
              </w:rPr>
              <w:t xml:space="preserve">   </w:t>
            </w:r>
            <w:r w:rsidDel="00000000" w:rsidR="00000000" w:rsidRPr="00000000">
              <w:rPr>
                <w:i w:val="1"/>
                <w:iCs w:val="1"/>
                <w:color w:val="595959"/>
                <w:sz w:val="18"/>
                <w:szCs w:val="18"/>
                <w:rtl w:val="0"/>
              </w:rPr>
              <w:t xml:space="preserve">WC · °C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73">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MIN-1M, nunca AVG (mismo razonamiento que MaxCellTemp, con el operador mínimo).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74">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la temperatura mínima de celda dentro del mismo rango operativo que MaxCellTemp, manteniendo un delta razonable respecto a MaxCellTemp (</w:t>
            </w:r>
            <w:r w:rsidDel="00000000" w:rsidR="00000000" w:rsidRPr="00000000">
              <w:rPr>
                <w:i w:val="1"/>
                <w:iCs w:val="1"/>
                <w:color w:val="0000ff"/>
                <w:rtl w:val="0"/>
              </w:rPr>
              <w:t xml:space="preserve">normalmente &lt;5-8°C</w:t>
            </w:r>
            <w:r w:rsidDel="00000000" w:rsidR="00000000" w:rsidRPr="00000000">
              <w:rPr>
                <w:i w:val="1"/>
                <w:iCs w:val="1"/>
                <w:rtl w:val="0"/>
              </w:rPr>
              <w:t xml:space="preserve"> en condiciones sanas; un delta mayor debe interpretarse como indicio de desequilibrio térmico o fallo puntual de sensor/refrigeración).</w:t>
            </w:r>
            <w:r w:rsidDel="00000000" w:rsidR="00000000" w:rsidRPr="00000000">
              <w:rPr>
                <w:rtl w:val="0"/>
              </w:rPr>
            </w:r>
          </w:p>
        </w:tc>
      </w:tr>
    </w:tbl>
    <w:p w:rsidR="00000000" w:rsidDel="00000000" w:rsidP="00000000" w:rsidRDefault="00000000" w:rsidRPr="00000000" w14:paraId="00000075">
      <w:pPr>
        <w:spacing w:after="200" w:lineRule="auto"/>
        <w:jc w:val="both"/>
        <w:rPr/>
      </w:pPr>
      <w:r w:rsidDel="00000000" w:rsidR="00000000" w:rsidRPr="00000000">
        <w:rPr>
          <w:rtl w:val="0"/>
        </w:rPr>
      </w:r>
    </w:p>
    <w:tbl>
      <w:tblPr>
        <w:tblStyle w:val="Table12"/>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76">
            <w:pPr>
              <w:jc w:val="both"/>
              <w:rPr/>
            </w:pPr>
            <w:r w:rsidDel="00000000" w:rsidR="00000000" w:rsidRPr="00000000">
              <w:rPr>
                <w:b w:val="1"/>
                <w:bCs w:val="1"/>
                <w:color w:val="1f3864"/>
                <w:sz w:val="22"/>
                <w:szCs w:val="22"/>
                <w:rtl w:val="0"/>
              </w:rPr>
              <w:t xml:space="preserve">AvgCellTemp</w:t>
            </w:r>
            <w:r w:rsidDel="00000000" w:rsidR="00000000" w:rsidRPr="00000000">
              <w:rPr>
                <w:rtl w:val="0"/>
              </w:rPr>
              <w:t xml:space="preserve">   </w:t>
            </w:r>
            <w:r w:rsidDel="00000000" w:rsidR="00000000" w:rsidRPr="00000000">
              <w:rPr>
                <w:i w:val="1"/>
                <w:iCs w:val="1"/>
                <w:color w:val="595959"/>
                <w:sz w:val="18"/>
                <w:szCs w:val="18"/>
                <w:rtl w:val="0"/>
              </w:rPr>
              <w:t xml:space="preserve">H&amp;S AM · °C · DQ: sí</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7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Es un doble promedio (entre celdas y en el tiempo); conmuta correctamente si el número de celdas muestreadas por ciclo de escaneo es constante — si no lo es, pondera por nº de celdas válidas en cada ciclo para no sesgar el resultado.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78">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la temperatura media de celda como el promedio ponderado entre MaxCellTemp y MinCellTemp, con inercia térmica respecto a la temperatura ambiente del banco y al ciclo de control del BTMS (respuesta tipo termostato con retardo). Es la señal de referencia para modelar el impacto térmico sobre SOH.</w:t>
            </w:r>
            <w:r w:rsidDel="00000000" w:rsidR="00000000" w:rsidRPr="00000000">
              <w:rPr>
                <w:rtl w:val="0"/>
              </w:rPr>
            </w:r>
          </w:p>
        </w:tc>
      </w:tr>
    </w:tbl>
    <w:p w:rsidR="00000000" w:rsidDel="00000000" w:rsidP="00000000" w:rsidRDefault="00000000" w:rsidRPr="00000000" w14:paraId="00000079">
      <w:pPr>
        <w:spacing w:after="200" w:lineRule="auto"/>
        <w:jc w:val="both"/>
        <w:rPr/>
      </w:pPr>
      <w:r w:rsidDel="00000000" w:rsidR="00000000" w:rsidRPr="00000000">
        <w:rPr>
          <w:rtl w:val="0"/>
        </w:rPr>
      </w:r>
    </w:p>
    <w:tbl>
      <w:tblPr>
        <w:tblStyle w:val="Table13"/>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7A">
            <w:pPr>
              <w:jc w:val="both"/>
              <w:rPr/>
            </w:pPr>
            <w:r w:rsidDel="00000000" w:rsidR="00000000" w:rsidRPr="00000000">
              <w:rPr>
                <w:b w:val="1"/>
                <w:bCs w:val="1"/>
                <w:color w:val="1f3864"/>
                <w:sz w:val="22"/>
                <w:szCs w:val="22"/>
                <w:rtl w:val="0"/>
              </w:rPr>
              <w:t xml:space="preserve">MaxCellVolt</w:t>
            </w:r>
            <w:r w:rsidDel="00000000" w:rsidR="00000000" w:rsidRPr="00000000">
              <w:rPr>
                <w:rtl w:val="0"/>
              </w:rPr>
              <w:t xml:space="preserve">   </w:t>
            </w:r>
            <w:r w:rsidDel="00000000" w:rsidR="00000000" w:rsidRPr="00000000">
              <w:rPr>
                <w:i w:val="1"/>
                <w:iCs w:val="1"/>
                <w:color w:val="595959"/>
                <w:sz w:val="18"/>
                <w:szCs w:val="18"/>
                <w:rtl w:val="0"/>
              </w:rPr>
              <w:t xml:space="preserve">WC · V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7B">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MAX-1M, nunca AVG.</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7C">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la tensión máxima de celda a partir de la curva SOC-OCV de la química de celda, con una dispersión respecto a AvgCellVolt que crece ligeramente a medida que SOH disminuye (indicando pérdida de balanceo). Debe respetar el límite superior químico de la celda (p. ej. 3.65V para LFP) y activar alarmas de sobretensión si se supera.</w:t>
            </w:r>
            <w:r w:rsidDel="00000000" w:rsidR="00000000" w:rsidRPr="00000000">
              <w:rPr>
                <w:rtl w:val="0"/>
              </w:rPr>
            </w:r>
          </w:p>
        </w:tc>
      </w:tr>
    </w:tbl>
    <w:p w:rsidR="00000000" w:rsidDel="00000000" w:rsidP="00000000" w:rsidRDefault="00000000" w:rsidRPr="00000000" w14:paraId="0000007D">
      <w:pPr>
        <w:spacing w:after="200" w:lineRule="auto"/>
        <w:jc w:val="both"/>
        <w:rPr/>
      </w:pPr>
      <w:r w:rsidDel="00000000" w:rsidR="00000000" w:rsidRPr="00000000">
        <w:rPr>
          <w:rtl w:val="0"/>
        </w:rPr>
      </w:r>
    </w:p>
    <w:tbl>
      <w:tblPr>
        <w:tblStyle w:val="Table14"/>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7E">
            <w:pPr>
              <w:jc w:val="both"/>
              <w:rPr/>
            </w:pPr>
            <w:r w:rsidDel="00000000" w:rsidR="00000000" w:rsidRPr="00000000">
              <w:rPr>
                <w:b w:val="1"/>
                <w:bCs w:val="1"/>
                <w:color w:val="1f3864"/>
                <w:sz w:val="22"/>
                <w:szCs w:val="22"/>
                <w:rtl w:val="0"/>
              </w:rPr>
              <w:t xml:space="preserve">MinCellVolt</w:t>
            </w:r>
            <w:r w:rsidDel="00000000" w:rsidR="00000000" w:rsidRPr="00000000">
              <w:rPr>
                <w:rtl w:val="0"/>
              </w:rPr>
              <w:t xml:space="preserve">   </w:t>
            </w:r>
            <w:r w:rsidDel="00000000" w:rsidR="00000000" w:rsidRPr="00000000">
              <w:rPr>
                <w:i w:val="1"/>
                <w:iCs w:val="1"/>
                <w:color w:val="595959"/>
                <w:sz w:val="18"/>
                <w:szCs w:val="18"/>
                <w:rtl w:val="0"/>
              </w:rPr>
              <w:t xml:space="preserve">WC · V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7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MIN-1M, nunca AVG.</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80">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la tensión mínima de celda siguiendo la misma curva SOC-OCV, respetando el límite inferior químico de la celda (</w:t>
            </w:r>
            <w:r w:rsidDel="00000000" w:rsidR="00000000" w:rsidRPr="00000000">
              <w:rPr>
                <w:i w:val="1"/>
                <w:iCs w:val="1"/>
                <w:color w:val="0000ff"/>
                <w:rtl w:val="0"/>
              </w:rPr>
              <w:t xml:space="preserve">p. ej. 2.5V para LFP</w:t>
            </w:r>
            <w:r w:rsidDel="00000000" w:rsidR="00000000" w:rsidRPr="00000000">
              <w:rPr>
                <w:i w:val="1"/>
                <w:iCs w:val="1"/>
                <w:rtl w:val="0"/>
              </w:rPr>
              <w:t xml:space="preserve">). La diferencia MaxCellVolt-MinCellVolt debe mantenerse típicamente por </w:t>
            </w:r>
            <w:r w:rsidDel="00000000" w:rsidR="00000000" w:rsidRPr="00000000">
              <w:rPr>
                <w:i w:val="1"/>
                <w:iCs w:val="1"/>
                <w:color w:val="0000ff"/>
                <w:rtl w:val="0"/>
              </w:rPr>
              <w:t xml:space="preserve">debajo de 50-100 mV </w:t>
            </w:r>
            <w:r w:rsidDel="00000000" w:rsidR="00000000" w:rsidRPr="00000000">
              <w:rPr>
                <w:i w:val="1"/>
                <w:iCs w:val="1"/>
                <w:rtl w:val="0"/>
              </w:rPr>
              <w:t xml:space="preserve">en un pack sano; valores mayores simulan desbalanceo entre celdas.</w:t>
            </w:r>
            <w:r w:rsidDel="00000000" w:rsidR="00000000" w:rsidRPr="00000000">
              <w:rPr>
                <w:rtl w:val="0"/>
              </w:rPr>
            </w:r>
          </w:p>
        </w:tc>
      </w:tr>
    </w:tbl>
    <w:p w:rsidR="00000000" w:rsidDel="00000000" w:rsidP="00000000" w:rsidRDefault="00000000" w:rsidRPr="00000000" w14:paraId="00000081">
      <w:pPr>
        <w:spacing w:after="200" w:lineRule="auto"/>
        <w:jc w:val="both"/>
        <w:rPr/>
      </w:pPr>
      <w:r w:rsidDel="00000000" w:rsidR="00000000" w:rsidRPr="00000000">
        <w:rPr>
          <w:rtl w:val="0"/>
        </w:rPr>
      </w:r>
    </w:p>
    <w:tbl>
      <w:tblPr>
        <w:tblStyle w:val="Table15"/>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82">
            <w:pPr>
              <w:jc w:val="both"/>
              <w:rPr/>
            </w:pPr>
            <w:r w:rsidDel="00000000" w:rsidR="00000000" w:rsidRPr="00000000">
              <w:rPr>
                <w:b w:val="1"/>
                <w:bCs w:val="1"/>
                <w:color w:val="1f3864"/>
                <w:sz w:val="22"/>
                <w:szCs w:val="22"/>
                <w:rtl w:val="0"/>
              </w:rPr>
              <w:t xml:space="preserve">AvgCellVolt</w:t>
            </w:r>
            <w:r w:rsidDel="00000000" w:rsidR="00000000" w:rsidRPr="00000000">
              <w:rPr>
                <w:rtl w:val="0"/>
              </w:rPr>
              <w:t xml:space="preserve">   </w:t>
            </w:r>
            <w:r w:rsidDel="00000000" w:rsidR="00000000" w:rsidRPr="00000000">
              <w:rPr>
                <w:i w:val="1"/>
                <w:iCs w:val="1"/>
                <w:color w:val="595959"/>
                <w:sz w:val="18"/>
                <w:szCs w:val="18"/>
                <w:rtl w:val="0"/>
              </w:rPr>
              <w:t xml:space="preserve">H&amp;S AM · V · DQ: sí</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83">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84">
            <w:pPr>
              <w:jc w:val="both"/>
              <w:rPr/>
            </w:pPr>
            <w:r w:rsidDel="00000000" w:rsidR="00000000" w:rsidRPr="00000000">
              <w:rPr>
                <w:b w:val="1"/>
                <w:bCs w:val="1"/>
                <w:color w:val="2e74b5"/>
                <w:rtl w:val="0"/>
              </w:rPr>
              <w:t xml:space="preserve">PROMPT: </w:t>
            </w:r>
            <w:sdt>
              <w:sdtPr>
                <w:id w:val="-508111655"/>
                <w:tag w:val="goog_rdk_6"/>
              </w:sdtPr>
              <w:sdtContent>
                <w:r w:rsidDel="00000000" w:rsidR="00000000" w:rsidRPr="00000000">
                  <w:rPr>
                    <w:rFonts w:ascii="Gungsuh" w:cs="Gungsuh" w:eastAsia="Gungsuh" w:hAnsi="Gungsuh"/>
                    <w:i w:val="1"/>
                    <w:iCs w:val="1"/>
                    <w:rtl w:val="0"/>
                  </w:rPr>
                  <w:t xml:space="preserve">Genera la tensión media de celda como resultado directo de la curva SOC-OCV vigente (a mayor SOC, mayor tensión, con las mesetas características de la química empleada), corregida por la caída IR instantánea. Debe ser consistente entre sí con DCVoltage (DCVoltage ≈ AvgCellVolt × nº celdas en serie), comparando siempre valores del mismo grano AVG-1M.</w:t>
                </w:r>
              </w:sdtContent>
            </w:sdt>
            <w:r w:rsidDel="00000000" w:rsidR="00000000" w:rsidRPr="00000000">
              <w:rPr>
                <w:rtl w:val="0"/>
              </w:rPr>
            </w:r>
          </w:p>
        </w:tc>
      </w:tr>
    </w:tbl>
    <w:p w:rsidR="00000000" w:rsidDel="00000000" w:rsidP="00000000" w:rsidRDefault="00000000" w:rsidRPr="00000000" w14:paraId="00000085">
      <w:pPr>
        <w:spacing w:after="200" w:lineRule="auto"/>
        <w:jc w:val="both"/>
        <w:rPr/>
      </w:pPr>
      <w:r w:rsidDel="00000000" w:rsidR="00000000" w:rsidRPr="00000000">
        <w:rPr>
          <w:rtl w:val="0"/>
        </w:rPr>
      </w:r>
    </w:p>
    <w:tbl>
      <w:tblPr>
        <w:tblStyle w:val="Table16"/>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86">
            <w:pPr>
              <w:jc w:val="both"/>
              <w:rPr/>
            </w:pPr>
            <w:r w:rsidDel="00000000" w:rsidR="00000000" w:rsidRPr="00000000">
              <w:rPr>
                <w:b w:val="1"/>
                <w:bCs w:val="1"/>
                <w:color w:val="1f3864"/>
                <w:sz w:val="22"/>
                <w:szCs w:val="22"/>
                <w:rtl w:val="0"/>
              </w:rPr>
              <w:t xml:space="preserve">DCPowerChargeLim</w:t>
            </w:r>
            <w:r w:rsidDel="00000000" w:rsidR="00000000" w:rsidRPr="00000000">
              <w:rPr>
                <w:rtl w:val="0"/>
              </w:rPr>
              <w:t xml:space="preserve">   </w:t>
            </w:r>
            <w:r w:rsidDel="00000000" w:rsidR="00000000" w:rsidRPr="00000000">
              <w:rPr>
                <w:i w:val="1"/>
                <w:iCs w:val="1"/>
                <w:color w:val="595959"/>
                <w:sz w:val="18"/>
                <w:szCs w:val="18"/>
                <w:rtl w:val="0"/>
              </w:rPr>
              <w:t xml:space="preserve">H&amp;S AM ·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8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Es una consigna/derating tipo escalón; promediarla suaviza el instante exacto en que se restringió la potencia y puede ocultar a un validador que el sistema realmente operó al límite. Usa el último valor vigente al cierre del minuto (opcionalmente añade el MIN-1M como señal auxiliar si se necesita ver el límite más restrictivo aplicado dentro del minuto).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88">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el límite de potencia de carga como una curva de derating: valor nominal de diseño reducido cuando el SOC se aproxima al 100%, cuando AvgCellTemp sale del rango óptimo (frío o calor extremos) o cuando SOH ha degradado significativamente. Debe decrecer suavemente, nunca de forma abrupta salvo evento de alarma.</w:t>
            </w:r>
            <w:r w:rsidDel="00000000" w:rsidR="00000000" w:rsidRPr="00000000">
              <w:rPr>
                <w:rtl w:val="0"/>
              </w:rPr>
            </w:r>
          </w:p>
        </w:tc>
      </w:tr>
    </w:tbl>
    <w:p w:rsidR="00000000" w:rsidDel="00000000" w:rsidP="00000000" w:rsidRDefault="00000000" w:rsidRPr="00000000" w14:paraId="00000089">
      <w:pPr>
        <w:spacing w:after="200" w:lineRule="auto"/>
        <w:jc w:val="both"/>
        <w:rPr/>
      </w:pPr>
      <w:r w:rsidDel="00000000" w:rsidR="00000000" w:rsidRPr="00000000">
        <w:rPr>
          <w:rtl w:val="0"/>
        </w:rPr>
      </w:r>
    </w:p>
    <w:tbl>
      <w:tblPr>
        <w:tblStyle w:val="Table17"/>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8A">
            <w:pPr>
              <w:jc w:val="both"/>
              <w:rPr/>
            </w:pPr>
            <w:r w:rsidDel="00000000" w:rsidR="00000000" w:rsidRPr="00000000">
              <w:rPr>
                <w:b w:val="1"/>
                <w:bCs w:val="1"/>
                <w:color w:val="1f3864"/>
                <w:sz w:val="22"/>
                <w:szCs w:val="22"/>
                <w:rtl w:val="0"/>
              </w:rPr>
              <w:t xml:space="preserve">DCPowerDischargeLim</w:t>
            </w:r>
            <w:r w:rsidDel="00000000" w:rsidR="00000000" w:rsidRPr="00000000">
              <w:rPr>
                <w:rtl w:val="0"/>
              </w:rPr>
              <w:t xml:space="preserve">   </w:t>
            </w:r>
            <w:r w:rsidDel="00000000" w:rsidR="00000000" w:rsidRPr="00000000">
              <w:rPr>
                <w:i w:val="1"/>
                <w:iCs w:val="1"/>
                <w:color w:val="595959"/>
                <w:sz w:val="18"/>
                <w:szCs w:val="18"/>
                <w:rtl w:val="0"/>
              </w:rPr>
              <w:t xml:space="preserve">H&amp;S AM ·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8B">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(mismo criterio que DCPowerChargeLim).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8C">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el límite de potencia de descarga con la misma lógica de derating que DCPowerChargeLim pero orientada al extremo inferior de SOC (cerca de 0%) y a temperaturas elevadas de celda, que son las condiciones típicas que restringen la descarga.</w:t>
            </w:r>
            <w:r w:rsidDel="00000000" w:rsidR="00000000" w:rsidRPr="00000000">
              <w:rPr>
                <w:rtl w:val="0"/>
              </w:rPr>
            </w:r>
          </w:p>
        </w:tc>
      </w:tr>
    </w:tbl>
    <w:p w:rsidR="00000000" w:rsidDel="00000000" w:rsidP="00000000" w:rsidRDefault="00000000" w:rsidRPr="00000000" w14:paraId="0000008D">
      <w:pPr>
        <w:spacing w:after="200" w:lineRule="auto"/>
        <w:jc w:val="both"/>
        <w:rPr/>
      </w:pPr>
      <w:r w:rsidDel="00000000" w:rsidR="00000000" w:rsidRPr="00000000">
        <w:rPr>
          <w:rtl w:val="0"/>
        </w:rPr>
      </w:r>
    </w:p>
    <w:tbl>
      <w:tblPr>
        <w:tblStyle w:val="Table18"/>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8E">
            <w:pPr>
              <w:jc w:val="both"/>
              <w:rPr/>
            </w:pPr>
            <w:r w:rsidDel="00000000" w:rsidR="00000000" w:rsidRPr="00000000">
              <w:rPr>
                <w:b w:val="1"/>
                <w:bCs w:val="1"/>
                <w:color w:val="1f3864"/>
                <w:sz w:val="22"/>
                <w:szCs w:val="22"/>
                <w:rtl w:val="0"/>
              </w:rPr>
              <w:t xml:space="preserve">DCCurrentChargeLim</w:t>
            </w:r>
            <w:r w:rsidDel="00000000" w:rsidR="00000000" w:rsidRPr="00000000">
              <w:rPr>
                <w:rtl w:val="0"/>
              </w:rPr>
              <w:t xml:space="preserve">   </w:t>
            </w:r>
            <w:r w:rsidDel="00000000" w:rsidR="00000000" w:rsidRPr="00000000">
              <w:rPr>
                <w:i w:val="1"/>
                <w:iCs w:val="1"/>
                <w:color w:val="595959"/>
                <w:sz w:val="18"/>
                <w:szCs w:val="18"/>
                <w:rtl w:val="0"/>
              </w:rPr>
              <w:t xml:space="preserve">H&amp;S AM · A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8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coherente en cada minuto con DCPowerChargeLim (I_lim = P_lim / V_vigente en el mismo instante de cálculo, no con V promediado del minuto).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90">
            <w:pPr>
              <w:jc w:val="both"/>
              <w:rPr/>
            </w:pPr>
            <w:r w:rsidDel="00000000" w:rsidR="00000000" w:rsidRPr="00000000">
              <w:rPr>
                <w:b w:val="1"/>
                <w:bCs w:val="1"/>
                <w:color w:val="2e74b5"/>
                <w:rtl w:val="0"/>
              </w:rPr>
              <w:t xml:space="preserve">PROMPT: </w:t>
            </w:r>
            <w:sdt>
              <w:sdtPr>
                <w:id w:val="1370984375"/>
                <w:tag w:val="goog_rdk_7"/>
              </w:sdtPr>
              <w:sdtContent>
                <w:r w:rsidDel="00000000" w:rsidR="00000000" w:rsidRPr="00000000">
                  <w:rPr>
                    <w:rFonts w:ascii="Gungsuh" w:cs="Gungsuh" w:eastAsia="Gungsuh" w:hAnsi="Gungsuh"/>
                    <w:i w:val="1"/>
                    <w:iCs w:val="1"/>
                    <w:rtl w:val="0"/>
                  </w:rPr>
                  <w:t xml:space="preserve">Genera el límite de corriente de carga coherente con DCPowerChargeLim y con DCVoltage vigente (I_lim ≈ P_lim / V). Debe evolucionar en sincronía con el mismo derating térmico y de SOC aplicado a DCPowerChargeLim.</w:t>
                </w:r>
              </w:sdtContent>
            </w:sdt>
            <w:r w:rsidDel="00000000" w:rsidR="00000000" w:rsidRPr="00000000">
              <w:rPr>
                <w:rtl w:val="0"/>
              </w:rPr>
            </w:r>
          </w:p>
        </w:tc>
      </w:tr>
    </w:tbl>
    <w:p w:rsidR="00000000" w:rsidDel="00000000" w:rsidP="00000000" w:rsidRDefault="00000000" w:rsidRPr="00000000" w14:paraId="00000091">
      <w:pPr>
        <w:spacing w:after="200" w:lineRule="auto"/>
        <w:jc w:val="both"/>
        <w:rPr/>
      </w:pPr>
      <w:r w:rsidDel="00000000" w:rsidR="00000000" w:rsidRPr="00000000">
        <w:rPr>
          <w:rtl w:val="0"/>
        </w:rPr>
      </w:r>
    </w:p>
    <w:tbl>
      <w:tblPr>
        <w:tblStyle w:val="Table19"/>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92">
            <w:pPr>
              <w:jc w:val="both"/>
              <w:rPr/>
            </w:pPr>
            <w:r w:rsidDel="00000000" w:rsidR="00000000" w:rsidRPr="00000000">
              <w:rPr>
                <w:b w:val="1"/>
                <w:bCs w:val="1"/>
                <w:color w:val="1f3864"/>
                <w:sz w:val="22"/>
                <w:szCs w:val="22"/>
                <w:rtl w:val="0"/>
              </w:rPr>
              <w:t xml:space="preserve">DCCurrentDischargeLim</w:t>
            </w:r>
            <w:r w:rsidDel="00000000" w:rsidR="00000000" w:rsidRPr="00000000">
              <w:rPr>
                <w:rtl w:val="0"/>
              </w:rPr>
              <w:t xml:space="preserve">   </w:t>
            </w:r>
            <w:r w:rsidDel="00000000" w:rsidR="00000000" w:rsidRPr="00000000">
              <w:rPr>
                <w:i w:val="1"/>
                <w:iCs w:val="1"/>
                <w:color w:val="595959"/>
                <w:sz w:val="18"/>
                <w:szCs w:val="18"/>
                <w:rtl w:val="0"/>
              </w:rPr>
              <w:t xml:space="preserve">H&amp;S AM · A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93">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(mismo criterio que DCCurrentChargeLim).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94">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el límite de corriente de descarga coherente con DCPowerDischargeLim y DCVoltage vigente, replicando el mismo perfil de derating aplicado a la potencia de descarga.</w:t>
            </w:r>
            <w:r w:rsidDel="00000000" w:rsidR="00000000" w:rsidRPr="00000000">
              <w:rPr>
                <w:rtl w:val="0"/>
              </w:rPr>
            </w:r>
          </w:p>
        </w:tc>
      </w:tr>
    </w:tbl>
    <w:p w:rsidR="00000000" w:rsidDel="00000000" w:rsidP="00000000" w:rsidRDefault="00000000" w:rsidRPr="00000000" w14:paraId="00000095">
      <w:pPr>
        <w:spacing w:after="200" w:lineRule="auto"/>
        <w:jc w:val="both"/>
        <w:rPr/>
      </w:pPr>
      <w:r w:rsidDel="00000000" w:rsidR="00000000" w:rsidRPr="00000000">
        <w:rPr>
          <w:rtl w:val="0"/>
        </w:rPr>
      </w:r>
    </w:p>
    <w:p w:rsidR="00000000" w:rsidDel="00000000" w:rsidP="00000000" w:rsidRDefault="00000000" w:rsidRPr="00000000" w14:paraId="00000096">
      <w:pPr>
        <w:pStyle w:val="Heading1"/>
        <w:spacing w:after="200" w:before="400" w:lineRule="auto"/>
        <w:jc w:val="both"/>
        <w:rPr>
          <w:color w:val="0000ff"/>
        </w:rPr>
      </w:pPr>
      <w:r w:rsidDel="00000000" w:rsidR="00000000" w:rsidRPr="00000000">
        <w:rPr>
          <w:b w:val="1"/>
          <w:bCs w:val="1"/>
          <w:color w:val="0000ff"/>
          <w:sz w:val="30"/>
          <w:szCs w:val="30"/>
          <w:rtl w:val="0"/>
        </w:rPr>
        <w:t xml:space="preserve">2. Battery Bank Enclosure (BBANK)</w:t>
      </w:r>
      <w:r w:rsidDel="00000000" w:rsidR="00000000" w:rsidRPr="00000000">
        <w:rPr>
          <w:rtl w:val="0"/>
        </w:rPr>
      </w:r>
    </w:p>
    <w:p w:rsidR="00000000" w:rsidDel="00000000" w:rsidP="00000000" w:rsidRDefault="00000000" w:rsidRPr="00000000" w14:paraId="00000097">
      <w:pPr>
        <w:spacing w:after="200" w:lineRule="auto"/>
        <w:jc w:val="both"/>
        <w:rPr/>
      </w:pPr>
      <w:r w:rsidDel="00000000" w:rsidR="00000000" w:rsidRPr="00000000">
        <w:rPr>
          <w:sz w:val="21"/>
          <w:szCs w:val="21"/>
          <w:rtl w:val="0"/>
        </w:rPr>
        <w:t xml:space="preserve">Señales ambientales y de seguridad a nivel de contenedor/banco. Actúan como capa de protección física por encima del BMS y se relacionan directamente con BTMS/HVAC y FPS/SCI.</w:t>
      </w:r>
      <w:r w:rsidDel="00000000" w:rsidR="00000000" w:rsidRPr="00000000">
        <w:rPr>
          <w:rtl w:val="0"/>
        </w:rPr>
      </w:r>
    </w:p>
    <w:tbl>
      <w:tblPr>
        <w:tblStyle w:val="Table20"/>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98">
            <w:pPr>
              <w:jc w:val="both"/>
              <w:rPr/>
            </w:pPr>
            <w:r w:rsidDel="00000000" w:rsidR="00000000" w:rsidRPr="00000000">
              <w:rPr>
                <w:b w:val="1"/>
                <w:bCs w:val="1"/>
                <w:color w:val="1f3864"/>
                <w:sz w:val="22"/>
                <w:szCs w:val="22"/>
                <w:rtl w:val="0"/>
              </w:rPr>
              <w:t xml:space="preserve">TemperatureSensorXX</w:t>
            </w:r>
            <w:r w:rsidDel="00000000" w:rsidR="00000000" w:rsidRPr="00000000">
              <w:rPr>
                <w:rtl w:val="0"/>
              </w:rPr>
              <w:t xml:space="preserve">   </w:t>
            </w:r>
            <w:r w:rsidDel="00000000" w:rsidR="00000000" w:rsidRPr="00000000">
              <w:rPr>
                <w:i w:val="1"/>
                <w:iCs w:val="1"/>
                <w:color w:val="595959"/>
                <w:sz w:val="18"/>
                <w:szCs w:val="18"/>
                <w:rtl w:val="0"/>
              </w:rPr>
              <w:t xml:space="preserve">H&amp;S AM · °C · DQ: no (repetible por nº de sensor)</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99">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 por sensor. Genera también, internamente, el máximo raw de cada sensor dentro del minuto: lo necesitarás para calcular MaxTemp correctamente (ver nota de MaxTemp).</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9A">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cada sensor de temperatura del contenedor con variación gradual (sin saltos bruscos), correlacionada con la temperatura exterior de la planta y con el ciclo de encendido/apagado del BTMS/HVAC asociado a ese banco. Sensores próximos entre sí deben mostrar valores correlacionados; el conjunto alimenta el cálculo de MaxTemp.</w:t>
            </w:r>
            <w:r w:rsidDel="00000000" w:rsidR="00000000" w:rsidRPr="00000000">
              <w:rPr>
                <w:rtl w:val="0"/>
              </w:rPr>
            </w:r>
          </w:p>
        </w:tc>
      </w:tr>
    </w:tbl>
    <w:p w:rsidR="00000000" w:rsidDel="00000000" w:rsidP="00000000" w:rsidRDefault="00000000" w:rsidRPr="00000000" w14:paraId="0000009B">
      <w:pPr>
        <w:spacing w:after="200" w:lineRule="auto"/>
        <w:jc w:val="both"/>
        <w:rPr/>
      </w:pPr>
      <w:r w:rsidDel="00000000" w:rsidR="00000000" w:rsidRPr="00000000">
        <w:rPr>
          <w:rtl w:val="0"/>
        </w:rPr>
      </w:r>
    </w:p>
    <w:tbl>
      <w:tblPr>
        <w:tblStyle w:val="Table21"/>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9C">
            <w:pPr>
              <w:jc w:val="both"/>
              <w:rPr/>
            </w:pPr>
            <w:r w:rsidDel="00000000" w:rsidR="00000000" w:rsidRPr="00000000">
              <w:rPr>
                <w:b w:val="1"/>
                <w:bCs w:val="1"/>
                <w:color w:val="1f3864"/>
                <w:sz w:val="22"/>
                <w:szCs w:val="22"/>
                <w:rtl w:val="0"/>
              </w:rPr>
              <w:t xml:space="preserve">MaxTemp</w:t>
            </w:r>
            <w:r w:rsidDel="00000000" w:rsidR="00000000" w:rsidRPr="00000000">
              <w:rPr>
                <w:rtl w:val="0"/>
              </w:rPr>
              <w:t xml:space="preserve">   </w:t>
            </w:r>
            <w:r w:rsidDel="00000000" w:rsidR="00000000" w:rsidRPr="00000000">
              <w:rPr>
                <w:i w:val="1"/>
                <w:iCs w:val="1"/>
                <w:color w:val="595959"/>
                <w:sz w:val="18"/>
                <w:szCs w:val="18"/>
                <w:rtl w:val="0"/>
              </w:rPr>
              <w:t xml:space="preserve">WC · °C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9D">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MAX-1M + DERIVADA. Debe calcularse como el máximo de las muestras raw de TODOS los sensores del banco dentro del minuto, no como el máximo de los AVG-1M ya agregados de cada sensor — de lo contrario se pierden picos puntuales de temperatura y MaxTempAlarm dejaría de dispararse en el momento correcto.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9E">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el máximo instantáneo del conjunto de TemperatureSensorXX del banco. Debe disparar MaxTempAlarm de forma determinista cuando supere el umbral de diseño (p. ej. 45°C) y debe mantenerse coherente con MaxCellTemp del BMS asociado (normalmente algo inferior, al medir ambiente y no celda).</w:t>
            </w:r>
            <w:r w:rsidDel="00000000" w:rsidR="00000000" w:rsidRPr="00000000">
              <w:rPr>
                <w:rtl w:val="0"/>
              </w:rPr>
            </w:r>
          </w:p>
        </w:tc>
      </w:tr>
    </w:tbl>
    <w:p w:rsidR="00000000" w:rsidDel="00000000" w:rsidP="00000000" w:rsidRDefault="00000000" w:rsidRPr="00000000" w14:paraId="0000009F">
      <w:pPr>
        <w:spacing w:after="200" w:lineRule="auto"/>
        <w:jc w:val="both"/>
        <w:rPr/>
      </w:pPr>
      <w:r w:rsidDel="00000000" w:rsidR="00000000" w:rsidRPr="00000000">
        <w:rPr>
          <w:rtl w:val="0"/>
        </w:rPr>
      </w:r>
    </w:p>
    <w:tbl>
      <w:tblPr>
        <w:tblStyle w:val="Table22"/>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A0">
            <w:pPr>
              <w:jc w:val="both"/>
              <w:rPr/>
            </w:pPr>
            <w:r w:rsidDel="00000000" w:rsidR="00000000" w:rsidRPr="00000000">
              <w:rPr>
                <w:b w:val="1"/>
                <w:bCs w:val="1"/>
                <w:color w:val="1f3864"/>
                <w:sz w:val="22"/>
                <w:szCs w:val="22"/>
                <w:rtl w:val="0"/>
              </w:rPr>
              <w:t xml:space="preserve">MaxTempAlarm</w:t>
            </w:r>
            <w:r w:rsidDel="00000000" w:rsidR="00000000" w:rsidRPr="00000000">
              <w:rPr>
                <w:rtl w:val="0"/>
              </w:rPr>
              <w:t xml:space="preserve">   </w:t>
            </w:r>
            <w:r w:rsidDel="00000000" w:rsidR="00000000" w:rsidRPr="00000000">
              <w:rPr>
                <w:i w:val="1"/>
                <w:iCs w:val="1"/>
                <w:color w:val="595959"/>
                <w:sz w:val="18"/>
                <w:szCs w:val="18"/>
                <w:rtl w:val="0"/>
              </w:rPr>
              <w:t xml:space="preserve">WC · booleano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A1">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EVENTO-1M. Último valor 0/1 del minuto; nunca promediar (un 0.2 no tiene significado físico). Si se necesita analizar duty-cycle en pruebas, añadir aparte un contador de nº de activaciones o de minutos en alarma, sin sustituir el valor booleano.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A2">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esta alarma en estricta dependencia de MaxTemp: actívala solo cuando MaxTemp cruce el umbral configurado y desactívala con una histéresis razonable para evitar parpadeo (chattering) al oscilar cerca del límite.</w:t>
            </w:r>
            <w:r w:rsidDel="00000000" w:rsidR="00000000" w:rsidRPr="00000000">
              <w:rPr>
                <w:rtl w:val="0"/>
              </w:rPr>
            </w:r>
          </w:p>
        </w:tc>
      </w:tr>
    </w:tbl>
    <w:p w:rsidR="00000000" w:rsidDel="00000000" w:rsidP="00000000" w:rsidRDefault="00000000" w:rsidRPr="00000000" w14:paraId="000000A3">
      <w:pPr>
        <w:spacing w:after="200" w:lineRule="auto"/>
        <w:jc w:val="both"/>
        <w:rPr/>
      </w:pPr>
      <w:r w:rsidDel="00000000" w:rsidR="00000000" w:rsidRPr="00000000">
        <w:rPr>
          <w:rtl w:val="0"/>
        </w:rPr>
      </w:r>
    </w:p>
    <w:tbl>
      <w:tblPr>
        <w:tblStyle w:val="Table23"/>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A4">
            <w:pPr>
              <w:jc w:val="both"/>
              <w:rPr/>
            </w:pPr>
            <w:r w:rsidDel="00000000" w:rsidR="00000000" w:rsidRPr="00000000">
              <w:rPr>
                <w:b w:val="1"/>
                <w:bCs w:val="1"/>
                <w:color w:val="1f3864"/>
                <w:sz w:val="22"/>
                <w:szCs w:val="22"/>
                <w:rtl w:val="0"/>
              </w:rPr>
              <w:t xml:space="preserve">BTMSAlarm</w:t>
            </w:r>
            <w:r w:rsidDel="00000000" w:rsidR="00000000" w:rsidRPr="00000000">
              <w:rPr>
                <w:rtl w:val="0"/>
              </w:rPr>
              <w:t xml:space="preserve">   </w:t>
            </w:r>
            <w:r w:rsidDel="00000000" w:rsidR="00000000" w:rsidRPr="00000000">
              <w:rPr>
                <w:i w:val="1"/>
                <w:iCs w:val="1"/>
                <w:color w:val="595959"/>
                <w:sz w:val="18"/>
                <w:szCs w:val="18"/>
                <w:rtl w:val="0"/>
              </w:rPr>
              <w:t xml:space="preserve">H&amp;S AM · booleano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A5">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EVENTO-1M (mismo criterio que MaxTempAlarm).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A6">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esta alarma vinculada a fallos simulados del subsistema BTMS/HVAC (p. ej. ComponentStatus en fallo, o </w:t>
            </w:r>
            <w:r w:rsidDel="00000000" w:rsidR="00000000" w:rsidRPr="00000000">
              <w:rPr>
                <w:i w:val="1"/>
                <w:iCs w:val="1"/>
                <w:rtl w:val="0"/>
              </w:rPr>
              <w:t xml:space="preserve">Temperature</w:t>
            </w:r>
            <w:r w:rsidDel="00000000" w:rsidR="00000000" w:rsidRPr="00000000">
              <w:rPr>
                <w:i w:val="1"/>
                <w:iCs w:val="1"/>
                <w:rtl w:val="0"/>
              </w:rPr>
              <w:t xml:space="preserve"> fuera de consigna de forma sostenida). Debe ser un evento poco frecuente y persistir mientras el fallo del HVAC no se resuelva.</w:t>
            </w:r>
            <w:r w:rsidDel="00000000" w:rsidR="00000000" w:rsidRPr="00000000">
              <w:rPr>
                <w:rtl w:val="0"/>
              </w:rPr>
            </w:r>
          </w:p>
        </w:tc>
      </w:tr>
    </w:tbl>
    <w:p w:rsidR="00000000" w:rsidDel="00000000" w:rsidP="00000000" w:rsidRDefault="00000000" w:rsidRPr="00000000" w14:paraId="000000A7">
      <w:pPr>
        <w:spacing w:after="200" w:lineRule="auto"/>
        <w:jc w:val="both"/>
        <w:rPr/>
      </w:pPr>
      <w:r w:rsidDel="00000000" w:rsidR="00000000" w:rsidRPr="00000000">
        <w:rPr>
          <w:rtl w:val="0"/>
        </w:rPr>
      </w:r>
    </w:p>
    <w:tbl>
      <w:tblPr>
        <w:tblStyle w:val="Table24"/>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A8">
            <w:pPr>
              <w:jc w:val="both"/>
              <w:rPr/>
            </w:pPr>
            <w:r w:rsidDel="00000000" w:rsidR="00000000" w:rsidRPr="00000000">
              <w:rPr>
                <w:b w:val="1"/>
                <w:bCs w:val="1"/>
                <w:color w:val="1f3864"/>
                <w:sz w:val="22"/>
                <w:szCs w:val="22"/>
                <w:rtl w:val="0"/>
              </w:rPr>
              <w:t xml:space="preserve">MFFPAlarm</w:t>
            </w:r>
            <w:r w:rsidDel="00000000" w:rsidR="00000000" w:rsidRPr="00000000">
              <w:rPr>
                <w:rtl w:val="0"/>
              </w:rPr>
              <w:t xml:space="preserve">   </w:t>
            </w:r>
            <w:r w:rsidDel="00000000" w:rsidR="00000000" w:rsidRPr="00000000">
              <w:rPr>
                <w:i w:val="1"/>
                <w:iCs w:val="1"/>
                <w:color w:val="595959"/>
                <w:sz w:val="18"/>
                <w:szCs w:val="18"/>
                <w:rtl w:val="0"/>
              </w:rPr>
              <w:t xml:space="preserve">H&amp;S AM · booleano · DQ: no (nivel banco)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A9">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EVENTO-1M. Debe coincidir minuto a minuto con el EVENTO-1M de FireAlarm/SmokeSensorState del FPS de origen; no generar de forma independiente.</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AA">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esta alarma como réplica a nivel de banco de la alarma general del sistema de extinción de incendios (FireAlarm/SmokeSensorState del FPS asociado). Debe activarse simultáneamente o justo después que la alarma de origen en el FPS, nunca de forma independiente.</w:t>
            </w:r>
            <w:r w:rsidDel="00000000" w:rsidR="00000000" w:rsidRPr="00000000">
              <w:rPr>
                <w:rtl w:val="0"/>
              </w:rPr>
            </w:r>
          </w:p>
        </w:tc>
      </w:tr>
    </w:tbl>
    <w:p w:rsidR="00000000" w:rsidDel="00000000" w:rsidP="00000000" w:rsidRDefault="00000000" w:rsidRPr="00000000" w14:paraId="000000AB">
      <w:pPr>
        <w:spacing w:after="200" w:lineRule="auto"/>
        <w:jc w:val="both"/>
        <w:rPr/>
      </w:pPr>
      <w:r w:rsidDel="00000000" w:rsidR="00000000" w:rsidRPr="00000000">
        <w:rPr>
          <w:rtl w:val="0"/>
        </w:rPr>
      </w:r>
    </w:p>
    <w:tbl>
      <w:tblPr>
        <w:tblStyle w:val="Table25"/>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AC">
            <w:pPr>
              <w:jc w:val="both"/>
              <w:rPr/>
            </w:pPr>
            <w:r w:rsidDel="00000000" w:rsidR="00000000" w:rsidRPr="00000000">
              <w:rPr>
                <w:b w:val="1"/>
                <w:bCs w:val="1"/>
                <w:color w:val="1f3864"/>
                <w:sz w:val="22"/>
                <w:szCs w:val="22"/>
                <w:rtl w:val="0"/>
              </w:rPr>
              <w:t xml:space="preserve">FStop</w:t>
            </w:r>
            <w:r w:rsidDel="00000000" w:rsidR="00000000" w:rsidRPr="00000000">
              <w:rPr>
                <w:rtl w:val="0"/>
              </w:rPr>
              <w:t xml:space="preserve">   </w:t>
            </w:r>
            <w:r w:rsidDel="00000000" w:rsidR="00000000" w:rsidRPr="00000000">
              <w:rPr>
                <w:i w:val="1"/>
                <w:iCs w:val="1"/>
                <w:color w:val="595959"/>
                <w:sz w:val="18"/>
                <w:szCs w:val="18"/>
                <w:rtl w:val="0"/>
              </w:rPr>
              <w:t xml:space="preserve">H&amp;S AM · booleano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AD">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EVENTO-1M.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AE">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la Parada de Emergencia como evento discreto y muy poco frecuente. Al activarse debe forzar de manera inmediata el SystemStatus del BMS y el InverterState del PCS asociado a estado de parada/fault, llevando ActivePower y DCPower a 0 de forma abrupta (no en rampa), simulando un corte de seguridad real. Genera primero este evento en el pipeline del minuto en cuestión: condiciona a las demás señales del banco, no al revés.</w:t>
            </w:r>
            <w:r w:rsidDel="00000000" w:rsidR="00000000" w:rsidRPr="00000000">
              <w:rPr>
                <w:rtl w:val="0"/>
              </w:rPr>
            </w:r>
          </w:p>
        </w:tc>
      </w:tr>
    </w:tbl>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pStyle w:val="Heading1"/>
        <w:spacing w:after="200" w:before="400" w:lineRule="auto"/>
        <w:jc w:val="both"/>
        <w:rPr>
          <w:color w:val="0000ff"/>
        </w:rPr>
      </w:pPr>
      <w:r w:rsidDel="00000000" w:rsidR="00000000" w:rsidRPr="00000000">
        <w:rPr>
          <w:b w:val="1"/>
          <w:bCs w:val="1"/>
          <w:color w:val="0000ff"/>
          <w:sz w:val="30"/>
          <w:szCs w:val="30"/>
          <w:rtl w:val="0"/>
        </w:rPr>
        <w:t xml:space="preserve">3. PCS — Power Conversion System</w:t>
      </w:r>
      <w:r w:rsidDel="00000000" w:rsidR="00000000" w:rsidRPr="00000000">
        <w:rPr>
          <w:rtl w:val="0"/>
        </w:rPr>
      </w:r>
    </w:p>
    <w:p w:rsidR="00000000" w:rsidDel="00000000" w:rsidP="00000000" w:rsidRDefault="00000000" w:rsidRPr="00000000" w14:paraId="000000B1">
      <w:pPr>
        <w:spacing w:after="200" w:lineRule="auto"/>
        <w:jc w:val="both"/>
        <w:rPr/>
      </w:pPr>
      <w:r w:rsidDel="00000000" w:rsidR="00000000" w:rsidRPr="00000000">
        <w:rPr>
          <w:sz w:val="21"/>
          <w:szCs w:val="21"/>
          <w:rtl w:val="0"/>
        </w:rPr>
        <w:t xml:space="preserve">Interfaz entre el bus DC del banco de baterías y la red AC. Las señales AC y DC deben ser mutuamente consistentes a través del rendimiento de conversión, y agregan hacia el POI (ANL/MTR) y hacia el BCTRL/EMS.</w:t>
      </w:r>
      <w:r w:rsidDel="00000000" w:rsidR="00000000" w:rsidRPr="00000000">
        <w:rPr>
          <w:rtl w:val="0"/>
        </w:rPr>
      </w:r>
    </w:p>
    <w:tbl>
      <w:tblPr>
        <w:tblStyle w:val="Table26"/>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B2">
            <w:pPr>
              <w:jc w:val="both"/>
              <w:rPr/>
            </w:pPr>
            <w:r w:rsidDel="00000000" w:rsidR="00000000" w:rsidRPr="00000000">
              <w:rPr>
                <w:b w:val="1"/>
                <w:bCs w:val="1"/>
                <w:color w:val="1f3864"/>
                <w:sz w:val="22"/>
                <w:szCs w:val="22"/>
                <w:rtl w:val="0"/>
              </w:rPr>
              <w:t xml:space="preserve">ActivePower</w:t>
            </w:r>
            <w:r w:rsidDel="00000000" w:rsidR="00000000" w:rsidRPr="00000000">
              <w:rPr>
                <w:rtl w:val="0"/>
              </w:rPr>
              <w:t xml:space="preserve">   </w:t>
            </w:r>
            <w:r w:rsidDel="00000000" w:rsidR="00000000" w:rsidRPr="00000000">
              <w:rPr>
                <w:i w:val="1"/>
                <w:iCs w:val="1"/>
                <w:color w:val="595959"/>
                <w:sz w:val="18"/>
                <w:szCs w:val="18"/>
                <w:rtl w:val="0"/>
              </w:rPr>
              <w:t xml:space="preserve">KPIs · kW · DQ: sí (SI)</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B3">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 Al ser esta la magnitud base de la que se derivan sumas hacía BCTRL y POI, genérala primero en el pipeline del minuto.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B4">
            <w:pPr>
              <w:jc w:val="both"/>
              <w:rPr/>
            </w:pPr>
            <w:bookmarkStart w:colFirst="0" w:colLast="0" w:name="_heading=h.mp1ohrsf410r" w:id="0"/>
            <w:bookmarkEnd w:id="0"/>
            <w:r w:rsidDel="00000000" w:rsidR="00000000" w:rsidRPr="00000000">
              <w:rPr>
                <w:b w:val="1"/>
                <w:bCs w:val="1"/>
                <w:color w:val="2e74b5"/>
                <w:rtl w:val="0"/>
              </w:rPr>
              <w:t xml:space="preserve">PROMPT: </w:t>
            </w:r>
            <w:r w:rsidDel="00000000" w:rsidR="00000000" w:rsidRPr="00000000">
              <w:rPr>
                <w:i w:val="1"/>
                <w:iCs w:val="1"/>
                <w:rtl w:val="0"/>
              </w:rPr>
              <w:t xml:space="preserve">Genera la Potencia Activa AC siguiendo con dinámica de primer orden (rampa limitada) el Setpoint_ActivePower recibido del BCTRL, sin superar la potencia nominal del PCS. Debe ser coherente con DCPower del propio PCS aplicando el rendimiento (Performance) vigente, y su suma junto con la de los demás PCS de la planta debe aproximar POI_ActivePower.</w:t>
            </w:r>
            <w:r w:rsidDel="00000000" w:rsidR="00000000" w:rsidRPr="00000000">
              <w:rPr>
                <w:rtl w:val="0"/>
              </w:rPr>
            </w:r>
          </w:p>
        </w:tc>
      </w:tr>
    </w:tbl>
    <w:p w:rsidR="00000000" w:rsidDel="00000000" w:rsidP="00000000" w:rsidRDefault="00000000" w:rsidRPr="00000000" w14:paraId="000000B5">
      <w:pPr>
        <w:spacing w:after="200" w:lineRule="auto"/>
        <w:jc w:val="both"/>
        <w:rPr/>
      </w:pPr>
      <w:r w:rsidDel="00000000" w:rsidR="00000000" w:rsidRPr="00000000">
        <w:rPr>
          <w:rtl w:val="0"/>
        </w:rPr>
      </w:r>
    </w:p>
    <w:tbl>
      <w:tblPr>
        <w:tblStyle w:val="Table27"/>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B6">
            <w:pPr>
              <w:jc w:val="both"/>
              <w:rPr/>
            </w:pPr>
            <w:r w:rsidDel="00000000" w:rsidR="00000000" w:rsidRPr="00000000">
              <w:rPr>
                <w:b w:val="1"/>
                <w:bCs w:val="1"/>
                <w:color w:val="1f3864"/>
                <w:sz w:val="22"/>
                <w:szCs w:val="22"/>
                <w:rtl w:val="0"/>
              </w:rPr>
              <w:t xml:space="preserve">ReactivePower</w:t>
            </w:r>
            <w:r w:rsidDel="00000000" w:rsidR="00000000" w:rsidRPr="00000000">
              <w:rPr>
                <w:rtl w:val="0"/>
              </w:rPr>
              <w:t xml:space="preserve">   </w:t>
            </w:r>
            <w:r w:rsidDel="00000000" w:rsidR="00000000" w:rsidRPr="00000000">
              <w:rPr>
                <w:i w:val="1"/>
                <w:iCs w:val="1"/>
                <w:color w:val="595959"/>
                <w:sz w:val="18"/>
                <w:szCs w:val="18"/>
                <w:rtl w:val="0"/>
              </w:rPr>
              <w:t xml:space="preserve">KPI C · kvar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B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B8">
            <w:pPr>
              <w:jc w:val="both"/>
              <w:rPr>
                <w:i w:val="1"/>
                <w:iCs w:val="1"/>
              </w:rPr>
            </w:pPr>
            <w:r w:rsidDel="00000000" w:rsidR="00000000" w:rsidRPr="00000000">
              <w:rPr>
                <w:b w:val="1"/>
                <w:bCs w:val="1"/>
                <w:color w:val="2e74b5"/>
                <w:rtl w:val="0"/>
              </w:rPr>
              <w:t xml:space="preserve">PROMPT: </w:t>
            </w:r>
            <w:sdt>
              <w:sdtPr>
                <w:id w:val="-1173767690"/>
                <w:tag w:val="goog_rdk_8"/>
              </w:sdtPr>
              <w:sdtContent>
                <w:r w:rsidDel="00000000" w:rsidR="00000000" w:rsidRPr="00000000">
                  <w:rPr>
                    <w:rFonts w:ascii="Gungsuh" w:cs="Gungsuh" w:eastAsia="Gungsuh" w:hAnsi="Gungsuh"/>
                    <w:i w:val="1"/>
                    <w:iCs w:val="1"/>
                    <w:rtl w:val="0"/>
                  </w:rPr>
                  <w:t xml:space="preserve">Genera la Potencia Reactiva respetando la curva de capacidad S=√(P²+Q²)≤S_nominal del PCS, en función del modo de regulación configurado en el EMS/PPC (setpoint fijo, cos φ fijo, o Q(V)). Debe mantenerse coherente con CosPhi y ActivePower en todo instante.</w:t>
                </w:r>
              </w:sdtContent>
            </w:sdt>
          </w:p>
        </w:tc>
      </w:tr>
    </w:tbl>
    <w:p w:rsidR="00000000" w:rsidDel="00000000" w:rsidP="00000000" w:rsidRDefault="00000000" w:rsidRPr="00000000" w14:paraId="000000B9">
      <w:pPr>
        <w:spacing w:after="200" w:lineRule="auto"/>
        <w:jc w:val="both"/>
        <w:rPr/>
      </w:pPr>
      <w:r w:rsidDel="00000000" w:rsidR="00000000" w:rsidRPr="00000000">
        <w:rPr>
          <w:rtl w:val="0"/>
        </w:rPr>
      </w:r>
    </w:p>
    <w:tbl>
      <w:tblPr>
        <w:tblStyle w:val="Table28"/>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BA">
            <w:pPr>
              <w:jc w:val="both"/>
              <w:rPr/>
            </w:pPr>
            <w:r w:rsidDel="00000000" w:rsidR="00000000" w:rsidRPr="00000000">
              <w:rPr>
                <w:b w:val="1"/>
                <w:bCs w:val="1"/>
                <w:color w:val="1f3864"/>
                <w:sz w:val="22"/>
                <w:szCs w:val="22"/>
                <w:rtl w:val="0"/>
              </w:rPr>
              <w:t xml:space="preserve">CosPhi</w:t>
            </w:r>
            <w:r w:rsidDel="00000000" w:rsidR="00000000" w:rsidRPr="00000000">
              <w:rPr>
                <w:rtl w:val="0"/>
              </w:rPr>
              <w:t xml:space="preserve">   </w:t>
            </w:r>
            <w:r w:rsidDel="00000000" w:rsidR="00000000" w:rsidRPr="00000000">
              <w:rPr>
                <w:i w:val="1"/>
                <w:iCs w:val="1"/>
                <w:color w:val="595959"/>
                <w:sz w:val="18"/>
                <w:szCs w:val="18"/>
                <w:rtl w:val="0"/>
              </w:rPr>
              <w:t xml:space="preserve">KPI C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BB">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DERIVADA NO LINEAL (ratio). Calcúlala a grano fino a partir de P y Q instantáneos y agrega (AVG) el resultado ya calculado. Si por restricción del pipeline debe derivarse de ActivePower_avg y ReactivePower_avg ya agregados a 1 min, documenta explícitamente que es una aproximación válida solo cuando el factor de potencia es razonablemente estable dentro del minuto — no la trates como medida exacta en los validadores de consistencia.</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BC">
            <w:pPr>
              <w:jc w:val="both"/>
              <w:rPr>
                <w:i w:val="1"/>
                <w:iCs w:val="1"/>
              </w:rPr>
            </w:pPr>
            <w:r w:rsidDel="00000000" w:rsidR="00000000" w:rsidRPr="00000000">
              <w:rPr>
                <w:b w:val="1"/>
                <w:bCs w:val="1"/>
                <w:color w:val="2e74b5"/>
                <w:rtl w:val="0"/>
              </w:rPr>
              <w:t xml:space="preserve">PROMPT: </w:t>
            </w:r>
            <w:sdt>
              <w:sdtPr>
                <w:id w:val="792662583"/>
                <w:tag w:val="goog_rdk_9"/>
              </w:sdtPr>
              <w:sdtContent>
                <w:r w:rsidDel="00000000" w:rsidR="00000000" w:rsidRPr="00000000">
                  <w:rPr>
                    <w:rFonts w:ascii="Gungsuh" w:cs="Gungsuh" w:eastAsia="Gungsuh" w:hAnsi="Gungsuh"/>
                    <w:i w:val="1"/>
                    <w:iCs w:val="1"/>
                    <w:rtl w:val="0"/>
                  </w:rPr>
                  <w:t xml:space="preserve">Calcula esta señal de forma derivada como ActivePower / √(ActivePower² + ReactivePower²), preferiblemente a grano fino antes de agregar, en el rango [-1, 1] con signo según el cuadrante de operación (inductivo/capacitivo).</w:t>
                </w:r>
              </w:sdtContent>
            </w:sdt>
          </w:p>
        </w:tc>
      </w:tr>
    </w:tbl>
    <w:p w:rsidR="00000000" w:rsidDel="00000000" w:rsidP="00000000" w:rsidRDefault="00000000" w:rsidRPr="00000000" w14:paraId="000000BD">
      <w:pPr>
        <w:spacing w:after="200" w:lineRule="auto"/>
        <w:jc w:val="both"/>
        <w:rPr/>
      </w:pPr>
      <w:r w:rsidDel="00000000" w:rsidR="00000000" w:rsidRPr="00000000">
        <w:rPr>
          <w:rtl w:val="0"/>
        </w:rPr>
      </w:r>
    </w:p>
    <w:tbl>
      <w:tblPr>
        <w:tblStyle w:val="Table29"/>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BE">
            <w:pPr>
              <w:jc w:val="both"/>
              <w:rPr/>
            </w:pPr>
            <w:r w:rsidDel="00000000" w:rsidR="00000000" w:rsidRPr="00000000">
              <w:rPr>
                <w:b w:val="1"/>
                <w:bCs w:val="1"/>
                <w:color w:val="1f3864"/>
                <w:sz w:val="22"/>
                <w:szCs w:val="22"/>
                <w:rtl w:val="0"/>
              </w:rPr>
              <w:t xml:space="preserve">Frequency</w:t>
            </w:r>
            <w:r w:rsidDel="00000000" w:rsidR="00000000" w:rsidRPr="00000000">
              <w:rPr>
                <w:rtl w:val="0"/>
              </w:rPr>
              <w:t xml:space="preserve">   </w:t>
            </w:r>
            <w:r w:rsidDel="00000000" w:rsidR="00000000" w:rsidRPr="00000000">
              <w:rPr>
                <w:i w:val="1"/>
                <w:iCs w:val="1"/>
                <w:color w:val="595959"/>
                <w:sz w:val="18"/>
                <w:szCs w:val="18"/>
                <w:rtl w:val="0"/>
              </w:rPr>
              <w:t xml:space="preserve">KPI C · Hz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B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Aviso: promediar a 1 minuto puede enmascarar huecos/transitorios de frecuencia; si algún caso de prueba necesita detectar eventos de red (huecos, desconexiones), genera una señal auxiliar de MIN/MAX del minuto en paralelo al AVG-1M histórico.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C0">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la frecuencia siguiendo de cerca la frecuencia de red simulada en el punto de interconexión (POI_Frequency del ANL), con pequeñas variaciones dinámicas de seguimiento (±0.02-0.05 Hz) y excursiones mayores solo durante eventos de red simulados (huecos, desconexiones).</w:t>
            </w:r>
          </w:p>
        </w:tc>
      </w:tr>
    </w:tbl>
    <w:p w:rsidR="00000000" w:rsidDel="00000000" w:rsidP="00000000" w:rsidRDefault="00000000" w:rsidRPr="00000000" w14:paraId="000000C1">
      <w:pPr>
        <w:spacing w:after="200" w:lineRule="auto"/>
        <w:jc w:val="both"/>
        <w:rPr/>
      </w:pPr>
      <w:r w:rsidDel="00000000" w:rsidR="00000000" w:rsidRPr="00000000">
        <w:rPr>
          <w:rtl w:val="0"/>
        </w:rPr>
      </w:r>
    </w:p>
    <w:tbl>
      <w:tblPr>
        <w:tblStyle w:val="Table30"/>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C2">
            <w:pPr>
              <w:jc w:val="both"/>
              <w:rPr/>
            </w:pPr>
            <w:r w:rsidDel="00000000" w:rsidR="00000000" w:rsidRPr="00000000">
              <w:rPr>
                <w:b w:val="1"/>
                <w:bCs w:val="1"/>
                <w:color w:val="1f3864"/>
                <w:sz w:val="22"/>
                <w:szCs w:val="22"/>
                <w:rtl w:val="0"/>
              </w:rPr>
              <w:t xml:space="preserve">DCVoltage</w:t>
            </w:r>
            <w:r w:rsidDel="00000000" w:rsidR="00000000" w:rsidRPr="00000000">
              <w:rPr>
                <w:rtl w:val="0"/>
              </w:rPr>
              <w:t xml:space="preserve">   </w:t>
            </w:r>
            <w:r w:rsidDel="00000000" w:rsidR="00000000" w:rsidRPr="00000000">
              <w:rPr>
                <w:i w:val="1"/>
                <w:iCs w:val="1"/>
                <w:color w:val="595959"/>
                <w:sz w:val="18"/>
                <w:szCs w:val="18"/>
                <w:rtl w:val="0"/>
              </w:rPr>
              <w:t xml:space="preserve">KPIs · V · DQ: no (lado PCS)</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C3">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C4">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la tensión DC vista desde el PCS como la DCVoltage del BMS del banco asociado, con una pequeña caída adicional por cableado/conexionado, manteniendo la misma tendencia temporal ligada al SOC del banco.</w:t>
            </w:r>
          </w:p>
        </w:tc>
      </w:tr>
    </w:tbl>
    <w:p w:rsidR="00000000" w:rsidDel="00000000" w:rsidP="00000000" w:rsidRDefault="00000000" w:rsidRPr="00000000" w14:paraId="000000C5">
      <w:pPr>
        <w:spacing w:after="200" w:lineRule="auto"/>
        <w:jc w:val="both"/>
        <w:rPr/>
      </w:pPr>
      <w:r w:rsidDel="00000000" w:rsidR="00000000" w:rsidRPr="00000000">
        <w:rPr>
          <w:rtl w:val="0"/>
        </w:rPr>
      </w:r>
    </w:p>
    <w:tbl>
      <w:tblPr>
        <w:tblStyle w:val="Table31"/>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C6">
            <w:pPr>
              <w:jc w:val="both"/>
              <w:rPr/>
            </w:pPr>
            <w:r w:rsidDel="00000000" w:rsidR="00000000" w:rsidRPr="00000000">
              <w:rPr>
                <w:b w:val="1"/>
                <w:bCs w:val="1"/>
                <w:color w:val="1f3864"/>
                <w:sz w:val="22"/>
                <w:szCs w:val="22"/>
                <w:rtl w:val="0"/>
              </w:rPr>
              <w:t xml:space="preserve">DCPower</w:t>
            </w:r>
            <w:r w:rsidDel="00000000" w:rsidR="00000000" w:rsidRPr="00000000">
              <w:rPr>
                <w:rtl w:val="0"/>
              </w:rPr>
              <w:t xml:space="preserve">   </w:t>
            </w:r>
            <w:r w:rsidDel="00000000" w:rsidR="00000000" w:rsidRPr="00000000">
              <w:rPr>
                <w:i w:val="1"/>
                <w:iCs w:val="1"/>
                <w:color w:val="595959"/>
                <w:sz w:val="18"/>
                <w:szCs w:val="18"/>
                <w:rtl w:val="0"/>
              </w:rPr>
              <w:t xml:space="preserve">KPIs · kW · DQ: sí (SI, lado PCS)</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C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 DERIVADA NO LINEAL, misma advertencia que DCPower del BMS (sección 1): generar a partir de V×I a grano fino y agregar el resultado, nunca multiplicar los AVG-1M de V e I ya agregados.</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C8">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a partir de ActivePower dividido (en descarga) o multiplicado (en carga) por el rendimiento de conversión (Performance), de forma que sea consistente con el DCPower reportado por el BMS del banco asociado salvo las pérdidas propias del PCS.</w:t>
            </w:r>
          </w:p>
        </w:tc>
      </w:tr>
    </w:tbl>
    <w:p w:rsidR="00000000" w:rsidDel="00000000" w:rsidP="00000000" w:rsidRDefault="00000000" w:rsidRPr="00000000" w14:paraId="000000C9">
      <w:pPr>
        <w:spacing w:after="200" w:lineRule="auto"/>
        <w:jc w:val="both"/>
        <w:rPr/>
      </w:pPr>
      <w:r w:rsidDel="00000000" w:rsidR="00000000" w:rsidRPr="00000000">
        <w:rPr>
          <w:rtl w:val="0"/>
        </w:rPr>
      </w:r>
    </w:p>
    <w:tbl>
      <w:tblPr>
        <w:tblStyle w:val="Table32"/>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CA">
            <w:pPr>
              <w:jc w:val="both"/>
              <w:rPr/>
            </w:pPr>
            <w:r w:rsidDel="00000000" w:rsidR="00000000" w:rsidRPr="00000000">
              <w:rPr>
                <w:b w:val="1"/>
                <w:bCs w:val="1"/>
                <w:color w:val="1f3864"/>
                <w:sz w:val="22"/>
                <w:szCs w:val="22"/>
                <w:rtl w:val="0"/>
              </w:rPr>
              <w:t xml:space="preserve">DCCurrent</w:t>
            </w:r>
            <w:r w:rsidDel="00000000" w:rsidR="00000000" w:rsidRPr="00000000">
              <w:rPr>
                <w:rtl w:val="0"/>
              </w:rPr>
              <w:t xml:space="preserve">   </w:t>
            </w:r>
            <w:r w:rsidDel="00000000" w:rsidR="00000000" w:rsidRPr="00000000">
              <w:rPr>
                <w:i w:val="1"/>
                <w:iCs w:val="1"/>
                <w:color w:val="595959"/>
                <w:sz w:val="18"/>
                <w:szCs w:val="18"/>
                <w:rtl w:val="0"/>
              </w:rPr>
              <w:t xml:space="preserve">KPIs · A · DQ: sí (SI, lado PCS)</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CB">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 DERIVADA NO LINEAL (ratio P/V); igual advertencia: calcular a grano fino antes de agregar.</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CC">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Calcula esta señal como DCPower/DCVoltage del propio PCS a grano fino, manteniendo coherencia con DCCurrent del BMS asociado salvo pequeñas pérdidas de conducción.</w:t>
            </w:r>
          </w:p>
        </w:tc>
      </w:tr>
    </w:tbl>
    <w:p w:rsidR="00000000" w:rsidDel="00000000" w:rsidP="00000000" w:rsidRDefault="00000000" w:rsidRPr="00000000" w14:paraId="000000CD">
      <w:pPr>
        <w:spacing w:after="200" w:lineRule="auto"/>
        <w:jc w:val="both"/>
        <w:rPr/>
      </w:pPr>
      <w:r w:rsidDel="00000000" w:rsidR="00000000" w:rsidRPr="00000000">
        <w:rPr>
          <w:rtl w:val="0"/>
        </w:rPr>
      </w:r>
    </w:p>
    <w:tbl>
      <w:tblPr>
        <w:tblStyle w:val="Table33"/>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CE">
            <w:pPr>
              <w:jc w:val="both"/>
              <w:rPr/>
            </w:pPr>
            <w:r w:rsidDel="00000000" w:rsidR="00000000" w:rsidRPr="00000000">
              <w:rPr>
                <w:b w:val="1"/>
                <w:bCs w:val="1"/>
                <w:color w:val="1f3864"/>
                <w:sz w:val="22"/>
                <w:szCs w:val="22"/>
                <w:rtl w:val="0"/>
              </w:rPr>
              <w:t xml:space="preserve">InverterState</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C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ESTADO-1M. Último valor del minuto; genera esta señal antes que ActivePower/ReactivePower del mismo minuto, ya que estas últimas dependen de que el estado sea Running.</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D0">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estado del PCS como máquina de estados (Stopped/Starting/Running/Fault/Standby) gobernada por los comandos Command_Start/Stop/Reset (locales, remotos o externos) y sincronizada con SystemStatus del BMS asociado. No generar ActivePower/ReactivePower distintos de 0 si el estado no es Running.</w:t>
            </w:r>
          </w:p>
        </w:tc>
      </w:tr>
    </w:tbl>
    <w:p w:rsidR="00000000" w:rsidDel="00000000" w:rsidP="00000000" w:rsidRDefault="00000000" w:rsidRPr="00000000" w14:paraId="000000D1">
      <w:pPr>
        <w:spacing w:after="200" w:lineRule="auto"/>
        <w:jc w:val="both"/>
        <w:rPr/>
      </w:pPr>
      <w:r w:rsidDel="00000000" w:rsidR="00000000" w:rsidRPr="00000000">
        <w:rPr>
          <w:rtl w:val="0"/>
        </w:rPr>
      </w:r>
    </w:p>
    <w:tbl>
      <w:tblPr>
        <w:tblStyle w:val="Table34"/>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D2">
            <w:pPr>
              <w:jc w:val="both"/>
              <w:rPr/>
            </w:pPr>
            <w:r w:rsidDel="00000000" w:rsidR="00000000" w:rsidRPr="00000000">
              <w:rPr>
                <w:b w:val="1"/>
                <w:bCs w:val="1"/>
                <w:color w:val="1f3864"/>
                <w:sz w:val="22"/>
                <w:szCs w:val="22"/>
                <w:rtl w:val="0"/>
              </w:rPr>
              <w:t xml:space="preserve">TotalEnergy</w:t>
            </w:r>
            <w:r w:rsidDel="00000000" w:rsidR="00000000" w:rsidRPr="00000000">
              <w:rPr>
                <w:rtl w:val="0"/>
              </w:rPr>
              <w:t xml:space="preserve">   </w:t>
            </w:r>
            <w:r w:rsidDel="00000000" w:rsidR="00000000" w:rsidRPr="00000000">
              <w:rPr>
                <w:i w:val="1"/>
                <w:iCs w:val="1"/>
                <w:color w:val="595959"/>
                <w:sz w:val="18"/>
                <w:szCs w:val="18"/>
                <w:rtl w:val="0"/>
              </w:rPr>
              <w:t xml:space="preserve">KPIs · kWh · DQ: sí (SI)</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D3">
            <w:pPr>
              <w:jc w:val="both"/>
              <w:rPr/>
            </w:pPr>
            <w:r w:rsidDel="00000000" w:rsidR="00000000" w:rsidRPr="00000000">
              <w:rPr>
                <w:b w:val="1"/>
                <w:bCs w:val="1"/>
                <w:color w:val="1f3864"/>
                <w:sz w:val="19"/>
                <w:szCs w:val="19"/>
                <w:rtl w:val="0"/>
              </w:rPr>
              <w:t xml:space="preserve">GRANO / AGREGACIÓN: </w:t>
            </w:r>
            <w:sdt>
              <w:sdtPr>
                <w:id w:val="-1969527082"/>
                <w:tag w:val="goog_rdk_10"/>
              </w:sdtPr>
              <w:sdtContent>
                <w:r w:rsidDel="00000000" w:rsidR="00000000" w:rsidRPr="00000000">
                  <w:rPr>
                    <w:rFonts w:ascii="Cardo" w:cs="Cardo" w:eastAsia="Cardo" w:hAnsi="Cardo"/>
                    <w:sz w:val="19"/>
                    <w:szCs w:val="19"/>
                    <w:rtl w:val="0"/>
                  </w:rPr>
                  <w:t xml:space="preserve">LAST-1M + Δ (contador acumulado). Se historiza el valor acumulado al cierre del minuto, nunca un promedio. La energía del minuto se obtiene por diferencia con el minuto anterior (Δ_kWh) y debe cumplir Δ_kWh ≈ ActivePower_avg_kW × (1/60) h del mismo minuto — usa esta igualdad como regla de validación automática.</w:t>
                </w:r>
              </w:sdtContent>
            </w:sdt>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D4">
            <w:pPr>
              <w:jc w:val="both"/>
              <w:rPr>
                <w:i w:val="1"/>
                <w:iCs w:val="1"/>
              </w:rPr>
            </w:pPr>
            <w:r w:rsidDel="00000000" w:rsidR="00000000" w:rsidRPr="00000000">
              <w:rPr>
                <w:b w:val="1"/>
                <w:bCs w:val="1"/>
                <w:color w:val="2e74b5"/>
                <w:rtl w:val="0"/>
              </w:rPr>
              <w:t xml:space="preserve">PROMPT:</w:t>
            </w:r>
            <w:r w:rsidDel="00000000" w:rsidR="00000000" w:rsidRPr="00000000">
              <w:rPr>
                <w:b w:val="1"/>
                <w:bCs w:val="1"/>
                <w:i w:val="1"/>
                <w:iCs w:val="1"/>
                <w:color w:val="2e74b5"/>
                <w:rtl w:val="0"/>
              </w:rPr>
              <w:t xml:space="preserve"> </w:t>
            </w:r>
            <w:r w:rsidDel="00000000" w:rsidR="00000000" w:rsidRPr="00000000">
              <w:rPr>
                <w:i w:val="1"/>
                <w:iCs w:val="1"/>
                <w:rtl w:val="0"/>
              </w:rPr>
              <w:t xml:space="preserve">Genera esta señal como contador acumulado y monótonamente creciente, integrando en el tiempo la ActivePower en modo descarga (exportación). Nunca debe decrecer salvo un reset de contador explícito, y su tasa de crecimiento debe ser consistente con ActivePower instantánea.</w:t>
            </w:r>
          </w:p>
        </w:tc>
      </w:tr>
    </w:tbl>
    <w:p w:rsidR="00000000" w:rsidDel="00000000" w:rsidP="00000000" w:rsidRDefault="00000000" w:rsidRPr="00000000" w14:paraId="000000D5">
      <w:pPr>
        <w:spacing w:after="200" w:lineRule="auto"/>
        <w:jc w:val="both"/>
        <w:rPr/>
      </w:pPr>
      <w:r w:rsidDel="00000000" w:rsidR="00000000" w:rsidRPr="00000000">
        <w:rPr>
          <w:rtl w:val="0"/>
        </w:rPr>
      </w:r>
    </w:p>
    <w:tbl>
      <w:tblPr>
        <w:tblStyle w:val="Table35"/>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D6">
            <w:pPr>
              <w:jc w:val="both"/>
              <w:rPr/>
            </w:pPr>
            <w:r w:rsidDel="00000000" w:rsidR="00000000" w:rsidRPr="00000000">
              <w:rPr>
                <w:b w:val="1"/>
                <w:bCs w:val="1"/>
                <w:color w:val="1f3864"/>
                <w:sz w:val="22"/>
                <w:szCs w:val="22"/>
                <w:rtl w:val="0"/>
              </w:rPr>
              <w:t xml:space="preserve">TotalImportedEnergy</w:t>
            </w:r>
            <w:r w:rsidDel="00000000" w:rsidR="00000000" w:rsidRPr="00000000">
              <w:rPr>
                <w:rtl w:val="0"/>
              </w:rPr>
              <w:t xml:space="preserve">   </w:t>
            </w:r>
            <w:r w:rsidDel="00000000" w:rsidR="00000000" w:rsidRPr="00000000">
              <w:rPr>
                <w:i w:val="1"/>
                <w:iCs w:val="1"/>
                <w:color w:val="595959"/>
                <w:sz w:val="18"/>
                <w:szCs w:val="18"/>
                <w:rtl w:val="0"/>
              </w:rPr>
              <w:t xml:space="preserve">KPIs · kWh · DQ: sí (SI)</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D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 Δ (contador acumulado), mismo criterio que TotalEnergy pero en sentido importación.</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D8">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contador acumulado y monótonamente creciente, integrando en el tiempo la ActivePower en modo carga (importación desde red). Debe evolucionar en paralelo, nunca simultáneamente creciente, con TotalEnergy (un PCS no importa y exporta en el mismo instante).</w:t>
            </w:r>
          </w:p>
        </w:tc>
      </w:tr>
    </w:tbl>
    <w:p w:rsidR="00000000" w:rsidDel="00000000" w:rsidP="00000000" w:rsidRDefault="00000000" w:rsidRPr="00000000" w14:paraId="000000D9">
      <w:pPr>
        <w:spacing w:after="200" w:lineRule="auto"/>
        <w:jc w:val="both"/>
        <w:rPr/>
      </w:pPr>
      <w:r w:rsidDel="00000000" w:rsidR="00000000" w:rsidRPr="00000000">
        <w:rPr>
          <w:rtl w:val="0"/>
        </w:rPr>
      </w:r>
    </w:p>
    <w:tbl>
      <w:tblPr>
        <w:tblStyle w:val="Table36"/>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DA">
            <w:pPr>
              <w:jc w:val="both"/>
              <w:rPr/>
            </w:pPr>
            <w:r w:rsidDel="00000000" w:rsidR="00000000" w:rsidRPr="00000000">
              <w:rPr>
                <w:b w:val="1"/>
                <w:bCs w:val="1"/>
                <w:color w:val="1f3864"/>
                <w:sz w:val="22"/>
                <w:szCs w:val="22"/>
                <w:rtl w:val="0"/>
              </w:rPr>
              <w:t xml:space="preserve">InverterAvailability</w:t>
            </w:r>
            <w:r w:rsidDel="00000000" w:rsidR="00000000" w:rsidRPr="00000000">
              <w:rPr>
                <w:rtl w:val="0"/>
              </w:rPr>
              <w:t xml:space="preserve">   </w:t>
            </w:r>
            <w:r w:rsidDel="00000000" w:rsidR="00000000" w:rsidRPr="00000000">
              <w:rPr>
                <w:i w:val="1"/>
                <w:iCs w:val="1"/>
                <w:color w:val="595959"/>
                <w:sz w:val="18"/>
                <w:szCs w:val="18"/>
                <w:rtl w:val="0"/>
              </w:rPr>
              <w:t xml:space="preserve">KPIs · %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DB">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DERIVADA, grano recomendado MAYOR que 1 minuto (diario/mensual). Es un ratio calculado sobre una ventana amplia y no tiene sentido físico real recalculado cada minuto. Si el modelo de datos de bessplant1 exige un registro por minuto, replica el último valor calculado en la ventana superior en cada minuto en lugar de recalcularlo con solo 60 muestras de un minuto.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DC">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Calcula esta señal sobre una ventana móvil (p. ej. diaria o mensual) como el porcentaje de tiempo en que InverterState ha sido distinto de Fault/Offline, y replica el valor resultante en cada minuto de esa ventana. Debe mantenerse típicamente por encima del 95%, con caídas puntuales coincidiendo con eventos de fallo simulados.</w:t>
            </w:r>
          </w:p>
        </w:tc>
      </w:tr>
    </w:tbl>
    <w:p w:rsidR="00000000" w:rsidDel="00000000" w:rsidP="00000000" w:rsidRDefault="00000000" w:rsidRPr="00000000" w14:paraId="000000DD">
      <w:pPr>
        <w:spacing w:after="200" w:lineRule="auto"/>
        <w:jc w:val="both"/>
        <w:rPr/>
      </w:pPr>
      <w:r w:rsidDel="00000000" w:rsidR="00000000" w:rsidRPr="00000000">
        <w:rPr>
          <w:rtl w:val="0"/>
        </w:rPr>
      </w:r>
    </w:p>
    <w:tbl>
      <w:tblPr>
        <w:tblStyle w:val="Table37"/>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DE">
            <w:pPr>
              <w:jc w:val="both"/>
              <w:rPr/>
            </w:pPr>
            <w:r w:rsidDel="00000000" w:rsidR="00000000" w:rsidRPr="00000000">
              <w:rPr>
                <w:b w:val="1"/>
                <w:bCs w:val="1"/>
                <w:color w:val="1f3864"/>
                <w:sz w:val="22"/>
                <w:szCs w:val="22"/>
                <w:rtl w:val="0"/>
              </w:rPr>
              <w:t xml:space="preserve">Performance</w:t>
            </w:r>
            <w:r w:rsidDel="00000000" w:rsidR="00000000" w:rsidRPr="00000000">
              <w:rPr>
                <w:rtl w:val="0"/>
              </w:rPr>
              <w:t xml:space="preserve">   </w:t>
            </w:r>
            <w:r w:rsidDel="00000000" w:rsidR="00000000" w:rsidRPr="00000000">
              <w:rPr>
                <w:i w:val="1"/>
                <w:iCs w:val="1"/>
                <w:color w:val="595959"/>
                <w:sz w:val="18"/>
                <w:szCs w:val="18"/>
                <w:rtl w:val="0"/>
              </w:rPr>
              <w:t xml:space="preserve">H&amp;S AM · %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D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DERIVADA (ratio ActivePower/DCPower del mismo PCS). Aceptable calcularla ya sobre los valores AVG-1M porque ambas magnitudes comparten grano y la relación es razonablemente estable dentro de un minuto; evita, no obstante, usarla como fuente para regenerar DCPower o ActivePower (rompería la dirección de las dependencias del pipeline).</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E0">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rendimiento de conversión como una curva tipo campana dependiente del punto de carga parcial (ActivePower / Potencia nominal): rendimiento reducido a cargas muy bajas o muy altas, máximo (típicamente 96-98%) en el entorno del 50-80% de carga nominal.</w:t>
            </w:r>
          </w:p>
        </w:tc>
      </w:tr>
    </w:tbl>
    <w:p w:rsidR="00000000" w:rsidDel="00000000" w:rsidP="00000000" w:rsidRDefault="00000000" w:rsidRPr="00000000" w14:paraId="000000E1">
      <w:pPr>
        <w:spacing w:after="200" w:lineRule="auto"/>
        <w:jc w:val="both"/>
        <w:rPr/>
      </w:pPr>
      <w:r w:rsidDel="00000000" w:rsidR="00000000" w:rsidRPr="00000000">
        <w:rPr>
          <w:rtl w:val="0"/>
        </w:rPr>
      </w:r>
    </w:p>
    <w:tbl>
      <w:tblPr>
        <w:tblStyle w:val="Table38"/>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E2">
            <w:pPr>
              <w:jc w:val="both"/>
              <w:rPr/>
            </w:pPr>
            <w:r w:rsidDel="00000000" w:rsidR="00000000" w:rsidRPr="00000000">
              <w:rPr>
                <w:b w:val="1"/>
                <w:bCs w:val="1"/>
                <w:color w:val="1f3864"/>
                <w:sz w:val="22"/>
                <w:szCs w:val="22"/>
                <w:rtl w:val="0"/>
              </w:rPr>
              <w:t xml:space="preserve">SOC</w:t>
            </w:r>
            <w:r w:rsidDel="00000000" w:rsidR="00000000" w:rsidRPr="00000000">
              <w:rPr>
                <w:rtl w:val="0"/>
              </w:rPr>
              <w:t xml:space="preserve">   </w:t>
            </w:r>
            <w:r w:rsidDel="00000000" w:rsidR="00000000" w:rsidRPr="00000000">
              <w:rPr>
                <w:i w:val="1"/>
                <w:iCs w:val="1"/>
                <w:color w:val="595959"/>
                <w:sz w:val="18"/>
                <w:szCs w:val="18"/>
                <w:rtl w:val="0"/>
              </w:rPr>
              <w:t xml:space="preserve">KPI C · % · DQ: sí (SI, nivel PCS)</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E3">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Réplica exacta del SOC (también LAST-1M) del banco asociado a este PCS; no se recalcula de forma independiente.</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E4">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Replica en esta señal el SOC del banco de baterías asociado a este PCS/BCTRL, sin generar un valor independiente, garantizando consistencia exacta (o con desfase mínimo de muestreo) entre ambas capas.</w:t>
            </w:r>
          </w:p>
        </w:tc>
      </w:tr>
    </w:tbl>
    <w:p w:rsidR="00000000" w:rsidDel="00000000" w:rsidP="00000000" w:rsidRDefault="00000000" w:rsidRPr="00000000" w14:paraId="000000E5">
      <w:pPr>
        <w:spacing w:after="200" w:lineRule="auto"/>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1"/>
        <w:spacing w:after="200" w:before="400" w:lineRule="auto"/>
        <w:jc w:val="both"/>
        <w:rPr>
          <w:color w:val="0000ff"/>
        </w:rPr>
      </w:pPr>
      <w:r w:rsidDel="00000000" w:rsidR="00000000" w:rsidRPr="00000000">
        <w:rPr>
          <w:b w:val="1"/>
          <w:bCs w:val="1"/>
          <w:color w:val="0000ff"/>
          <w:sz w:val="30"/>
          <w:szCs w:val="30"/>
          <w:rtl w:val="0"/>
        </w:rPr>
        <w:t xml:space="preserve">4. Controladores BESS (BCTRL)</w:t>
      </w:r>
      <w:r w:rsidDel="00000000" w:rsidR="00000000" w:rsidRPr="00000000">
        <w:rPr>
          <w:rtl w:val="0"/>
        </w:rPr>
      </w:r>
    </w:p>
    <w:p w:rsidR="00000000" w:rsidDel="00000000" w:rsidP="00000000" w:rsidRDefault="00000000" w:rsidRPr="00000000" w14:paraId="000000E8">
      <w:pPr>
        <w:spacing w:after="200" w:lineRule="auto"/>
        <w:jc w:val="both"/>
        <w:rPr/>
      </w:pPr>
      <w:r w:rsidDel="00000000" w:rsidR="00000000" w:rsidRPr="00000000">
        <w:rPr>
          <w:sz w:val="21"/>
          <w:szCs w:val="21"/>
          <w:rtl w:val="0"/>
        </w:rPr>
        <w:t xml:space="preserve">Elemento de reparto de consigna entre PCS de un mismo banco, recibiendo órdenes del PPC/EMS y devolviendo el estado agregado.</w:t>
      </w:r>
      <w:r w:rsidDel="00000000" w:rsidR="00000000" w:rsidRPr="00000000">
        <w:rPr>
          <w:rtl w:val="0"/>
        </w:rPr>
      </w:r>
    </w:p>
    <w:tbl>
      <w:tblPr>
        <w:tblStyle w:val="Table39"/>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E9">
            <w:pPr>
              <w:jc w:val="both"/>
              <w:rPr/>
            </w:pPr>
            <w:r w:rsidDel="00000000" w:rsidR="00000000" w:rsidRPr="00000000">
              <w:rPr>
                <w:b w:val="1"/>
                <w:bCs w:val="1"/>
                <w:color w:val="1f3864"/>
                <w:sz w:val="22"/>
                <w:szCs w:val="22"/>
                <w:rtl w:val="0"/>
              </w:rPr>
              <w:t xml:space="preserve">ActivePower</w:t>
            </w:r>
            <w:r w:rsidDel="00000000" w:rsidR="00000000" w:rsidRPr="00000000">
              <w:rPr>
                <w:rtl w:val="0"/>
              </w:rPr>
              <w:t xml:space="preserve">   </w:t>
            </w:r>
            <w:r w:rsidDel="00000000" w:rsidR="00000000" w:rsidRPr="00000000">
              <w:rPr>
                <w:i w:val="1"/>
                <w:iCs w:val="1"/>
                <w:color w:val="595959"/>
                <w:sz w:val="18"/>
                <w:szCs w:val="18"/>
                <w:rtl w:val="0"/>
              </w:rPr>
              <w:t xml:space="preserve">KPI C ·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EA">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 DERIVADA LINEAL (segura). Es una suma de los ActivePower (AVG-1M) de los PCS del mismo minuto: al ser una operación lineal, la suma de los AVG-1M es igual al AVG-1M de la suma — sí es seguro calcularla directamente a partir de los valores ya agregados a 1 minuto, a diferencia de las señales de producto/ratio marcadas como no lineales.</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EB">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la suma de ActivePower de todos los PCS gobernados por este controlador, debiendo aproximarse al Setpoint_ActivePower vigente salvo limitaciones puntuales (SOC extremo, temperatura, fallos parciales de algún PCS).</w:t>
            </w:r>
          </w:p>
        </w:tc>
      </w:tr>
    </w:tbl>
    <w:p w:rsidR="00000000" w:rsidDel="00000000" w:rsidP="00000000" w:rsidRDefault="00000000" w:rsidRPr="00000000" w14:paraId="000000EC">
      <w:pPr>
        <w:spacing w:after="200" w:lineRule="auto"/>
        <w:jc w:val="both"/>
        <w:rPr/>
      </w:pPr>
      <w:r w:rsidDel="00000000" w:rsidR="00000000" w:rsidRPr="00000000">
        <w:rPr>
          <w:rtl w:val="0"/>
        </w:rPr>
      </w:r>
    </w:p>
    <w:tbl>
      <w:tblPr>
        <w:tblStyle w:val="Table40"/>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ED">
            <w:pPr>
              <w:jc w:val="both"/>
              <w:rPr/>
            </w:pPr>
            <w:r w:rsidDel="00000000" w:rsidR="00000000" w:rsidRPr="00000000">
              <w:rPr>
                <w:b w:val="1"/>
                <w:bCs w:val="1"/>
                <w:color w:val="1f3864"/>
                <w:sz w:val="22"/>
                <w:szCs w:val="22"/>
                <w:rtl w:val="0"/>
              </w:rPr>
              <w:t xml:space="preserve">ReactivePower</w:t>
            </w:r>
            <w:r w:rsidDel="00000000" w:rsidR="00000000" w:rsidRPr="00000000">
              <w:rPr>
                <w:rtl w:val="0"/>
              </w:rPr>
              <w:t xml:space="preserve">   </w:t>
            </w:r>
            <w:r w:rsidDel="00000000" w:rsidR="00000000" w:rsidRPr="00000000">
              <w:rPr>
                <w:i w:val="1"/>
                <w:iCs w:val="1"/>
                <w:color w:val="595959"/>
                <w:sz w:val="18"/>
                <w:szCs w:val="18"/>
                <w:rtl w:val="0"/>
              </w:rPr>
              <w:t xml:space="preserve">KPI C · kvar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EE">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 DERIVADA LINEAL (segura), mismo criterio que ActivePower de este nivel.</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EF">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la suma de ReactivePower de todos los PCS bajo control de este BCTRL, coherente con el modo de regulación de reactiva definido a nivel de EMS/PPC.</w:t>
            </w:r>
          </w:p>
        </w:tc>
      </w:tr>
    </w:tbl>
    <w:p w:rsidR="00000000" w:rsidDel="00000000" w:rsidP="00000000" w:rsidRDefault="00000000" w:rsidRPr="00000000" w14:paraId="000000F0">
      <w:pPr>
        <w:spacing w:after="200" w:lineRule="auto"/>
        <w:jc w:val="both"/>
        <w:rPr/>
      </w:pPr>
      <w:r w:rsidDel="00000000" w:rsidR="00000000" w:rsidRPr="00000000">
        <w:rPr>
          <w:rtl w:val="0"/>
        </w:rPr>
      </w:r>
    </w:p>
    <w:tbl>
      <w:tblPr>
        <w:tblStyle w:val="Table41"/>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F1">
            <w:pPr>
              <w:jc w:val="both"/>
              <w:rPr/>
            </w:pPr>
            <w:r w:rsidDel="00000000" w:rsidR="00000000" w:rsidRPr="00000000">
              <w:rPr>
                <w:b w:val="1"/>
                <w:bCs w:val="1"/>
                <w:color w:val="1f3864"/>
                <w:sz w:val="22"/>
                <w:szCs w:val="22"/>
                <w:rtl w:val="0"/>
              </w:rPr>
              <w:t xml:space="preserve">Setpoint_ActivePower</w:t>
            </w:r>
            <w:r w:rsidDel="00000000" w:rsidR="00000000" w:rsidRPr="00000000">
              <w:rPr>
                <w:rtl w:val="0"/>
              </w:rPr>
              <w:t xml:space="preserve">   </w:t>
            </w:r>
            <w:r w:rsidDel="00000000" w:rsidR="00000000" w:rsidRPr="00000000">
              <w:rPr>
                <w:i w:val="1"/>
                <w:iCs w:val="1"/>
                <w:color w:val="595959"/>
                <w:sz w:val="18"/>
                <w:szCs w:val="18"/>
                <w:rtl w:val="0"/>
              </w:rPr>
              <w:t xml:space="preserve">KPI C · sin unidad de referencia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F2">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Consigna tipo escalón; último valor vigente en el minuto, no promediar.</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F3">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consigna como la recibida desde el PPC/EMS repartida hacia este banco según su capacidad disponible relativa (SOC, límites térmicos) frente a otros bancos de la planta. Debe respetar ChargeLimitFromGrid/DischargeLimitToGrid vigentes en el EMS.</w:t>
            </w:r>
          </w:p>
        </w:tc>
      </w:tr>
    </w:tbl>
    <w:p w:rsidR="00000000" w:rsidDel="00000000" w:rsidP="00000000" w:rsidRDefault="00000000" w:rsidRPr="00000000" w14:paraId="000000F4">
      <w:pPr>
        <w:spacing w:after="200" w:lineRule="auto"/>
        <w:jc w:val="both"/>
        <w:rPr/>
      </w:pPr>
      <w:r w:rsidDel="00000000" w:rsidR="00000000" w:rsidRPr="00000000">
        <w:rPr>
          <w:rtl w:val="0"/>
        </w:rPr>
      </w:r>
    </w:p>
    <w:tbl>
      <w:tblPr>
        <w:tblStyle w:val="Table42"/>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F5">
            <w:pPr>
              <w:jc w:val="both"/>
              <w:rPr/>
            </w:pPr>
            <w:r w:rsidDel="00000000" w:rsidR="00000000" w:rsidRPr="00000000">
              <w:rPr>
                <w:b w:val="1"/>
                <w:bCs w:val="1"/>
                <w:color w:val="1f3864"/>
                <w:sz w:val="22"/>
                <w:szCs w:val="22"/>
                <w:rtl w:val="0"/>
              </w:rPr>
              <w:t xml:space="preserve">Setpoint_ReactivePower</w:t>
            </w:r>
            <w:r w:rsidDel="00000000" w:rsidR="00000000" w:rsidRPr="00000000">
              <w:rPr>
                <w:rtl w:val="0"/>
              </w:rPr>
              <w:t xml:space="preserve">   </w:t>
            </w:r>
            <w:r w:rsidDel="00000000" w:rsidR="00000000" w:rsidRPr="00000000">
              <w:rPr>
                <w:i w:val="1"/>
                <w:iCs w:val="1"/>
                <w:color w:val="595959"/>
                <w:sz w:val="18"/>
                <w:szCs w:val="18"/>
                <w:rtl w:val="0"/>
              </w:rPr>
              <w:t xml:space="preserve">KPI C · sin unidad de referencia (kvar)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F6">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(mismo criterio que Setpoint_ActivePower).</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F7">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consigna como la parte proporcional de la reactiva total de planta asignada a este banco, según el reparto definido por el EMS/PPC y la capacidad de reactiva disponible de los PCS de este banco.</w:t>
            </w:r>
          </w:p>
        </w:tc>
      </w:tr>
    </w:tbl>
    <w:p w:rsidR="00000000" w:rsidDel="00000000" w:rsidP="00000000" w:rsidRDefault="00000000" w:rsidRPr="00000000" w14:paraId="000000F8">
      <w:pPr>
        <w:spacing w:after="200" w:lineRule="auto"/>
        <w:jc w:val="both"/>
        <w:rPr/>
      </w:pPr>
      <w:r w:rsidDel="00000000" w:rsidR="00000000" w:rsidRPr="00000000">
        <w:rPr>
          <w:rtl w:val="0"/>
        </w:rPr>
      </w:r>
    </w:p>
    <w:tbl>
      <w:tblPr>
        <w:tblStyle w:val="Table43"/>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0F9">
            <w:pPr>
              <w:jc w:val="both"/>
              <w:rPr/>
            </w:pPr>
            <w:r w:rsidDel="00000000" w:rsidR="00000000" w:rsidRPr="00000000">
              <w:rPr>
                <w:b w:val="1"/>
                <w:bCs w:val="1"/>
                <w:color w:val="1f3864"/>
                <w:sz w:val="22"/>
                <w:szCs w:val="22"/>
                <w:rtl w:val="0"/>
              </w:rPr>
              <w:t xml:space="preserve">SOC</w:t>
            </w:r>
            <w:r w:rsidDel="00000000" w:rsidR="00000000" w:rsidRPr="00000000">
              <w:rPr>
                <w:rtl w:val="0"/>
              </w:rPr>
              <w:t xml:space="preserve">   </w:t>
            </w:r>
            <w:r w:rsidDel="00000000" w:rsidR="00000000" w:rsidRPr="00000000">
              <w:rPr>
                <w:i w:val="1"/>
                <w:iCs w:val="1"/>
                <w:color w:val="595959"/>
                <w:sz w:val="18"/>
                <w:szCs w:val="18"/>
                <w:rtl w:val="0"/>
              </w:rPr>
              <w:t xml:space="preserve">KPI C · % · DQ: no (nivel BCTRL)</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0FA">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 DERIVADA. Media ponderada de los SOC (LAST-1M) de los bancos asociados; al compartir grano LAST-1M con sus entradas, la ponderación es directa sobre valores ya sincronizados al mismo minuto.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0FB">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el SOC medio ponderado (por capacidad kWh) de todos los racks/bancos bajo control de este BCTRL, utilizado como criterio de reparto de las consignas de potencia entre PCS.</w:t>
            </w:r>
          </w:p>
        </w:tc>
      </w:tr>
    </w:tbl>
    <w:p w:rsidR="00000000" w:rsidDel="00000000" w:rsidP="00000000" w:rsidRDefault="00000000" w:rsidRPr="00000000" w14:paraId="000000FC">
      <w:pPr>
        <w:spacing w:after="200" w:lineRule="auto"/>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pStyle w:val="Heading1"/>
        <w:spacing w:after="200" w:before="400" w:lineRule="auto"/>
        <w:jc w:val="both"/>
        <w:rPr>
          <w:color w:val="0000ff"/>
        </w:rPr>
      </w:pPr>
      <w:r w:rsidDel="00000000" w:rsidR="00000000" w:rsidRPr="00000000">
        <w:rPr>
          <w:b w:val="1"/>
          <w:bCs w:val="1"/>
          <w:color w:val="0000ff"/>
          <w:sz w:val="30"/>
          <w:szCs w:val="30"/>
          <w:rtl w:val="0"/>
        </w:rPr>
        <w:t xml:space="preserve">5. BTMS / HVAC (Battery Thermal Management System)</w:t>
      </w:r>
      <w:r w:rsidDel="00000000" w:rsidR="00000000" w:rsidRPr="00000000">
        <w:rPr>
          <w:rtl w:val="0"/>
        </w:rPr>
      </w:r>
    </w:p>
    <w:p w:rsidR="00000000" w:rsidDel="00000000" w:rsidP="00000000" w:rsidRDefault="00000000" w:rsidRPr="00000000" w14:paraId="000000FF">
      <w:pPr>
        <w:spacing w:after="200" w:lineRule="auto"/>
        <w:jc w:val="both"/>
        <w:rPr/>
      </w:pPr>
      <w:r w:rsidDel="00000000" w:rsidR="00000000" w:rsidRPr="00000000">
        <w:rPr>
          <w:sz w:val="21"/>
          <w:szCs w:val="21"/>
          <w:rtl w:val="0"/>
        </w:rPr>
        <w:t xml:space="preserve">Sistema de climatización asociado a un banco concreto; su comportamiento condiciona directamente las temperaturas de celda del BMS y las alarmas térmicas del banco.</w:t>
      </w:r>
      <w:r w:rsidDel="00000000" w:rsidR="00000000" w:rsidRPr="00000000">
        <w:rPr>
          <w:rtl w:val="0"/>
        </w:rPr>
      </w:r>
    </w:p>
    <w:tbl>
      <w:tblPr>
        <w:tblStyle w:val="Table44"/>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00">
            <w:pPr>
              <w:jc w:val="both"/>
              <w:rPr/>
            </w:pPr>
            <w:r w:rsidDel="00000000" w:rsidR="00000000" w:rsidRPr="00000000">
              <w:rPr>
                <w:b w:val="1"/>
                <w:bCs w:val="1"/>
                <w:color w:val="1f3864"/>
                <w:sz w:val="22"/>
                <w:szCs w:val="22"/>
                <w:rtl w:val="0"/>
              </w:rPr>
              <w:t xml:space="preserve">Temperature</w:t>
            </w:r>
            <w:r w:rsidDel="00000000" w:rsidR="00000000" w:rsidRPr="00000000">
              <w:rPr>
                <w:rtl w:val="0"/>
              </w:rPr>
              <w:t xml:space="preserve">   </w:t>
            </w:r>
            <w:r w:rsidDel="00000000" w:rsidR="00000000" w:rsidRPr="00000000">
              <w:rPr>
                <w:i w:val="1"/>
                <w:iCs w:val="1"/>
                <w:color w:val="595959"/>
                <w:sz w:val="18"/>
                <w:szCs w:val="18"/>
                <w:rtl w:val="0"/>
              </w:rPr>
              <w:t xml:space="preserve">WC · °C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01">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02">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la temperatura de ambiente/componentes con dinámica tipo termostato (respuesta con retardo respecto a ControlSignal_Temp), oscilando alrededor de un setpoint típico de 20-25°C con histéresis de encendido/apagado del equipo de climatización.</w:t>
            </w:r>
          </w:p>
        </w:tc>
      </w:tr>
    </w:tbl>
    <w:p w:rsidR="00000000" w:rsidDel="00000000" w:rsidP="00000000" w:rsidRDefault="00000000" w:rsidRPr="00000000" w14:paraId="00000103">
      <w:pPr>
        <w:spacing w:after="200" w:lineRule="auto"/>
        <w:jc w:val="both"/>
        <w:rPr/>
      </w:pPr>
      <w:r w:rsidDel="00000000" w:rsidR="00000000" w:rsidRPr="00000000">
        <w:rPr>
          <w:rtl w:val="0"/>
        </w:rPr>
      </w:r>
    </w:p>
    <w:tbl>
      <w:tblPr>
        <w:tblStyle w:val="Table45"/>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04">
            <w:pPr>
              <w:jc w:val="both"/>
              <w:rPr/>
            </w:pPr>
            <w:r w:rsidDel="00000000" w:rsidR="00000000" w:rsidRPr="00000000">
              <w:rPr>
                <w:b w:val="1"/>
                <w:bCs w:val="1"/>
                <w:color w:val="1f3864"/>
                <w:sz w:val="22"/>
                <w:szCs w:val="22"/>
                <w:rtl w:val="0"/>
              </w:rPr>
              <w:t xml:space="preserve">Humidity</w:t>
            </w:r>
            <w:r w:rsidDel="00000000" w:rsidR="00000000" w:rsidRPr="00000000">
              <w:rPr>
                <w:rtl w:val="0"/>
              </w:rPr>
              <w:t xml:space="preserve">   </w:t>
            </w:r>
            <w:r w:rsidDel="00000000" w:rsidR="00000000" w:rsidRPr="00000000">
              <w:rPr>
                <w:i w:val="1"/>
                <w:iCs w:val="1"/>
                <w:color w:val="595959"/>
                <w:sz w:val="18"/>
                <w:szCs w:val="18"/>
                <w:rtl w:val="0"/>
              </w:rPr>
              <w:t xml:space="preserve">H&amp;S AM · %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05">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06">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la humedad ambiental del recinto en el rango típico 20-70% HR, con variación lenta y parcialmente correlacionada de forma inversa con la temperatura (a mayor refrigeración/deshumidificación activa, menor humedad).</w:t>
            </w:r>
          </w:p>
        </w:tc>
      </w:tr>
    </w:tbl>
    <w:p w:rsidR="00000000" w:rsidDel="00000000" w:rsidP="00000000" w:rsidRDefault="00000000" w:rsidRPr="00000000" w14:paraId="00000107">
      <w:pPr>
        <w:spacing w:after="200" w:lineRule="auto"/>
        <w:jc w:val="both"/>
        <w:rPr/>
      </w:pPr>
      <w:r w:rsidDel="00000000" w:rsidR="00000000" w:rsidRPr="00000000">
        <w:rPr>
          <w:rtl w:val="0"/>
        </w:rPr>
      </w:r>
    </w:p>
    <w:tbl>
      <w:tblPr>
        <w:tblStyle w:val="Table46"/>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08">
            <w:pPr>
              <w:jc w:val="both"/>
              <w:rPr/>
            </w:pPr>
            <w:r w:rsidDel="00000000" w:rsidR="00000000" w:rsidRPr="00000000">
              <w:rPr>
                <w:b w:val="1"/>
                <w:bCs w:val="1"/>
                <w:color w:val="1f3864"/>
                <w:sz w:val="22"/>
                <w:szCs w:val="22"/>
                <w:rtl w:val="0"/>
              </w:rPr>
              <w:t xml:space="preserve">Pressure</w:t>
            </w:r>
            <w:r w:rsidDel="00000000" w:rsidR="00000000" w:rsidRPr="00000000">
              <w:rPr>
                <w:rtl w:val="0"/>
              </w:rPr>
              <w:t xml:space="preserve">   </w:t>
            </w:r>
            <w:r w:rsidDel="00000000" w:rsidR="00000000" w:rsidRPr="00000000">
              <w:rPr>
                <w:i w:val="1"/>
                <w:iCs w:val="1"/>
                <w:color w:val="595959"/>
                <w:sz w:val="18"/>
                <w:szCs w:val="18"/>
                <w:rtl w:val="0"/>
              </w:rPr>
              <w:t xml:space="preserve">H&amp;S AM · Pa/bar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09">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0A">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la presión del aire en conductos correlacionada positivamente con AirFlow y con el estado de los ventiladores (ComponentStatus); valores pequeños relativos (decenas a cientos de Pa), con caídas bruscas si se simula un fallo de componente.</w:t>
            </w:r>
          </w:p>
        </w:tc>
      </w:tr>
    </w:tbl>
    <w:p w:rsidR="00000000" w:rsidDel="00000000" w:rsidP="00000000" w:rsidRDefault="00000000" w:rsidRPr="00000000" w14:paraId="0000010B">
      <w:pPr>
        <w:spacing w:after="200" w:lineRule="auto"/>
        <w:jc w:val="both"/>
        <w:rPr/>
      </w:pPr>
      <w:r w:rsidDel="00000000" w:rsidR="00000000" w:rsidRPr="00000000">
        <w:rPr>
          <w:rtl w:val="0"/>
        </w:rPr>
      </w:r>
    </w:p>
    <w:tbl>
      <w:tblPr>
        <w:tblStyle w:val="Table47"/>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0C">
            <w:pPr>
              <w:jc w:val="both"/>
              <w:rPr/>
            </w:pPr>
            <w:r w:rsidDel="00000000" w:rsidR="00000000" w:rsidRPr="00000000">
              <w:rPr>
                <w:b w:val="1"/>
                <w:bCs w:val="1"/>
                <w:color w:val="1f3864"/>
                <w:sz w:val="22"/>
                <w:szCs w:val="22"/>
                <w:rtl w:val="0"/>
              </w:rPr>
              <w:t xml:space="preserve">AirFlow</w:t>
            </w:r>
            <w:r w:rsidDel="00000000" w:rsidR="00000000" w:rsidRPr="00000000">
              <w:rPr>
                <w:rtl w:val="0"/>
              </w:rPr>
              <w:t xml:space="preserve">   </w:t>
            </w:r>
            <w:r w:rsidDel="00000000" w:rsidR="00000000" w:rsidRPr="00000000">
              <w:rPr>
                <w:i w:val="1"/>
                <w:iCs w:val="1"/>
                <w:color w:val="595959"/>
                <w:sz w:val="18"/>
                <w:szCs w:val="18"/>
                <w:rtl w:val="0"/>
              </w:rPr>
              <w:t xml:space="preserve">H&amp;S AM · m³/h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0D">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0E">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caudal de aire proporcional a la demanda de refrigeración, es decir, a la diferencia entre ControlSignal_Temp (consigna) y Temperature (medida): a mayor diferencia, mayor caudal solicitado, dentro del rango nominal del equipo.</w:t>
            </w:r>
          </w:p>
        </w:tc>
      </w:tr>
    </w:tbl>
    <w:p w:rsidR="00000000" w:rsidDel="00000000" w:rsidP="00000000" w:rsidRDefault="00000000" w:rsidRPr="00000000" w14:paraId="0000010F">
      <w:pPr>
        <w:spacing w:after="200" w:lineRule="auto"/>
        <w:jc w:val="both"/>
        <w:rPr/>
      </w:pPr>
      <w:r w:rsidDel="00000000" w:rsidR="00000000" w:rsidRPr="00000000">
        <w:rPr>
          <w:rtl w:val="0"/>
        </w:rPr>
      </w:r>
    </w:p>
    <w:tbl>
      <w:tblPr>
        <w:tblStyle w:val="Table48"/>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10">
            <w:pPr>
              <w:jc w:val="both"/>
              <w:rPr/>
            </w:pPr>
            <w:r w:rsidDel="00000000" w:rsidR="00000000" w:rsidRPr="00000000">
              <w:rPr>
                <w:b w:val="1"/>
                <w:bCs w:val="1"/>
                <w:color w:val="1f3864"/>
                <w:sz w:val="22"/>
                <w:szCs w:val="22"/>
                <w:rtl w:val="0"/>
              </w:rPr>
              <w:t xml:space="preserve">PowerConsumption</w:t>
            </w:r>
            <w:r w:rsidDel="00000000" w:rsidR="00000000" w:rsidRPr="00000000">
              <w:rPr>
                <w:rtl w:val="0"/>
              </w:rPr>
              <w:t xml:space="preserve">   </w:t>
            </w:r>
            <w:r w:rsidDel="00000000" w:rsidR="00000000" w:rsidRPr="00000000">
              <w:rPr>
                <w:i w:val="1"/>
                <w:iCs w:val="1"/>
                <w:color w:val="595959"/>
                <w:sz w:val="18"/>
                <w:szCs w:val="18"/>
                <w:rtl w:val="0"/>
              </w:rPr>
              <w:t xml:space="preserve">H&amp;S AM ·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11">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desde raw. Confirmar con el equipo de datos si el histórico real de bessplant1 trata esta señal como potencia (AVG-1M) o como contador de energía (LAST-1M + Δ) antes de fijar el generador — ambas convenciones son habituales según el proveedor de HVAC.</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12">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consumo eléctrico del HVAC correlacionado con AirFlow y con la carga térmica del banco (que a su vez depende de |DCCurrent| del BMS y de la temperatura ambiente </w:t>
            </w:r>
            <w:r w:rsidDel="00000000" w:rsidR="00000000" w:rsidRPr="00000000">
              <w:rPr>
                <w:i w:val="1"/>
                <w:iCs w:val="1"/>
                <w:rtl w:val="0"/>
              </w:rPr>
              <w:t xml:space="preserve">de planta</w:t>
            </w:r>
            <w:r w:rsidDel="00000000" w:rsidR="00000000" w:rsidRPr="00000000">
              <w:rPr>
                <w:i w:val="1"/>
                <w:iCs w:val="1"/>
                <w:rtl w:val="0"/>
              </w:rPr>
              <w:t xml:space="preserve">). A mayor demanda de refrigeración, mayor consumo.</w:t>
            </w:r>
          </w:p>
        </w:tc>
      </w:tr>
    </w:tbl>
    <w:p w:rsidR="00000000" w:rsidDel="00000000" w:rsidP="00000000" w:rsidRDefault="00000000" w:rsidRPr="00000000" w14:paraId="00000113">
      <w:pPr>
        <w:spacing w:after="200" w:lineRule="auto"/>
        <w:jc w:val="both"/>
        <w:rPr/>
      </w:pPr>
      <w:r w:rsidDel="00000000" w:rsidR="00000000" w:rsidRPr="00000000">
        <w:rPr>
          <w:rtl w:val="0"/>
        </w:rPr>
      </w:r>
    </w:p>
    <w:tbl>
      <w:tblPr>
        <w:tblStyle w:val="Table49"/>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14">
            <w:pPr>
              <w:jc w:val="both"/>
              <w:rPr/>
            </w:pPr>
            <w:r w:rsidDel="00000000" w:rsidR="00000000" w:rsidRPr="00000000">
              <w:rPr>
                <w:b w:val="1"/>
                <w:bCs w:val="1"/>
                <w:color w:val="1f3864"/>
                <w:sz w:val="22"/>
                <w:szCs w:val="22"/>
                <w:rtl w:val="0"/>
              </w:rPr>
              <w:t xml:space="preserve">ComponentStatus</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15">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ESTADO-1M.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16">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estado de motores/bombas como enumerado (OK/Warning/Fault) con eventos de fallo poco frecuentes que, al activarse, deben propagar BTMSAlarm a nivel de banco y reducir AirFlow/Pressure de forma consistente con el componente afectado.</w:t>
            </w:r>
          </w:p>
        </w:tc>
      </w:tr>
    </w:tbl>
    <w:p w:rsidR="00000000" w:rsidDel="00000000" w:rsidP="00000000" w:rsidRDefault="00000000" w:rsidRPr="00000000" w14:paraId="00000117">
      <w:pPr>
        <w:spacing w:after="200" w:lineRule="auto"/>
        <w:jc w:val="both"/>
        <w:rPr/>
      </w:pPr>
      <w:r w:rsidDel="00000000" w:rsidR="00000000" w:rsidRPr="00000000">
        <w:rPr>
          <w:rtl w:val="0"/>
        </w:rPr>
      </w:r>
    </w:p>
    <w:tbl>
      <w:tblPr>
        <w:tblStyle w:val="Table50"/>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18">
            <w:pPr>
              <w:jc w:val="both"/>
              <w:rPr/>
            </w:pPr>
            <w:r w:rsidDel="00000000" w:rsidR="00000000" w:rsidRPr="00000000">
              <w:rPr>
                <w:b w:val="1"/>
                <w:bCs w:val="1"/>
                <w:color w:val="1f3864"/>
                <w:sz w:val="22"/>
                <w:szCs w:val="22"/>
                <w:rtl w:val="0"/>
              </w:rPr>
              <w:t xml:space="preserve">ControlSignal_Temp</w:t>
            </w:r>
            <w:r w:rsidDel="00000000" w:rsidR="00000000" w:rsidRPr="00000000">
              <w:rPr>
                <w:rtl w:val="0"/>
              </w:rPr>
              <w:t xml:space="preserve">   </w:t>
            </w:r>
            <w:r w:rsidDel="00000000" w:rsidR="00000000" w:rsidRPr="00000000">
              <w:rPr>
                <w:i w:val="1"/>
                <w:iCs w:val="1"/>
                <w:color w:val="595959"/>
                <w:sz w:val="18"/>
                <w:szCs w:val="18"/>
                <w:rtl w:val="0"/>
              </w:rPr>
              <w:t xml:space="preserve">H&amp;S AM · °C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19">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 Es una consigna de termostato (entrada de control), no una medida; no promediar.</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1A">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la consigna de termostato como un valor relativamente estable (setpoint de diseño, p. ej. 22°C) con cambios infrecuentes y deliberados; es la señal de entrada que gobierna la dinámica de Temperature, no una salida medida.</w:t>
            </w:r>
          </w:p>
        </w:tc>
      </w:tr>
    </w:tbl>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pStyle w:val="Heading1"/>
        <w:spacing w:after="200" w:before="400" w:lineRule="auto"/>
        <w:jc w:val="both"/>
        <w:rPr>
          <w:color w:val="0000ff"/>
        </w:rPr>
      </w:pPr>
      <w:r w:rsidDel="00000000" w:rsidR="00000000" w:rsidRPr="00000000">
        <w:rPr>
          <w:b w:val="1"/>
          <w:bCs w:val="1"/>
          <w:color w:val="0000ff"/>
          <w:sz w:val="30"/>
          <w:szCs w:val="30"/>
          <w:rtl w:val="0"/>
        </w:rPr>
        <w:t xml:space="preserve">6. FPS / SCI (Fire Protection System)</w:t>
      </w:r>
      <w:r w:rsidDel="00000000" w:rsidR="00000000" w:rsidRPr="00000000">
        <w:rPr>
          <w:rtl w:val="0"/>
        </w:rPr>
      </w:r>
    </w:p>
    <w:p w:rsidR="00000000" w:rsidDel="00000000" w:rsidP="00000000" w:rsidRDefault="00000000" w:rsidRPr="00000000" w14:paraId="0000011D">
      <w:pPr>
        <w:spacing w:after="200" w:lineRule="auto"/>
        <w:jc w:val="both"/>
        <w:rPr/>
      </w:pPr>
      <w:r w:rsidDel="00000000" w:rsidR="00000000" w:rsidRPr="00000000">
        <w:rPr>
          <w:sz w:val="21"/>
          <w:szCs w:val="21"/>
          <w:rtl w:val="0"/>
        </w:rPr>
        <w:t xml:space="preserve">Sistema de detección y extinción de incendios asociado a un banco concreto. Sus señales son de naturaleza binaria/discreta y de muy baja frecuencia de activación.</w:t>
      </w:r>
      <w:r w:rsidDel="00000000" w:rsidR="00000000" w:rsidRPr="00000000">
        <w:rPr>
          <w:rtl w:val="0"/>
        </w:rPr>
      </w:r>
    </w:p>
    <w:tbl>
      <w:tblPr>
        <w:tblStyle w:val="Table51"/>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1E">
            <w:pPr>
              <w:jc w:val="both"/>
              <w:rPr/>
            </w:pPr>
            <w:r w:rsidDel="00000000" w:rsidR="00000000" w:rsidRPr="00000000">
              <w:rPr>
                <w:b w:val="1"/>
                <w:bCs w:val="1"/>
                <w:color w:val="1f3864"/>
                <w:sz w:val="22"/>
                <w:szCs w:val="22"/>
                <w:rtl w:val="0"/>
              </w:rPr>
              <w:t xml:space="preserve">SystemStatus</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1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ESTADO-1M.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20">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estado del sistema (Armado/Desarmado/Fault/En disparo) de forma mayoritariamente estable en 'Armado', con transiciones a Fault solo en eventos simulados de mantenimiento o avería del propio sistema, independientes de eventos de incendio reales.</w:t>
            </w:r>
          </w:p>
        </w:tc>
      </w:tr>
    </w:tbl>
    <w:p w:rsidR="00000000" w:rsidDel="00000000" w:rsidP="00000000" w:rsidRDefault="00000000" w:rsidRPr="00000000" w14:paraId="00000121">
      <w:pPr>
        <w:spacing w:after="200" w:lineRule="auto"/>
        <w:jc w:val="both"/>
        <w:rPr/>
      </w:pPr>
      <w:r w:rsidDel="00000000" w:rsidR="00000000" w:rsidRPr="00000000">
        <w:rPr>
          <w:rtl w:val="0"/>
        </w:rPr>
      </w:r>
    </w:p>
    <w:tbl>
      <w:tblPr>
        <w:tblStyle w:val="Table52"/>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22">
            <w:pPr>
              <w:jc w:val="both"/>
              <w:rPr/>
            </w:pPr>
            <w:r w:rsidDel="00000000" w:rsidR="00000000" w:rsidRPr="00000000">
              <w:rPr>
                <w:b w:val="1"/>
                <w:bCs w:val="1"/>
                <w:color w:val="1f3864"/>
                <w:sz w:val="22"/>
                <w:szCs w:val="22"/>
                <w:rtl w:val="0"/>
              </w:rPr>
              <w:t xml:space="preserve">SmokeSensorState</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23">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EVENTO-1M. Genera primero esta señal en el pipeline del minuto: es la precursora causal de FireAlarm.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24">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detección binaria/analógica de humo, normalmente en estado 'sin detección'. Actívala como precursora y disparadora de FireAlarm en los escenarios sintéticos que simulen un evento de incendio, con una pequeña ventana de retardo antes de que se confirme la alarma.</w:t>
            </w:r>
          </w:p>
        </w:tc>
      </w:tr>
    </w:tbl>
    <w:p w:rsidR="00000000" w:rsidDel="00000000" w:rsidP="00000000" w:rsidRDefault="00000000" w:rsidRPr="00000000" w14:paraId="00000125">
      <w:pPr>
        <w:spacing w:after="200" w:lineRule="auto"/>
        <w:jc w:val="both"/>
        <w:rPr/>
      </w:pPr>
      <w:r w:rsidDel="00000000" w:rsidR="00000000" w:rsidRPr="00000000">
        <w:rPr>
          <w:rtl w:val="0"/>
        </w:rPr>
      </w:r>
    </w:p>
    <w:tbl>
      <w:tblPr>
        <w:tblStyle w:val="Table53"/>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26">
            <w:pPr>
              <w:jc w:val="both"/>
              <w:rPr/>
            </w:pPr>
            <w:r w:rsidDel="00000000" w:rsidR="00000000" w:rsidRPr="00000000">
              <w:rPr>
                <w:b w:val="1"/>
                <w:bCs w:val="1"/>
                <w:color w:val="1f3864"/>
                <w:sz w:val="22"/>
                <w:szCs w:val="22"/>
                <w:rtl w:val="0"/>
              </w:rPr>
              <w:t xml:space="preserve">FireAlarm</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2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EVENTO-1M, calculada después de SmokeSensorState en el mismo minuto (o el siguiente, si se modela el retardo de confirmación).</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28">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alarma general como consecuencia directa de SmokeSensorState activo o de una temperatura de celda/ambiente extrema sostenida. Al activarse debe propagar de forma inmediata MFFPAlarm (a nivel de FPS y de banco) y forzar FStop en el banco correspondiente.</w:t>
            </w:r>
          </w:p>
        </w:tc>
      </w:tr>
    </w:tbl>
    <w:p w:rsidR="00000000" w:rsidDel="00000000" w:rsidP="00000000" w:rsidRDefault="00000000" w:rsidRPr="00000000" w14:paraId="00000129">
      <w:pPr>
        <w:spacing w:after="200" w:lineRule="auto"/>
        <w:jc w:val="both"/>
        <w:rPr/>
      </w:pPr>
      <w:r w:rsidDel="00000000" w:rsidR="00000000" w:rsidRPr="00000000">
        <w:rPr>
          <w:rtl w:val="0"/>
        </w:rPr>
      </w:r>
    </w:p>
    <w:tbl>
      <w:tblPr>
        <w:tblStyle w:val="Table54"/>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2A">
            <w:pPr>
              <w:jc w:val="both"/>
              <w:rPr/>
            </w:pPr>
            <w:r w:rsidDel="00000000" w:rsidR="00000000" w:rsidRPr="00000000">
              <w:rPr>
                <w:b w:val="1"/>
                <w:bCs w:val="1"/>
                <w:color w:val="1f3864"/>
                <w:sz w:val="22"/>
                <w:szCs w:val="22"/>
                <w:rtl w:val="0"/>
              </w:rPr>
              <w:t xml:space="preserve">ExtinctionDischarge</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2B">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EVENTO-1M, calculada después de FireAlarm confirmada (nunca espontánea).</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2C">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evento posterior y dependiente de una FireAlarm confirmada (no espontánea). Debe permanecer activa durante toda la ventana simulada de descarga del agente extintor y quedar inactiva el resto del tiempo, siendo un evento extremadamente infrecuente en el conjunto de datos.</w:t>
            </w:r>
          </w:p>
        </w:tc>
      </w:tr>
    </w:tbl>
    <w:p w:rsidR="00000000" w:rsidDel="00000000" w:rsidP="00000000" w:rsidRDefault="00000000" w:rsidRPr="00000000" w14:paraId="0000012D">
      <w:pPr>
        <w:spacing w:after="200" w:lineRule="auto"/>
        <w:jc w:val="both"/>
        <w:rPr/>
      </w:pPr>
      <w:r w:rsidDel="00000000" w:rsidR="00000000" w:rsidRPr="00000000">
        <w:rPr>
          <w:rtl w:val="0"/>
        </w:rPr>
      </w:r>
    </w:p>
    <w:tbl>
      <w:tblPr>
        <w:tblStyle w:val="Table55"/>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2E">
            <w:pPr>
              <w:jc w:val="both"/>
              <w:rPr/>
            </w:pPr>
            <w:r w:rsidDel="00000000" w:rsidR="00000000" w:rsidRPr="00000000">
              <w:rPr>
                <w:b w:val="1"/>
                <w:bCs w:val="1"/>
                <w:color w:val="1f3864"/>
                <w:sz w:val="22"/>
                <w:szCs w:val="22"/>
                <w:rtl w:val="0"/>
              </w:rPr>
              <w:t xml:space="preserve">MFFPAlarm</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 (nivel FPS)</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2F">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EVENTO-1M, réplica exacta de FireAlarm del mismo FPS en el mismo minuto.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30">
            <w:pPr>
              <w:jc w:val="both"/>
              <w:rPr/>
            </w:pPr>
            <w:r w:rsidDel="00000000" w:rsidR="00000000" w:rsidRPr="00000000">
              <w:rPr>
                <w:b w:val="1"/>
                <w:bCs w:val="1"/>
                <w:color w:val="2e74b5"/>
                <w:rtl w:val="0"/>
              </w:rPr>
              <w:t xml:space="preserve">PROMPT: </w:t>
            </w:r>
            <w:r w:rsidDel="00000000" w:rsidR="00000000" w:rsidRPr="00000000">
              <w:rPr>
                <w:i w:val="1"/>
                <w:iCs w:val="1"/>
                <w:rtl w:val="0"/>
              </w:rPr>
              <w:t xml:space="preserve">Genera esta alarma en estricta sincronía con FireAlarm del mismo FPS; funciona como réplica/consolidación de la alarma de incendio a efectos de reporting, no debe generarse de forma independiente</w:t>
            </w:r>
            <w:r w:rsidDel="00000000" w:rsidR="00000000" w:rsidRPr="00000000">
              <w:rPr>
                <w:rtl w:val="0"/>
              </w:rPr>
              <w:t xml:space="preserve">.</w:t>
            </w:r>
          </w:p>
        </w:tc>
      </w:tr>
    </w:tbl>
    <w:p w:rsidR="00000000" w:rsidDel="00000000" w:rsidP="00000000" w:rsidRDefault="00000000" w:rsidRPr="00000000" w14:paraId="00000131">
      <w:pPr>
        <w:spacing w:after="200" w:lineRule="auto"/>
        <w:jc w:val="both"/>
        <w:rPr/>
      </w:pPr>
      <w:r w:rsidDel="00000000" w:rsidR="00000000" w:rsidRPr="00000000">
        <w:rPr>
          <w:rtl w:val="0"/>
        </w:rPr>
      </w:r>
    </w:p>
    <w:p w:rsidR="00000000" w:rsidDel="00000000" w:rsidP="00000000" w:rsidRDefault="00000000" w:rsidRPr="00000000" w14:paraId="00000132">
      <w:pPr>
        <w:pStyle w:val="Heading1"/>
        <w:spacing w:after="200" w:before="400" w:lineRule="auto"/>
        <w:jc w:val="both"/>
        <w:rPr>
          <w:color w:val="0000ff"/>
        </w:rPr>
      </w:pPr>
      <w:r w:rsidDel="00000000" w:rsidR="00000000" w:rsidRPr="00000000">
        <w:rPr>
          <w:b w:val="1"/>
          <w:bCs w:val="1"/>
          <w:color w:val="0000ff"/>
          <w:sz w:val="30"/>
          <w:szCs w:val="30"/>
          <w:rtl w:val="0"/>
        </w:rPr>
        <w:t xml:space="preserve">7. UPS (Sistema de Alimentación Ininterrumpida)</w:t>
      </w:r>
      <w:r w:rsidDel="00000000" w:rsidR="00000000" w:rsidRPr="00000000">
        <w:rPr>
          <w:rtl w:val="0"/>
        </w:rPr>
      </w:r>
    </w:p>
    <w:p w:rsidR="00000000" w:rsidDel="00000000" w:rsidP="00000000" w:rsidRDefault="00000000" w:rsidRPr="00000000" w14:paraId="00000133">
      <w:pPr>
        <w:spacing w:after="200" w:lineRule="auto"/>
        <w:jc w:val="both"/>
        <w:rPr/>
      </w:pPr>
      <w:r w:rsidDel="00000000" w:rsidR="00000000" w:rsidRPr="00000000">
        <w:rPr>
          <w:sz w:val="21"/>
          <w:szCs w:val="21"/>
          <w:rtl w:val="0"/>
        </w:rPr>
        <w:t xml:space="preserve">Elemento de respaldo eléctrico asociado a banco o sistema de control.</w:t>
      </w:r>
      <w:r w:rsidDel="00000000" w:rsidR="00000000" w:rsidRPr="00000000">
        <w:rPr>
          <w:rtl w:val="0"/>
        </w:rPr>
      </w:r>
    </w:p>
    <w:tbl>
      <w:tblPr>
        <w:tblStyle w:val="Table56"/>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34">
            <w:pPr>
              <w:jc w:val="both"/>
              <w:rPr/>
            </w:pPr>
            <w:r w:rsidDel="00000000" w:rsidR="00000000" w:rsidRPr="00000000">
              <w:rPr>
                <w:b w:val="1"/>
                <w:bCs w:val="1"/>
                <w:color w:val="1f3864"/>
                <w:sz w:val="22"/>
                <w:szCs w:val="22"/>
                <w:rtl w:val="0"/>
              </w:rPr>
              <w:t xml:space="preserve">SystemStatus</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35">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ESTADO-1M.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36">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estado del UPS (Red/Batería/Fault) en dependencia de InputVoltage: en condiciones normales de tensión de entrada permanece en modo 'Red'; simula transiciones a modo 'Batería' en eventos de hueco de tensión, con paso a 'Fault' si UPSBatteryLevel llega a un mínimo crítico durante ese modo.</w:t>
            </w:r>
          </w:p>
        </w:tc>
      </w:tr>
    </w:tbl>
    <w:p w:rsidR="00000000" w:rsidDel="00000000" w:rsidP="00000000" w:rsidRDefault="00000000" w:rsidRPr="00000000" w14:paraId="00000137">
      <w:pPr>
        <w:spacing w:after="200" w:lineRule="auto"/>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pStyle w:val="Heading1"/>
        <w:spacing w:after="200" w:before="400" w:lineRule="auto"/>
        <w:jc w:val="both"/>
        <w:rPr>
          <w:color w:val="0000ff"/>
        </w:rPr>
      </w:pPr>
      <w:r w:rsidDel="00000000" w:rsidR="00000000" w:rsidRPr="00000000">
        <w:rPr>
          <w:b w:val="1"/>
          <w:bCs w:val="1"/>
          <w:color w:val="0000ff"/>
          <w:sz w:val="30"/>
          <w:szCs w:val="30"/>
          <w:rtl w:val="0"/>
        </w:rPr>
        <w:t xml:space="preserve">8. CT / Power Station (Centro de Transformación)</w:t>
      </w:r>
      <w:r w:rsidDel="00000000" w:rsidR="00000000" w:rsidRPr="00000000">
        <w:rPr>
          <w:rtl w:val="0"/>
        </w:rPr>
      </w:r>
    </w:p>
    <w:p w:rsidR="00000000" w:rsidDel="00000000" w:rsidP="00000000" w:rsidRDefault="00000000" w:rsidRPr="00000000" w14:paraId="0000013A">
      <w:pPr>
        <w:spacing w:after="200" w:lineRule="auto"/>
        <w:jc w:val="both"/>
        <w:rPr/>
      </w:pPr>
      <w:r w:rsidDel="00000000" w:rsidR="00000000" w:rsidRPr="00000000">
        <w:rPr>
          <w:sz w:val="21"/>
          <w:szCs w:val="21"/>
          <w:rtl w:val="0"/>
        </w:rPr>
        <w:t xml:space="preserve">Agrupa las celdas de media tensión de la planta, condicionando la posibilidad física de exportar/importar energía en el punto de interconexión.</w:t>
      </w:r>
      <w:r w:rsidDel="00000000" w:rsidR="00000000" w:rsidRPr="00000000">
        <w:rPr>
          <w:rtl w:val="0"/>
        </w:rPr>
      </w:r>
    </w:p>
    <w:tbl>
      <w:tblPr>
        <w:tblStyle w:val="Table57"/>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3B">
            <w:pPr>
              <w:jc w:val="both"/>
              <w:rPr/>
            </w:pPr>
            <w:r w:rsidDel="00000000" w:rsidR="00000000" w:rsidRPr="00000000">
              <w:rPr>
                <w:b w:val="1"/>
                <w:bCs w:val="1"/>
                <w:color w:val="1f3864"/>
                <w:sz w:val="22"/>
                <w:szCs w:val="22"/>
                <w:rtl w:val="0"/>
              </w:rPr>
              <w:t xml:space="preserve">SystemStatus</w:t>
            </w:r>
            <w:r w:rsidDel="00000000" w:rsidR="00000000" w:rsidRPr="00000000">
              <w:rPr>
                <w:rtl w:val="0"/>
              </w:rPr>
              <w:t xml:space="preserve">   </w:t>
            </w:r>
            <w:r w:rsidDel="00000000" w:rsidR="00000000" w:rsidRPr="00000000">
              <w:rPr>
                <w:i w:val="1"/>
                <w:iCs w:val="1"/>
                <w:color w:val="595959"/>
                <w:sz w:val="18"/>
                <w:szCs w:val="18"/>
                <w:rtl w:val="0"/>
              </w:rPr>
              <w:t xml:space="preserve">H&amp;S AM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3C">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ESTADO-1M. Genera esta señal antes que POI_ActivePower/POI_ReactivePower del mismo minuto: cuando no sea Normal, esas señales deben aproximarse a cero.</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3D">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estado general del CT (Normal/Maniobra/Fault) como agregación del estado de interruptores y seccionadores de las celdas de media tensión. Cuando el estado no sea Normal, POI_ActivePower y POI_ReactivePower deben aproximarse a cero, reflejando la planta desconectada de red.</w:t>
            </w:r>
          </w:p>
        </w:tc>
      </w:tr>
    </w:tbl>
    <w:p w:rsidR="00000000" w:rsidDel="00000000" w:rsidP="00000000" w:rsidRDefault="00000000" w:rsidRPr="00000000" w14:paraId="0000013E">
      <w:pPr>
        <w:spacing w:after="200" w:lineRule="auto"/>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pStyle w:val="Heading1"/>
        <w:spacing w:after="200" w:before="400" w:lineRule="auto"/>
        <w:jc w:val="both"/>
        <w:rPr>
          <w:color w:val="0000ff"/>
        </w:rPr>
      </w:pPr>
      <w:r w:rsidDel="00000000" w:rsidR="00000000" w:rsidRPr="00000000">
        <w:rPr>
          <w:b w:val="1"/>
          <w:bCs w:val="1"/>
          <w:color w:val="0000ff"/>
          <w:sz w:val="30"/>
          <w:szCs w:val="30"/>
          <w:rtl w:val="0"/>
        </w:rPr>
        <w:t xml:space="preserve">9. ANL / MTR (Analizador de Red y Contador / Meter)</w:t>
      </w:r>
      <w:r w:rsidDel="00000000" w:rsidR="00000000" w:rsidRPr="00000000">
        <w:rPr>
          <w:rtl w:val="0"/>
        </w:rPr>
      </w:r>
    </w:p>
    <w:p w:rsidR="00000000" w:rsidDel="00000000" w:rsidP="00000000" w:rsidRDefault="00000000" w:rsidRPr="00000000" w14:paraId="00000141">
      <w:pPr>
        <w:spacing w:after="200" w:lineRule="auto"/>
        <w:jc w:val="both"/>
        <w:rPr/>
      </w:pPr>
      <w:r w:rsidDel="00000000" w:rsidR="00000000" w:rsidRPr="00000000">
        <w:rPr>
          <w:sz w:val="21"/>
          <w:szCs w:val="21"/>
          <w:rtl w:val="0"/>
        </w:rPr>
        <w:t xml:space="preserve">Medidas en el Punto de Interconexión (POI); son la señal de referencia agregada de toda la planta.</w:t>
      </w:r>
      <w:r w:rsidDel="00000000" w:rsidR="00000000" w:rsidRPr="00000000">
        <w:rPr>
          <w:rtl w:val="0"/>
        </w:rPr>
      </w:r>
    </w:p>
    <w:tbl>
      <w:tblPr>
        <w:tblStyle w:val="Table58"/>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42">
            <w:pPr>
              <w:jc w:val="both"/>
              <w:rPr/>
            </w:pPr>
            <w:r w:rsidDel="00000000" w:rsidR="00000000" w:rsidRPr="00000000">
              <w:rPr>
                <w:b w:val="1"/>
                <w:bCs w:val="1"/>
                <w:color w:val="1f3864"/>
                <w:sz w:val="22"/>
                <w:szCs w:val="22"/>
                <w:rtl w:val="0"/>
              </w:rPr>
              <w:t xml:space="preserve">POI_ActivePower</w:t>
            </w:r>
            <w:r w:rsidDel="00000000" w:rsidR="00000000" w:rsidRPr="00000000">
              <w:rPr>
                <w:rtl w:val="0"/>
              </w:rPr>
              <w:t xml:space="preserve">   </w:t>
            </w:r>
            <w:r w:rsidDel="00000000" w:rsidR="00000000" w:rsidRPr="00000000">
              <w:rPr>
                <w:i w:val="1"/>
                <w:iCs w:val="1"/>
                <w:color w:val="595959"/>
                <w:sz w:val="18"/>
                <w:szCs w:val="18"/>
                <w:rtl w:val="0"/>
              </w:rPr>
              <w:t xml:space="preserve">KPIs C ·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43">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 DERIVADA LINEAL (segura). Suma/resta de magnitudes ya en AVG-1M (ActivePower de todos los PCS menos consumos auxiliares como PowerConsumption del HVAC): al ser combinación lineal, es seguro calcularla directamente a partir de los agregados de 1 minuto sin recurrir a datos raw.</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44">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la suma de ActivePower de todos los PCS/BCTRL de la planta, restando el consumo de auxiliares (HVAC, UPS y otros servicios propios). Debe respetar el límite de potencia contratado/autorizado de interconexión y anularse cuando SystemStatus del CT no sea Normal.</w:t>
            </w:r>
          </w:p>
        </w:tc>
      </w:tr>
    </w:tbl>
    <w:p w:rsidR="00000000" w:rsidDel="00000000" w:rsidP="00000000" w:rsidRDefault="00000000" w:rsidRPr="00000000" w14:paraId="00000145">
      <w:pPr>
        <w:spacing w:after="200" w:lineRule="auto"/>
        <w:jc w:val="both"/>
        <w:rPr/>
      </w:pPr>
      <w:r w:rsidDel="00000000" w:rsidR="00000000" w:rsidRPr="00000000">
        <w:rPr>
          <w:rtl w:val="0"/>
        </w:rPr>
      </w:r>
    </w:p>
    <w:tbl>
      <w:tblPr>
        <w:tblStyle w:val="Table59"/>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46">
            <w:pPr>
              <w:jc w:val="both"/>
              <w:rPr/>
            </w:pPr>
            <w:r w:rsidDel="00000000" w:rsidR="00000000" w:rsidRPr="00000000">
              <w:rPr>
                <w:b w:val="1"/>
                <w:bCs w:val="1"/>
                <w:color w:val="1f3864"/>
                <w:sz w:val="22"/>
                <w:szCs w:val="22"/>
                <w:rtl w:val="0"/>
              </w:rPr>
              <w:t xml:space="preserve">POI_ReactivePower</w:t>
            </w:r>
            <w:r w:rsidDel="00000000" w:rsidR="00000000" w:rsidRPr="00000000">
              <w:rPr>
                <w:rtl w:val="0"/>
              </w:rPr>
              <w:t xml:space="preserve">   </w:t>
            </w:r>
            <w:r w:rsidDel="00000000" w:rsidR="00000000" w:rsidRPr="00000000">
              <w:rPr>
                <w:i w:val="1"/>
                <w:iCs w:val="1"/>
                <w:color w:val="595959"/>
                <w:sz w:val="18"/>
                <w:szCs w:val="18"/>
                <w:rtl w:val="0"/>
              </w:rPr>
              <w:t xml:space="preserve">KPIs C · kvar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47">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AVG-1M + DERIVADA LINEAL (segura), mismo criterio que POI_ActivePower.</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48">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esta señal como la suma de ReactivePower de todos los PCS de la planta, ajustada según el modo de regulación de tensión/reactiva fijado por el EMS/PPC (Setpoint_ReactivePower o modo Q(V)).</w:t>
            </w:r>
          </w:p>
        </w:tc>
      </w:tr>
    </w:tbl>
    <w:p w:rsidR="00000000" w:rsidDel="00000000" w:rsidP="00000000" w:rsidRDefault="00000000" w:rsidRPr="00000000" w14:paraId="00000149">
      <w:pPr>
        <w:spacing w:after="200" w:lineRule="auto"/>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200" w:before="400" w:lineRule="auto"/>
        <w:jc w:val="both"/>
        <w:rPr>
          <w:color w:val="0000ff"/>
        </w:rPr>
      </w:pPr>
      <w:r w:rsidDel="00000000" w:rsidR="00000000" w:rsidRPr="00000000">
        <w:rPr>
          <w:b w:val="1"/>
          <w:bCs w:val="1"/>
          <w:color w:val="0000ff"/>
          <w:sz w:val="30"/>
          <w:szCs w:val="30"/>
          <w:rtl w:val="0"/>
        </w:rPr>
        <w:t xml:space="preserve">10. EMS / PPC (Energy Management System &amp; Power Plant Controller)</w:t>
      </w:r>
      <w:r w:rsidDel="00000000" w:rsidR="00000000" w:rsidRPr="00000000">
        <w:rPr>
          <w:rtl w:val="0"/>
        </w:rPr>
      </w:r>
    </w:p>
    <w:p w:rsidR="00000000" w:rsidDel="00000000" w:rsidP="00000000" w:rsidRDefault="00000000" w:rsidRPr="00000000" w14:paraId="0000014C">
      <w:pPr>
        <w:spacing w:after="200" w:lineRule="auto"/>
        <w:jc w:val="both"/>
        <w:rPr/>
      </w:pPr>
      <w:r w:rsidDel="00000000" w:rsidR="00000000" w:rsidRPr="00000000">
        <w:rPr>
          <w:sz w:val="21"/>
          <w:szCs w:val="21"/>
          <w:rtl w:val="0"/>
        </w:rPr>
        <w:t xml:space="preserve">Capa superior de gestión energética y regulación de planta; sus señales condicionan en cascada a los BCTRL y, en última instancia, a los PCS.</w:t>
      </w:r>
      <w:r w:rsidDel="00000000" w:rsidR="00000000" w:rsidRPr="00000000">
        <w:rPr>
          <w:rtl w:val="0"/>
        </w:rPr>
      </w:r>
    </w:p>
    <w:tbl>
      <w:tblPr>
        <w:tblStyle w:val="Table60"/>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4D">
            <w:pPr>
              <w:jc w:val="both"/>
              <w:rPr/>
            </w:pPr>
            <w:r w:rsidDel="00000000" w:rsidR="00000000" w:rsidRPr="00000000">
              <w:rPr>
                <w:b w:val="1"/>
                <w:bCs w:val="1"/>
                <w:color w:val="1f3864"/>
                <w:sz w:val="22"/>
                <w:szCs w:val="22"/>
                <w:rtl w:val="0"/>
              </w:rPr>
              <w:t xml:space="preserve">ControlMode</w:t>
            </w:r>
            <w:r w:rsidDel="00000000" w:rsidR="00000000" w:rsidRPr="00000000">
              <w:rPr>
                <w:rtl w:val="0"/>
              </w:rPr>
              <w:t xml:space="preserve">   </w:t>
            </w:r>
            <w:r w:rsidDel="00000000" w:rsidR="00000000" w:rsidRPr="00000000">
              <w:rPr>
                <w:i w:val="1"/>
                <w:iCs w:val="1"/>
                <w:color w:val="595959"/>
                <w:sz w:val="18"/>
                <w:szCs w:val="18"/>
                <w:rtl w:val="0"/>
              </w:rPr>
              <w:t xml:space="preserve">KPIs C · sin unidad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4E">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ESTADO-1M. Genera esta señal antes que los Setpoints del mismo minuto: en modo 'Manual' los Setpoints deben permanecer constantes hasta el siguiente cambio de operador.</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4F">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el modo de control (Local/Remoto/Manual/Automático) como enumerado relativamente estable, con cambios deliberados y poco frecuentes. Cuando el modo sea 'Manual', los Setpoints deben permanecer constantes hasta el siguiente cambio de operador; en 'Automático' deben responder a la lógica de despacho simulada.</w:t>
            </w:r>
          </w:p>
        </w:tc>
      </w:tr>
    </w:tbl>
    <w:p w:rsidR="00000000" w:rsidDel="00000000" w:rsidP="00000000" w:rsidRDefault="00000000" w:rsidRPr="00000000" w14:paraId="00000150">
      <w:pPr>
        <w:spacing w:after="200" w:lineRule="auto"/>
        <w:jc w:val="both"/>
        <w:rPr/>
      </w:pPr>
      <w:r w:rsidDel="00000000" w:rsidR="00000000" w:rsidRPr="00000000">
        <w:rPr>
          <w:rtl w:val="0"/>
        </w:rPr>
      </w:r>
    </w:p>
    <w:tbl>
      <w:tblPr>
        <w:tblStyle w:val="Table61"/>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51">
            <w:pPr>
              <w:jc w:val="both"/>
              <w:rPr/>
            </w:pPr>
            <w:r w:rsidDel="00000000" w:rsidR="00000000" w:rsidRPr="00000000">
              <w:rPr>
                <w:b w:val="1"/>
                <w:bCs w:val="1"/>
                <w:color w:val="1f3864"/>
                <w:sz w:val="22"/>
                <w:szCs w:val="22"/>
                <w:rtl w:val="0"/>
              </w:rPr>
              <w:t xml:space="preserve">Setpoint_ActivePower</w:t>
            </w:r>
            <w:r w:rsidDel="00000000" w:rsidR="00000000" w:rsidRPr="00000000">
              <w:rPr>
                <w:rtl w:val="0"/>
              </w:rPr>
              <w:t xml:space="preserve">   </w:t>
            </w:r>
            <w:r w:rsidDel="00000000" w:rsidR="00000000" w:rsidRPr="00000000">
              <w:rPr>
                <w:i w:val="1"/>
                <w:iCs w:val="1"/>
                <w:color w:val="595959"/>
                <w:sz w:val="18"/>
                <w:szCs w:val="18"/>
                <w:rtl w:val="0"/>
              </w:rPr>
              <w:t xml:space="preserve">KPIs C · kW · DQ: no (nivel planta)</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52">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53">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la consigna global de potencia activa de planta respetando en todo momento el rango [DischargeLimitToGrid(-), ChargeLimitFromGrid(+)] vigente y el límite físico de interconexión (POI). Debe presentar cambios tipo escalón (despacho) que luego se reparten hacia los distintos BCTRL.</w:t>
            </w:r>
          </w:p>
        </w:tc>
      </w:tr>
    </w:tbl>
    <w:p w:rsidR="00000000" w:rsidDel="00000000" w:rsidP="00000000" w:rsidRDefault="00000000" w:rsidRPr="00000000" w14:paraId="00000154">
      <w:pPr>
        <w:spacing w:after="200" w:lineRule="auto"/>
        <w:jc w:val="both"/>
        <w:rPr/>
      </w:pPr>
      <w:r w:rsidDel="00000000" w:rsidR="00000000" w:rsidRPr="00000000">
        <w:rPr>
          <w:rtl w:val="0"/>
        </w:rPr>
      </w:r>
    </w:p>
    <w:tbl>
      <w:tblPr>
        <w:tblStyle w:val="Table62"/>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55">
            <w:pPr>
              <w:jc w:val="both"/>
              <w:rPr/>
            </w:pPr>
            <w:r w:rsidDel="00000000" w:rsidR="00000000" w:rsidRPr="00000000">
              <w:rPr>
                <w:b w:val="1"/>
                <w:bCs w:val="1"/>
                <w:color w:val="1f3864"/>
                <w:sz w:val="22"/>
                <w:szCs w:val="22"/>
                <w:rtl w:val="0"/>
              </w:rPr>
              <w:t xml:space="preserve">Setpoint_ReactivePower</w:t>
            </w:r>
            <w:r w:rsidDel="00000000" w:rsidR="00000000" w:rsidRPr="00000000">
              <w:rPr>
                <w:rtl w:val="0"/>
              </w:rPr>
              <w:t xml:space="preserve">   </w:t>
            </w:r>
            <w:r w:rsidDel="00000000" w:rsidR="00000000" w:rsidRPr="00000000">
              <w:rPr>
                <w:i w:val="1"/>
                <w:iCs w:val="1"/>
                <w:color w:val="595959"/>
                <w:sz w:val="18"/>
                <w:szCs w:val="18"/>
                <w:rtl w:val="0"/>
              </w:rPr>
              <w:t xml:space="preserve">KPIs C · kvar · DQ: no (nivel planta)</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56">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57">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la consigna global de potencia reactiva de planta acorde al modo de regulación de tensión configurado (fijo, cos φ, o Q(V) en función de la tensión medida en POI), respetando la capacidad de reactiva agregada de todos los PCS.</w:t>
            </w:r>
          </w:p>
        </w:tc>
      </w:tr>
    </w:tbl>
    <w:p w:rsidR="00000000" w:rsidDel="00000000" w:rsidP="00000000" w:rsidRDefault="00000000" w:rsidRPr="00000000" w14:paraId="00000158">
      <w:pPr>
        <w:spacing w:after="200" w:lineRule="auto"/>
        <w:jc w:val="both"/>
        <w:rPr/>
      </w:pPr>
      <w:r w:rsidDel="00000000" w:rsidR="00000000" w:rsidRPr="00000000">
        <w:rPr>
          <w:rtl w:val="0"/>
        </w:rPr>
      </w:r>
    </w:p>
    <w:tbl>
      <w:tblPr>
        <w:tblStyle w:val="Table63"/>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59">
            <w:pPr>
              <w:jc w:val="both"/>
              <w:rPr/>
            </w:pPr>
            <w:r w:rsidDel="00000000" w:rsidR="00000000" w:rsidRPr="00000000">
              <w:rPr>
                <w:b w:val="1"/>
                <w:bCs w:val="1"/>
                <w:color w:val="1f3864"/>
                <w:sz w:val="22"/>
                <w:szCs w:val="22"/>
                <w:rtl w:val="0"/>
              </w:rPr>
              <w:t xml:space="preserve">ChargeLimitFromGrid</w:t>
            </w:r>
            <w:r w:rsidDel="00000000" w:rsidR="00000000" w:rsidRPr="00000000">
              <w:rPr>
                <w:rtl w:val="0"/>
              </w:rPr>
              <w:t xml:space="preserve">   </w:t>
            </w:r>
            <w:r w:rsidDel="00000000" w:rsidR="00000000" w:rsidRPr="00000000">
              <w:rPr>
                <w:i w:val="1"/>
                <w:iCs w:val="1"/>
                <w:color w:val="595959"/>
                <w:sz w:val="18"/>
                <w:szCs w:val="18"/>
                <w:rtl w:val="0"/>
              </w:rPr>
              <w:t xml:space="preserve">KPIs C ·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5A">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5B">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este límite dinámico como una señal escalón/rampa impuesta por el operador de red o derivada del SOC agregado de la planta (se reduce a medida que el SOC medio se aproxima al 100%), acotando en todo momento el Setpoint_ActivePower en sentido carga.</w:t>
            </w:r>
          </w:p>
        </w:tc>
      </w:tr>
    </w:tbl>
    <w:p w:rsidR="00000000" w:rsidDel="00000000" w:rsidP="00000000" w:rsidRDefault="00000000" w:rsidRPr="00000000" w14:paraId="0000015C">
      <w:pPr>
        <w:spacing w:after="200" w:lineRule="auto"/>
        <w:jc w:val="both"/>
        <w:rPr/>
      </w:pPr>
      <w:r w:rsidDel="00000000" w:rsidR="00000000" w:rsidRPr="00000000">
        <w:rPr>
          <w:rtl w:val="0"/>
        </w:rPr>
      </w:r>
    </w:p>
    <w:tbl>
      <w:tblPr>
        <w:tblStyle w:val="Table64"/>
        <w:tblW w:w="9696.0" w:type="dxa"/>
        <w:jc w:val="left"/>
        <w:tblBorders>
          <w:top w:color="bfbfbf" w:space="0" w:sz="4" w:val="single"/>
          <w:left w:color="bfbfbf" w:space="0" w:sz="4" w:val="single"/>
          <w:bottom w:color="bfbfbf" w:space="0" w:sz="4" w:val="single"/>
          <w:right w:color="bfbfbf" w:space="0" w:sz="4" w:val="single"/>
          <w:insideH w:color="bfbfbf" w:space="0" w:sz="4" w:val="single"/>
          <w:insideV w:color="000000" w:space="0" w:sz="0" w:val="nil"/>
        </w:tblBorders>
        <w:tblLayout w:type="fixed"/>
        <w:tblLook w:val="0000"/>
      </w:tblPr>
      <w:tblGrid>
        <w:gridCol w:w="9696"/>
        <w:tblGridChange w:id="0">
          <w:tblGrid>
            <w:gridCol w:w="9696"/>
          </w:tblGrid>
        </w:tblGridChange>
      </w:tblGrid>
      <w:tr>
        <w:trPr>
          <w:cantSplit w:val="0"/>
          <w:tblHeader w:val="0"/>
        </w:trPr>
        <w:tc>
          <w:tcPr>
            <w:shd w:fill="f2f2f2" w:val="clear"/>
            <w:tcMar>
              <w:top w:w="120.0" w:type="dxa"/>
              <w:left w:w="150.0" w:type="dxa"/>
              <w:bottom w:w="100.0" w:type="dxa"/>
              <w:right w:w="150.0" w:type="dxa"/>
            </w:tcMar>
          </w:tcPr>
          <w:p w:rsidR="00000000" w:rsidDel="00000000" w:rsidP="00000000" w:rsidRDefault="00000000" w:rsidRPr="00000000" w14:paraId="0000015D">
            <w:pPr>
              <w:jc w:val="both"/>
              <w:rPr/>
            </w:pPr>
            <w:r w:rsidDel="00000000" w:rsidR="00000000" w:rsidRPr="00000000">
              <w:rPr>
                <w:b w:val="1"/>
                <w:bCs w:val="1"/>
                <w:color w:val="1f3864"/>
                <w:sz w:val="22"/>
                <w:szCs w:val="22"/>
                <w:rtl w:val="0"/>
              </w:rPr>
              <w:t xml:space="preserve">DischargeLimitToGrid</w:t>
            </w:r>
            <w:r w:rsidDel="00000000" w:rsidR="00000000" w:rsidRPr="00000000">
              <w:rPr>
                <w:rtl w:val="0"/>
              </w:rPr>
              <w:t xml:space="preserve">   </w:t>
            </w:r>
            <w:r w:rsidDel="00000000" w:rsidR="00000000" w:rsidRPr="00000000">
              <w:rPr>
                <w:i w:val="1"/>
                <w:iCs w:val="1"/>
                <w:color w:val="595959"/>
                <w:sz w:val="18"/>
                <w:szCs w:val="18"/>
                <w:rtl w:val="0"/>
              </w:rPr>
              <w:t xml:space="preserve">KPIs C · kW/% · DQ: no</w:t>
            </w:r>
            <w:r w:rsidDel="00000000" w:rsidR="00000000" w:rsidRPr="00000000">
              <w:rPr>
                <w:rtl w:val="0"/>
              </w:rPr>
            </w:r>
          </w:p>
        </w:tc>
      </w:tr>
      <w:tr>
        <w:trPr>
          <w:cantSplit w:val="0"/>
          <w:tblHeader w:val="0"/>
        </w:trPr>
        <w:tc>
          <w:tcPr>
            <w:shd w:fill="d9e6f5" w:val="clear"/>
            <w:tcMar>
              <w:top w:w="80.0" w:type="dxa"/>
              <w:left w:w="150.0" w:type="dxa"/>
              <w:bottom w:w="80.0" w:type="dxa"/>
              <w:right w:w="150.0" w:type="dxa"/>
            </w:tcMar>
          </w:tcPr>
          <w:p w:rsidR="00000000" w:rsidDel="00000000" w:rsidP="00000000" w:rsidRDefault="00000000" w:rsidRPr="00000000" w14:paraId="0000015E">
            <w:pPr>
              <w:jc w:val="both"/>
              <w:rPr/>
            </w:pPr>
            <w:r w:rsidDel="00000000" w:rsidR="00000000" w:rsidRPr="00000000">
              <w:rPr>
                <w:b w:val="1"/>
                <w:bCs w:val="1"/>
                <w:color w:val="1f3864"/>
                <w:sz w:val="19"/>
                <w:szCs w:val="19"/>
                <w:rtl w:val="0"/>
              </w:rPr>
              <w:t xml:space="preserve">GRANO / AGREGACIÓN: </w:t>
            </w:r>
            <w:r w:rsidDel="00000000" w:rsidR="00000000" w:rsidRPr="00000000">
              <w:rPr>
                <w:sz w:val="19"/>
                <w:szCs w:val="19"/>
                <w:rtl w:val="0"/>
              </w:rPr>
              <w:t xml:space="preserve">LAST-1M.</w:t>
            </w:r>
            <w:r w:rsidDel="00000000" w:rsidR="00000000" w:rsidRPr="00000000">
              <w:rPr>
                <w:rtl w:val="0"/>
              </w:rPr>
            </w:r>
          </w:p>
        </w:tc>
      </w:tr>
      <w:tr>
        <w:trPr>
          <w:cantSplit w:val="0"/>
          <w:tblHeader w:val="0"/>
        </w:trPr>
        <w:tc>
          <w:tcPr>
            <w:tcMar>
              <w:top w:w="100.0" w:type="dxa"/>
              <w:left w:w="150.0" w:type="dxa"/>
              <w:bottom w:w="120.0" w:type="dxa"/>
              <w:right w:w="150.0" w:type="dxa"/>
            </w:tcMar>
          </w:tcPr>
          <w:p w:rsidR="00000000" w:rsidDel="00000000" w:rsidP="00000000" w:rsidRDefault="00000000" w:rsidRPr="00000000" w14:paraId="0000015F">
            <w:pPr>
              <w:jc w:val="both"/>
              <w:rPr>
                <w:i w:val="1"/>
                <w:iCs w:val="1"/>
              </w:rPr>
            </w:pPr>
            <w:r w:rsidDel="00000000" w:rsidR="00000000" w:rsidRPr="00000000">
              <w:rPr>
                <w:b w:val="1"/>
                <w:bCs w:val="1"/>
                <w:color w:val="2e74b5"/>
                <w:rtl w:val="0"/>
              </w:rPr>
              <w:t xml:space="preserve">PROMPT: </w:t>
            </w:r>
            <w:r w:rsidDel="00000000" w:rsidR="00000000" w:rsidRPr="00000000">
              <w:rPr>
                <w:i w:val="1"/>
                <w:iCs w:val="1"/>
                <w:rtl w:val="0"/>
              </w:rPr>
              <w:t xml:space="preserve">Genera este límite dinámico con la misma lógica que ChargeLimitFromGrid pero en sentido descarga, reduciéndose cuando el SOC agregado de la planta se aproxima al mínimo operativo, acotando el Setpoint_ActivePower en sentido descarga.</w:t>
            </w:r>
          </w:p>
        </w:tc>
      </w:tr>
    </w:tbl>
    <w:p w:rsidR="00000000" w:rsidDel="00000000" w:rsidP="00000000" w:rsidRDefault="00000000" w:rsidRPr="00000000" w14:paraId="00000160">
      <w:pPr>
        <w:spacing w:after="200" w:lineRule="auto"/>
        <w:jc w:val="both"/>
        <w:rPr/>
      </w:pPr>
      <w:r w:rsidDel="00000000" w:rsidR="00000000" w:rsidRPr="00000000">
        <w:rPr>
          <w:rtl w:val="0"/>
        </w:rPr>
      </w:r>
    </w:p>
    <w:p w:rsidR="00000000" w:rsidDel="00000000" w:rsidP="00000000" w:rsidRDefault="00000000" w:rsidRPr="00000000" w14:paraId="00000161">
      <w:pPr>
        <w:pStyle w:val="Heading1"/>
        <w:spacing w:after="200" w:before="400" w:lineRule="auto"/>
        <w:jc w:val="both"/>
        <w:rPr>
          <w:color w:val="0000ff"/>
        </w:rPr>
      </w:pPr>
      <w:r w:rsidDel="00000000" w:rsidR="00000000" w:rsidRPr="00000000">
        <w:rPr>
          <w:b w:val="1"/>
          <w:bCs w:val="1"/>
          <w:color w:val="0000ff"/>
          <w:sz w:val="30"/>
          <w:szCs w:val="30"/>
          <w:rtl w:val="0"/>
        </w:rPr>
        <w:t xml:space="preserve">Notas transversales para prompts generales y el desarrollo de la aplicación</w:t>
      </w:r>
      <w:r w:rsidDel="00000000" w:rsidR="00000000" w:rsidRPr="00000000">
        <w:rPr>
          <w:rtl w:val="0"/>
        </w:rPr>
      </w:r>
    </w:p>
    <w:p w:rsidR="00000000" w:rsidDel="00000000" w:rsidP="00000000" w:rsidRDefault="00000000" w:rsidRPr="00000000" w14:paraId="00000162">
      <w:pPr>
        <w:spacing w:after="200" w:lineRule="auto"/>
        <w:jc w:val="both"/>
        <w:rPr/>
      </w:pPr>
      <w:sdt>
        <w:sdtPr>
          <w:id w:val="1896678065"/>
          <w:tag w:val="goog_rdk_11"/>
        </w:sdtPr>
        <w:sdtContent>
          <w:r w:rsidDel="00000000" w:rsidR="00000000" w:rsidRPr="00000000">
            <w:rPr>
              <w:rFonts w:ascii="Cardo" w:cs="Cardo" w:eastAsia="Cardo" w:hAnsi="Cardo"/>
              <w:sz w:val="21"/>
              <w:szCs w:val="21"/>
              <w:rtl w:val="0"/>
            </w:rPr>
            <w:t xml:space="preserve">• Jerarquía de dependencias: al generar el histórico ampliado, respetar el orden de cálculo Celda/Rack (BMS) → Banco (BBANK) → PCS → BCTRL → EMS/PPC → POI (ANL/MTR), de forma que las señales agregadas (sumas, promedios, contadores) se deriven siempre de las señales de nivel inferior ya generadas, y no al revés.</w:t>
          </w:r>
        </w:sdtContent>
      </w:sdt>
      <w:r w:rsidDel="00000000" w:rsidR="00000000" w:rsidRPr="00000000">
        <w:rPr>
          <w:rtl w:val="0"/>
        </w:rPr>
      </w:r>
    </w:p>
    <w:p w:rsidR="00000000" w:rsidDel="00000000" w:rsidP="00000000" w:rsidRDefault="00000000" w:rsidRPr="00000000" w14:paraId="00000163">
      <w:pPr>
        <w:spacing w:after="200" w:lineRule="auto"/>
        <w:jc w:val="both"/>
        <w:rPr/>
      </w:pPr>
      <w:r w:rsidDel="00000000" w:rsidR="00000000" w:rsidRPr="00000000">
        <w:rPr>
          <w:sz w:val="21"/>
          <w:szCs w:val="21"/>
          <w:rtl w:val="0"/>
        </w:rPr>
        <w:t xml:space="preserve">• Coherencia temporal: todas las señales deben compartir la misma base de tiempos y el mismo convenio de timestamp que el dataset "bessplant1" actual, respetando su periodo de muestreo minutal, para poder fusionarlas sin necesidad de remuestrear el histórico existente.</w:t>
      </w:r>
      <w:r w:rsidDel="00000000" w:rsidR="00000000" w:rsidRPr="00000000">
        <w:rPr>
          <w:rtl w:val="0"/>
        </w:rPr>
      </w:r>
    </w:p>
    <w:p w:rsidR="00000000" w:rsidDel="00000000" w:rsidP="00000000" w:rsidRDefault="00000000" w:rsidRPr="00000000" w14:paraId="00000164">
      <w:pPr>
        <w:spacing w:after="200" w:lineRule="auto"/>
        <w:jc w:val="both"/>
        <w:rPr/>
      </w:pPr>
      <w:r w:rsidDel="00000000" w:rsidR="00000000" w:rsidRPr="00000000">
        <w:rPr>
          <w:sz w:val="21"/>
          <w:szCs w:val="21"/>
          <w:rtl w:val="0"/>
        </w:rPr>
        <w:t xml:space="preserve">• Grano fino interno vs. persistido: se recomienda que el motor de generación trabaje internamente a una resolución sub-minutal para las magnitudes que alimentan fórmulas no lineales (ver sección 0), y materialice/persista únicamente el resultado agregado a 1 minuto, replicando así el comportamiento real del SCADA de origen.</w:t>
      </w:r>
      <w:r w:rsidDel="00000000" w:rsidR="00000000" w:rsidRPr="00000000">
        <w:rPr>
          <w:rtl w:val="0"/>
        </w:rPr>
      </w:r>
    </w:p>
    <w:p w:rsidR="00000000" w:rsidDel="00000000" w:rsidP="00000000" w:rsidRDefault="00000000" w:rsidRPr="00000000" w14:paraId="00000165">
      <w:pPr>
        <w:spacing w:after="200" w:lineRule="auto"/>
        <w:jc w:val="both"/>
        <w:rPr/>
      </w:pPr>
      <w:sdt>
        <w:sdtPr>
          <w:id w:val="397920154"/>
          <w:tag w:val="goog_rdk_12"/>
        </w:sdtPr>
        <w:sdtContent>
          <w:r w:rsidDel="00000000" w:rsidR="00000000" w:rsidRPr="00000000">
            <w:rPr>
              <w:rFonts w:ascii="Cardo" w:cs="Cardo" w:eastAsia="Cardo" w:hAnsi="Cardo"/>
              <w:sz w:val="21"/>
              <w:szCs w:val="21"/>
              <w:rtl w:val="0"/>
            </w:rPr>
            <w:t xml:space="preserve">• Eventos discretos (alarmas, comandos, estados): generarlos como procesos poco frecuentes y con propagación causal explícita (p. ej. FireAlarm → MFFPAlarm → FStop), evitando activaciones espurias independientes entre señales que están causalmente relacionadas, y respetando siempre el código de grano EVENTO-1M/ESTADO-1M (último valor, nunca promedio).</w:t>
          </w:r>
        </w:sdtContent>
      </w:sdt>
      <w:r w:rsidDel="00000000" w:rsidR="00000000" w:rsidRPr="00000000">
        <w:rPr>
          <w:rtl w:val="0"/>
        </w:rPr>
      </w:r>
    </w:p>
    <w:p w:rsidR="00000000" w:rsidDel="00000000" w:rsidP="00000000" w:rsidRDefault="00000000" w:rsidRPr="00000000" w14:paraId="00000166">
      <w:pPr>
        <w:spacing w:after="200" w:lineRule="auto"/>
        <w:jc w:val="both"/>
        <w:rPr/>
      </w:pPr>
      <w:sdt>
        <w:sdtPr>
          <w:id w:val="140740507"/>
          <w:tag w:val="goog_rdk_13"/>
        </w:sdtPr>
        <w:sdtContent>
          <w:r w:rsidDel="00000000" w:rsidR="00000000" w:rsidRPr="00000000">
            <w:rPr>
              <w:rFonts w:ascii="Gungsuh" w:cs="Gungsuh" w:eastAsia="Gungsuh" w:hAnsi="Gungsuh"/>
              <w:sz w:val="21"/>
              <w:szCs w:val="21"/>
              <w:rtl w:val="0"/>
            </w:rPr>
            <w:t xml:space="preserve">• Validación cruzada: antes de incorporar el lote al histórico, verificar automáticamente las invariantes físicas descritas en cada prompt (p. ej. Max ≥ Avg ≥ Min; SOC ∈ [0,100]; contadores de energía monótonos y coherentes con Δ_kWh ≈ Potencia_avg × 1/60 h; potencias dentro de límites vigentes) como control de calidad del dato sintético generado.</w:t>
          </w:r>
        </w:sdtContent>
      </w:sdt>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Poppi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Manrope">
    <w:embedRegular w:fontKey="{00000000-0000-0000-0000-000000000000}" r:id="rId8" w:subsetted="0"/>
    <w:embedBold w:fontKey="{00000000-0000-0000-0000-000000000000}" r:id="rId9" w:subsetted="0"/>
  </w:font>
  <w:font w:name="Poppins Light">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vhrG-HwiARCE828ZZrhLafpTVHZSdelX-ZgI8GfTfVM/edit?tab=t.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oppinsLight-bold.ttf"/><Relationship Id="rId10" Type="http://schemas.openxmlformats.org/officeDocument/2006/relationships/font" Target="fonts/PoppinsLight-regular.ttf"/><Relationship Id="rId13" Type="http://schemas.openxmlformats.org/officeDocument/2006/relationships/font" Target="fonts/PoppinsLight-boldItalic.ttf"/><Relationship Id="rId12" Type="http://schemas.openxmlformats.org/officeDocument/2006/relationships/font" Target="fonts/PoppinsLight-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oppins-regular.ttf"/><Relationship Id="rId9" Type="http://schemas.openxmlformats.org/officeDocument/2006/relationships/font" Target="fonts/Manrope-bold.ttf"/><Relationship Id="rId5" Type="http://schemas.openxmlformats.org/officeDocument/2006/relationships/font" Target="fonts/Poppins-bold.ttf"/><Relationship Id="rId6" Type="http://schemas.openxmlformats.org/officeDocument/2006/relationships/font" Target="fonts/Poppins-italic.ttf"/><Relationship Id="rId7" Type="http://schemas.openxmlformats.org/officeDocument/2006/relationships/font" Target="fonts/Poppins-boldItalic.ttf"/><Relationship Id="rId8" Type="http://schemas.openxmlformats.org/officeDocument/2006/relationships/font" Target="fonts/Manrope-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8oNYhV5p+Yo1C2dgg+vFnDrmQ==">CgMxLjAaFAoBMBIPCg0IB0IJEgdHdW5nc3VoGhIKATESDQoLCAdCBxIFQ2FyZG8aEgoBMhINCgsIB0IHEgVDYXJkbxoSCgEzEg0KCwgHQgcSBUNhcmRvGhQKATQSDwoNCAdCCRIHR3VuZ3N1aBoUCgE1Eg8KDQgHQgkSB0d1bmdzdWgaFAoBNhIPCg0IB0IJEgdHdW5nc3VoGhQKATcSDwoNCAdCCRIHR3VuZ3N1aBoUCgE4Eg8KDQgHQgkSB0d1bmdzdWgaFAoBORIPCg0IB0IJEgdHdW5nc3VoGhMKAjEwEg0KCwgHQgcSBUNhcmRvGhMKAjExEg0KCwgHQgcSBUNhcmRvGhMKAjEyEg0KCwgHQgcSBUNhcmRvGhUKAjEzEg8KDQgHQgkSB0d1bmdzdWgyDmgubXAxb2hyc2Y0MTByOAByITEzd1RHME0xb1JYUFV5RE52bU1wbHAwSHpmMVVLMXR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2026-08-24T16:38:00Z</dcterms:created>
  <dc:creator>Un-named</dc:creator>
</cp:coreProperties>
</file>