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Q4 Budget Review</w:t>
      </w:r>
    </w:p>
    <w:p/>
    <w:p>
      <w:r>
        <w:rPr>
          <w:b/>
        </w:rPr>
        <w:t xml:space="preserve">Date: </w:t>
      </w:r>
      <w:r>
        <w:t>15 January 2026, 09:00 AM</w:t>
      </w:r>
    </w:p>
    <w:p>
      <w:r>
        <w:rPr>
          <w:b/>
        </w:rPr>
        <w:t xml:space="preserve">Duration: </w:t>
      </w:r>
      <w:r>
        <w:t>1h 15m</w:t>
      </w:r>
    </w:p>
    <w:p>
      <w:r>
        <w:rPr>
          <w:b/>
        </w:rPr>
        <w:t xml:space="preserve">Speakers: </w:t>
      </w:r>
      <w:r>
        <w:t>2</w:t>
      </w:r>
    </w:p>
    <w:p>
      <w:r>
        <w:rPr>
          <w:b/>
        </w:rPr>
        <w:t xml:space="preserve">Language: </w:t>
      </w:r>
      <w:r>
        <w:t>EN</w:t>
      </w:r>
    </w:p>
    <w:p>
      <w:r>
        <w:rPr>
          <w:b/>
        </w:rPr>
        <w:t xml:space="preserve">Meeting Mood: </w:t>
      </w:r>
      <w:r>
        <w:t>Joy</w:t>
      </w:r>
    </w:p>
    <w:p>
      <w:pPr>
        <w:pStyle w:val="Heading1"/>
      </w:pPr>
      <w:r>
        <w:t>Summary</w:t>
      </w:r>
    </w:p>
    <w:p>
      <w:r>
        <w:t>The team approved the marketing budget increase and decided on weekly check-ins.</w:t>
      </w:r>
    </w:p>
    <w:p>
      <w:pPr>
        <w:pStyle w:val="Heading1"/>
      </w:pPr>
      <w:r>
        <w:t>Key Decisions</w:t>
      </w:r>
    </w:p>
    <w:p>
      <w:pPr>
        <w:pStyle w:val="ListBullet"/>
      </w:pPr>
      <w:r>
        <w:t>Approved ten percent marketing increase.</w:t>
      </w:r>
    </w:p>
    <w:p>
      <w:pPr>
        <w:pStyle w:val="ListBullet"/>
      </w:pPr>
      <w:r>
        <w:t>Weekly check-ins every Tuesday.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Alice will prepare the report.</w:t>
            </w:r>
          </w:p>
        </w:tc>
        <w:tc>
          <w:tcPr>
            <w:tcW w:type="dxa" w:w="2351"/>
          </w:tcPr>
          <w:p>
            <w:r>
              <w:t>Alice</w:t>
            </w:r>
          </w:p>
        </w:tc>
        <w:tc>
          <w:tcPr>
            <w:tcW w:type="dxa" w:w="2351"/>
          </w:tcPr>
          <w:p>
            <w:r>
              <w:t>Pending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Bob schedules check-ins.</w:t>
            </w:r>
          </w:p>
        </w:tc>
        <w:tc>
          <w:tcPr>
            <w:tcW w:type="dxa" w:w="2351"/>
          </w:tcPr>
          <w:p>
            <w:r>
              <w:t>Bob</w:t>
            </w:r>
          </w:p>
        </w:tc>
        <w:tc>
          <w:tcPr>
            <w:tcW w:type="dxa" w:w="2351"/>
          </w:tcPr>
          <w:p>
            <w:r>
              <w:t>Done</w:t>
            </w:r>
          </w:p>
        </w:tc>
      </w:tr>
    </w:tbl>
    <w:p>
      <w:r>
        <w:br w:type="page"/>
      </w:r>
    </w:p>
    <w:p>
      <w:pPr>
        <w:pStyle w:val="Heading1"/>
      </w:pPr>
      <w:r>
        <w:t>Full Transcript</w:t>
      </w:r>
    </w:p>
    <w:p>
      <w:r>
        <w:t>Speaker 1: Good morning. Let us begin.</w:t>
      </w:r>
    </w:p>
    <w:p>
      <w:r>
        <w:t>Speaker 2: The budget looks good.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