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6241ace7581d307ea2eefddfd5785d548df7a91"/>
    <w:p>
      <w:pPr>
        <w:pStyle w:val="Heading1"/>
      </w:pPr>
      <w:r>
        <w:t xml:space="preserve">ERDwithAI — Intelligent Business Application Generator</w:t>
      </w:r>
    </w:p>
    <w:bookmarkStart w:id="20" w:name="X3259873884fac43f0d12258149ef024f2e4df7b"/>
    <w:p>
      <w:pPr>
        <w:pStyle w:val="Heading2"/>
      </w:pPr>
      <w:r>
        <w:t xml:space="preserve">Transform Your Business Ideas Into Production-Ready Applications in Hours, Not Months</w:t>
      </w:r>
    </w:p>
    <w:p>
      <w:r>
        <w:pict>
          <v:rect style="width:0;height:1.5pt" o:hralign="center" o:hrstd="t" o:hr="t"/>
        </w:pict>
      </w:r>
    </w:p>
    <w:p>
      <w:pPr>
        <w:pStyle w:val="BlockText"/>
      </w:pPr>
      <w:r>
        <w:rPr>
          <w:iCs/>
          <w:i/>
        </w:rPr>
        <w:t xml:space="preserve">“</w:t>
      </w:r>
      <w:r>
        <w:rPr>
          <w:iCs/>
          <w:i/>
        </w:rPr>
        <w:t xml:space="preserve">Simply describe your business process in plain English. ERDwithAI does the rest — from intelligent data modeling to fully functional forms, business rules, approval workflows, and production-ready code.</w:t>
      </w:r>
      <w:r>
        <w:rPr>
          <w:iCs/>
          <w:i/>
        </w:rPr>
        <w:t xml:space="preserve">”</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X543717d43dc32799f2b69c095bcabd5d470e089">
        <w:r>
          <w:rPr>
            <w:rStyle w:val="Hyperlink"/>
          </w:rPr>
          <w:t xml:space="preserve">Executive Overview</w:t>
        </w:r>
      </w:hyperlink>
    </w:p>
    <w:p>
      <w:pPr>
        <w:numPr>
          <w:ilvl w:val="0"/>
          <w:numId w:val="1001"/>
        </w:numPr>
        <w:pStyle w:val="Compact"/>
      </w:pPr>
      <w:hyperlink w:anchor="X61110d347a69a0064299791af6dfbf548e2be26">
        <w:r>
          <w:rPr>
            <w:rStyle w:val="Hyperlink"/>
          </w:rPr>
          <w:t xml:space="preserve">The Business Problem We Solve</w:t>
        </w:r>
      </w:hyperlink>
    </w:p>
    <w:p>
      <w:pPr>
        <w:numPr>
          <w:ilvl w:val="0"/>
          <w:numId w:val="1001"/>
        </w:numPr>
        <w:pStyle w:val="Compact"/>
      </w:pPr>
      <w:hyperlink w:anchor="Xcd4cab439035fcb2abaf707cb78f58a4bd8f14b">
        <w:r>
          <w:rPr>
            <w:rStyle w:val="Hyperlink"/>
          </w:rPr>
          <w:t xml:space="preserve">How Artificial Intelligence Builds Your Application</w:t>
        </w:r>
      </w:hyperlink>
    </w:p>
    <w:p>
      <w:pPr>
        <w:numPr>
          <w:ilvl w:val="0"/>
          <w:numId w:val="1001"/>
        </w:numPr>
        <w:pStyle w:val="Compact"/>
      </w:pPr>
      <w:hyperlink w:anchor="X059fe552caed8aa659133643d1baca4342d010b">
        <w:r>
          <w:rPr>
            <w:rStyle w:val="Hyperlink"/>
          </w:rPr>
          <w:t xml:space="preserve">AI-Generated Forms &amp; Documents</w:t>
        </w:r>
      </w:hyperlink>
    </w:p>
    <w:p>
      <w:pPr>
        <w:numPr>
          <w:ilvl w:val="0"/>
          <w:numId w:val="1001"/>
        </w:numPr>
        <w:pStyle w:val="Compact"/>
      </w:pPr>
      <w:hyperlink w:anchor="Xeae147f7811d226293968cc0b1a9a023391edc1">
        <w:r>
          <w:rPr>
            <w:rStyle w:val="Hyperlink"/>
          </w:rPr>
          <w:t xml:space="preserve">Business Rules &amp; Validation Engine</w:t>
        </w:r>
      </w:hyperlink>
    </w:p>
    <w:p>
      <w:pPr>
        <w:numPr>
          <w:ilvl w:val="0"/>
          <w:numId w:val="1001"/>
        </w:numPr>
        <w:pStyle w:val="Compact"/>
      </w:pPr>
      <w:hyperlink w:anchor="X45c97255628a2ca30cad0c0c0ca1a9b5a9464fb">
        <w:r>
          <w:rPr>
            <w:rStyle w:val="Hyperlink"/>
          </w:rPr>
          <w:t xml:space="preserve">Workflow &amp; Document Routing</w:t>
        </w:r>
      </w:hyperlink>
    </w:p>
    <w:p>
      <w:pPr>
        <w:numPr>
          <w:ilvl w:val="0"/>
          <w:numId w:val="1001"/>
        </w:numPr>
        <w:pStyle w:val="Compact"/>
      </w:pPr>
      <w:hyperlink w:anchor="Xa0b4fe81110579f2f516e11c1b3f99dd19fced7">
        <w:r>
          <w:rPr>
            <w:rStyle w:val="Hyperlink"/>
          </w:rPr>
          <w:t xml:space="preserve">How Everything Connects: The Application Dictionary</w:t>
        </w:r>
      </w:hyperlink>
    </w:p>
    <w:p>
      <w:pPr>
        <w:numPr>
          <w:ilvl w:val="0"/>
          <w:numId w:val="1001"/>
        </w:numPr>
        <w:pStyle w:val="Compact"/>
      </w:pPr>
      <w:hyperlink w:anchor="X1b0c7a38183fb37f681a1221db4c264ca2228a9">
        <w:r>
          <w:rPr>
            <w:rStyle w:val="Hyperlink"/>
          </w:rPr>
          <w:t xml:space="preserve">Technology Choices</w:t>
        </w:r>
      </w:hyperlink>
    </w:p>
    <w:p>
      <w:pPr>
        <w:numPr>
          <w:ilvl w:val="0"/>
          <w:numId w:val="1001"/>
        </w:numPr>
        <w:pStyle w:val="Compact"/>
      </w:pPr>
      <w:hyperlink w:anchor="X47ffe9bc0a07d0169269da980873bf196700898">
        <w:r>
          <w:rPr>
            <w:rStyle w:val="Hyperlink"/>
          </w:rPr>
          <w:t xml:space="preserve">Natural Language Data Access</w:t>
        </w:r>
      </w:hyperlink>
    </w:p>
    <w:p>
      <w:pPr>
        <w:numPr>
          <w:ilvl w:val="0"/>
          <w:numId w:val="1001"/>
        </w:numPr>
        <w:pStyle w:val="Compact"/>
      </w:pPr>
      <w:hyperlink w:anchor="Xe43bcc6fe566cbc62c7d9801fccf6db0332ef44">
        <w:r>
          <w:rPr>
            <w:rStyle w:val="Hyperlink"/>
          </w:rPr>
          <w:t xml:space="preserve">Security &amp; Role-Based Access Control</w:t>
        </w:r>
      </w:hyperlink>
    </w:p>
    <w:p>
      <w:pPr>
        <w:numPr>
          <w:ilvl w:val="0"/>
          <w:numId w:val="1001"/>
        </w:numPr>
        <w:pStyle w:val="Compact"/>
      </w:pPr>
      <w:hyperlink w:anchor="X3946553d7532a2faf238e8394aaa05ad7813ad7">
        <w:r>
          <w:rPr>
            <w:rStyle w:val="Hyperlink"/>
          </w:rPr>
          <w:t xml:space="preserve">Enterprise-Grade Architecture</w:t>
        </w:r>
      </w:hyperlink>
    </w:p>
    <w:p>
      <w:pPr>
        <w:numPr>
          <w:ilvl w:val="0"/>
          <w:numId w:val="1001"/>
        </w:numPr>
        <w:pStyle w:val="Compact"/>
      </w:pPr>
      <w:hyperlink w:anchor="Xe4cd0f238df53192b7b98b225575228ea8ee6e6">
        <w:r>
          <w:rPr>
            <w:rStyle w:val="Hyperlink"/>
          </w:rPr>
          <w:t xml:space="preserve">Return on Investment</w:t>
        </w:r>
      </w:hyperlink>
    </w:p>
    <w:p>
      <w:pPr>
        <w:numPr>
          <w:ilvl w:val="0"/>
          <w:numId w:val="1001"/>
        </w:numPr>
        <w:pStyle w:val="Compact"/>
      </w:pPr>
      <w:hyperlink w:anchor="X0ab0d72329a71ff9a4a6918fb6a98dbb221410e">
        <w:r>
          <w:rPr>
            <w:rStyle w:val="Hyperlink"/>
          </w:rPr>
          <w:t xml:space="preserve">Getting Started</w:t>
        </w:r>
      </w:hyperlink>
    </w:p>
    <w:p>
      <w:r>
        <w:pict>
          <v:rect style="width:0;height:1.5pt" o:hralign="center" o:hrstd="t" o:hr="t"/>
        </w:pict>
      </w:r>
    </w:p>
    <w:bookmarkEnd w:id="21"/>
    <w:bookmarkStart w:id="22" w:name="executive-overview"/>
    <w:p>
      <w:pPr>
        <w:pStyle w:val="Heading2"/>
      </w:pPr>
      <w:r>
        <w:t xml:space="preserve">1. Executive Overview</w:t>
      </w:r>
    </w:p>
    <w:p>
      <w:pPr>
        <w:pStyle w:val="FirstParagraph"/>
      </w:pPr>
      <w:r>
        <w:t xml:space="preserve">ERDwithAI is an</w:t>
      </w:r>
      <w:r>
        <w:t xml:space="preserve"> </w:t>
      </w:r>
      <w:r>
        <w:rPr>
          <w:bCs/>
          <w:b/>
        </w:rPr>
        <w:t xml:space="preserve">AI-powered business application generator</w:t>
      </w:r>
      <w:r>
        <w:t xml:space="preserve"> </w:t>
      </w:r>
      <w:r>
        <w:t xml:space="preserve">that converts plain-language business descriptions into fully functioning, enterprise-grade software — complete with intelligent forms, enforceable business rules, automated workflows, and multi-level document approval routing.</w:t>
      </w:r>
    </w:p>
    <w:p>
      <w:pPr>
        <w:pStyle w:val="BodyText"/>
      </w:pPr>
      <w:r>
        <w:t xml:space="preserve">Powered by</w:t>
      </w:r>
      <w:r>
        <w:t xml:space="preserve"> </w:t>
      </w:r>
      <w:r>
        <w:rPr>
          <w:bCs/>
          <w:b/>
        </w:rPr>
        <w:t xml:space="preserve">Anthropic Claude Sonnet</w:t>
      </w:r>
      <w:r>
        <w:t xml:space="preserve">, one of the world’s most capable AI models, ERDwithAI does not just generate skeleton code. It deeply understands your business domain, extracts the entities and relationships that matter, creates the data model, generates the screens and forms, encodes your business logic, and wires up the workflows that route documents through your organization for review and approval.</w:t>
      </w:r>
    </w:p>
    <w:p>
      <w:pPr>
        <w:pStyle w:val="BodyText"/>
      </w:pPr>
      <w:r>
        <w:rPr>
          <w:bCs/>
          <w:b/>
        </w:rPr>
        <w:t xml:space="preserve">The result:</w:t>
      </w:r>
      <w:r>
        <w:t xml:space="preserve"> </w:t>
      </w:r>
      <w:r>
        <w:t xml:space="preserve">A fully operational business application, tailored to your exact processes, ready to deploy — in a fraction of the time and cost of traditional development.</w:t>
      </w:r>
    </w:p>
    <w:p>
      <w:r>
        <w:pict>
          <v:rect style="width:0;height:1.5pt" o:hralign="center" o:hrstd="t" o:hr="t"/>
        </w:pict>
      </w:r>
    </w:p>
    <w:bookmarkEnd w:id="22"/>
    <w:bookmarkStart w:id="24" w:name="the-business-problem-we-solve"/>
    <w:p>
      <w:pPr>
        <w:pStyle w:val="Heading2"/>
      </w:pPr>
      <w:r>
        <w:t xml:space="preserve">2. The Business Problem We Solve</w:t>
      </w:r>
    </w:p>
    <w:bookmarkStart w:id="23" w:name="X0d82dac5a04faed8e45222f71bd00b8f5fbb94d"/>
    <w:p>
      <w:pPr>
        <w:pStyle w:val="Heading3"/>
      </w:pPr>
      <w:r>
        <w:t xml:space="preserve">The Reality of Custom Business Application Development</w:t>
      </w:r>
    </w:p>
    <w:p>
      <w:pPr>
        <w:pStyle w:val="FirstParagraph"/>
      </w:pPr>
      <w:r>
        <w:t xml:space="preserve">Every organization has unique business processes. Purchase orders require budget approval. Invoices must match purchase orders. Employee onboarding triggers a chain of tasks across HR, IT, and Finance. Sales quotes need manager sign-off before they reach a customer.</w:t>
      </w:r>
    </w:p>
    <w:p>
      <w:pPr>
        <w:pStyle w:val="BodyText"/>
      </w:pPr>
      <w:r>
        <w:t xml:space="preserve">Capturing these processes in software has traditionally required:</w:t>
      </w:r>
    </w:p>
    <w:tbl>
      <w:tblPr>
        <w:tblStyle w:val="Table"/>
        <w:tblW w:type="pct" w:w="5000"/>
        <w:tblLook w:firstRow="1" w:lastRow="0" w:firstColumn="0" w:lastColumn="0" w:noHBand="0" w:noVBand="0" w:val="0020"/>
        <w:jc w:val="start"/>
      </w:tblPr>
      <w:tblGrid>
        <w:gridCol w:w="2292"/>
        <w:gridCol w:w="4376"/>
        <w:gridCol w:w="1250"/>
      </w:tblGrid>
      <w:tr>
        <w:trPr>
          <w:tblHeader w:val="true"/>
        </w:trPr>
        <w:tc>
          <w:tcPr/>
          <w:p>
            <w:pPr>
              <w:pStyle w:val="Compact"/>
              <w:jc w:val="left"/>
            </w:pPr>
            <w:r>
              <w:t xml:space="preserve">Challenge</w:t>
            </w:r>
          </w:p>
        </w:tc>
        <w:tc>
          <w:tcPr/>
          <w:p>
            <w:pPr>
              <w:pStyle w:val="Compact"/>
              <w:jc w:val="left"/>
            </w:pPr>
            <w:r>
              <w:t xml:space="preserve">Traditional Approach</w:t>
            </w:r>
          </w:p>
        </w:tc>
        <w:tc>
          <w:tcPr/>
          <w:p>
            <w:pPr>
              <w:pStyle w:val="Compact"/>
              <w:jc w:val="left"/>
            </w:pPr>
            <w:r>
              <w:t xml:space="preserve">Cost</w:t>
            </w:r>
          </w:p>
        </w:tc>
      </w:tr>
      <w:tr>
        <w:tc>
          <w:tcPr/>
          <w:p>
            <w:pPr>
              <w:pStyle w:val="Compact"/>
              <w:jc w:val="left"/>
            </w:pPr>
            <w:r>
              <w:t xml:space="preserve">Requirements gathering</w:t>
            </w:r>
          </w:p>
        </w:tc>
        <w:tc>
          <w:tcPr/>
          <w:p>
            <w:pPr>
              <w:pStyle w:val="Compact"/>
              <w:jc w:val="left"/>
            </w:pPr>
            <w:r>
              <w:t xml:space="preserve">Weeks of business analyst engagement</w:t>
            </w:r>
          </w:p>
        </w:tc>
        <w:tc>
          <w:tcPr/>
          <w:p>
            <w:pPr>
              <w:pStyle w:val="Compact"/>
              <w:jc w:val="left"/>
            </w:pPr>
            <w:r>
              <w:t xml:space="preserve">High</w:t>
            </w:r>
          </w:p>
        </w:tc>
      </w:tr>
      <w:tr>
        <w:tc>
          <w:tcPr/>
          <w:p>
            <w:pPr>
              <w:pStyle w:val="Compact"/>
              <w:jc w:val="left"/>
            </w:pPr>
            <w:r>
              <w:t xml:space="preserve">Data modeling</w:t>
            </w:r>
          </w:p>
        </w:tc>
        <w:tc>
          <w:tcPr/>
          <w:p>
            <w:pPr>
              <w:pStyle w:val="Compact"/>
              <w:jc w:val="left"/>
            </w:pPr>
            <w:r>
              <w:t xml:space="preserve">Database architects designing schemas</w:t>
            </w:r>
          </w:p>
        </w:tc>
        <w:tc>
          <w:tcPr/>
          <w:p>
            <w:pPr>
              <w:pStyle w:val="Compact"/>
              <w:jc w:val="left"/>
            </w:pPr>
            <w:r>
              <w:t xml:space="preserve">High</w:t>
            </w:r>
          </w:p>
        </w:tc>
      </w:tr>
      <w:tr>
        <w:tc>
          <w:tcPr/>
          <w:p>
            <w:pPr>
              <w:pStyle w:val="Compact"/>
              <w:jc w:val="left"/>
            </w:pPr>
            <w:r>
              <w:t xml:space="preserve">Form development</w:t>
            </w:r>
          </w:p>
        </w:tc>
        <w:tc>
          <w:tcPr/>
          <w:p>
            <w:pPr>
              <w:pStyle w:val="Compact"/>
              <w:jc w:val="left"/>
            </w:pPr>
            <w:r>
              <w:t xml:space="preserve">UI developers building screen by screen</w:t>
            </w:r>
          </w:p>
        </w:tc>
        <w:tc>
          <w:tcPr/>
          <w:p>
            <w:pPr>
              <w:pStyle w:val="Compact"/>
              <w:jc w:val="left"/>
            </w:pPr>
            <w:r>
              <w:t xml:space="preserve">Very High</w:t>
            </w:r>
          </w:p>
        </w:tc>
      </w:tr>
      <w:tr>
        <w:tc>
          <w:tcPr/>
          <w:p>
            <w:pPr>
              <w:pStyle w:val="Compact"/>
              <w:jc w:val="left"/>
            </w:pPr>
            <w:r>
              <w:t xml:space="preserve">Business rule coding</w:t>
            </w:r>
          </w:p>
        </w:tc>
        <w:tc>
          <w:tcPr/>
          <w:p>
            <w:pPr>
              <w:pStyle w:val="Compact"/>
              <w:jc w:val="left"/>
            </w:pPr>
            <w:r>
              <w:t xml:space="preserve">Backend developers writing validation logic</w:t>
            </w:r>
          </w:p>
        </w:tc>
        <w:tc>
          <w:tcPr/>
          <w:p>
            <w:pPr>
              <w:pStyle w:val="Compact"/>
              <w:jc w:val="left"/>
            </w:pPr>
            <w:r>
              <w:t xml:space="preserve">High</w:t>
            </w:r>
          </w:p>
        </w:tc>
      </w:tr>
      <w:tr>
        <w:tc>
          <w:tcPr/>
          <w:p>
            <w:pPr>
              <w:pStyle w:val="Compact"/>
              <w:jc w:val="left"/>
            </w:pPr>
            <w:r>
              <w:t xml:space="preserve">Workflow configuration</w:t>
            </w:r>
          </w:p>
        </w:tc>
        <w:tc>
          <w:tcPr/>
          <w:p>
            <w:pPr>
              <w:pStyle w:val="Compact"/>
              <w:jc w:val="left"/>
            </w:pPr>
            <w:r>
              <w:t xml:space="preserve">Specialist workflow consultants</w:t>
            </w:r>
          </w:p>
        </w:tc>
        <w:tc>
          <w:tcPr/>
          <w:p>
            <w:pPr>
              <w:pStyle w:val="Compact"/>
              <w:jc w:val="left"/>
            </w:pPr>
            <w:r>
              <w:t xml:space="preserve">High</w:t>
            </w:r>
          </w:p>
        </w:tc>
      </w:tr>
      <w:tr>
        <w:tc>
          <w:tcPr/>
          <w:p>
            <w:pPr>
              <w:pStyle w:val="Compact"/>
              <w:jc w:val="left"/>
            </w:pPr>
            <w:r>
              <w:t xml:space="preserve">Integration &amp; testing</w:t>
            </w:r>
          </w:p>
        </w:tc>
        <w:tc>
          <w:tcPr/>
          <w:p>
            <w:pPr>
              <w:pStyle w:val="Compact"/>
              <w:jc w:val="left"/>
            </w:pPr>
            <w:r>
              <w:t xml:space="preserve">QA teams testing edge cases</w:t>
            </w:r>
          </w:p>
        </w:tc>
        <w:tc>
          <w:tcPr/>
          <w:p>
            <w:pPr>
              <w:pStyle w:val="Compact"/>
              <w:jc w:val="left"/>
            </w:pPr>
            <w:r>
              <w:t xml:space="preserve">High</w:t>
            </w:r>
          </w:p>
        </w:tc>
      </w:tr>
      <w:tr>
        <w:tc>
          <w:tcPr/>
          <w:p>
            <w:pPr>
              <w:pStyle w:val="Compact"/>
              <w:jc w:val="left"/>
            </w:pPr>
            <w:r>
              <w:t xml:space="preserve">Ongoing modifications</w:t>
            </w:r>
          </w:p>
        </w:tc>
        <w:tc>
          <w:tcPr/>
          <w:p>
            <w:pPr>
              <w:pStyle w:val="Compact"/>
              <w:jc w:val="left"/>
            </w:pPr>
            <w:r>
              <w:t xml:space="preserve">Developers re-engaged for every change</w:t>
            </w:r>
          </w:p>
        </w:tc>
        <w:tc>
          <w:tcPr/>
          <w:p>
            <w:pPr>
              <w:pStyle w:val="Compact"/>
              <w:jc w:val="left"/>
            </w:pPr>
            <w:r>
              <w:t xml:space="preserve">Ongoing</w:t>
            </w:r>
          </w:p>
        </w:tc>
      </w:tr>
    </w:tbl>
    <w:p>
      <w:pPr>
        <w:pStyle w:val="BodyText"/>
      </w:pPr>
      <w:r>
        <w:rPr>
          <w:bCs/>
          <w:b/>
        </w:rPr>
        <w:t xml:space="preserve">Total time-to-value: 6–18 months. Total cost: Six figures and above.</w:t>
      </w:r>
    </w:p>
    <w:p>
      <w:pPr>
        <w:pStyle w:val="BodyText"/>
      </w:pPr>
      <w:r>
        <w:t xml:space="preserve">ERDwithAI eliminates this bottleneck. Your business analysts describe the process. The AI builds the application.</w:t>
      </w:r>
    </w:p>
    <w:p>
      <w:r>
        <w:pict>
          <v:rect style="width:0;height:1.5pt" o:hralign="center" o:hrstd="t" o:hr="t"/>
        </w:pict>
      </w:r>
    </w:p>
    <w:bookmarkEnd w:id="23"/>
    <w:bookmarkEnd w:id="24"/>
    <w:bookmarkStart w:id="27" w:name="X17110378c43a407362bf5cc985d3778b1e1b465"/>
    <w:p>
      <w:pPr>
        <w:pStyle w:val="Heading2"/>
      </w:pPr>
      <w:r>
        <w:t xml:space="preserve">3. How Artificial Intelligence Builds Your Application</w:t>
      </w:r>
    </w:p>
    <w:p>
      <w:pPr>
        <w:pStyle w:val="FirstParagraph"/>
      </w:pPr>
      <w:r>
        <w:t xml:space="preserve">ERDwithAI employs a sophisticated</w:t>
      </w:r>
      <w:r>
        <w:t xml:space="preserve"> </w:t>
      </w:r>
      <w:r>
        <w:rPr>
          <w:bCs/>
          <w:b/>
        </w:rPr>
        <w:t xml:space="preserve">multi-agent AI pipeline</w:t>
      </w:r>
      <w:r>
        <w:t xml:space="preserve"> </w:t>
      </w:r>
      <w:r>
        <w:t xml:space="preserve">— a team of specialized AI agents, each an expert in a specific phase of application construction — working in concert to transform your description into working software.</w:t>
      </w:r>
    </w:p>
    <w:bookmarkStart w:id="25" w:name="the-ai-pipeline"/>
    <w:p>
      <w:pPr>
        <w:pStyle w:val="Heading3"/>
      </w:pPr>
      <w:r>
        <w:t xml:space="preserve">The AI Pipeline</w:t>
      </w:r>
    </w:p>
    <w:p>
      <w:pPr>
        <w:pStyle w:val="SourceCode"/>
      </w:pPr>
      <w:r>
        <w:rPr>
          <w:rStyle w:val="VerbatimChar"/>
        </w:rPr>
        <w:t xml:space="preserve">You describe your business process in plain English</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Domain Analysis Agent                  │</w:t>
      </w:r>
      <w:r>
        <w:br/>
      </w:r>
      <w:r>
        <w:rPr>
          <w:rStyle w:val="VerbatimChar"/>
        </w:rPr>
        <w:t xml:space="preserve">│  Understands your business domain,      │</w:t>
      </w:r>
      <w:r>
        <w:br/>
      </w:r>
      <w:r>
        <w:rPr>
          <w:rStyle w:val="VerbatimChar"/>
        </w:rPr>
        <w:t xml:space="preserve">│  extracts core concepts and entities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Entity &amp; Relationship Agents           │</w:t>
      </w:r>
      <w:r>
        <w:br/>
      </w:r>
      <w:r>
        <w:rPr>
          <w:rStyle w:val="VerbatimChar"/>
        </w:rPr>
        <w:t xml:space="preserve">│  Identifies all data entities,          │</w:t>
      </w:r>
      <w:r>
        <w:br/>
      </w:r>
      <w:r>
        <w:rPr>
          <w:rStyle w:val="VerbatimChar"/>
        </w:rPr>
        <w:t xml:space="preserve">│  their attributes, and relationships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Human-in-the-Loop Review               │</w:t>
      </w:r>
      <w:r>
        <w:br/>
      </w:r>
      <w:r>
        <w:rPr>
          <w:rStyle w:val="VerbatimChar"/>
        </w:rPr>
        <w:t xml:space="preserve">│  YOU review and approve the model       │</w:t>
      </w:r>
      <w:r>
        <w:br/>
      </w:r>
      <w:r>
        <w:rPr>
          <w:rStyle w:val="VerbatimChar"/>
        </w:rPr>
        <w:t xml:space="preserve">│  before any code is generated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ERD Design Agent                       │</w:t>
      </w:r>
      <w:r>
        <w:br/>
      </w:r>
      <w:r>
        <w:rPr>
          <w:rStyle w:val="VerbatimChar"/>
        </w:rPr>
        <w:t xml:space="preserve">│  Produces a complete Entity             │</w:t>
      </w:r>
      <w:r>
        <w:br/>
      </w:r>
      <w:r>
        <w:rPr>
          <w:rStyle w:val="VerbatimChar"/>
        </w:rPr>
        <w:t xml:space="preserve">│  Relationship Diagram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Application Dictionary Generator       │</w:t>
      </w:r>
      <w:r>
        <w:br/>
      </w:r>
      <w:r>
        <w:rPr>
          <w:rStyle w:val="VerbatimChar"/>
        </w:rPr>
        <w:t xml:space="preserve">│  Creates the metadata that drives       │</w:t>
      </w:r>
      <w:r>
        <w:br/>
      </w:r>
      <w:r>
        <w:rPr>
          <w:rStyle w:val="VerbatimChar"/>
        </w:rPr>
        <w:t xml:space="preserve">│  all forms, validations, and routing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Code Generation Engine                 │</w:t>
      </w:r>
      <w:r>
        <w:br/>
      </w:r>
      <w:r>
        <w:rPr>
          <w:rStyle w:val="VerbatimChar"/>
        </w:rPr>
        <w:t xml:space="preserve">│  Produces production-ready frontend,    │</w:t>
      </w:r>
      <w:r>
        <w:br/>
      </w:r>
      <w:r>
        <w:rPr>
          <w:rStyle w:val="VerbatimChar"/>
        </w:rPr>
        <w:t xml:space="preserve">│  backend, database, and API code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Your Running Application</w:t>
      </w:r>
    </w:p>
    <w:bookmarkEnd w:id="25"/>
    <w:bookmarkStart w:id="26" w:name="human-in-the-loop-you-stay-in-control"/>
    <w:p>
      <w:pPr>
        <w:pStyle w:val="Heading3"/>
      </w:pPr>
      <w:r>
        <w:t xml:space="preserve">Human-in-the-Loop: You Stay in Control</w:t>
      </w:r>
    </w:p>
    <w:p>
      <w:pPr>
        <w:pStyle w:val="FirstParagraph"/>
      </w:pPr>
      <w:r>
        <w:t xml:space="preserve">ERDwithAI does not operate as a black box. At the critical juncture between AI analysis and code generation, the system pauses and presents its interpretation of your business domain for your review.</w:t>
      </w:r>
    </w:p>
    <w:p>
      <w:pPr>
        <w:pStyle w:val="BodyText"/>
      </w:pPr>
      <w:r>
        <w:t xml:space="preserve">You can:</w:t>
      </w:r>
      <w:r>
        <w:t xml:space="preserve"> </w:t>
      </w:r>
      <w:r>
        <w:t xml:space="preserve">-</w:t>
      </w:r>
      <w:r>
        <w:t xml:space="preserve"> </w:t>
      </w:r>
      <w:r>
        <w:rPr>
          <w:bCs/>
          <w:b/>
        </w:rPr>
        <w:t xml:space="preserve">Confirm</w:t>
      </w:r>
      <w:r>
        <w:t xml:space="preserve"> </w:t>
      </w:r>
      <w:r>
        <w:t xml:space="preserve">entities and attributes the AI correctly identified</w:t>
      </w:r>
      <w:r>
        <w:t xml:space="preserve"> </w:t>
      </w:r>
      <w:r>
        <w:t xml:space="preserve">-</w:t>
      </w:r>
      <w:r>
        <w:t xml:space="preserve"> </w:t>
      </w:r>
      <w:r>
        <w:rPr>
          <w:bCs/>
          <w:b/>
        </w:rPr>
        <w:t xml:space="preserve">Modify</w:t>
      </w:r>
      <w:r>
        <w:t xml:space="preserve"> </w:t>
      </w:r>
      <w:r>
        <w:t xml:space="preserve">any field names, data types, or relationships</w:t>
      </w:r>
      <w:r>
        <w:t xml:space="preserve"> </w:t>
      </w:r>
      <w:r>
        <w:t xml:space="preserve">-</w:t>
      </w:r>
      <w:r>
        <w:t xml:space="preserve"> </w:t>
      </w:r>
      <w:r>
        <w:rPr>
          <w:bCs/>
          <w:b/>
        </w:rPr>
        <w:t xml:space="preserve">Add</w:t>
      </w:r>
      <w:r>
        <w:t xml:space="preserve"> </w:t>
      </w:r>
      <w:r>
        <w:t xml:space="preserve">entities or attributes the AI missed</w:t>
      </w:r>
      <w:r>
        <w:t xml:space="preserve"> </w:t>
      </w:r>
      <w:r>
        <w:t xml:space="preserve">-</w:t>
      </w:r>
      <w:r>
        <w:t xml:space="preserve"> </w:t>
      </w:r>
      <w:r>
        <w:rPr>
          <w:bCs/>
          <w:b/>
        </w:rPr>
        <w:t xml:space="preserve">Remove</w:t>
      </w:r>
      <w:r>
        <w:t xml:space="preserve"> </w:t>
      </w:r>
      <w:r>
        <w:t xml:space="preserve">anything that is not relevant to your needs</w:t>
      </w:r>
    </w:p>
    <w:p>
      <w:pPr>
        <w:pStyle w:val="BodyText"/>
      </w:pPr>
      <w:r>
        <w:t xml:space="preserve">Only after your explicit approval does the system proceed to generate code. This</w:t>
      </w:r>
      <w:r>
        <w:t xml:space="preserve"> </w:t>
      </w:r>
      <w:r>
        <w:rPr>
          <w:bCs/>
          <w:b/>
        </w:rPr>
        <w:t xml:space="preserve">Human-in-the-Loop (HITL)</w:t>
      </w:r>
      <w:r>
        <w:t xml:space="preserve"> </w:t>
      </w:r>
      <w:r>
        <w:t xml:space="preserve">design ensures the AI’s intelligence is guided by your business expertise.</w:t>
      </w:r>
    </w:p>
    <w:p>
      <w:r>
        <w:pict>
          <v:rect style="width:0;height:1.5pt" o:hralign="center" o:hrstd="t" o:hr="t"/>
        </w:pict>
      </w:r>
    </w:p>
    <w:bookmarkEnd w:id="26"/>
    <w:bookmarkEnd w:id="27"/>
    <w:bookmarkStart w:id="32" w:name="ai-generated-forms-documents"/>
    <w:p>
      <w:pPr>
        <w:pStyle w:val="Heading2"/>
      </w:pPr>
      <w:r>
        <w:t xml:space="preserve">4. AI-Generated Forms &amp; Documents</w:t>
      </w:r>
    </w:p>
    <w:p>
      <w:pPr>
        <w:pStyle w:val="FirstParagraph"/>
      </w:pPr>
      <w:r>
        <w:t xml:space="preserve">One of ERDwithAI’s most powerful capabilities is its ability to generate forms and documents that</w:t>
      </w:r>
      <w:r>
        <w:t xml:space="preserve"> </w:t>
      </w:r>
      <w:r>
        <w:rPr>
          <w:bCs/>
          <w:b/>
        </w:rPr>
        <w:t xml:space="preserve">faithfully mirror your real-world paper-based and digital documents</w:t>
      </w:r>
      <w:r>
        <w:t xml:space="preserve"> </w:t>
      </w:r>
      <w:r>
        <w:t xml:space="preserve">— purchase orders, invoices, expense claims, leave requests, work orders, contracts, and more.</w:t>
      </w:r>
    </w:p>
    <w:bookmarkStart w:id="28" w:name="from-paper-form-to-digital-screen"/>
    <w:p>
      <w:pPr>
        <w:pStyle w:val="Heading3"/>
      </w:pPr>
      <w:r>
        <w:t xml:space="preserve">From Paper Form to Digital Screen</w:t>
      </w:r>
    </w:p>
    <w:p>
      <w:pPr>
        <w:pStyle w:val="FirstParagraph"/>
      </w:pPr>
      <w:r>
        <w:t xml:space="preserve">The AI understands the semantic meaning of document fields. When you describe a</w:t>
      </w:r>
      <w:r>
        <w:t xml:space="preserve"> </w:t>
      </w:r>
      <w:r>
        <w:t xml:space="preserve">“</w:t>
      </w:r>
      <w:r>
        <w:t xml:space="preserve">Purchase Order,</w:t>
      </w:r>
      <w:r>
        <w:t xml:space="preserve">”</w:t>
      </w:r>
      <w:r>
        <w:t xml:space="preserve"> </w:t>
      </w:r>
      <w:r>
        <w:t xml:space="preserve">it recognizes:</w:t>
      </w:r>
    </w:p>
    <w:tbl>
      <w:tblPr>
        <w:tblStyle w:val="Table"/>
        <w:tblW w:type="pct" w:w="5000"/>
        <w:tblLook w:firstRow="1" w:lastRow="0" w:firstColumn="0" w:lastColumn="0" w:noHBand="0" w:noVBand="0" w:val="0020"/>
        <w:jc w:val="start"/>
      </w:tblPr>
      <w:tblGrid>
        <w:gridCol w:w="4132"/>
        <w:gridCol w:w="3787"/>
      </w:tblGrid>
      <w:tr>
        <w:trPr>
          <w:tblHeader w:val="true"/>
        </w:trPr>
        <w:tc>
          <w:tcPr/>
          <w:p>
            <w:pPr>
              <w:pStyle w:val="Compact"/>
              <w:jc w:val="left"/>
            </w:pPr>
            <w:r>
              <w:t xml:space="preserve">Paper Document Element</w:t>
            </w:r>
          </w:p>
        </w:tc>
        <w:tc>
          <w:tcPr/>
          <w:p>
            <w:pPr>
              <w:pStyle w:val="Compact"/>
              <w:jc w:val="left"/>
            </w:pPr>
            <w:r>
              <w:t xml:space="preserve">What the AI Generates</w:t>
            </w:r>
          </w:p>
        </w:tc>
      </w:tr>
      <w:tr>
        <w:tc>
          <w:tcPr/>
          <w:p>
            <w:pPr>
              <w:pStyle w:val="Compact"/>
              <w:jc w:val="left"/>
            </w:pPr>
            <w:r>
              <w:t xml:space="preserve">Header section (Vendor, Date, PO Number)</w:t>
            </w:r>
          </w:p>
        </w:tc>
        <w:tc>
          <w:tcPr/>
          <w:p>
            <w:pPr>
              <w:pStyle w:val="Compact"/>
              <w:jc w:val="left"/>
            </w:pPr>
            <w:r>
              <w:t xml:space="preserve">Form header fields with auto-numbering</w:t>
            </w:r>
          </w:p>
        </w:tc>
      </w:tr>
      <w:tr>
        <w:tc>
          <w:tcPr/>
          <w:p>
            <w:pPr>
              <w:pStyle w:val="Compact"/>
              <w:jc w:val="left"/>
            </w:pPr>
            <w:r>
              <w:t xml:space="preserve">Line items table (Item, Qty, Unit Price, Total)</w:t>
            </w:r>
          </w:p>
        </w:tc>
        <w:tc>
          <w:tcPr/>
          <w:p>
            <w:pPr>
              <w:pStyle w:val="Compact"/>
              <w:jc w:val="left"/>
            </w:pPr>
            <w:r>
              <w:t xml:space="preserve">Dynamic line-item grid with calculated totals</w:t>
            </w:r>
          </w:p>
        </w:tc>
      </w:tr>
      <w:tr>
        <w:tc>
          <w:tcPr/>
          <w:p>
            <w:pPr>
              <w:pStyle w:val="Compact"/>
              <w:jc w:val="left"/>
            </w:pPr>
            <w:r>
              <w:t xml:space="preserve">Totals section (Subtotal, Tax, Grand Total)</w:t>
            </w:r>
          </w:p>
        </w:tc>
        <w:tc>
          <w:tcPr/>
          <w:p>
            <w:pPr>
              <w:pStyle w:val="Compact"/>
              <w:jc w:val="left"/>
            </w:pPr>
            <w:r>
              <w:t xml:space="preserve">Computed fields with real-time calculation</w:t>
            </w:r>
          </w:p>
        </w:tc>
      </w:tr>
      <w:tr>
        <w:tc>
          <w:tcPr/>
          <w:p>
            <w:pPr>
              <w:pStyle w:val="Compact"/>
              <w:jc w:val="left"/>
            </w:pPr>
            <w:r>
              <w:t xml:space="preserve">Authorization signatures</w:t>
            </w:r>
          </w:p>
        </w:tc>
        <w:tc>
          <w:tcPr/>
          <w:p>
            <w:pPr>
              <w:pStyle w:val="Compact"/>
              <w:jc w:val="left"/>
            </w:pPr>
            <w:r>
              <w:t xml:space="preserve">Multi-level approval blocks with user stamps</w:t>
            </w:r>
          </w:p>
        </w:tc>
      </w:tr>
      <w:tr>
        <w:tc>
          <w:tcPr/>
          <w:p>
            <w:pPr>
              <w:pStyle w:val="Compact"/>
              <w:jc w:val="left"/>
            </w:pPr>
            <w:r>
              <w:t xml:space="preserve">Terms and conditions</w:t>
            </w:r>
          </w:p>
        </w:tc>
        <w:tc>
          <w:tcPr/>
          <w:p>
            <w:pPr>
              <w:pStyle w:val="Compact"/>
              <w:jc w:val="left"/>
            </w:pPr>
            <w:r>
              <w:t xml:space="preserve">Rich text reference section</w:t>
            </w:r>
          </w:p>
        </w:tc>
      </w:tr>
      <w:tr>
        <w:tc>
          <w:tcPr/>
          <w:p>
            <w:pPr>
              <w:pStyle w:val="Compact"/>
              <w:jc w:val="left"/>
            </w:pPr>
            <w:r>
              <w:t xml:space="preserve">Document status (Draft, Submitted, Approved)</w:t>
            </w:r>
          </w:p>
        </w:tc>
        <w:tc>
          <w:tcPr/>
          <w:p>
            <w:pPr>
              <w:pStyle w:val="Compact"/>
              <w:jc w:val="left"/>
            </w:pPr>
            <w:r>
              <w:t xml:space="preserve">Status workflow indicator</w:t>
            </w:r>
          </w:p>
        </w:tc>
      </w:tr>
    </w:tbl>
    <w:bookmarkEnd w:id="28"/>
    <w:bookmarkStart w:id="29" w:name="intelligent-field-generation"/>
    <w:p>
      <w:pPr>
        <w:pStyle w:val="Heading3"/>
      </w:pPr>
      <w:r>
        <w:t xml:space="preserve">Intelligent Field Generation</w:t>
      </w:r>
    </w:p>
    <w:p>
      <w:pPr>
        <w:pStyle w:val="FirstParagraph"/>
      </w:pPr>
      <w:r>
        <w:t xml:space="preserve">The AI automatically determines the right type of input control for each field:</w:t>
      </w:r>
    </w:p>
    <w:tbl>
      <w:tblPr>
        <w:tblStyle w:val="Table"/>
        <w:tblW w:type="pct" w:w="5000"/>
        <w:tblLook w:firstRow="1" w:lastRow="0" w:firstColumn="0" w:lastColumn="0" w:noHBand="0" w:noVBand="0" w:val="0020"/>
        <w:jc w:val="start"/>
      </w:tblPr>
      <w:tblGrid>
        <w:gridCol w:w="3065"/>
        <w:gridCol w:w="4854"/>
      </w:tblGrid>
      <w:tr>
        <w:trPr>
          <w:tblHeader w:val="true"/>
        </w:trPr>
        <w:tc>
          <w:tcPr/>
          <w:p>
            <w:pPr>
              <w:pStyle w:val="Compact"/>
              <w:jc w:val="left"/>
            </w:pPr>
            <w:r>
              <w:t xml:space="preserve">Field Type</w:t>
            </w:r>
          </w:p>
        </w:tc>
        <w:tc>
          <w:tcPr/>
          <w:p>
            <w:pPr>
              <w:pStyle w:val="Compact"/>
              <w:jc w:val="left"/>
            </w:pPr>
            <w:r>
              <w:t xml:space="preserve">Generated Control</w:t>
            </w:r>
          </w:p>
        </w:tc>
      </w:tr>
      <w:tr>
        <w:tc>
          <w:tcPr/>
          <w:p>
            <w:pPr>
              <w:pStyle w:val="Compact"/>
              <w:jc w:val="left"/>
            </w:pPr>
            <w:r>
              <w:t xml:space="preserve">Free text (Name, Description)</w:t>
            </w:r>
          </w:p>
        </w:tc>
        <w:tc>
          <w:tcPr/>
          <w:p>
            <w:pPr>
              <w:pStyle w:val="Compact"/>
              <w:jc w:val="left"/>
            </w:pPr>
            <w:r>
              <w:t xml:space="preserve">Text input or rich text editor</w:t>
            </w:r>
          </w:p>
        </w:tc>
      </w:tr>
      <w:tr>
        <w:tc>
          <w:tcPr/>
          <w:p>
            <w:pPr>
              <w:pStyle w:val="Compact"/>
              <w:jc w:val="left"/>
            </w:pPr>
            <w:r>
              <w:t xml:space="preserve">Numeric (Quantity, Amount)</w:t>
            </w:r>
          </w:p>
        </w:tc>
        <w:tc>
          <w:tcPr/>
          <w:p>
            <w:pPr>
              <w:pStyle w:val="Compact"/>
              <w:jc w:val="left"/>
            </w:pPr>
            <w:r>
              <w:t xml:space="preserve">Numeric field with precision control</w:t>
            </w:r>
          </w:p>
        </w:tc>
      </w:tr>
      <w:tr>
        <w:tc>
          <w:tcPr/>
          <w:p>
            <w:pPr>
              <w:pStyle w:val="Compact"/>
              <w:jc w:val="left"/>
            </w:pPr>
            <w:r>
              <w:t xml:space="preserve">Date/Time (Order Date, Due Date)</w:t>
            </w:r>
          </w:p>
        </w:tc>
        <w:tc>
          <w:tcPr/>
          <w:p>
            <w:pPr>
              <w:pStyle w:val="Compact"/>
              <w:jc w:val="left"/>
            </w:pPr>
            <w:r>
              <w:t xml:space="preserve">Date picker with validation</w:t>
            </w:r>
          </w:p>
        </w:tc>
      </w:tr>
      <w:tr>
        <w:tc>
          <w:tcPr/>
          <w:p>
            <w:pPr>
              <w:pStyle w:val="Compact"/>
              <w:jc w:val="left"/>
            </w:pPr>
            <w:r>
              <w:t xml:space="preserve">Currency (Price, Total)</w:t>
            </w:r>
          </w:p>
        </w:tc>
        <w:tc>
          <w:tcPr/>
          <w:p>
            <w:pPr>
              <w:pStyle w:val="Compact"/>
              <w:jc w:val="left"/>
            </w:pPr>
            <w:r>
              <w:t xml:space="preserve">Currency field with locale formatting</w:t>
            </w:r>
          </w:p>
        </w:tc>
      </w:tr>
      <w:tr>
        <w:tc>
          <w:tcPr/>
          <w:p>
            <w:pPr>
              <w:pStyle w:val="Compact"/>
              <w:jc w:val="left"/>
            </w:pPr>
            <w:r>
              <w:t xml:space="preserve">Selection (Status, Category, Type)</w:t>
            </w:r>
          </w:p>
        </w:tc>
        <w:tc>
          <w:tcPr/>
          <w:p>
            <w:pPr>
              <w:pStyle w:val="Compact"/>
              <w:jc w:val="left"/>
            </w:pPr>
            <w:r>
              <w:t xml:space="preserve">Dropdown or radio buttons</w:t>
            </w:r>
          </w:p>
        </w:tc>
      </w:tr>
      <w:tr>
        <w:tc>
          <w:tcPr/>
          <w:p>
            <w:pPr>
              <w:pStyle w:val="Compact"/>
              <w:jc w:val="left"/>
            </w:pPr>
            <w:r>
              <w:t xml:space="preserve">Reference (Customer, Product, Vendor)</w:t>
            </w:r>
          </w:p>
        </w:tc>
        <w:tc>
          <w:tcPr/>
          <w:p>
            <w:pPr>
              <w:pStyle w:val="Compact"/>
              <w:jc w:val="left"/>
            </w:pPr>
            <w:r>
              <w:t xml:space="preserve">Searchable lookup with autocomplete</w:t>
            </w:r>
          </w:p>
        </w:tc>
      </w:tr>
      <w:tr>
        <w:tc>
          <w:tcPr/>
          <w:p>
            <w:pPr>
              <w:pStyle w:val="Compact"/>
              <w:jc w:val="left"/>
            </w:pPr>
            <w:r>
              <w:t xml:space="preserve">Boolean (Is Active, Is Urgent)</w:t>
            </w:r>
          </w:p>
        </w:tc>
        <w:tc>
          <w:tcPr/>
          <w:p>
            <w:pPr>
              <w:pStyle w:val="Compact"/>
              <w:jc w:val="left"/>
            </w:pPr>
            <w:r>
              <w:t xml:space="preserve">Toggle switch or checkbox</w:t>
            </w:r>
          </w:p>
        </w:tc>
      </w:tr>
      <w:tr>
        <w:tc>
          <w:tcPr/>
          <w:p>
            <w:pPr>
              <w:pStyle w:val="Compact"/>
              <w:jc w:val="left"/>
            </w:pPr>
            <w:r>
              <w:t xml:space="preserve">Document attachment</w:t>
            </w:r>
          </w:p>
        </w:tc>
        <w:tc>
          <w:tcPr/>
          <w:p>
            <w:pPr>
              <w:pStyle w:val="Compact"/>
              <w:jc w:val="left"/>
            </w:pPr>
            <w:r>
              <w:t xml:space="preserve">File upload with preview</w:t>
            </w:r>
          </w:p>
        </w:tc>
      </w:tr>
    </w:tbl>
    <w:bookmarkEnd w:id="29"/>
    <w:bookmarkStart w:id="30" w:name="multi-tab-document-structure"/>
    <w:p>
      <w:pPr>
        <w:pStyle w:val="Heading3"/>
      </w:pPr>
      <w:r>
        <w:t xml:space="preserve">Multi-Tab Document Structure</w:t>
      </w:r>
    </w:p>
    <w:p>
      <w:pPr>
        <w:pStyle w:val="FirstParagraph"/>
      </w:pPr>
      <w:r>
        <w:t xml:space="preserve">Complex business documents often contain multiple logical sections. ERDwithAI generates</w:t>
      </w:r>
      <w:r>
        <w:t xml:space="preserve"> </w:t>
      </w:r>
      <w:r>
        <w:rPr>
          <w:bCs/>
          <w:b/>
        </w:rPr>
        <w:t xml:space="preserve">tabbed document windows</w:t>
      </w:r>
      <w:r>
        <w:t xml:space="preserve"> </w:t>
      </w:r>
      <w:r>
        <w:t xml:space="preserve">that mirror how real documents are structured:</w:t>
      </w:r>
    </w:p>
    <w:p>
      <w:pPr>
        <w:pStyle w:val="SourceCode"/>
      </w:pPr>
      <w:r>
        <w:rPr>
          <w:rStyle w:val="VerbatimChar"/>
        </w:rPr>
        <w:t xml:space="preserve">┌──────────────────────────────────────────────────────────────────┐</w:t>
      </w:r>
      <w:r>
        <w:br/>
      </w:r>
      <w:r>
        <w:rPr>
          <w:rStyle w:val="VerbatimChar"/>
        </w:rPr>
        <w:t xml:space="preserve">│  Purchase Order PO-2026-00847           Status: PENDING APPROVAL  │</w:t>
      </w:r>
      <w:r>
        <w:br/>
      </w:r>
      <w:r>
        <w:rPr>
          <w:rStyle w:val="VerbatimChar"/>
        </w:rPr>
        <w:t xml:space="preserve">├──────────────────────────────────────────────────────────────────┤</w:t>
      </w:r>
      <w:r>
        <w:br/>
      </w:r>
      <w:r>
        <w:rPr>
          <w:rStyle w:val="VerbatimChar"/>
        </w:rPr>
        <w:t xml:space="preserve">│  [ Header ]  [ Line Items ]  [ Delivery ]  [ Notes ]  [ History ] │</w:t>
      </w:r>
      <w:r>
        <w:br/>
      </w:r>
      <w:r>
        <w:rPr>
          <w:rStyle w:val="VerbatimChar"/>
        </w:rPr>
        <w:t xml:space="preserve">├──────────────────────────────────────────────────────────────────┤</w:t>
      </w:r>
      <w:r>
        <w:br/>
      </w:r>
      <w:r>
        <w:rPr>
          <w:rStyle w:val="VerbatimChar"/>
        </w:rPr>
        <w:t xml:space="preserve">│                                                                    │</w:t>
      </w:r>
      <w:r>
        <w:br/>
      </w:r>
      <w:r>
        <w:rPr>
          <w:rStyle w:val="VerbatimChar"/>
        </w:rPr>
        <w:t xml:space="preserve">│  Vendor:        Acme Supplies Ltd.        PO Date:  01-Mar-2026   │</w:t>
      </w:r>
      <w:r>
        <w:br/>
      </w:r>
      <w:r>
        <w:rPr>
          <w:rStyle w:val="VerbatimChar"/>
        </w:rPr>
        <w:t xml:space="preserve">│  Contact:       John Smith                Due Date: 15-Mar-2026   │</w:t>
      </w:r>
      <w:r>
        <w:br/>
      </w:r>
      <w:r>
        <w:rPr>
          <w:rStyle w:val="VerbatimChar"/>
        </w:rPr>
        <w:t xml:space="preserve">│  Payment Terms: Net 30                    Currency: USD            │</w:t>
      </w:r>
      <w:r>
        <w:br/>
      </w:r>
      <w:r>
        <w:rPr>
          <w:rStyle w:val="VerbatimChar"/>
        </w:rPr>
        <w:t xml:space="preserve">│  Ship To:       Head Office, Floor 3      Priority: High          │</w:t>
      </w:r>
      <w:r>
        <w:br/>
      </w:r>
      <w:r>
        <w:rPr>
          <w:rStyle w:val="VerbatimChar"/>
        </w:rPr>
        <w:t xml:space="preserve">│                                                                    │</w:t>
      </w:r>
      <w:r>
        <w:br/>
      </w:r>
      <w:r>
        <w:rPr>
          <w:rStyle w:val="VerbatimChar"/>
        </w:rPr>
        <w:t xml:space="preserve">└──────────────────────────────────────────────────────────────────┘</w:t>
      </w:r>
    </w:p>
    <w:bookmarkEnd w:id="30"/>
    <w:bookmarkStart w:id="31" w:name="Xcb1c13c9b2d5b4dbc0a4eaf50000943f506134f"/>
    <w:p>
      <w:pPr>
        <w:pStyle w:val="Heading3"/>
      </w:pPr>
      <w:r>
        <w:t xml:space="preserve">Runtime Form Customization — No Code Required</w:t>
      </w:r>
    </w:p>
    <w:p>
      <w:pPr>
        <w:pStyle w:val="FirstParagraph"/>
      </w:pPr>
      <w:r>
        <w:t xml:space="preserve">A key differentiator of ERDwithAI is the</w:t>
      </w:r>
      <w:r>
        <w:t xml:space="preserve"> </w:t>
      </w:r>
      <w:r>
        <w:rPr>
          <w:bCs/>
          <w:b/>
        </w:rPr>
        <w:t xml:space="preserve">Application Dictionary</w:t>
      </w:r>
      <w:r>
        <w:t xml:space="preserve"> </w:t>
      </w:r>
      <w:r>
        <w:t xml:space="preserve">— a metadata layer that controls how every form looks and behaves at runtime. This means:</w:t>
      </w:r>
    </w:p>
    <w:p>
      <w:pPr>
        <w:numPr>
          <w:ilvl w:val="0"/>
          <w:numId w:val="1002"/>
        </w:numPr>
        <w:pStyle w:val="Compact"/>
      </w:pPr>
      <w:r>
        <w:rPr>
          <w:bCs/>
          <w:b/>
        </w:rPr>
        <w:t xml:space="preserve">Administrators can reorder form fields</w:t>
      </w:r>
      <w:r>
        <w:t xml:space="preserve"> </w:t>
      </w:r>
      <w:r>
        <w:t xml:space="preserve">by dragging and dropping — with no code changes</w:t>
      </w:r>
    </w:p>
    <w:p>
      <w:pPr>
        <w:numPr>
          <w:ilvl w:val="0"/>
          <w:numId w:val="1002"/>
        </w:numPr>
        <w:pStyle w:val="Compact"/>
      </w:pPr>
      <w:r>
        <w:rPr>
          <w:bCs/>
          <w:b/>
        </w:rPr>
        <w:t xml:space="preserve">Fields can be hidden or made mandatory</w:t>
      </w:r>
      <w:r>
        <w:t xml:space="preserve"> </w:t>
      </w:r>
      <w:r>
        <w:t xml:space="preserve">based on your configuration</w:t>
      </w:r>
    </w:p>
    <w:p>
      <w:pPr>
        <w:numPr>
          <w:ilvl w:val="0"/>
          <w:numId w:val="1002"/>
        </w:numPr>
        <w:pStyle w:val="Compact"/>
      </w:pPr>
      <w:r>
        <w:rPr>
          <w:bCs/>
          <w:b/>
        </w:rPr>
        <w:t xml:space="preserve">Display logic</w:t>
      </w:r>
      <w:r>
        <w:t xml:space="preserve"> </w:t>
      </w:r>
      <w:r>
        <w:t xml:space="preserve">can show or hide sections based on other field values</w:t>
      </w:r>
    </w:p>
    <w:p>
      <w:pPr>
        <w:numPr>
          <w:ilvl w:val="0"/>
          <w:numId w:val="1002"/>
        </w:numPr>
        <w:pStyle w:val="Compact"/>
      </w:pPr>
      <w:r>
        <w:rPr>
          <w:bCs/>
          <w:b/>
        </w:rPr>
        <w:t xml:space="preserve">Changes take effect immediately</w:t>
      </w:r>
      <w:r>
        <w:t xml:space="preserve"> </w:t>
      </w:r>
      <w:r>
        <w:t xml:space="preserve">across the entire application</w:t>
      </w:r>
    </w:p>
    <w:p>
      <w:pPr>
        <w:pStyle w:val="FirstParagraph"/>
      </w:pPr>
      <w:r>
        <w:t xml:space="preserve">Your business evolves. Your forms can evolve with it — without calling a developer.</w:t>
      </w:r>
    </w:p>
    <w:p>
      <w:r>
        <w:pict>
          <v:rect style="width:0;height:1.5pt" o:hralign="center" o:hrstd="t" o:hr="t"/>
        </w:pict>
      </w:r>
    </w:p>
    <w:bookmarkEnd w:id="31"/>
    <w:bookmarkEnd w:id="32"/>
    <w:bookmarkStart w:id="39" w:name="business-rules-validation-engine"/>
    <w:p>
      <w:pPr>
        <w:pStyle w:val="Heading2"/>
      </w:pPr>
      <w:r>
        <w:t xml:space="preserve">5. Business Rules &amp; Validation Engine</w:t>
      </w:r>
    </w:p>
    <w:p>
      <w:pPr>
        <w:pStyle w:val="FirstParagraph"/>
      </w:pPr>
      <w:r>
        <w:t xml:space="preserve">Business applications are not just data entry screens. They enforce rules. ERDwithAI generates a</w:t>
      </w:r>
      <w:r>
        <w:t xml:space="preserve"> </w:t>
      </w:r>
      <w:r>
        <w:rPr>
          <w:bCs/>
          <w:b/>
        </w:rPr>
        <w:t xml:space="preserve">comprehensive business rules engine</w:t>
      </w:r>
      <w:r>
        <w:t xml:space="preserve"> </w:t>
      </w:r>
      <w:r>
        <w:t xml:space="preserve">that codifies your business logic directly into the application.</w:t>
      </w:r>
    </w:p>
    <w:bookmarkStart w:id="36" w:name="types-of-business-rules-generated"/>
    <w:p>
      <w:pPr>
        <w:pStyle w:val="Heading3"/>
      </w:pPr>
      <w:r>
        <w:t xml:space="preserve">Types of Business Rules Generated</w:t>
      </w:r>
    </w:p>
    <w:bookmarkStart w:id="33" w:name="field-level-validation-rules"/>
    <w:p>
      <w:pPr>
        <w:pStyle w:val="Heading4"/>
      </w:pPr>
      <w:r>
        <w:t xml:space="preserve">Field-Level Validation Rules</w:t>
      </w:r>
    </w:p>
    <w:p>
      <w:pPr>
        <w:pStyle w:val="FirstParagraph"/>
      </w:pPr>
      <w:r>
        <w:t xml:space="preserve">Every field can carry validation rules that are enforced before data is saved:</w:t>
      </w:r>
    </w:p>
    <w:tbl>
      <w:tblPr>
        <w:tblStyle w:val="Table"/>
        <w:tblW w:type="pct" w:w="5000"/>
        <w:tblLook w:firstRow="1" w:lastRow="0" w:firstColumn="0" w:lastColumn="0" w:noHBand="0" w:noVBand="0" w:val="0020"/>
        <w:jc w:val="start"/>
      </w:tblPr>
      <w:tblGrid>
        <w:gridCol w:w="4356"/>
        <w:gridCol w:w="3564"/>
      </w:tblGrid>
      <w:tr>
        <w:trPr>
          <w:tblHeader w:val="true"/>
        </w:trPr>
        <w:tc>
          <w:tcPr/>
          <w:p>
            <w:pPr>
              <w:pStyle w:val="Compact"/>
              <w:jc w:val="left"/>
            </w:pPr>
            <w:r>
              <w:t xml:space="preserve">Rule Type</w:t>
            </w:r>
          </w:p>
        </w:tc>
        <w:tc>
          <w:tcPr/>
          <w:p>
            <w:pPr>
              <w:pStyle w:val="Compact"/>
              <w:jc w:val="left"/>
            </w:pPr>
            <w:r>
              <w:t xml:space="preserve">Example</w:t>
            </w:r>
          </w:p>
        </w:tc>
      </w:tr>
      <w:tr>
        <w:tc>
          <w:tcPr/>
          <w:p>
            <w:pPr>
              <w:pStyle w:val="Compact"/>
              <w:jc w:val="left"/>
            </w:pPr>
            <w:r>
              <w:t xml:space="preserve">Required fields</w:t>
            </w:r>
          </w:p>
        </w:tc>
        <w:tc>
          <w:tcPr/>
          <w:p>
            <w:pPr>
              <w:pStyle w:val="Compact"/>
              <w:jc w:val="left"/>
            </w:pPr>
            <w:r>
              <w:t xml:space="preserve">“</w:t>
            </w:r>
            <w:r>
              <w:t xml:space="preserve">PO Number is mandatory</w:t>
            </w:r>
            <w:r>
              <w:t xml:space="preserve">”</w:t>
            </w:r>
          </w:p>
        </w:tc>
      </w:tr>
      <w:tr>
        <w:tc>
          <w:tcPr/>
          <w:p>
            <w:pPr>
              <w:pStyle w:val="Compact"/>
              <w:jc w:val="left"/>
            </w:pPr>
            <w:r>
              <w:t xml:space="preserve">Range validation</w:t>
            </w:r>
          </w:p>
        </w:tc>
        <w:tc>
          <w:tcPr/>
          <w:p>
            <w:pPr>
              <w:pStyle w:val="Compact"/>
              <w:jc w:val="left"/>
            </w:pPr>
            <w:r>
              <w:t xml:space="preserve">“</w:t>
            </w:r>
            <w:r>
              <w:t xml:space="preserve">Quantity must be between 1 and 10,000</w:t>
            </w:r>
            <w:r>
              <w:t xml:space="preserve">”</w:t>
            </w:r>
          </w:p>
        </w:tc>
      </w:tr>
      <w:tr>
        <w:tc>
          <w:tcPr/>
          <w:p>
            <w:pPr>
              <w:pStyle w:val="Compact"/>
              <w:jc w:val="left"/>
            </w:pPr>
            <w:r>
              <w:t xml:space="preserve">Format validation</w:t>
            </w:r>
          </w:p>
        </w:tc>
        <w:tc>
          <w:tcPr/>
          <w:p>
            <w:pPr>
              <w:pStyle w:val="Compact"/>
              <w:jc w:val="left"/>
            </w:pPr>
            <w:r>
              <w:t xml:space="preserve">“</w:t>
            </w:r>
            <w:r>
              <w:t xml:space="preserve">Email must be a valid email address</w:t>
            </w:r>
            <w:r>
              <w:t xml:space="preserve">”</w:t>
            </w:r>
          </w:p>
        </w:tc>
      </w:tr>
      <w:tr>
        <w:tc>
          <w:tcPr/>
          <w:p>
            <w:pPr>
              <w:pStyle w:val="Compact"/>
              <w:jc w:val="left"/>
            </w:pPr>
            <w:r>
              <w:t xml:space="preserve">Uniqueness</w:t>
            </w:r>
          </w:p>
        </w:tc>
        <w:tc>
          <w:tcPr/>
          <w:p>
            <w:pPr>
              <w:pStyle w:val="Compact"/>
              <w:jc w:val="left"/>
            </w:pPr>
            <w:r>
              <w:t xml:space="preserve">“</w:t>
            </w:r>
            <w:r>
              <w:t xml:space="preserve">Employee ID must be unique</w:t>
            </w:r>
            <w:r>
              <w:t xml:space="preserve">”</w:t>
            </w:r>
          </w:p>
        </w:tc>
      </w:tr>
      <w:tr>
        <w:tc>
          <w:tcPr/>
          <w:p>
            <w:pPr>
              <w:pStyle w:val="Compact"/>
              <w:jc w:val="left"/>
            </w:pPr>
            <w:r>
              <w:t xml:space="preserve">Conditional requirement</w:t>
            </w:r>
          </w:p>
        </w:tc>
        <w:tc>
          <w:tcPr/>
          <w:p>
            <w:pPr>
              <w:pStyle w:val="Compact"/>
              <w:jc w:val="left"/>
            </w:pPr>
            <w:r>
              <w:t xml:space="preserve">“</w:t>
            </w:r>
            <w:r>
              <w:t xml:space="preserve">If Priority is</w:t>
            </w:r>
            <w:r>
              <w:t xml:space="preserve"> </w:t>
            </w:r>
            <w:r>
              <w:t xml:space="preserve">‘</w:t>
            </w:r>
            <w:r>
              <w:t xml:space="preserve">Urgent</w:t>
            </w:r>
            <w:r>
              <w:t xml:space="preserve">’</w:t>
            </w:r>
            <w:r>
              <w:t xml:space="preserve">, Justification is required</w:t>
            </w:r>
            <w:r>
              <w:t xml:space="preserve">”</w:t>
            </w:r>
          </w:p>
        </w:tc>
      </w:tr>
      <w:tr>
        <w:tc>
          <w:tcPr/>
          <w:p>
            <w:pPr>
              <w:pStyle w:val="Compact"/>
              <w:jc w:val="left"/>
            </w:pPr>
            <w:r>
              <w:t xml:space="preserve">Cross-field validation</w:t>
            </w:r>
          </w:p>
        </w:tc>
        <w:tc>
          <w:tcPr/>
          <w:p>
            <w:pPr>
              <w:pStyle w:val="Compact"/>
              <w:jc w:val="left"/>
            </w:pPr>
            <w:r>
              <w:t xml:space="preserve">“</w:t>
            </w:r>
            <w:r>
              <w:t xml:space="preserve">End Date must be after Start Date</w:t>
            </w:r>
            <w:r>
              <w:t xml:space="preserve">”</w:t>
            </w:r>
          </w:p>
        </w:tc>
      </w:tr>
      <w:tr>
        <w:tc>
          <w:tcPr/>
          <w:p>
            <w:pPr>
              <w:pStyle w:val="Compact"/>
              <w:jc w:val="left"/>
            </w:pPr>
            <w:r>
              <w:t xml:space="preserve">Regex pattern</w:t>
            </w:r>
          </w:p>
        </w:tc>
        <w:tc>
          <w:tcPr/>
          <w:p>
            <w:pPr>
              <w:pStyle w:val="Compact"/>
              <w:jc w:val="left"/>
            </w:pPr>
            <w:r>
              <w:t xml:space="preserve">“</w:t>
            </w:r>
            <w:r>
              <w:t xml:space="preserve">Bank Account must match XX-XXXX-XXXXXXX-XX format</w:t>
            </w:r>
            <w:r>
              <w:t xml:space="preserve">”</w:t>
            </w:r>
          </w:p>
        </w:tc>
      </w:tr>
    </w:tbl>
    <w:bookmarkEnd w:id="33"/>
    <w:bookmarkStart w:id="34" w:name="document-level-business-rules"/>
    <w:p>
      <w:pPr>
        <w:pStyle w:val="Heading4"/>
      </w:pPr>
      <w:r>
        <w:t xml:space="preserve">Document-Level Business Rules</w:t>
      </w:r>
    </w:p>
    <w:p>
      <w:pPr>
        <w:pStyle w:val="FirstParagraph"/>
      </w:pPr>
      <w:r>
        <w:t xml:space="preserve">At the document level, ERDwithAI enforces rules that span the entire record:</w:t>
      </w:r>
    </w:p>
    <w:p>
      <w:pPr>
        <w:numPr>
          <w:ilvl w:val="0"/>
          <w:numId w:val="1003"/>
        </w:numPr>
        <w:pStyle w:val="Compact"/>
      </w:pPr>
      <w:r>
        <w:rPr>
          <w:bCs/>
          <w:b/>
        </w:rPr>
        <w:t xml:space="preserve">Three-way matching</w:t>
      </w:r>
      <w:r>
        <w:t xml:space="preserve">: An invoice can only be approved if a matching Purchase Order and Goods Receipt exist</w:t>
      </w:r>
    </w:p>
    <w:p>
      <w:pPr>
        <w:numPr>
          <w:ilvl w:val="0"/>
          <w:numId w:val="1003"/>
        </w:numPr>
        <w:pStyle w:val="Compact"/>
      </w:pPr>
      <w:r>
        <w:rPr>
          <w:bCs/>
          <w:b/>
        </w:rPr>
        <w:t xml:space="preserve">Budget checking</w:t>
      </w:r>
      <w:r>
        <w:t xml:space="preserve">: An expense claim is automatically flagged if it exceeds the department’s monthly budget</w:t>
      </w:r>
    </w:p>
    <w:p>
      <w:pPr>
        <w:numPr>
          <w:ilvl w:val="0"/>
          <w:numId w:val="1003"/>
        </w:numPr>
        <w:pStyle w:val="Compact"/>
      </w:pPr>
      <w:r>
        <w:rPr>
          <w:bCs/>
          <w:b/>
        </w:rPr>
        <w:t xml:space="preserve">Duplicate detection</w:t>
      </w:r>
      <w:r>
        <w:t xml:space="preserve">: The system warns when a similar record already exists</w:t>
      </w:r>
    </w:p>
    <w:p>
      <w:pPr>
        <w:numPr>
          <w:ilvl w:val="0"/>
          <w:numId w:val="1003"/>
        </w:numPr>
        <w:pStyle w:val="Compact"/>
      </w:pPr>
      <w:r>
        <w:rPr>
          <w:bCs/>
          <w:b/>
        </w:rPr>
        <w:t xml:space="preserve">Completeness checks</w:t>
      </w:r>
      <w:r>
        <w:t xml:space="preserve">: A contract cannot be submitted for approval until all mandatory sections are completed</w:t>
      </w:r>
    </w:p>
    <w:bookmarkEnd w:id="34"/>
    <w:bookmarkStart w:id="35" w:name="relationship-integrity-rules"/>
    <w:p>
      <w:pPr>
        <w:pStyle w:val="Heading4"/>
      </w:pPr>
      <w:r>
        <w:t xml:space="preserve">Relationship Integrity Rules</w:t>
      </w:r>
    </w:p>
    <w:p>
      <w:pPr>
        <w:pStyle w:val="FirstParagraph"/>
      </w:pPr>
      <w:r>
        <w:t xml:space="preserve">When documents relate to each other, the AI generates referential integrity rules:</w:t>
      </w:r>
    </w:p>
    <w:p>
      <w:pPr>
        <w:numPr>
          <w:ilvl w:val="0"/>
          <w:numId w:val="1004"/>
        </w:numPr>
        <w:pStyle w:val="Compact"/>
      </w:pPr>
      <w:r>
        <w:t xml:space="preserve">An Order Line cannot exist without a parent Order</w:t>
      </w:r>
    </w:p>
    <w:p>
      <w:pPr>
        <w:numPr>
          <w:ilvl w:val="0"/>
          <w:numId w:val="1004"/>
        </w:numPr>
        <w:pStyle w:val="Compact"/>
      </w:pPr>
      <w:r>
        <w:t xml:space="preserve">Deleting a Customer is prevented if they have active Orders</w:t>
      </w:r>
    </w:p>
    <w:p>
      <w:pPr>
        <w:numPr>
          <w:ilvl w:val="0"/>
          <w:numId w:val="1004"/>
        </w:numPr>
        <w:pStyle w:val="Compact"/>
      </w:pPr>
      <w:r>
        <w:t xml:space="preserve">Changing a Product’s price requires manager authorization if existing Quotes reference it</w:t>
      </w:r>
    </w:p>
    <w:bookmarkEnd w:id="35"/>
    <w:bookmarkEnd w:id="36"/>
    <w:bookmarkStart w:id="37" w:name="X348b926e2ab4c294e31297a1dd6a335b1311bbd"/>
    <w:p>
      <w:pPr>
        <w:pStyle w:val="Heading3"/>
      </w:pPr>
      <w:r>
        <w:t xml:space="preserve">Defining Business Rules in Plain Language</w:t>
      </w:r>
    </w:p>
    <w:p>
      <w:pPr>
        <w:pStyle w:val="FirstParagraph"/>
      </w:pPr>
      <w:r>
        <w:t xml:space="preserve">With ERDwithAI’s</w:t>
      </w:r>
      <w:r>
        <w:t xml:space="preserve"> </w:t>
      </w:r>
      <w:r>
        <w:rPr>
          <w:bCs/>
          <w:b/>
        </w:rPr>
        <w:t xml:space="preserve">AI Hook System</w:t>
      </w:r>
      <w:r>
        <w:t xml:space="preserve">, you can describe business rules in natural language using a visual flowchart interface:</w:t>
      </w:r>
    </w:p>
    <w:p>
      <w:pPr>
        <w:pStyle w:val="SourceCode"/>
      </w:pPr>
      <w:r>
        <w:rPr>
          <w:rStyle w:val="VerbatimChar"/>
        </w:rPr>
        <w:t xml:space="preserve">When a Purchase Order is created:</w:t>
      </w:r>
      <w:r>
        <w:br/>
      </w:r>
      <w:r>
        <w:rPr>
          <w:rStyle w:val="VerbatimChar"/>
        </w:rPr>
        <w:t xml:space="preserve">  → If Amount &gt; $5,000, require Finance Manager approval</w:t>
      </w:r>
      <w:r>
        <w:br/>
      </w:r>
      <w:r>
        <w:rPr>
          <w:rStyle w:val="VerbatimChar"/>
        </w:rPr>
        <w:t xml:space="preserve">  → If Vendor is flagged, alert Procurement team</w:t>
      </w:r>
      <w:r>
        <w:br/>
      </w:r>
      <w:r>
        <w:rPr>
          <w:rStyle w:val="VerbatimChar"/>
        </w:rPr>
        <w:t xml:space="preserve">  → Auto-generate a corresponding Budget Reservation</w:t>
      </w:r>
      <w:r>
        <w:br/>
      </w:r>
      <w:r>
        <w:rPr>
          <w:rStyle w:val="VerbatimChar"/>
        </w:rPr>
        <w:t xml:space="preserve">  → Send confirmation email to Vendor</w:t>
      </w:r>
    </w:p>
    <w:p>
      <w:pPr>
        <w:pStyle w:val="FirstParagraph"/>
      </w:pPr>
      <w:r>
        <w:t xml:space="preserve">The system translates these flowchart-defined hooks into executable TypeScript code — organized by lifecycle event (before creation, after save, before approval, after rejection, etc.) — giving you complete, auditable business logic without writing a single line of code.</w:t>
      </w:r>
    </w:p>
    <w:bookmarkEnd w:id="37"/>
    <w:bookmarkStart w:id="38" w:name="hook-lifecycle-events"/>
    <w:p>
      <w:pPr>
        <w:pStyle w:val="Heading3"/>
      </w:pPr>
      <w:r>
        <w:t xml:space="preserve">Hook Lifecycle Events</w:t>
      </w:r>
    </w:p>
    <w:tbl>
      <w:tblPr>
        <w:tblStyle w:val="Table"/>
        <w:tblW w:type="pct" w:w="5000"/>
        <w:tblLook w:firstRow="1" w:lastRow="0" w:firstColumn="0" w:lastColumn="0" w:noHBand="0" w:noVBand="0" w:val="0020"/>
        <w:jc w:val="start"/>
      </w:tblPr>
      <w:tblGrid>
        <w:gridCol w:w="1630"/>
        <w:gridCol w:w="3261"/>
        <w:gridCol w:w="3028"/>
      </w:tblGrid>
      <w:tr>
        <w:trPr>
          <w:tblHeader w:val="true"/>
        </w:trPr>
        <w:tc>
          <w:tcPr/>
          <w:p>
            <w:pPr>
              <w:pStyle w:val="Compact"/>
              <w:jc w:val="left"/>
            </w:pPr>
            <w:r>
              <w:t xml:space="preserve">Event</w:t>
            </w:r>
          </w:p>
        </w:tc>
        <w:tc>
          <w:tcPr/>
          <w:p>
            <w:pPr>
              <w:pStyle w:val="Compact"/>
              <w:jc w:val="left"/>
            </w:pPr>
            <w:r>
              <w:t xml:space="preserve">When It Fires</w:t>
            </w:r>
          </w:p>
        </w:tc>
        <w:tc>
          <w:tcPr/>
          <w:p>
            <w:pPr>
              <w:pStyle w:val="Compact"/>
              <w:jc w:val="left"/>
            </w:pPr>
            <w:r>
              <w:t xml:space="preserve">Common Uses</w:t>
            </w:r>
          </w:p>
        </w:tc>
      </w:tr>
      <w:tr>
        <w:tc>
          <w:tcPr/>
          <w:p>
            <w:pPr>
              <w:pStyle w:val="Compact"/>
              <w:jc w:val="left"/>
            </w:pPr>
            <w:r>
              <w:rPr>
                <w:rStyle w:val="VerbatimChar"/>
              </w:rPr>
              <w:t xml:space="preserve">beforeCreate</w:t>
            </w:r>
          </w:p>
        </w:tc>
        <w:tc>
          <w:tcPr/>
          <w:p>
            <w:pPr>
              <w:pStyle w:val="Compact"/>
              <w:jc w:val="left"/>
            </w:pPr>
            <w:r>
              <w:t xml:space="preserve">Before a new record is saved</w:t>
            </w:r>
          </w:p>
        </w:tc>
        <w:tc>
          <w:tcPr/>
          <w:p>
            <w:pPr>
              <w:pStyle w:val="Compact"/>
              <w:jc w:val="left"/>
            </w:pPr>
            <w:r>
              <w:t xml:space="preserve">Validation, auto-populate fields, duplicate check</w:t>
            </w:r>
          </w:p>
        </w:tc>
      </w:tr>
      <w:tr>
        <w:tc>
          <w:tcPr/>
          <w:p>
            <w:pPr>
              <w:pStyle w:val="Compact"/>
              <w:jc w:val="left"/>
            </w:pPr>
            <w:r>
              <w:rPr>
                <w:rStyle w:val="VerbatimChar"/>
              </w:rPr>
              <w:t xml:space="preserve">afterCreate</w:t>
            </w:r>
          </w:p>
        </w:tc>
        <w:tc>
          <w:tcPr/>
          <w:p>
            <w:pPr>
              <w:pStyle w:val="Compact"/>
              <w:jc w:val="left"/>
            </w:pPr>
            <w:r>
              <w:t xml:space="preserve">After a new record is created</w:t>
            </w:r>
          </w:p>
        </w:tc>
        <w:tc>
          <w:tcPr/>
          <w:p>
            <w:pPr>
              <w:pStyle w:val="Compact"/>
              <w:jc w:val="left"/>
            </w:pPr>
            <w:r>
              <w:t xml:space="preserve">Send notifications, create child records, trigger integrations</w:t>
            </w:r>
          </w:p>
        </w:tc>
      </w:tr>
      <w:tr>
        <w:tc>
          <w:tcPr/>
          <w:p>
            <w:pPr>
              <w:pStyle w:val="Compact"/>
              <w:jc w:val="left"/>
            </w:pPr>
            <w:r>
              <w:rPr>
                <w:rStyle w:val="VerbatimChar"/>
              </w:rPr>
              <w:t xml:space="preserve">beforeUpdate</w:t>
            </w:r>
          </w:p>
        </w:tc>
        <w:tc>
          <w:tcPr/>
          <w:p>
            <w:pPr>
              <w:pStyle w:val="Compact"/>
              <w:jc w:val="left"/>
            </w:pPr>
            <w:r>
              <w:t xml:space="preserve">Before changes are saved</w:t>
            </w:r>
          </w:p>
        </w:tc>
        <w:tc>
          <w:tcPr/>
          <w:p>
            <w:pPr>
              <w:pStyle w:val="Compact"/>
              <w:jc w:val="left"/>
            </w:pPr>
            <w:r>
              <w:t xml:space="preserve">Validate changes, check authorization</w:t>
            </w:r>
          </w:p>
        </w:tc>
      </w:tr>
      <w:tr>
        <w:tc>
          <w:tcPr/>
          <w:p>
            <w:pPr>
              <w:pStyle w:val="Compact"/>
              <w:jc w:val="left"/>
            </w:pPr>
            <w:r>
              <w:rPr>
                <w:rStyle w:val="VerbatimChar"/>
              </w:rPr>
              <w:t xml:space="preserve">afterUpdate</w:t>
            </w:r>
          </w:p>
        </w:tc>
        <w:tc>
          <w:tcPr/>
          <w:p>
            <w:pPr>
              <w:pStyle w:val="Compact"/>
              <w:jc w:val="left"/>
            </w:pPr>
            <w:r>
              <w:t xml:space="preserve">After changes are committed</w:t>
            </w:r>
          </w:p>
        </w:tc>
        <w:tc>
          <w:tcPr/>
          <w:p>
            <w:pPr>
              <w:pStyle w:val="Compact"/>
              <w:jc w:val="left"/>
            </w:pPr>
            <w:r>
              <w:t xml:space="preserve">Audit logging, cascade updates, notify stakeholders</w:t>
            </w:r>
          </w:p>
        </w:tc>
      </w:tr>
      <w:tr>
        <w:tc>
          <w:tcPr/>
          <w:p>
            <w:pPr>
              <w:pStyle w:val="Compact"/>
              <w:jc w:val="left"/>
            </w:pPr>
            <w:r>
              <w:rPr>
                <w:rStyle w:val="VerbatimChar"/>
              </w:rPr>
              <w:t xml:space="preserve">beforeDelete</w:t>
            </w:r>
          </w:p>
        </w:tc>
        <w:tc>
          <w:tcPr/>
          <w:p>
            <w:pPr>
              <w:pStyle w:val="Compact"/>
              <w:jc w:val="left"/>
            </w:pPr>
            <w:r>
              <w:t xml:space="preserve">Before a record is removed</w:t>
            </w:r>
          </w:p>
        </w:tc>
        <w:tc>
          <w:tcPr/>
          <w:p>
            <w:pPr>
              <w:pStyle w:val="Compact"/>
              <w:jc w:val="left"/>
            </w:pPr>
            <w:r>
              <w:t xml:space="preserve">Prevent deletion if dependencies exist</w:t>
            </w:r>
          </w:p>
        </w:tc>
      </w:tr>
      <w:tr>
        <w:tc>
          <w:tcPr/>
          <w:p>
            <w:pPr>
              <w:pStyle w:val="Compact"/>
              <w:jc w:val="left"/>
            </w:pPr>
            <w:r>
              <w:rPr>
                <w:rStyle w:val="VerbatimChar"/>
              </w:rPr>
              <w:t xml:space="preserve">afterDelete</w:t>
            </w:r>
          </w:p>
        </w:tc>
        <w:tc>
          <w:tcPr/>
          <w:p>
            <w:pPr>
              <w:pStyle w:val="Compact"/>
              <w:jc w:val="left"/>
            </w:pPr>
            <w:r>
              <w:t xml:space="preserve">After deletion</w:t>
            </w:r>
          </w:p>
        </w:tc>
        <w:tc>
          <w:tcPr/>
          <w:p>
            <w:pPr>
              <w:pStyle w:val="Compact"/>
              <w:jc w:val="left"/>
            </w:pPr>
            <w:r>
              <w:t xml:space="preserve">Archive, notify, clean up related data</w:t>
            </w:r>
          </w:p>
        </w:tc>
      </w:tr>
      <w:tr>
        <w:tc>
          <w:tcPr/>
          <w:p>
            <w:pPr>
              <w:pStyle w:val="Compact"/>
              <w:jc w:val="left"/>
            </w:pPr>
            <w:r>
              <w:rPr>
                <w:rStyle w:val="VerbatimChar"/>
              </w:rPr>
              <w:t xml:space="preserve">customValidate</w:t>
            </w:r>
          </w:p>
        </w:tc>
        <w:tc>
          <w:tcPr/>
          <w:p>
            <w:pPr>
              <w:pStyle w:val="Compact"/>
              <w:jc w:val="left"/>
            </w:pPr>
            <w:r>
              <w:t xml:space="preserve">On-demand validation</w:t>
            </w:r>
          </w:p>
        </w:tc>
        <w:tc>
          <w:tcPr/>
          <w:p>
            <w:pPr>
              <w:pStyle w:val="Compact"/>
              <w:jc w:val="left"/>
            </w:pPr>
            <w:r>
              <w:t xml:space="preserve">Complex cross-document validation</w:t>
            </w:r>
          </w:p>
        </w:tc>
      </w:tr>
      <w:tr>
        <w:tc>
          <w:tcPr/>
          <w:p>
            <w:pPr>
              <w:pStyle w:val="Compact"/>
              <w:jc w:val="left"/>
            </w:pPr>
            <w:r>
              <w:rPr>
                <w:rStyle w:val="VerbatimChar"/>
              </w:rPr>
              <w:t xml:space="preserve">beforeList</w:t>
            </w:r>
          </w:p>
        </w:tc>
        <w:tc>
          <w:tcPr/>
          <w:p>
            <w:pPr>
              <w:pStyle w:val="Compact"/>
              <w:jc w:val="left"/>
            </w:pPr>
            <w:r>
              <w:t xml:space="preserve">Before displaying a list</w:t>
            </w:r>
          </w:p>
        </w:tc>
        <w:tc>
          <w:tcPr/>
          <w:p>
            <w:pPr>
              <w:pStyle w:val="Compact"/>
              <w:jc w:val="left"/>
            </w:pPr>
            <w:r>
              <w:t xml:space="preserve">Apply dynamic filters, enforce row-level security</w:t>
            </w:r>
          </w:p>
        </w:tc>
      </w:tr>
    </w:tbl>
    <w:p>
      <w:r>
        <w:pict>
          <v:rect style="width:0;height:1.5pt" o:hralign="center" o:hrstd="t" o:hr="t"/>
        </w:pict>
      </w:r>
    </w:p>
    <w:bookmarkEnd w:id="38"/>
    <w:bookmarkEnd w:id="39"/>
    <w:bookmarkStart w:id="49" w:name="workflow-document-routing"/>
    <w:p>
      <w:pPr>
        <w:pStyle w:val="Heading2"/>
      </w:pPr>
      <w:r>
        <w:t xml:space="preserve">6. Workflow &amp; Document Routing</w:t>
      </w:r>
    </w:p>
    <w:p>
      <w:pPr>
        <w:pStyle w:val="FirstParagraph"/>
      </w:pPr>
      <w:r>
        <w:t xml:space="preserve">Perhaps the most transformative capability of ERDwithAI is its</w:t>
      </w:r>
      <w:r>
        <w:t xml:space="preserve"> </w:t>
      </w:r>
      <w:r>
        <w:rPr>
          <w:bCs/>
          <w:b/>
        </w:rPr>
        <w:t xml:space="preserve">AI-designed workflow engine</w:t>
      </w:r>
      <w:r>
        <w:t xml:space="preserve"> </w:t>
      </w:r>
      <w:r>
        <w:t xml:space="preserve">— the system that routes documents through your organization for review, approval, escalation, and action.</w:t>
      </w:r>
    </w:p>
    <w:bookmarkStart w:id="41" w:name="how-document-routing-works"/>
    <w:p>
      <w:pPr>
        <w:pStyle w:val="Heading3"/>
      </w:pPr>
      <w:r>
        <w:t xml:space="preserve">How Document Routing Works</w:t>
      </w:r>
    </w:p>
    <w:p>
      <w:pPr>
        <w:pStyle w:val="FirstParagraph"/>
      </w:pPr>
      <w:r>
        <w:t xml:space="preserve">ERDwithAI generates a complete workflow engine based on how you describe your approval processes. The generated application automatically routes documents to the right people at the right time.</w:t>
      </w:r>
    </w:p>
    <w:bookmarkStart w:id="40" w:name="a-complete-document-lifecycle"/>
    <w:p>
      <w:pPr>
        <w:pStyle w:val="Heading4"/>
      </w:pPr>
      <w:r>
        <w:t xml:space="preserve">A Complete Document Lifecycle</w:t>
      </w:r>
    </w:p>
    <w:p>
      <w:pPr>
        <w:pStyle w:val="SourceCode"/>
      </w:pPr>
      <w:r>
        <w:rPr>
          <w:rStyle w:val="VerbatimChar"/>
        </w:rPr>
        <w:t xml:space="preserve">Document Created (Draft)</w:t>
      </w:r>
      <w:r>
        <w:br/>
      </w:r>
      <w:r>
        <w:rPr>
          <w:rStyle w:val="VerbatimChar"/>
        </w:rPr>
        <w:t xml:space="preserve">        │</w:t>
      </w:r>
      <w:r>
        <w:br/>
      </w:r>
      <w:r>
        <w:rPr>
          <w:rStyle w:val="VerbatimChar"/>
        </w:rPr>
        <w:t xml:space="preserve">        ▼</w:t>
      </w:r>
      <w:r>
        <w:br/>
      </w:r>
      <w:r>
        <w:rPr>
          <w:rStyle w:val="VerbatimChar"/>
        </w:rPr>
        <w:t xml:space="preserve">  Submitted for Review</w:t>
      </w:r>
      <w:r>
        <w:br/>
      </w:r>
      <w:r>
        <w:rPr>
          <w:rStyle w:val="VerbatimChar"/>
        </w:rPr>
        <w:t xml:space="preserve">        │</w:t>
      </w:r>
      <w:r>
        <w:br/>
      </w:r>
      <w:r>
        <w:rPr>
          <w:rStyle w:val="VerbatimChar"/>
        </w:rPr>
        <w:t xml:space="preserve">        ├──── Line Manager Review ────────────────────────┐</w:t>
      </w:r>
      <w:r>
        <w:br/>
      </w:r>
      <w:r>
        <w:rPr>
          <w:rStyle w:val="VerbatimChar"/>
        </w:rPr>
        <w:t xml:space="preserve">        │          │                                       │</w:t>
      </w:r>
      <w:r>
        <w:br/>
      </w:r>
      <w:r>
        <w:rPr>
          <w:rStyle w:val="VerbatimChar"/>
        </w:rPr>
        <w:t xml:space="preserve">        │     [Approved]                             [Rejected]</w:t>
      </w:r>
      <w:r>
        <w:br/>
      </w:r>
      <w:r>
        <w:rPr>
          <w:rStyle w:val="VerbatimChar"/>
        </w:rPr>
        <w:t xml:space="preserve">        │          │                                       │</w:t>
      </w:r>
      <w:r>
        <w:br/>
      </w:r>
      <w:r>
        <w:rPr>
          <w:rStyle w:val="VerbatimChar"/>
        </w:rPr>
        <w:t xml:space="preserve">        │          ▼                                       │</w:t>
      </w:r>
      <w:r>
        <w:br/>
      </w:r>
      <w:r>
        <w:rPr>
          <w:rStyle w:val="VerbatimChar"/>
        </w:rPr>
        <w:t xml:space="preserve">        │   Department Head Review (if &gt; $10K)             │</w:t>
      </w:r>
      <w:r>
        <w:br/>
      </w:r>
      <w:r>
        <w:rPr>
          <w:rStyle w:val="VerbatimChar"/>
        </w:rPr>
        <w:t xml:space="preserve">        │          │                                       │</w:t>
      </w:r>
      <w:r>
        <w:br/>
      </w:r>
      <w:r>
        <w:rPr>
          <w:rStyle w:val="VerbatimChar"/>
        </w:rPr>
        <w:t xml:space="preserve">        │     [Approved]                             [Rejected]</w:t>
      </w:r>
      <w:r>
        <w:br/>
      </w:r>
      <w:r>
        <w:rPr>
          <w:rStyle w:val="VerbatimChar"/>
        </w:rPr>
        <w:t xml:space="preserve">        │          │                                       │</w:t>
      </w:r>
      <w:r>
        <w:br/>
      </w:r>
      <w:r>
        <w:rPr>
          <w:rStyle w:val="VerbatimChar"/>
        </w:rPr>
        <w:t xml:space="preserve">        │          ▼                                       │</w:t>
      </w:r>
      <w:r>
        <w:br/>
      </w:r>
      <w:r>
        <w:rPr>
          <w:rStyle w:val="VerbatimChar"/>
        </w:rPr>
        <w:t xml:space="preserve">        │   Finance Approval                               │</w:t>
      </w:r>
      <w:r>
        <w:br/>
      </w:r>
      <w:r>
        <w:rPr>
          <w:rStyle w:val="VerbatimChar"/>
        </w:rPr>
        <w:t xml:space="preserve">        │          │                                       │</w:t>
      </w:r>
      <w:r>
        <w:br/>
      </w:r>
      <w:r>
        <w:rPr>
          <w:rStyle w:val="VerbatimChar"/>
        </w:rPr>
        <w:t xml:space="preserve">        │     [Approved]                             [Rejected]</w:t>
      </w:r>
      <w:r>
        <w:br/>
      </w:r>
      <w:r>
        <w:rPr>
          <w:rStyle w:val="VerbatimChar"/>
        </w:rPr>
        <w:t xml:space="preserve">        │          │                                       │</w:t>
      </w:r>
      <w:r>
        <w:br/>
      </w:r>
      <w:r>
        <w:rPr>
          <w:rStyle w:val="VerbatimChar"/>
        </w:rPr>
        <w:t xml:space="preserve">        │          ▼                                       │</w:t>
      </w:r>
      <w:r>
        <w:br/>
      </w:r>
      <w:r>
        <w:rPr>
          <w:rStyle w:val="VerbatimChar"/>
        </w:rPr>
        <w:t xml:space="preserve">        │   APPROVED — Action Triggered                    │</w:t>
      </w:r>
      <w:r>
        <w:br/>
      </w:r>
      <w:r>
        <w:rPr>
          <w:rStyle w:val="VerbatimChar"/>
        </w:rPr>
        <w:t xml:space="preserve">        │                                                  │</w:t>
      </w:r>
      <w:r>
        <w:br/>
      </w:r>
      <w:r>
        <w:rPr>
          <w:rStyle w:val="VerbatimChar"/>
        </w:rPr>
        <w:t xml:space="preserve">        │◄─────────────────────────────────────────────────┘</w:t>
      </w:r>
      <w:r>
        <w:br/>
      </w:r>
      <w:r>
        <w:rPr>
          <w:rStyle w:val="VerbatimChar"/>
        </w:rPr>
        <w:t xml:space="preserve">        │         Returned to Originator with Comments</w:t>
      </w:r>
      <w:r>
        <w:br/>
      </w:r>
      <w:r>
        <w:rPr>
          <w:rStyle w:val="VerbatimChar"/>
        </w:rPr>
        <w:t xml:space="preserve">        ▼</w:t>
      </w:r>
      <w:r>
        <w:br/>
      </w:r>
      <w:r>
        <w:rPr>
          <w:rStyle w:val="VerbatimChar"/>
        </w:rPr>
        <w:t xml:space="preserve">  Document History Preserved</w:t>
      </w:r>
    </w:p>
    <w:bookmarkEnd w:id="40"/>
    <w:bookmarkEnd w:id="41"/>
    <w:bookmarkStart w:id="46" w:name="X18ade36d84dc4997c82f5af29800921e45e89aa"/>
    <w:p>
      <w:pPr>
        <w:pStyle w:val="Heading3"/>
      </w:pPr>
      <w:r>
        <w:t xml:space="preserve">Routing Capabilities Generated by ERDwithAI</w:t>
      </w:r>
    </w:p>
    <w:bookmarkStart w:id="42" w:name="conditional-routing"/>
    <w:p>
      <w:pPr>
        <w:pStyle w:val="Heading4"/>
      </w:pPr>
      <w:r>
        <w:t xml:space="preserve">Conditional Routing</w:t>
      </w:r>
    </w:p>
    <w:p>
      <w:pPr>
        <w:pStyle w:val="FirstParagraph"/>
      </w:pPr>
      <w:r>
        <w:t xml:space="preserve">Approval paths change based on document content — exactly as they would in your real organization:</w:t>
      </w:r>
    </w:p>
    <w:p>
      <w:pPr>
        <w:numPr>
          <w:ilvl w:val="0"/>
          <w:numId w:val="1005"/>
        </w:numPr>
        <w:pStyle w:val="Compact"/>
      </w:pPr>
      <w:r>
        <w:t xml:space="preserve">Route to</w:t>
      </w:r>
      <w:r>
        <w:t xml:space="preserve"> </w:t>
      </w:r>
      <w:r>
        <w:rPr>
          <w:bCs/>
          <w:b/>
        </w:rPr>
        <w:t xml:space="preserve">Level 1 approver</w:t>
      </w:r>
      <w:r>
        <w:t xml:space="preserve"> </w:t>
      </w:r>
      <w:r>
        <w:t xml:space="preserve">if amount ≤ $1,000</w:t>
      </w:r>
    </w:p>
    <w:p>
      <w:pPr>
        <w:numPr>
          <w:ilvl w:val="0"/>
          <w:numId w:val="1005"/>
        </w:numPr>
        <w:pStyle w:val="Compact"/>
      </w:pPr>
      <w:r>
        <w:t xml:space="preserve">Route to</w:t>
      </w:r>
      <w:r>
        <w:t xml:space="preserve"> </w:t>
      </w:r>
      <w:r>
        <w:rPr>
          <w:bCs/>
          <w:b/>
        </w:rPr>
        <w:t xml:space="preserve">Level 2 approver</w:t>
      </w:r>
      <w:r>
        <w:t xml:space="preserve"> </w:t>
      </w:r>
      <w:r>
        <w:t xml:space="preserve">if amount is $1,001–$10,000</w:t>
      </w:r>
    </w:p>
    <w:p>
      <w:pPr>
        <w:numPr>
          <w:ilvl w:val="0"/>
          <w:numId w:val="1005"/>
        </w:numPr>
        <w:pStyle w:val="Compact"/>
      </w:pPr>
      <w:r>
        <w:t xml:space="preserve">Route to</w:t>
      </w:r>
      <w:r>
        <w:t xml:space="preserve"> </w:t>
      </w:r>
      <w:r>
        <w:rPr>
          <w:bCs/>
          <w:b/>
        </w:rPr>
        <w:t xml:space="preserve">Finance Director</w:t>
      </w:r>
      <w:r>
        <w:t xml:space="preserve"> </w:t>
      </w:r>
      <w:r>
        <w:t xml:space="preserve">if amount &gt; $10,000</w:t>
      </w:r>
    </w:p>
    <w:p>
      <w:pPr>
        <w:numPr>
          <w:ilvl w:val="0"/>
          <w:numId w:val="1005"/>
        </w:numPr>
        <w:pStyle w:val="Compact"/>
      </w:pPr>
      <w:r>
        <w:t xml:space="preserve">Route to</w:t>
      </w:r>
      <w:r>
        <w:t xml:space="preserve"> </w:t>
      </w:r>
      <w:r>
        <w:rPr>
          <w:bCs/>
          <w:b/>
        </w:rPr>
        <w:t xml:space="preserve">Legal</w:t>
      </w:r>
      <w:r>
        <w:t xml:space="preserve"> </w:t>
      </w:r>
      <w:r>
        <w:t xml:space="preserve">if contract type is</w:t>
      </w:r>
      <w:r>
        <w:t xml:space="preserve"> </w:t>
      </w:r>
      <w:r>
        <w:t xml:space="preserve">“</w:t>
      </w:r>
      <w:r>
        <w:t xml:space="preserve">External Party</w:t>
      </w:r>
      <w:r>
        <w:t xml:space="preserve">”</w:t>
      </w:r>
    </w:p>
    <w:p>
      <w:pPr>
        <w:numPr>
          <w:ilvl w:val="0"/>
          <w:numId w:val="1005"/>
        </w:numPr>
        <w:pStyle w:val="Compact"/>
      </w:pPr>
      <w:r>
        <w:t xml:space="preserve">Route to</w:t>
      </w:r>
      <w:r>
        <w:t xml:space="preserve"> </w:t>
      </w:r>
      <w:r>
        <w:rPr>
          <w:bCs/>
          <w:b/>
        </w:rPr>
        <w:t xml:space="preserve">IT Security</w:t>
      </w:r>
      <w:r>
        <w:t xml:space="preserve"> </w:t>
      </w:r>
      <w:r>
        <w:t xml:space="preserve">if data classification is</w:t>
      </w:r>
      <w:r>
        <w:t xml:space="preserve"> </w:t>
      </w:r>
      <w:r>
        <w:t xml:space="preserve">“</w:t>
      </w:r>
      <w:r>
        <w:t xml:space="preserve">Confidential</w:t>
      </w:r>
      <w:r>
        <w:t xml:space="preserve">”</w:t>
      </w:r>
    </w:p>
    <w:bookmarkEnd w:id="42"/>
    <w:bookmarkStart w:id="43" w:name="parallel-routing"/>
    <w:p>
      <w:pPr>
        <w:pStyle w:val="Heading4"/>
      </w:pPr>
      <w:r>
        <w:t xml:space="preserve">Parallel Routing</w:t>
      </w:r>
    </w:p>
    <w:p>
      <w:pPr>
        <w:pStyle w:val="FirstParagraph"/>
      </w:pPr>
      <w:r>
        <w:t xml:space="preserve">Some documents require simultaneous approvals from multiple departments:</w:t>
      </w:r>
    </w:p>
    <w:p>
      <w:pPr>
        <w:pStyle w:val="SourceCode"/>
      </w:pPr>
      <w:r>
        <w:rPr>
          <w:rStyle w:val="VerbatimChar"/>
        </w:rPr>
        <w:t xml:space="preserve">    Document Submitted</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HR Review       Finance Review</w:t>
      </w:r>
      <w:r>
        <w:br/>
      </w:r>
      <w:r>
        <w:rPr>
          <w:rStyle w:val="VerbatimChar"/>
        </w:rPr>
        <w:t xml:space="preserve">    │                 │</w:t>
      </w:r>
      <w:r>
        <w:br/>
      </w:r>
      <w:r>
        <w:rPr>
          <w:rStyle w:val="VerbatimChar"/>
        </w:rPr>
        <w:t xml:space="preserve">    └──────┬──────────┘</w:t>
      </w:r>
      <w:r>
        <w:br/>
      </w:r>
      <w:r>
        <w:rPr>
          <w:rStyle w:val="VerbatimChar"/>
        </w:rPr>
        <w:t xml:space="preserve">           │ (Both must approve)</w:t>
      </w:r>
      <w:r>
        <w:br/>
      </w:r>
      <w:r>
        <w:rPr>
          <w:rStyle w:val="VerbatimChar"/>
        </w:rPr>
        <w:t xml:space="preserve">           ▼</w:t>
      </w:r>
      <w:r>
        <w:br/>
      </w:r>
      <w:r>
        <w:rPr>
          <w:rStyle w:val="VerbatimChar"/>
        </w:rPr>
        <w:t xml:space="preserve">      Final Approval</w:t>
      </w:r>
    </w:p>
    <w:bookmarkEnd w:id="43"/>
    <w:bookmarkStart w:id="44" w:name="escalation-timeouts"/>
    <w:p>
      <w:pPr>
        <w:pStyle w:val="Heading4"/>
      </w:pPr>
      <w:r>
        <w:t xml:space="preserve">Escalation &amp; Timeouts</w:t>
      </w:r>
    </w:p>
    <w:p>
      <w:pPr>
        <w:pStyle w:val="FirstParagraph"/>
      </w:pPr>
      <w:r>
        <w:t xml:space="preserve">Generated workflows include automatic escalation rules:</w:t>
      </w:r>
    </w:p>
    <w:p>
      <w:pPr>
        <w:numPr>
          <w:ilvl w:val="0"/>
          <w:numId w:val="1006"/>
        </w:numPr>
        <w:pStyle w:val="Compact"/>
      </w:pPr>
      <w:r>
        <w:t xml:space="preserve">If no action is taken within 48 hours, automatically escalate to the next level</w:t>
      </w:r>
    </w:p>
    <w:p>
      <w:pPr>
        <w:numPr>
          <w:ilvl w:val="0"/>
          <w:numId w:val="1006"/>
        </w:numPr>
        <w:pStyle w:val="Compact"/>
      </w:pPr>
      <w:r>
        <w:t xml:space="preserve">Send reminder notifications at configurable intervals</w:t>
      </w:r>
    </w:p>
    <w:p>
      <w:pPr>
        <w:numPr>
          <w:ilvl w:val="0"/>
          <w:numId w:val="1006"/>
        </w:numPr>
        <w:pStyle w:val="Compact"/>
      </w:pPr>
      <w:r>
        <w:t xml:space="preserve">Escalation chains ensure documents never stall</w:t>
      </w:r>
    </w:p>
    <w:bookmarkEnd w:id="44"/>
    <w:bookmarkStart w:id="45" w:name="delegation"/>
    <w:p>
      <w:pPr>
        <w:pStyle w:val="Heading4"/>
      </w:pPr>
      <w:r>
        <w:t xml:space="preserve">Delegation</w:t>
      </w:r>
    </w:p>
    <w:p>
      <w:pPr>
        <w:pStyle w:val="FirstParagraph"/>
      </w:pPr>
      <w:r>
        <w:t xml:space="preserve">Approvers can delegate their authority to a colleague during absences, with automatic reassignment of pending documents.</w:t>
      </w:r>
    </w:p>
    <w:bookmarkEnd w:id="45"/>
    <w:bookmarkEnd w:id="46"/>
    <w:bookmarkStart w:id="47" w:name="approval-stamping-audit-trail"/>
    <w:p>
      <w:pPr>
        <w:pStyle w:val="Heading3"/>
      </w:pPr>
      <w:r>
        <w:t xml:space="preserve">Approval Stamping &amp; Audit Trail</w:t>
      </w:r>
    </w:p>
    <w:p>
      <w:pPr>
        <w:pStyle w:val="FirstParagraph"/>
      </w:pPr>
      <w:r>
        <w:t xml:space="preserve">Every approval action is recorded with:</w:t>
      </w:r>
    </w:p>
    <w:p>
      <w:pPr>
        <w:numPr>
          <w:ilvl w:val="0"/>
          <w:numId w:val="1007"/>
        </w:numPr>
        <w:pStyle w:val="Compact"/>
      </w:pPr>
      <w:r>
        <w:rPr>
          <w:bCs/>
          <w:b/>
        </w:rPr>
        <w:t xml:space="preserve">Who</w:t>
      </w:r>
      <w:r>
        <w:t xml:space="preserve"> </w:t>
      </w:r>
      <w:r>
        <w:t xml:space="preserve">approved or rejected (user identity)</w:t>
      </w:r>
    </w:p>
    <w:p>
      <w:pPr>
        <w:numPr>
          <w:ilvl w:val="0"/>
          <w:numId w:val="1007"/>
        </w:numPr>
        <w:pStyle w:val="Compact"/>
      </w:pPr>
      <w:r>
        <w:rPr>
          <w:bCs/>
          <w:b/>
        </w:rPr>
        <w:t xml:space="preserve">When</w:t>
      </w:r>
      <w:r>
        <w:t xml:space="preserve"> </w:t>
      </w:r>
      <w:r>
        <w:t xml:space="preserve">the action was taken (timestamp)</w:t>
      </w:r>
    </w:p>
    <w:p>
      <w:pPr>
        <w:numPr>
          <w:ilvl w:val="0"/>
          <w:numId w:val="1007"/>
        </w:numPr>
        <w:pStyle w:val="Compact"/>
      </w:pPr>
      <w:r>
        <w:rPr>
          <w:bCs/>
          <w:b/>
        </w:rPr>
        <w:t xml:space="preserve">What</w:t>
      </w:r>
      <w:r>
        <w:t xml:space="preserve"> </w:t>
      </w:r>
      <w:r>
        <w:t xml:space="preserve">comments or conditions were attached</w:t>
      </w:r>
    </w:p>
    <w:p>
      <w:pPr>
        <w:numPr>
          <w:ilvl w:val="0"/>
          <w:numId w:val="1007"/>
        </w:numPr>
        <w:pStyle w:val="Compact"/>
      </w:pPr>
      <w:r>
        <w:rPr>
          <w:bCs/>
          <w:b/>
        </w:rPr>
        <w:t xml:space="preserve">From which device</w:t>
      </w:r>
      <w:r>
        <w:t xml:space="preserve"> </w:t>
      </w:r>
      <w:r>
        <w:t xml:space="preserve">the approval was made (IP address, browser)</w:t>
      </w:r>
    </w:p>
    <w:p>
      <w:pPr>
        <w:pStyle w:val="FirstParagraph"/>
      </w:pPr>
      <w:r>
        <w:t xml:space="preserve">This creates an</w:t>
      </w:r>
      <w:r>
        <w:t xml:space="preserve"> </w:t>
      </w:r>
      <w:r>
        <w:rPr>
          <w:bCs/>
          <w:b/>
        </w:rPr>
        <w:t xml:space="preserve">immutable, complete audit trail</w:t>
      </w:r>
      <w:r>
        <w:t xml:space="preserve"> </w:t>
      </w:r>
      <w:r>
        <w:t xml:space="preserve">— essential for compliance, internal audit, and regulatory requirements.</w:t>
      </w:r>
    </w:p>
    <w:bookmarkEnd w:id="47"/>
    <w:bookmarkStart w:id="48" w:name="notification-engine"/>
    <w:p>
      <w:pPr>
        <w:pStyle w:val="Heading3"/>
      </w:pPr>
      <w:r>
        <w:t xml:space="preserve">Notification Engine</w:t>
      </w:r>
    </w:p>
    <w:p>
      <w:pPr>
        <w:pStyle w:val="FirstParagraph"/>
      </w:pPr>
      <w:r>
        <w:t xml:space="preserve">The generated application includes a full notification system: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Trigger</w:t>
            </w:r>
          </w:p>
        </w:tc>
        <w:tc>
          <w:tcPr/>
          <w:p>
            <w:pPr>
              <w:pStyle w:val="Compact"/>
              <w:jc w:val="left"/>
            </w:pPr>
            <w:r>
              <w:t xml:space="preserve">Notification</w:t>
            </w:r>
          </w:p>
        </w:tc>
      </w:tr>
      <w:tr>
        <w:tc>
          <w:tcPr/>
          <w:p>
            <w:pPr>
              <w:pStyle w:val="Compact"/>
              <w:jc w:val="left"/>
            </w:pPr>
            <w:r>
              <w:t xml:space="preserve">Document submitted for approval</w:t>
            </w:r>
          </w:p>
        </w:tc>
        <w:tc>
          <w:tcPr/>
          <w:p>
            <w:pPr>
              <w:pStyle w:val="Compact"/>
              <w:jc w:val="left"/>
            </w:pPr>
            <w:r>
              <w:t xml:space="preserve">Email + In-app to approver</w:t>
            </w:r>
          </w:p>
        </w:tc>
      </w:tr>
      <w:tr>
        <w:tc>
          <w:tcPr/>
          <w:p>
            <w:pPr>
              <w:pStyle w:val="Compact"/>
              <w:jc w:val="left"/>
            </w:pPr>
            <w:r>
              <w:t xml:space="preserve">Document approved</w:t>
            </w:r>
          </w:p>
        </w:tc>
        <w:tc>
          <w:tcPr/>
          <w:p>
            <w:pPr>
              <w:pStyle w:val="Compact"/>
              <w:jc w:val="left"/>
            </w:pPr>
            <w:r>
              <w:t xml:space="preserve">Email to originator + next approver</w:t>
            </w:r>
          </w:p>
        </w:tc>
      </w:tr>
      <w:tr>
        <w:tc>
          <w:tcPr/>
          <w:p>
            <w:pPr>
              <w:pStyle w:val="Compact"/>
              <w:jc w:val="left"/>
            </w:pPr>
            <w:r>
              <w:t xml:space="preserve">Document rejected</w:t>
            </w:r>
          </w:p>
        </w:tc>
        <w:tc>
          <w:tcPr/>
          <w:p>
            <w:pPr>
              <w:pStyle w:val="Compact"/>
              <w:jc w:val="left"/>
            </w:pPr>
            <w:r>
              <w:t xml:space="preserve">Email to originator with comments</w:t>
            </w:r>
          </w:p>
        </w:tc>
      </w:tr>
      <w:tr>
        <w:tc>
          <w:tcPr/>
          <w:p>
            <w:pPr>
              <w:pStyle w:val="Compact"/>
              <w:jc w:val="left"/>
            </w:pPr>
            <w:r>
              <w:t xml:space="preserve">Approaching SLA deadline</w:t>
            </w:r>
          </w:p>
        </w:tc>
        <w:tc>
          <w:tcPr/>
          <w:p>
            <w:pPr>
              <w:pStyle w:val="Compact"/>
              <w:jc w:val="left"/>
            </w:pPr>
            <w:r>
              <w:t xml:space="preserve">Reminder to approver</w:t>
            </w:r>
          </w:p>
        </w:tc>
      </w:tr>
      <w:tr>
        <w:tc>
          <w:tcPr/>
          <w:p>
            <w:pPr>
              <w:pStyle w:val="Compact"/>
              <w:jc w:val="left"/>
            </w:pPr>
            <w:r>
              <w:t xml:space="preserve">SLA breached</w:t>
            </w:r>
          </w:p>
        </w:tc>
        <w:tc>
          <w:tcPr/>
          <w:p>
            <w:pPr>
              <w:pStyle w:val="Compact"/>
              <w:jc w:val="left"/>
            </w:pPr>
            <w:r>
              <w:t xml:space="preserve">Escalation email to manager</w:t>
            </w:r>
          </w:p>
        </w:tc>
      </w:tr>
      <w:tr>
        <w:tc>
          <w:tcPr/>
          <w:p>
            <w:pPr>
              <w:pStyle w:val="Compact"/>
              <w:jc w:val="left"/>
            </w:pPr>
            <w:r>
              <w:t xml:space="preserve">Document finalized</w:t>
            </w:r>
          </w:p>
        </w:tc>
        <w:tc>
          <w:tcPr/>
          <w:p>
            <w:pPr>
              <w:pStyle w:val="Compact"/>
              <w:jc w:val="left"/>
            </w:pPr>
            <w:r>
              <w:t xml:space="preserve">Notification to all stakeholders</w:t>
            </w:r>
          </w:p>
        </w:tc>
      </w:tr>
    </w:tbl>
    <w:p>
      <w:r>
        <w:pict>
          <v:rect style="width:0;height:1.5pt" o:hralign="center" o:hrstd="t" o:hr="t"/>
        </w:pict>
      </w:r>
    </w:p>
    <w:bookmarkEnd w:id="48"/>
    <w:bookmarkEnd w:id="49"/>
    <w:bookmarkStart w:id="57" w:name="X33818ca26e5948baa91be4097b479f0d5d8de6f"/>
    <w:p>
      <w:pPr>
        <w:pStyle w:val="Heading2"/>
      </w:pPr>
      <w:r>
        <w:t xml:space="preserve">7. How Everything Connects: The Application Dictionary</w:t>
      </w:r>
    </w:p>
    <w:p>
      <w:pPr>
        <w:pStyle w:val="FirstParagraph"/>
      </w:pPr>
      <w:r>
        <w:t xml:space="preserve">At the heart of ERDwithAI’s generated applications is an architectural concept proven over decades in enterprise ERP systems: the</w:t>
      </w:r>
      <w:r>
        <w:t xml:space="preserve"> </w:t>
      </w:r>
      <w:r>
        <w:rPr>
          <w:bCs/>
          <w:b/>
        </w:rPr>
        <w:t xml:space="preserve">Application Dictionary</w:t>
      </w:r>
      <w:r>
        <w:t xml:space="preserve">.</w:t>
      </w:r>
    </w:p>
    <w:p>
      <w:pPr>
        <w:pStyle w:val="BodyText"/>
      </w:pPr>
      <w:r>
        <w:t xml:space="preserve">Inspired by the architecture of Compiere and iDempiere — the open-source ERP platforms used by thousands of enterprises worldwide — the Application Dictionary is a</w:t>
      </w:r>
      <w:r>
        <w:t xml:space="preserve"> </w:t>
      </w:r>
      <w:r>
        <w:rPr>
          <w:bCs/>
          <w:b/>
        </w:rPr>
        <w:t xml:space="preserve">metadata-driven system</w:t>
      </w:r>
      <w:r>
        <w:t xml:space="preserve"> </w:t>
      </w:r>
      <w:r>
        <w:t xml:space="preserve">that controls every aspect of your application’s behavior at runtime.</w:t>
      </w:r>
    </w:p>
    <w:bookmarkStart w:id="50" w:name="what-the-application-dictionary-contains"/>
    <w:p>
      <w:pPr>
        <w:pStyle w:val="Heading3"/>
      </w:pPr>
      <w:r>
        <w:t xml:space="preserve">What the Application Dictionary Contains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Dictionary Table</w:t>
            </w:r>
          </w:p>
        </w:tc>
        <w:tc>
          <w:tcPr/>
          <w:p>
            <w:pPr>
              <w:pStyle w:val="Compact"/>
              <w:jc w:val="left"/>
            </w:pPr>
            <w:r>
              <w:t xml:space="preserve">What It Defines</w:t>
            </w:r>
          </w:p>
        </w:tc>
      </w:tr>
      <w:tr>
        <w:tc>
          <w:tcPr/>
          <w:p>
            <w:pPr>
              <w:pStyle w:val="Compact"/>
              <w:jc w:val="left"/>
            </w:pPr>
            <w:r>
              <w:rPr>
                <w:rStyle w:val="VerbatimChar"/>
              </w:rPr>
              <w:t xml:space="preserve">sys_table</w:t>
            </w:r>
          </w:p>
        </w:tc>
        <w:tc>
          <w:tcPr/>
          <w:p>
            <w:pPr>
              <w:pStyle w:val="Compact"/>
              <w:jc w:val="left"/>
            </w:pPr>
            <w:r>
              <w:t xml:space="preserve">All data tables — their purpose, type, and access level</w:t>
            </w:r>
          </w:p>
        </w:tc>
      </w:tr>
      <w:tr>
        <w:tc>
          <w:tcPr/>
          <w:p>
            <w:pPr>
              <w:pStyle w:val="Compact"/>
              <w:jc w:val="left"/>
            </w:pPr>
            <w:r>
              <w:rPr>
                <w:rStyle w:val="VerbatimChar"/>
              </w:rPr>
              <w:t xml:space="preserve">sys_column</w:t>
            </w:r>
          </w:p>
        </w:tc>
        <w:tc>
          <w:tcPr/>
          <w:p>
            <w:pPr>
              <w:pStyle w:val="Compact"/>
              <w:jc w:val="left"/>
            </w:pPr>
            <w:r>
              <w:t xml:space="preserve">Every field in every table — its type, constraints, and behavior</w:t>
            </w:r>
          </w:p>
        </w:tc>
      </w:tr>
      <w:tr>
        <w:tc>
          <w:tcPr/>
          <w:p>
            <w:pPr>
              <w:pStyle w:val="Compact"/>
              <w:jc w:val="left"/>
            </w:pPr>
            <w:r>
              <w:rPr>
                <w:rStyle w:val="VerbatimChar"/>
              </w:rPr>
              <w:t xml:space="preserve">sys_window</w:t>
            </w:r>
          </w:p>
        </w:tc>
        <w:tc>
          <w:tcPr/>
          <w:p>
            <w:pPr>
              <w:pStyle w:val="Compact"/>
              <w:jc w:val="left"/>
            </w:pPr>
            <w:r>
              <w:t xml:space="preserve">Application screens — what they show and how they are organized</w:t>
            </w:r>
          </w:p>
        </w:tc>
      </w:tr>
      <w:tr>
        <w:tc>
          <w:tcPr/>
          <w:p>
            <w:pPr>
              <w:pStyle w:val="Compact"/>
              <w:jc w:val="left"/>
            </w:pPr>
            <w:r>
              <w:rPr>
                <w:rStyle w:val="VerbatimChar"/>
              </w:rPr>
              <w:t xml:space="preserve">sys_tab</w:t>
            </w:r>
          </w:p>
        </w:tc>
        <w:tc>
          <w:tcPr/>
          <w:p>
            <w:pPr>
              <w:pStyle w:val="Compact"/>
              <w:jc w:val="left"/>
            </w:pPr>
            <w:r>
              <w:t xml:space="preserve">Sections within a screen — the tabs on a document window</w:t>
            </w:r>
          </w:p>
        </w:tc>
      </w:tr>
      <w:tr>
        <w:tc>
          <w:tcPr/>
          <w:p>
            <w:pPr>
              <w:pStyle w:val="Compact"/>
              <w:jc w:val="left"/>
            </w:pPr>
            <w:r>
              <w:rPr>
                <w:rStyle w:val="VerbatimChar"/>
              </w:rPr>
              <w:t xml:space="preserve">sys_field</w:t>
            </w:r>
          </w:p>
        </w:tc>
        <w:tc>
          <w:tcPr/>
          <w:p>
            <w:pPr>
              <w:pStyle w:val="Compact"/>
              <w:jc w:val="left"/>
            </w:pPr>
            <w:r>
              <w:t xml:space="preserve">Individual form fields — their position, visibility, and display logic</w:t>
            </w:r>
          </w:p>
        </w:tc>
      </w:tr>
      <w:tr>
        <w:tc>
          <w:tcPr/>
          <w:p>
            <w:pPr>
              <w:pStyle w:val="Compact"/>
              <w:jc w:val="left"/>
            </w:pPr>
            <w:r>
              <w:rPr>
                <w:rStyle w:val="VerbatimChar"/>
              </w:rPr>
              <w:t xml:space="preserve">sys_reference</w:t>
            </w:r>
          </w:p>
        </w:tc>
        <w:tc>
          <w:tcPr/>
          <w:p>
            <w:pPr>
              <w:pStyle w:val="Compact"/>
              <w:jc w:val="left"/>
            </w:pPr>
            <w:r>
              <w:t xml:space="preserve">Dropdown lists and lookup types — centrally managed reference data</w:t>
            </w:r>
          </w:p>
        </w:tc>
      </w:tr>
      <w:tr>
        <w:tc>
          <w:tcPr/>
          <w:p>
            <w:pPr>
              <w:pStyle w:val="Compact"/>
              <w:jc w:val="left"/>
            </w:pPr>
            <w:r>
              <w:rPr>
                <w:rStyle w:val="VerbatimChar"/>
              </w:rPr>
              <w:t xml:space="preserve">sys_val_rule</w:t>
            </w:r>
          </w:p>
        </w:tc>
        <w:tc>
          <w:tcPr/>
          <w:p>
            <w:pPr>
              <w:pStyle w:val="Compact"/>
              <w:jc w:val="left"/>
            </w:pPr>
            <w:r>
              <w:t xml:space="preserve">Validation rules — business rules applied to fields and documents</w:t>
            </w:r>
          </w:p>
        </w:tc>
      </w:tr>
    </w:tbl>
    <w:bookmarkEnd w:id="50"/>
    <w:bookmarkStart w:id="51" w:name="how-forms-relate-to-each-other"/>
    <w:p>
      <w:pPr>
        <w:pStyle w:val="Heading3"/>
      </w:pPr>
      <w:r>
        <w:t xml:space="preserve">How Forms Relate to Each Other</w:t>
      </w:r>
    </w:p>
    <w:p>
      <w:pPr>
        <w:pStyle w:val="FirstParagraph"/>
      </w:pPr>
      <w:r>
        <w:t xml:space="preserve">The Application Dictionary defines not just individual forms, but</w:t>
      </w:r>
      <w:r>
        <w:t xml:space="preserve"> </w:t>
      </w:r>
      <w:r>
        <w:rPr>
          <w:bCs/>
          <w:b/>
        </w:rPr>
        <w:t xml:space="preserve">how forms relate to each other</w:t>
      </w:r>
      <w:r>
        <w:t xml:space="preserve">. This is what enables the platform to mirror complex, real-world document hierarchies:</w:t>
      </w:r>
    </w:p>
    <w:p>
      <w:pPr>
        <w:pStyle w:val="SourceCode"/>
      </w:pPr>
      <w:r>
        <w:rPr>
          <w:rStyle w:val="VerbatimChar"/>
        </w:rPr>
        <w:t xml:space="preserve">                    sys_window: Purchase Order</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sys_tab:     sys_tab:        sys_tab:</w:t>
      </w:r>
      <w:r>
        <w:br/>
      </w:r>
      <w:r>
        <w:rPr>
          <w:rStyle w:val="VerbatimChar"/>
        </w:rPr>
        <w:t xml:space="preserve">          Header      Line Items        History</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sys_field  sys_field:         sys_field:</w:t>
      </w:r>
      <w:r>
        <w:br/>
      </w:r>
      <w:r>
        <w:rPr>
          <w:rStyle w:val="VerbatimChar"/>
        </w:rPr>
        <w:t xml:space="preserve">          (Vendor,   (Product,          (Subtotal,</w:t>
      </w:r>
      <w:r>
        <w:br/>
      </w:r>
      <w:r>
        <w:rPr>
          <w:rStyle w:val="VerbatimChar"/>
        </w:rPr>
        <w:t xml:space="preserve">          Date,      Quantity,          Tax,</w:t>
      </w:r>
      <w:r>
        <w:br/>
      </w:r>
      <w:r>
        <w:rPr>
          <w:rStyle w:val="VerbatimChar"/>
        </w:rPr>
        <w:t xml:space="preserve">          PO No.)    Unit Price,        Grand Total)</w:t>
      </w:r>
      <w:r>
        <w:br/>
      </w:r>
      <w:r>
        <w:rPr>
          <w:rStyle w:val="VerbatimChar"/>
        </w:rPr>
        <w:t xml:space="preserve">                     Line Total)</w:t>
      </w:r>
    </w:p>
    <w:p>
      <w:pPr>
        <w:pStyle w:val="FirstParagraph"/>
      </w:pPr>
      <w:r>
        <w:t xml:space="preserve">This hierarchical structure means:</w:t>
      </w:r>
    </w:p>
    <w:p>
      <w:pPr>
        <w:numPr>
          <w:ilvl w:val="0"/>
          <w:numId w:val="1008"/>
        </w:numPr>
        <w:pStyle w:val="Compact"/>
      </w:pPr>
      <w:r>
        <w:rPr>
          <w:bCs/>
          <w:b/>
        </w:rPr>
        <w:t xml:space="preserve">Master-Detail relationships</w:t>
      </w:r>
      <w:r>
        <w:t xml:space="preserve"> </w:t>
      </w:r>
      <w:r>
        <w:t xml:space="preserve">are automatic: The Purchase Order header links to its line items</w:t>
      </w:r>
    </w:p>
    <w:p>
      <w:pPr>
        <w:numPr>
          <w:ilvl w:val="0"/>
          <w:numId w:val="1008"/>
        </w:numPr>
        <w:pStyle w:val="Compact"/>
      </w:pPr>
      <w:r>
        <w:rPr>
          <w:bCs/>
          <w:b/>
        </w:rPr>
        <w:t xml:space="preserve">Cross-document navigation</w:t>
      </w:r>
      <w:r>
        <w:t xml:space="preserve"> </w:t>
      </w:r>
      <w:r>
        <w:t xml:space="preserve">is built in: Clicking a Customer on an Invoice takes you to the Customer master record</w:t>
      </w:r>
    </w:p>
    <w:p>
      <w:pPr>
        <w:numPr>
          <w:ilvl w:val="0"/>
          <w:numId w:val="1008"/>
        </w:numPr>
        <w:pStyle w:val="Compact"/>
      </w:pPr>
      <w:r>
        <w:rPr>
          <w:bCs/>
          <w:b/>
        </w:rPr>
        <w:t xml:space="preserve">Lookup relationships</w:t>
      </w:r>
      <w:r>
        <w:t xml:space="preserve"> </w:t>
      </w:r>
      <w:r>
        <w:t xml:space="preserve">are enforced: A line item’s Product field can only select from active, approved Products</w:t>
      </w:r>
    </w:p>
    <w:bookmarkEnd w:id="51"/>
    <w:bookmarkStart w:id="56" w:name="X231947433b95b99192b5c70a0bcbbfbb0407efd"/>
    <w:p>
      <w:pPr>
        <w:pStyle w:val="Heading3"/>
      </w:pPr>
      <w:r>
        <w:t xml:space="preserve">Criteria That Generated Forms Must Satisfy</w:t>
      </w:r>
    </w:p>
    <w:p>
      <w:pPr>
        <w:pStyle w:val="FirstParagraph"/>
      </w:pPr>
      <w:r>
        <w:t xml:space="preserve">Every form generated by ERDwithAI must satisfy a set of architectural criteria that ensure consistency, correctness, and enterprise-readiness:</w:t>
      </w:r>
    </w:p>
    <w:bookmarkStart w:id="52" w:name="data-integrity-criteria"/>
    <w:p>
      <w:pPr>
        <w:pStyle w:val="Heading4"/>
      </w:pPr>
      <w:r>
        <w:t xml:space="preserve">Data Integrity Criteria</w:t>
      </w:r>
    </w:p>
    <w:p>
      <w:pPr>
        <w:numPr>
          <w:ilvl w:val="0"/>
          <w:numId w:val="1009"/>
        </w:numPr>
        <w:pStyle w:val="Compact"/>
      </w:pPr>
      <w:r>
        <w:t xml:space="preserve">All primary keys are system-generated UUIDs — globally unique identifiers that prevent data collisions</w:t>
      </w:r>
    </w:p>
    <w:p>
      <w:pPr>
        <w:numPr>
          <w:ilvl w:val="0"/>
          <w:numId w:val="1009"/>
        </w:numPr>
        <w:pStyle w:val="Compact"/>
      </w:pPr>
      <w:r>
        <w:t xml:space="preserve">Foreign key relationships are enforced at the database level — referential integrity is guaranteed</w:t>
      </w:r>
    </w:p>
    <w:p>
      <w:pPr>
        <w:numPr>
          <w:ilvl w:val="0"/>
          <w:numId w:val="1009"/>
        </w:numPr>
        <w:pStyle w:val="Compact"/>
      </w:pPr>
      <w:r>
        <w:t xml:space="preserve">Optimistic concurrency control prevents two users from overwriting each other’s changes</w:t>
      </w:r>
    </w:p>
    <w:p>
      <w:pPr>
        <w:numPr>
          <w:ilvl w:val="0"/>
          <w:numId w:val="1009"/>
        </w:numPr>
        <w:pStyle w:val="Compact"/>
      </w:pPr>
      <w:r>
        <w:t xml:space="preserve">Soft deletes preserve historical records — nothing is permanently destroyed</w:t>
      </w:r>
    </w:p>
    <w:bookmarkEnd w:id="52"/>
    <w:bookmarkStart w:id="53" w:name="security-criteria"/>
    <w:p>
      <w:pPr>
        <w:pStyle w:val="Heading4"/>
      </w:pPr>
      <w:r>
        <w:t xml:space="preserve">Security Criteria</w:t>
      </w:r>
    </w:p>
    <w:p>
      <w:pPr>
        <w:numPr>
          <w:ilvl w:val="0"/>
          <w:numId w:val="1010"/>
        </w:numPr>
        <w:pStyle w:val="Compact"/>
      </w:pPr>
      <w:r>
        <w:t xml:space="preserve">Every table and field carries an</w:t>
      </w:r>
      <w:r>
        <w:t xml:space="preserve"> </w:t>
      </w:r>
      <w:r>
        <w:rPr>
          <w:bCs/>
          <w:b/>
        </w:rPr>
        <w:t xml:space="preserve">access level</w:t>
      </w:r>
      <w:r>
        <w:t xml:space="preserve"> </w:t>
      </w:r>
      <w:r>
        <w:t xml:space="preserve">(System, Organization, Client, All)</w:t>
      </w:r>
    </w:p>
    <w:p>
      <w:pPr>
        <w:numPr>
          <w:ilvl w:val="0"/>
          <w:numId w:val="1010"/>
        </w:numPr>
        <w:pStyle w:val="Compact"/>
      </w:pPr>
      <w:r>
        <w:t xml:space="preserve">Every screen respects the</w:t>
      </w:r>
      <w:r>
        <w:t xml:space="preserve"> </w:t>
      </w:r>
      <w:r>
        <w:rPr>
          <w:bCs/>
          <w:b/>
        </w:rPr>
        <w:t xml:space="preserve">Role-Based Access Control (RBAC)</w:t>
      </w:r>
      <w:r>
        <w:t xml:space="preserve"> </w:t>
      </w:r>
      <w:r>
        <w:t xml:space="preserve">engine — users see only what they are permitted to see</w:t>
      </w:r>
    </w:p>
    <w:p>
      <w:pPr>
        <w:numPr>
          <w:ilvl w:val="0"/>
          <w:numId w:val="1010"/>
        </w:numPr>
        <w:pStyle w:val="Compact"/>
      </w:pPr>
      <w:r>
        <w:t xml:space="preserve">Row-level security filters ensure users in one division cannot see records from another</w:t>
      </w:r>
    </w:p>
    <w:p>
      <w:pPr>
        <w:numPr>
          <w:ilvl w:val="0"/>
          <w:numId w:val="1010"/>
        </w:numPr>
        <w:pStyle w:val="Compact"/>
      </w:pPr>
      <w:r>
        <w:t xml:space="preserve">Field-level security hides sensitive data (salaries, personal information) from unauthorized users</w:t>
      </w:r>
    </w:p>
    <w:bookmarkEnd w:id="53"/>
    <w:bookmarkStart w:id="54" w:name="auditability-criteria"/>
    <w:p>
      <w:pPr>
        <w:pStyle w:val="Heading4"/>
      </w:pPr>
      <w:r>
        <w:t xml:space="preserve">Auditability Criteria</w:t>
      </w:r>
    </w:p>
    <w:p>
      <w:pPr>
        <w:numPr>
          <w:ilvl w:val="0"/>
          <w:numId w:val="1011"/>
        </w:numPr>
        <w:pStyle w:val="Compact"/>
      </w:pPr>
      <w:r>
        <w:t xml:space="preserve">Created By, Created At, Modified By, Modified At are automatically maintained on every record</w:t>
      </w:r>
    </w:p>
    <w:p>
      <w:pPr>
        <w:numPr>
          <w:ilvl w:val="0"/>
          <w:numId w:val="1011"/>
        </w:numPr>
        <w:pStyle w:val="Compact"/>
      </w:pPr>
      <w:r>
        <w:t xml:space="preserve">All approval actions are timestamped and attributed</w:t>
      </w:r>
    </w:p>
    <w:p>
      <w:pPr>
        <w:numPr>
          <w:ilvl w:val="0"/>
          <w:numId w:val="1011"/>
        </w:numPr>
        <w:pStyle w:val="Compact"/>
      </w:pPr>
      <w:r>
        <w:t xml:space="preserve">Document version history is preserved</w:t>
      </w:r>
    </w:p>
    <w:bookmarkEnd w:id="54"/>
    <w:bookmarkStart w:id="55" w:name="usability-criteria"/>
    <w:p>
      <w:pPr>
        <w:pStyle w:val="Heading4"/>
      </w:pPr>
      <w:r>
        <w:t xml:space="preserve">Usability Criteria</w:t>
      </w:r>
    </w:p>
    <w:p>
      <w:pPr>
        <w:numPr>
          <w:ilvl w:val="0"/>
          <w:numId w:val="1012"/>
        </w:numPr>
        <w:pStyle w:val="Compact"/>
      </w:pPr>
      <w:r>
        <w:t xml:space="preserve">Field display order is controlled by</w:t>
      </w:r>
      <w:r>
        <w:t xml:space="preserve"> </w:t>
      </w:r>
      <w:r>
        <w:rPr>
          <w:rStyle w:val="VerbatimChar"/>
        </w:rPr>
        <w:t xml:space="preserve">sys_field.seq_no</w:t>
      </w:r>
      <w:r>
        <w:t xml:space="preserve"> </w:t>
      </w:r>
      <w:r>
        <w:t xml:space="preserve">— adjustable by administrators</w:t>
      </w:r>
    </w:p>
    <w:p>
      <w:pPr>
        <w:numPr>
          <w:ilvl w:val="0"/>
          <w:numId w:val="1012"/>
        </w:numPr>
        <w:pStyle w:val="Compact"/>
      </w:pPr>
      <w:r>
        <w:t xml:space="preserve">Display logic conditions (</w:t>
      </w:r>
      <w:r>
        <w:rPr>
          <w:rStyle w:val="VerbatimChar"/>
        </w:rPr>
        <w:t xml:space="preserve">display_logic</w:t>
      </w:r>
      <w:r>
        <w:t xml:space="preserve">) control dynamic field visibility</w:t>
      </w:r>
    </w:p>
    <w:p>
      <w:pPr>
        <w:numPr>
          <w:ilvl w:val="0"/>
          <w:numId w:val="1012"/>
        </w:numPr>
        <w:pStyle w:val="Compact"/>
      </w:pPr>
      <w:r>
        <w:t xml:space="preserve">Read-only conditions (</w:t>
      </w:r>
      <w:r>
        <w:rPr>
          <w:rStyle w:val="VerbatimChar"/>
        </w:rPr>
        <w:t xml:space="preserve">read_only_logic</w:t>
      </w:r>
      <w:r>
        <w:t xml:space="preserve">) prevent changes to fields based on document state</w:t>
      </w:r>
    </w:p>
    <w:p>
      <w:pPr>
        <w:numPr>
          <w:ilvl w:val="0"/>
          <w:numId w:val="1012"/>
        </w:numPr>
        <w:pStyle w:val="Compact"/>
      </w:pPr>
      <w:r>
        <w:t xml:space="preserve">Mandatory conditions (</w:t>
      </w:r>
      <w:r>
        <w:rPr>
          <w:rStyle w:val="VerbatimChar"/>
        </w:rPr>
        <w:t xml:space="preserve">mandatory_logic</w:t>
      </w:r>
      <w:r>
        <w:t xml:space="preserve">) enforce conditional required fields</w:t>
      </w:r>
    </w:p>
    <w:p>
      <w:r>
        <w:pict>
          <v:rect style="width:0;height:1.5pt" o:hralign="center" o:hrstd="t" o:hr="t"/>
        </w:pict>
      </w:r>
    </w:p>
    <w:bookmarkEnd w:id="55"/>
    <w:bookmarkEnd w:id="56"/>
    <w:bookmarkEnd w:id="57"/>
    <w:bookmarkStart w:id="61" w:name="technology-choices"/>
    <w:p>
      <w:pPr>
        <w:pStyle w:val="Heading2"/>
      </w:pPr>
      <w:r>
        <w:t xml:space="preserve">8. Technology Choices</w:t>
      </w:r>
    </w:p>
    <w:p>
      <w:pPr>
        <w:pStyle w:val="FirstParagraph"/>
      </w:pPr>
      <w:r>
        <w:t xml:space="preserve">ERDwithAI generates complete, production-ready applications in your choice of two enterprise-grade technology stacks.</w:t>
      </w:r>
    </w:p>
    <w:bookmarkStart w:id="58" w:name="option-1-modern-web-stack"/>
    <w:p>
      <w:pPr>
        <w:pStyle w:val="Heading3"/>
      </w:pPr>
      <w:r>
        <w:t xml:space="preserve">Option 1: Modern Web Stack</w:t>
      </w:r>
    </w:p>
    <w:p>
      <w:pPr>
        <w:pStyle w:val="FirstParagraph"/>
      </w:pPr>
      <w:r>
        <w:t xml:space="preserve">Ideal for organizations building contemporary web applications with a focus on developer experience and modern UX patterns.</w:t>
      </w:r>
    </w:p>
    <w:tbl>
      <w:tblPr>
        <w:tblStyle w:val="Table"/>
        <w:tblW w:type="pct" w:w="5000"/>
        <w:tblLook w:firstRow="1" w:lastRow="0" w:firstColumn="0" w:lastColumn="0" w:noHBand="0" w:noVBand="0" w:val="0020"/>
        <w:jc w:val="start"/>
      </w:tblPr>
      <w:tblGrid>
        <w:gridCol w:w="2410"/>
        <w:gridCol w:w="3787"/>
        <w:gridCol w:w="1721"/>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Why</w:t>
            </w:r>
          </w:p>
        </w:tc>
      </w:tr>
      <w:tr>
        <w:tc>
          <w:tcPr/>
          <w:p>
            <w:pPr>
              <w:pStyle w:val="Compact"/>
              <w:jc w:val="left"/>
            </w:pPr>
            <w:r>
              <w:t xml:space="preserve">Frontend</w:t>
            </w:r>
          </w:p>
        </w:tc>
        <w:tc>
          <w:tcPr/>
          <w:p>
            <w:pPr>
              <w:pStyle w:val="Compact"/>
              <w:jc w:val="left"/>
            </w:pPr>
            <w:r>
              <w:t xml:space="preserve">Next.js 14+ with React 18+</w:t>
            </w:r>
          </w:p>
        </w:tc>
        <w:tc>
          <w:tcPr/>
          <w:p>
            <w:pPr>
              <w:pStyle w:val="Compact"/>
              <w:jc w:val="left"/>
            </w:pPr>
            <w:r>
              <w:t xml:space="preserve">Industry-standard React framework with server-side rendering</w:t>
            </w:r>
          </w:p>
        </w:tc>
      </w:tr>
      <w:tr>
        <w:tc>
          <w:tcPr/>
          <w:p>
            <w:pPr>
              <w:pStyle w:val="Compact"/>
              <w:jc w:val="left"/>
            </w:pPr>
            <w:r>
              <w:t xml:space="preserve">UI Components</w:t>
            </w:r>
          </w:p>
        </w:tc>
        <w:tc>
          <w:tcPr/>
          <w:p>
            <w:pPr>
              <w:pStyle w:val="Compact"/>
              <w:jc w:val="left"/>
            </w:pPr>
            <w:r>
              <w:t xml:space="preserve">Shadcn UI + TailwindCSS</w:t>
            </w:r>
          </w:p>
        </w:tc>
        <w:tc>
          <w:tcPr/>
          <w:p>
            <w:pPr>
              <w:pStyle w:val="Compact"/>
              <w:jc w:val="left"/>
            </w:pPr>
            <w:r>
              <w:t xml:space="preserve">Professional, accessible component library</w:t>
            </w:r>
          </w:p>
        </w:tc>
      </w:tr>
      <w:tr>
        <w:tc>
          <w:tcPr/>
          <w:p>
            <w:pPr>
              <w:pStyle w:val="Compact"/>
              <w:jc w:val="left"/>
            </w:pPr>
            <w:r>
              <w:t xml:space="preserve">Data Tables</w:t>
            </w:r>
          </w:p>
        </w:tc>
        <w:tc>
          <w:tcPr/>
          <w:p>
            <w:pPr>
              <w:pStyle w:val="Compact"/>
              <w:jc w:val="left"/>
            </w:pPr>
            <w:r>
              <w:t xml:space="preserve">TanStack Table</w:t>
            </w:r>
          </w:p>
        </w:tc>
        <w:tc>
          <w:tcPr/>
          <w:p>
            <w:pPr>
              <w:pStyle w:val="Compact"/>
              <w:jc w:val="left"/>
            </w:pPr>
            <w:r>
              <w:t xml:space="preserve">High-performance, fully dynamic data grids</w:t>
            </w:r>
          </w:p>
        </w:tc>
      </w:tr>
      <w:tr>
        <w:tc>
          <w:tcPr/>
          <w:p>
            <w:pPr>
              <w:pStyle w:val="Compact"/>
              <w:jc w:val="left"/>
            </w:pPr>
            <w:r>
              <w:t xml:space="preserve">Smart Forms</w:t>
            </w:r>
          </w:p>
        </w:tc>
        <w:tc>
          <w:tcPr/>
          <w:p>
            <w:pPr>
              <w:pStyle w:val="Compact"/>
              <w:jc w:val="left"/>
            </w:pPr>
            <w:r>
              <w:t xml:space="preserve">TanStack Form</w:t>
            </w:r>
          </w:p>
        </w:tc>
        <w:tc>
          <w:tcPr/>
          <w:p>
            <w:pPr>
              <w:pStyle w:val="Compact"/>
              <w:jc w:val="left"/>
            </w:pPr>
            <w:r>
              <w:t xml:space="preserve">Complex form management with validation</w:t>
            </w:r>
          </w:p>
        </w:tc>
      </w:tr>
      <w:tr>
        <w:tc>
          <w:tcPr/>
          <w:p>
            <w:pPr>
              <w:pStyle w:val="Compact"/>
              <w:jc w:val="left"/>
            </w:pPr>
            <w:r>
              <w:t xml:space="preserve">API Caching</w:t>
            </w:r>
          </w:p>
        </w:tc>
        <w:tc>
          <w:tcPr/>
          <w:p>
            <w:pPr>
              <w:pStyle w:val="Compact"/>
              <w:jc w:val="left"/>
            </w:pPr>
            <w:r>
              <w:t xml:space="preserve">TanStack Query</w:t>
            </w:r>
          </w:p>
        </w:tc>
        <w:tc>
          <w:tcPr/>
          <w:p>
            <w:pPr>
              <w:pStyle w:val="Compact"/>
              <w:jc w:val="left"/>
            </w:pPr>
            <w:r>
              <w:t xml:space="preserve">Intelligent data synchronization and caching</w:t>
            </w:r>
          </w:p>
        </w:tc>
      </w:tr>
      <w:tr>
        <w:tc>
          <w:tcPr/>
          <w:p>
            <w:pPr>
              <w:pStyle w:val="Compact"/>
              <w:jc w:val="left"/>
            </w:pPr>
            <w:r>
              <w:t xml:space="preserve">Backend</w:t>
            </w:r>
          </w:p>
        </w:tc>
        <w:tc>
          <w:tcPr/>
          <w:p>
            <w:pPr>
              <w:pStyle w:val="Compact"/>
              <w:jc w:val="left"/>
            </w:pPr>
            <w:r>
              <w:t xml:space="preserve">NestJS 10+ with Fastify</w:t>
            </w:r>
          </w:p>
        </w:tc>
        <w:tc>
          <w:tcPr/>
          <w:p>
            <w:pPr>
              <w:pStyle w:val="Compact"/>
              <w:jc w:val="left"/>
            </w:pPr>
            <w:r>
              <w:t xml:space="preserve">Enterprise Node.js framework with dependency injection</w:t>
            </w:r>
          </w:p>
        </w:tc>
      </w:tr>
      <w:tr>
        <w:tc>
          <w:tcPr/>
          <w:p>
            <w:pPr>
              <w:pStyle w:val="Compact"/>
              <w:jc w:val="left"/>
            </w:pPr>
            <w:r>
              <w:t xml:space="preserve">Database ORM</w:t>
            </w:r>
          </w:p>
        </w:tc>
        <w:tc>
          <w:tcPr/>
          <w:p>
            <w:pPr>
              <w:pStyle w:val="Compact"/>
              <w:jc w:val="left"/>
            </w:pPr>
            <w:r>
              <w:t xml:space="preserve">Knex.js</w:t>
            </w:r>
          </w:p>
        </w:tc>
        <w:tc>
          <w:tcPr/>
          <w:p>
            <w:pPr>
              <w:pStyle w:val="Compact"/>
              <w:jc w:val="left"/>
            </w:pPr>
            <w:r>
              <w:t xml:space="preserve">Flexible SQL query builder for PostgreSQL</w:t>
            </w:r>
          </w:p>
        </w:tc>
      </w:tr>
      <w:tr>
        <w:tc>
          <w:tcPr/>
          <w:p>
            <w:pPr>
              <w:pStyle w:val="Compact"/>
              <w:jc w:val="left"/>
            </w:pPr>
            <w:r>
              <w:t xml:space="preserve">Database</w:t>
            </w:r>
          </w:p>
        </w:tc>
        <w:tc>
          <w:tcPr/>
          <w:p>
            <w:pPr>
              <w:pStyle w:val="Compact"/>
              <w:jc w:val="left"/>
            </w:pPr>
            <w:r>
              <w:t xml:space="preserve">PostgreSQL</w:t>
            </w:r>
          </w:p>
        </w:tc>
        <w:tc>
          <w:tcPr/>
          <w:p>
            <w:pPr>
              <w:pStyle w:val="Compact"/>
              <w:jc w:val="left"/>
            </w:pPr>
            <w:r>
              <w:t xml:space="preserve">Enterprise-grade relational database</w:t>
            </w:r>
          </w:p>
        </w:tc>
      </w:tr>
    </w:tbl>
    <w:p>
      <w:pPr>
        <w:pStyle w:val="BodyText"/>
      </w:pPr>
      <w:r>
        <w:rPr>
          <w:bCs/>
          <w:b/>
        </w:rPr>
        <w:t xml:space="preserve">Best for:</w:t>
      </w:r>
      <w:r>
        <w:t xml:space="preserve"> </w:t>
      </w:r>
      <w:r>
        <w:t xml:space="preserve">SaaS products, internal tools, customer portals, modern business applications.</w:t>
      </w:r>
    </w:p>
    <w:bookmarkEnd w:id="58"/>
    <w:bookmarkStart w:id="59" w:name="option-2-enterprise-sap-style-stack"/>
    <w:p>
      <w:pPr>
        <w:pStyle w:val="Heading3"/>
      </w:pPr>
      <w:r>
        <w:t xml:space="preserve">Option 2: Enterprise SAP-Style Stack</w:t>
      </w:r>
    </w:p>
    <w:p>
      <w:pPr>
        <w:pStyle w:val="FirstParagraph"/>
      </w:pPr>
      <w:r>
        <w:t xml:space="preserve">Ideal for organizations operating in SAP-adjacent environments or requiring OData-compliant services for integration with other enterprise systems.</w:t>
      </w:r>
    </w:p>
    <w:tbl>
      <w:tblPr>
        <w:tblStyle w:val="Table"/>
        <w:tblW w:type="pct" w:w="5000"/>
        <w:tblLook w:firstRow="1" w:lastRow="0" w:firstColumn="0" w:lastColumn="0" w:noHBand="0" w:noVBand="0" w:val="0020"/>
        <w:jc w:val="start"/>
      </w:tblPr>
      <w:tblGrid>
        <w:gridCol w:w="2410"/>
        <w:gridCol w:w="3787"/>
        <w:gridCol w:w="1721"/>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Why</w:t>
            </w:r>
          </w:p>
        </w:tc>
      </w:tr>
      <w:tr>
        <w:tc>
          <w:tcPr/>
          <w:p>
            <w:pPr>
              <w:pStyle w:val="Compact"/>
              <w:jc w:val="left"/>
            </w:pPr>
            <w:r>
              <w:t xml:space="preserve">Frontend</w:t>
            </w:r>
          </w:p>
        </w:tc>
        <w:tc>
          <w:tcPr/>
          <w:p>
            <w:pPr>
              <w:pStyle w:val="Compact"/>
              <w:jc w:val="left"/>
            </w:pPr>
            <w:r>
              <w:t xml:space="preserve">OpenUI5</w:t>
            </w:r>
          </w:p>
        </w:tc>
        <w:tc>
          <w:tcPr/>
          <w:p>
            <w:pPr>
              <w:pStyle w:val="Compact"/>
              <w:jc w:val="left"/>
            </w:pPr>
            <w:r>
              <w:t xml:space="preserve">SAP’s enterprise UI framework — battle-tested in large enterprises</w:t>
            </w:r>
          </w:p>
        </w:tc>
      </w:tr>
      <w:tr>
        <w:tc>
          <w:tcPr/>
          <w:p>
            <w:pPr>
              <w:pStyle w:val="Compact"/>
              <w:jc w:val="left"/>
            </w:pPr>
            <w:r>
              <w:t xml:space="preserve">Layout Pattern</w:t>
            </w:r>
          </w:p>
        </w:tc>
        <w:tc>
          <w:tcPr/>
          <w:p>
            <w:pPr>
              <w:pStyle w:val="Compact"/>
              <w:jc w:val="left"/>
            </w:pPr>
            <w:r>
              <w:t xml:space="preserve">Flexible Column Layout (FCL)</w:t>
            </w:r>
          </w:p>
        </w:tc>
        <w:tc>
          <w:tcPr/>
          <w:p>
            <w:pPr>
              <w:pStyle w:val="Compact"/>
              <w:jc w:val="left"/>
            </w:pPr>
            <w:r>
              <w:t xml:space="preserve">Three-column master-detail navigation familiar to SAP users</w:t>
            </w:r>
          </w:p>
        </w:tc>
      </w:tr>
      <w:tr>
        <w:tc>
          <w:tcPr/>
          <w:p>
            <w:pPr>
              <w:pStyle w:val="Compact"/>
              <w:jc w:val="left"/>
            </w:pPr>
            <w:r>
              <w:t xml:space="preserve">API Protocol</w:t>
            </w:r>
          </w:p>
        </w:tc>
        <w:tc>
          <w:tcPr/>
          <w:p>
            <w:pPr>
              <w:pStyle w:val="Compact"/>
              <w:jc w:val="left"/>
            </w:pPr>
            <w:r>
              <w:t xml:space="preserve">OData V4</w:t>
            </w:r>
          </w:p>
        </w:tc>
        <w:tc>
          <w:tcPr/>
          <w:p>
            <w:pPr>
              <w:pStyle w:val="Compact"/>
              <w:jc w:val="left"/>
            </w:pPr>
            <w:r>
              <w:t xml:space="preserve">Enterprise data access standard with filtering, sorting, and relationships</w:t>
            </w:r>
          </w:p>
        </w:tc>
      </w:tr>
      <w:tr>
        <w:tc>
          <w:tcPr/>
          <w:p>
            <w:pPr>
              <w:pStyle w:val="Compact"/>
              <w:jc w:val="left"/>
            </w:pPr>
            <w:r>
              <w:t xml:space="preserve">Backend</w:t>
            </w:r>
          </w:p>
        </w:tc>
        <w:tc>
          <w:tcPr/>
          <w:p>
            <w:pPr>
              <w:pStyle w:val="Compact"/>
              <w:jc w:val="left"/>
            </w:pPr>
            <w:r>
              <w:t xml:space="preserve">OData V4 Server</w:t>
            </w:r>
          </w:p>
        </w:tc>
        <w:tc>
          <w:tcPr/>
          <w:p>
            <w:pPr>
              <w:pStyle w:val="Compact"/>
              <w:jc w:val="left"/>
            </w:pPr>
            <w:r>
              <w:t xml:space="preserve">Standards-compliant OData endpoint with $metadata support</w:t>
            </w:r>
          </w:p>
        </w:tc>
      </w:tr>
      <w:tr>
        <w:tc>
          <w:tcPr/>
          <w:p>
            <w:pPr>
              <w:pStyle w:val="Compact"/>
              <w:jc w:val="left"/>
            </w:pPr>
            <w:r>
              <w:t xml:space="preserve">Integration</w:t>
            </w:r>
          </w:p>
        </w:tc>
        <w:tc>
          <w:tcPr/>
          <w:p>
            <w:pPr>
              <w:pStyle w:val="Compact"/>
              <w:jc w:val="left"/>
            </w:pPr>
            <w:r>
              <w:t xml:space="preserve">$metadata EDMX</w:t>
            </w:r>
          </w:p>
        </w:tc>
        <w:tc>
          <w:tcPr/>
          <w:p>
            <w:pPr>
              <w:pStyle w:val="Compact"/>
              <w:jc w:val="left"/>
            </w:pPr>
            <w:r>
              <w:t xml:space="preserve">Automatic metadata-driven UI binding</w:t>
            </w:r>
          </w:p>
        </w:tc>
      </w:tr>
      <w:tr>
        <w:tc>
          <w:tcPr/>
          <w:p>
            <w:pPr>
              <w:pStyle w:val="Compact"/>
              <w:jc w:val="left"/>
            </w:pPr>
            <w:r>
              <w:t xml:space="preserve">Database</w:t>
            </w:r>
          </w:p>
        </w:tc>
        <w:tc>
          <w:tcPr/>
          <w:p>
            <w:pPr>
              <w:pStyle w:val="Compact"/>
              <w:jc w:val="left"/>
            </w:pPr>
            <w:r>
              <w:t xml:space="preserve">PostgreSQL</w:t>
            </w:r>
          </w:p>
        </w:tc>
        <w:tc>
          <w:tcPr/>
          <w:p>
            <w:pPr>
              <w:pStyle w:val="Compact"/>
              <w:jc w:val="left"/>
            </w:pPr>
            <w:r>
              <w:t xml:space="preserve">Enterprise-grade relational database</w:t>
            </w:r>
          </w:p>
        </w:tc>
      </w:tr>
    </w:tbl>
    <w:p>
      <w:pPr>
        <w:pStyle w:val="BodyText"/>
      </w:pPr>
      <w:r>
        <w:rPr>
          <w:bCs/>
          <w:b/>
        </w:rPr>
        <w:t xml:space="preserve">Best for:</w:t>
      </w:r>
      <w:r>
        <w:t xml:space="preserve"> </w:t>
      </w:r>
      <w:r>
        <w:t xml:space="preserve">Organizations using SAP, enterprises requiring OData compliance, companies with existing UI5 investment.</w:t>
      </w:r>
    </w:p>
    <w:bookmarkEnd w:id="59"/>
    <w:bookmarkStart w:id="60" w:name="both-stacks-include"/>
    <w:p>
      <w:pPr>
        <w:pStyle w:val="Heading3"/>
      </w:pPr>
      <w:r>
        <w:t xml:space="preserve">Both Stacks Include</w:t>
      </w:r>
    </w:p>
    <w:p>
      <w:pPr>
        <w:numPr>
          <w:ilvl w:val="0"/>
          <w:numId w:val="1013"/>
        </w:numPr>
        <w:pStyle w:val="Compact"/>
      </w:pPr>
      <w:r>
        <w:t xml:space="preserve">Complete database migration scripts</w:t>
      </w:r>
    </w:p>
    <w:p>
      <w:pPr>
        <w:numPr>
          <w:ilvl w:val="0"/>
          <w:numId w:val="1013"/>
        </w:numPr>
        <w:pStyle w:val="Compact"/>
      </w:pPr>
      <w:r>
        <w:t xml:space="preserve">Role-Based Access Control (RBAC) tables and enforcement</w:t>
      </w:r>
    </w:p>
    <w:p>
      <w:pPr>
        <w:numPr>
          <w:ilvl w:val="0"/>
          <w:numId w:val="1013"/>
        </w:numPr>
        <w:pStyle w:val="Compact"/>
      </w:pPr>
      <w:r>
        <w:t xml:space="preserve">Application Dictionary (sys_ metadata tables)</w:t>
      </w:r>
    </w:p>
    <w:p>
      <w:pPr>
        <w:numPr>
          <w:ilvl w:val="0"/>
          <w:numId w:val="1013"/>
        </w:numPr>
        <w:pStyle w:val="Compact"/>
      </w:pPr>
      <w:r>
        <w:t xml:space="preserve">Business entity tables with bus_ prefix</w:t>
      </w:r>
    </w:p>
    <w:p>
      <w:pPr>
        <w:numPr>
          <w:ilvl w:val="0"/>
          <w:numId w:val="1013"/>
        </w:numPr>
        <w:pStyle w:val="Compact"/>
      </w:pPr>
      <w:r>
        <w:t xml:space="preserve">RESTful API endpoints for all entities</w:t>
      </w:r>
    </w:p>
    <w:p>
      <w:pPr>
        <w:numPr>
          <w:ilvl w:val="0"/>
          <w:numId w:val="1013"/>
        </w:numPr>
        <w:pStyle w:val="Compact"/>
      </w:pPr>
      <w:r>
        <w:t xml:space="preserve">Admin interface for runtime UI configuration</w:t>
      </w:r>
    </w:p>
    <w:p>
      <w:pPr>
        <w:numPr>
          <w:ilvl w:val="0"/>
          <w:numId w:val="1013"/>
        </w:numPr>
        <w:pStyle w:val="Compact"/>
      </w:pPr>
      <w:r>
        <w:t xml:space="preserve">AI Natural Language data access (optional add-on)</w:t>
      </w:r>
    </w:p>
    <w:p>
      <w:r>
        <w:pict>
          <v:rect style="width:0;height:1.5pt" o:hralign="center" o:hrstd="t" o:hr="t"/>
        </w:pict>
      </w:r>
    </w:p>
    <w:bookmarkEnd w:id="60"/>
    <w:bookmarkEnd w:id="61"/>
    <w:bookmarkStart w:id="65" w:name="natural-language-data-access"/>
    <w:p>
      <w:pPr>
        <w:pStyle w:val="Heading2"/>
      </w:pPr>
      <w:r>
        <w:t xml:space="preserve">9. Natural Language Data Access</w:t>
      </w:r>
    </w:p>
    <w:p>
      <w:pPr>
        <w:pStyle w:val="FirstParagraph"/>
      </w:pPr>
      <w:r>
        <w:t xml:space="preserve">Beyond generating the application, ERDwithAI can optionally add an</w:t>
      </w:r>
      <w:r>
        <w:t xml:space="preserve"> </w:t>
      </w:r>
      <w:r>
        <w:rPr>
          <w:bCs/>
          <w:b/>
        </w:rPr>
        <w:t xml:space="preserve">AI-powered natural language query interface</w:t>
      </w:r>
      <w:r>
        <w:t xml:space="preserve"> </w:t>
      </w:r>
      <w:r>
        <w:t xml:space="preserve">to your generated application — enabling your users to ask business questions in plain English and receive instant, data-driven answers.</w:t>
      </w:r>
    </w:p>
    <w:bookmarkStart w:id="62" w:name="how-it-works"/>
    <w:p>
      <w:pPr>
        <w:pStyle w:val="Heading3"/>
      </w:pPr>
      <w:r>
        <w:t xml:space="preserve">How It Works</w:t>
      </w:r>
    </w:p>
    <w:p>
      <w:pPr>
        <w:pStyle w:val="SourceCode"/>
      </w:pPr>
      <w:r>
        <w:rPr>
          <w:rStyle w:val="VerbatimChar"/>
        </w:rPr>
        <w:t xml:space="preserve">User types: "Show me all overdue purchase orders over $5,000 this month"</w:t>
      </w:r>
      <w:r>
        <w:br/>
      </w:r>
      <w:r>
        <w:rPr>
          <w:rStyle w:val="VerbatimChar"/>
        </w:rPr>
        <w:t xml:space="preserve">                          │</w:t>
      </w:r>
      <w:r>
        <w:br/>
      </w:r>
      <w:r>
        <w:rPr>
          <w:rStyle w:val="VerbatimChar"/>
        </w:rPr>
        <w:t xml:space="preserve">                          ▼</w:t>
      </w:r>
      <w:r>
        <w:br/>
      </w:r>
      <w:r>
        <w:rPr>
          <w:rStyle w:val="VerbatimChar"/>
        </w:rPr>
        <w:t xml:space="preserve">              AI Query Agent (Claude Sonnet)</w:t>
      </w:r>
      <w:r>
        <w:br/>
      </w:r>
      <w:r>
        <w:rPr>
          <w:rStyle w:val="VerbatimChar"/>
        </w:rPr>
        <w:t xml:space="preserve">              Parses intent: entity=PurchaseOrder,</w:t>
      </w:r>
      <w:r>
        <w:br/>
      </w:r>
      <w:r>
        <w:rPr>
          <w:rStyle w:val="VerbatimChar"/>
        </w:rPr>
        <w:t xml:space="preserve">              filter=status:'overdue', amount&gt;5000,</w:t>
      </w:r>
      <w:r>
        <w:br/>
      </w:r>
      <w:r>
        <w:rPr>
          <w:rStyle w:val="VerbatimChar"/>
        </w:rPr>
        <w:t xml:space="preserve">              date=current_month</w:t>
      </w:r>
      <w:r>
        <w:br/>
      </w:r>
      <w:r>
        <w:rPr>
          <w:rStyle w:val="VerbatimChar"/>
        </w:rPr>
        <w:t xml:space="preserve">                          │</w:t>
      </w:r>
      <w:r>
        <w:br/>
      </w:r>
      <w:r>
        <w:rPr>
          <w:rStyle w:val="VerbatimChar"/>
        </w:rPr>
        <w:t xml:space="preserve">                          ▼</w:t>
      </w:r>
      <w:r>
        <w:br/>
      </w:r>
      <w:r>
        <w:rPr>
          <w:rStyle w:val="VerbatimChar"/>
        </w:rPr>
        <w:t xml:space="preserve">              Security Validation Layer (ANTLR4)</w:t>
      </w:r>
      <w:r>
        <w:br/>
      </w:r>
      <w:r>
        <w:rPr>
          <w:rStyle w:val="VerbatimChar"/>
        </w:rPr>
        <w:t xml:space="preserve">              Checks: user has read access to PO table,</w:t>
      </w:r>
      <w:r>
        <w:br/>
      </w:r>
      <w:r>
        <w:rPr>
          <w:rStyle w:val="VerbatimChar"/>
        </w:rPr>
        <w:t xml:space="preserve">              amount field is visible, no injection risk</w:t>
      </w:r>
      <w:r>
        <w:br/>
      </w:r>
      <w:r>
        <w:rPr>
          <w:rStyle w:val="VerbatimChar"/>
        </w:rPr>
        <w:t xml:space="preserve">                          │</w:t>
      </w:r>
      <w:r>
        <w:br/>
      </w:r>
      <w:r>
        <w:rPr>
          <w:rStyle w:val="VerbatimChar"/>
        </w:rPr>
        <w:t xml:space="preserve">                          ▼</w:t>
      </w:r>
      <w:r>
        <w:br/>
      </w:r>
      <w:r>
        <w:rPr>
          <w:rStyle w:val="VerbatimChar"/>
        </w:rPr>
        <w:t xml:space="preserve">              Knex.js Query Builder</w:t>
      </w:r>
      <w:r>
        <w:br/>
      </w:r>
      <w:r>
        <w:rPr>
          <w:rStyle w:val="VerbatimChar"/>
        </w:rPr>
        <w:t xml:space="preserve">              Constructs and executes the database query</w:t>
      </w:r>
      <w:r>
        <w:br/>
      </w:r>
      <w:r>
        <w:rPr>
          <w:rStyle w:val="VerbatimChar"/>
        </w:rPr>
        <w:t xml:space="preserve">                          │</w:t>
      </w:r>
      <w:r>
        <w:br/>
      </w:r>
      <w:r>
        <w:rPr>
          <w:rStyle w:val="VerbatimChar"/>
        </w:rPr>
        <w:t xml:space="preserve">                          ▼</w:t>
      </w:r>
      <w:r>
        <w:br/>
      </w:r>
      <w:r>
        <w:rPr>
          <w:rStyle w:val="VerbatimChar"/>
        </w:rPr>
        <w:t xml:space="preserve">              Results displayed in AI Chat Interface</w:t>
      </w:r>
      <w:r>
        <w:br/>
      </w:r>
      <w:r>
        <w:rPr>
          <w:rStyle w:val="VerbatimChar"/>
        </w:rPr>
        <w:t xml:space="preserve">              (Table view, chart, or narrative summary)</w:t>
      </w:r>
    </w:p>
    <w:bookmarkEnd w:id="62"/>
    <w:bookmarkStart w:id="63" w:name="what-users-can-ask"/>
    <w:p>
      <w:pPr>
        <w:pStyle w:val="Heading3"/>
      </w:pPr>
      <w:r>
        <w:t xml:space="preserve">What Users Can Ask</w:t>
      </w:r>
    </w:p>
    <w:p>
      <w:pPr>
        <w:numPr>
          <w:ilvl w:val="0"/>
          <w:numId w:val="1014"/>
        </w:numPr>
        <w:pStyle w:val="Compact"/>
      </w:pPr>
      <w:r>
        <w:rPr>
          <w:iCs/>
          <w:i/>
        </w:rPr>
        <w:t xml:space="preserve">“</w:t>
      </w:r>
      <w:r>
        <w:rPr>
          <w:iCs/>
          <w:i/>
        </w:rPr>
        <w:t xml:space="preserve">How many invoices are pending approval?</w:t>
      </w:r>
      <w:r>
        <w:rPr>
          <w:iCs/>
          <w:i/>
        </w:rPr>
        <w:t xml:space="preserve">”</w:t>
      </w:r>
    </w:p>
    <w:p>
      <w:pPr>
        <w:numPr>
          <w:ilvl w:val="0"/>
          <w:numId w:val="1014"/>
        </w:numPr>
        <w:pStyle w:val="Compact"/>
      </w:pPr>
      <w:r>
        <w:rPr>
          <w:iCs/>
          <w:i/>
        </w:rPr>
        <w:t xml:space="preserve">“</w:t>
      </w:r>
      <w:r>
        <w:rPr>
          <w:iCs/>
          <w:i/>
        </w:rPr>
        <w:t xml:space="preserve">What is our total spend with Vendor X this quarter?</w:t>
      </w:r>
      <w:r>
        <w:rPr>
          <w:iCs/>
          <w:i/>
        </w:rPr>
        <w:t xml:space="preserve">”</w:t>
      </w:r>
    </w:p>
    <w:p>
      <w:pPr>
        <w:numPr>
          <w:ilvl w:val="0"/>
          <w:numId w:val="1014"/>
        </w:numPr>
        <w:pStyle w:val="Compact"/>
      </w:pPr>
      <w:r>
        <w:rPr>
          <w:iCs/>
          <w:i/>
        </w:rPr>
        <w:t xml:space="preserve">“</w:t>
      </w:r>
      <w:r>
        <w:rPr>
          <w:iCs/>
          <w:i/>
        </w:rPr>
        <w:t xml:space="preserve">Show me all employees who joined in the last 30 days</w:t>
      </w:r>
      <w:r>
        <w:rPr>
          <w:iCs/>
          <w:i/>
        </w:rPr>
        <w:t xml:space="preserve">”</w:t>
      </w:r>
    </w:p>
    <w:p>
      <w:pPr>
        <w:numPr>
          <w:ilvl w:val="0"/>
          <w:numId w:val="1014"/>
        </w:numPr>
        <w:pStyle w:val="Compact"/>
      </w:pPr>
      <w:r>
        <w:rPr>
          <w:iCs/>
          <w:i/>
        </w:rPr>
        <w:t xml:space="preserve">“</w:t>
      </w:r>
      <w:r>
        <w:rPr>
          <w:iCs/>
          <w:i/>
        </w:rPr>
        <w:t xml:space="preserve">Which products are below reorder level?</w:t>
      </w:r>
      <w:r>
        <w:rPr>
          <w:iCs/>
          <w:i/>
        </w:rPr>
        <w:t xml:space="preserve">”</w:t>
      </w:r>
    </w:p>
    <w:p>
      <w:pPr>
        <w:numPr>
          <w:ilvl w:val="0"/>
          <w:numId w:val="1014"/>
        </w:numPr>
        <w:pStyle w:val="Compact"/>
      </w:pPr>
      <w:r>
        <w:rPr>
          <w:iCs/>
          <w:i/>
        </w:rPr>
        <w:t xml:space="preserve">“</w:t>
      </w:r>
      <w:r>
        <w:rPr>
          <w:iCs/>
          <w:i/>
        </w:rPr>
        <w:t xml:space="preserve">List all contracts expiring in the next 90 days</w:t>
      </w:r>
      <w:r>
        <w:rPr>
          <w:iCs/>
          <w:i/>
        </w:rPr>
        <w:t xml:space="preserve">”</w:t>
      </w:r>
    </w:p>
    <w:bookmarkEnd w:id="63"/>
    <w:bookmarkStart w:id="64" w:name="security-is-never-compromised"/>
    <w:p>
      <w:pPr>
        <w:pStyle w:val="Heading3"/>
      </w:pPr>
      <w:r>
        <w:t xml:space="preserve">Security Is Never Compromised</w:t>
      </w:r>
    </w:p>
    <w:p>
      <w:pPr>
        <w:pStyle w:val="FirstParagraph"/>
      </w:pPr>
      <w:r>
        <w:t xml:space="preserve">The natural language layer is fully governed by your RBAC rules:</w:t>
      </w:r>
      <w:r>
        <w:t xml:space="preserve"> </w:t>
      </w:r>
      <w:r>
        <w:t xml:space="preserve">- Users can only query data they are authorized to see</w:t>
      </w:r>
      <w:r>
        <w:t xml:space="preserve"> </w:t>
      </w:r>
      <w:r>
        <w:t xml:space="preserve">- System administration tables are completely inaccessible</w:t>
      </w:r>
      <w:r>
        <w:t xml:space="preserve"> </w:t>
      </w:r>
      <w:r>
        <w:t xml:space="preserve">- Field-level permissions are honored — sensitive fields are excluded from results</w:t>
      </w:r>
      <w:r>
        <w:t xml:space="preserve"> </w:t>
      </w:r>
      <w:r>
        <w:t xml:space="preserve">- Query complexity limits prevent system overload</w:t>
      </w:r>
      <w:r>
        <w:t xml:space="preserve"> </w:t>
      </w:r>
      <w:r>
        <w:t xml:space="preserve">- SQL injection attacks are detected and blocked at the grammar-validation layer</w:t>
      </w:r>
    </w:p>
    <w:p>
      <w:r>
        <w:pict>
          <v:rect style="width:0;height:1.5pt" o:hralign="center" o:hrstd="t" o:hr="t"/>
        </w:pict>
      </w:r>
    </w:p>
    <w:bookmarkEnd w:id="64"/>
    <w:bookmarkEnd w:id="65"/>
    <w:bookmarkStart w:id="69" w:name="security-role-based-access-control"/>
    <w:p>
      <w:pPr>
        <w:pStyle w:val="Heading2"/>
      </w:pPr>
      <w:r>
        <w:t xml:space="preserve">10. Security &amp; Role-Based Access Control</w:t>
      </w:r>
    </w:p>
    <w:p>
      <w:pPr>
        <w:pStyle w:val="FirstParagraph"/>
      </w:pPr>
      <w:r>
        <w:t xml:space="preserve">ERDwithAI generates a</w:t>
      </w:r>
      <w:r>
        <w:t xml:space="preserve"> </w:t>
      </w:r>
      <w:r>
        <w:rPr>
          <w:bCs/>
          <w:b/>
        </w:rPr>
        <w:t xml:space="preserve">comprehensive, layered security model</w:t>
      </w:r>
      <w:r>
        <w:t xml:space="preserve"> </w:t>
      </w:r>
      <w:r>
        <w:t xml:space="preserve">that protects your data at every level.</w:t>
      </w:r>
    </w:p>
    <w:bookmarkStart w:id="66" w:name="security-architecture"/>
    <w:p>
      <w:pPr>
        <w:pStyle w:val="Heading3"/>
      </w:pPr>
      <w:r>
        <w:t xml:space="preserve">Security Architecture</w:t>
      </w:r>
    </w:p>
    <w:p>
      <w:pPr>
        <w:pStyle w:val="SourceCode"/>
      </w:pPr>
      <w:r>
        <w:rPr>
          <w:rStyle w:val="VerbatimChar"/>
        </w:rPr>
        <w:t xml:space="preserve">┌─────────────────────────────────────────────────┐</w:t>
      </w:r>
      <w:r>
        <w:br/>
      </w:r>
      <w:r>
        <w:rPr>
          <w:rStyle w:val="VerbatimChar"/>
        </w:rPr>
        <w:t xml:space="preserve">│              Authentication Layer                │</w:t>
      </w:r>
      <w:r>
        <w:br/>
      </w:r>
      <w:r>
        <w:rPr>
          <w:rStyle w:val="VerbatimChar"/>
        </w:rPr>
        <w:t xml:space="preserve">│     (Login, Session Management, MFA-ready)       │</w:t>
      </w:r>
      <w:r>
        <w:br/>
      </w:r>
      <w:r>
        <w:rPr>
          <w:rStyle w:val="VerbatimChar"/>
        </w:rPr>
        <w:t xml:space="preserve">├─────────────────────────────────────────────────┤</w:t>
      </w:r>
      <w:r>
        <w:br/>
      </w:r>
      <w:r>
        <w:rPr>
          <w:rStyle w:val="VerbatimChar"/>
        </w:rPr>
        <w:t xml:space="preserve">│              Role Assignment Layer               │</w:t>
      </w:r>
      <w:r>
        <w:br/>
      </w:r>
      <w:r>
        <w:rPr>
          <w:rStyle w:val="VerbatimChar"/>
        </w:rPr>
        <w:t xml:space="preserve">│     (Users → Roles → Permissions mapping)        │</w:t>
      </w:r>
      <w:r>
        <w:br/>
      </w:r>
      <w:r>
        <w:rPr>
          <w:rStyle w:val="VerbatimChar"/>
        </w:rPr>
        <w:t xml:space="preserve">├─────────────────────────────────────────────────┤</w:t>
      </w:r>
      <w:r>
        <w:br/>
      </w:r>
      <w:r>
        <w:rPr>
          <w:rStyle w:val="VerbatimChar"/>
        </w:rPr>
        <w:t xml:space="preserve">│            Table-Level Access Control            │</w:t>
      </w:r>
      <w:r>
        <w:br/>
      </w:r>
      <w:r>
        <w:rPr>
          <w:rStyle w:val="VerbatimChar"/>
        </w:rPr>
        <w:t xml:space="preserve">│     (Which roles can Read/Write which tables)    │</w:t>
      </w:r>
      <w:r>
        <w:br/>
      </w:r>
      <w:r>
        <w:rPr>
          <w:rStyle w:val="VerbatimChar"/>
        </w:rPr>
        <w:t xml:space="preserve">├─────────────────────────────────────────────────┤</w:t>
      </w:r>
      <w:r>
        <w:br/>
      </w:r>
      <w:r>
        <w:rPr>
          <w:rStyle w:val="VerbatimChar"/>
        </w:rPr>
        <w:t xml:space="preserve">│            Field-Level Access Control            │</w:t>
      </w:r>
      <w:r>
        <w:br/>
      </w:r>
      <w:r>
        <w:rPr>
          <w:rStyle w:val="VerbatimChar"/>
        </w:rPr>
        <w:t xml:space="preserve">│     (Which fields are visible/editable per role) │</w:t>
      </w:r>
      <w:r>
        <w:br/>
      </w:r>
      <w:r>
        <w:rPr>
          <w:rStyle w:val="VerbatimChar"/>
        </w:rPr>
        <w:t xml:space="preserve">├─────────────────────────────────────────────────┤</w:t>
      </w:r>
      <w:r>
        <w:br/>
      </w:r>
      <w:r>
        <w:rPr>
          <w:rStyle w:val="VerbatimChar"/>
        </w:rPr>
        <w:t xml:space="preserve">│            Row-Level Security (RLS)              │</w:t>
      </w:r>
      <w:r>
        <w:br/>
      </w:r>
      <w:r>
        <w:rPr>
          <w:rStyle w:val="VerbatimChar"/>
        </w:rPr>
        <w:t xml:space="preserve">│     (Users see only their division's records)    │</w:t>
      </w:r>
      <w:r>
        <w:br/>
      </w:r>
      <w:r>
        <w:rPr>
          <w:rStyle w:val="VerbatimChar"/>
        </w:rPr>
        <w:t xml:space="preserve">├─────────────────────────────────────────────────┤</w:t>
      </w:r>
      <w:r>
        <w:br/>
      </w:r>
      <w:r>
        <w:rPr>
          <w:rStyle w:val="VerbatimChar"/>
        </w:rPr>
        <w:t xml:space="preserve">│            Document Status Security              │</w:t>
      </w:r>
      <w:r>
        <w:br/>
      </w:r>
      <w:r>
        <w:rPr>
          <w:rStyle w:val="VerbatimChar"/>
        </w:rPr>
        <w:t xml:space="preserve">│     (Approved documents locked from editing)     │</w:t>
      </w:r>
      <w:r>
        <w:br/>
      </w:r>
      <w:r>
        <w:rPr>
          <w:rStyle w:val="VerbatimChar"/>
        </w:rPr>
        <w:t xml:space="preserve">└─────────────────────────────────────────────────┘</w:t>
      </w:r>
    </w:p>
    <w:bookmarkEnd w:id="66"/>
    <w:bookmarkStart w:id="67" w:name="role-based-access-control-in-action"/>
    <w:p>
      <w:pPr>
        <w:pStyle w:val="Heading3"/>
      </w:pPr>
      <w:r>
        <w:t xml:space="preserve">Role-Based Access Control in Action</w:t>
      </w:r>
    </w:p>
    <w:tbl>
      <w:tblPr>
        <w:tblStyle w:val="Table"/>
        <w:tblW w:type="pct" w:w="5000"/>
        <w:tblLook w:firstRow="1" w:lastRow="0" w:firstColumn="0" w:lastColumn="0" w:noHBand="0" w:noVBand="0" w:val="0020"/>
        <w:jc w:val="start"/>
      </w:tblPr>
      <w:tblGrid>
        <w:gridCol w:w="1284"/>
        <w:gridCol w:w="2996"/>
        <w:gridCol w:w="3638"/>
      </w:tblGrid>
      <w:tr>
        <w:trPr>
          <w:tblHeader w:val="true"/>
        </w:trPr>
        <w:tc>
          <w:tcPr/>
          <w:p>
            <w:pPr>
              <w:pStyle w:val="Compact"/>
              <w:jc w:val="left"/>
            </w:pPr>
            <w:r>
              <w:t xml:space="preserve">Role</w:t>
            </w:r>
          </w:p>
        </w:tc>
        <w:tc>
          <w:tcPr/>
          <w:p>
            <w:pPr>
              <w:pStyle w:val="Compact"/>
              <w:jc w:val="left"/>
            </w:pPr>
            <w:r>
              <w:t xml:space="preserve">What They See</w:t>
            </w:r>
          </w:p>
        </w:tc>
        <w:tc>
          <w:tcPr/>
          <w:p>
            <w:pPr>
              <w:pStyle w:val="Compact"/>
              <w:jc w:val="left"/>
            </w:pPr>
            <w:r>
              <w:t xml:space="preserve">What They Can Do</w:t>
            </w:r>
          </w:p>
        </w:tc>
      </w:tr>
      <w:tr>
        <w:tc>
          <w:tcPr/>
          <w:p>
            <w:pPr>
              <w:pStyle w:val="Compact"/>
              <w:jc w:val="left"/>
            </w:pPr>
            <w:r>
              <w:t xml:space="preserve">Data Entry Clerk</w:t>
            </w:r>
          </w:p>
        </w:tc>
        <w:tc>
          <w:tcPr/>
          <w:p>
            <w:pPr>
              <w:pStyle w:val="Compact"/>
              <w:jc w:val="left"/>
            </w:pPr>
            <w:r>
              <w:t xml:space="preserve">Their own submitted documents</w:t>
            </w:r>
          </w:p>
        </w:tc>
        <w:tc>
          <w:tcPr/>
          <w:p>
            <w:pPr>
              <w:pStyle w:val="Compact"/>
              <w:jc w:val="left"/>
            </w:pPr>
            <w:r>
              <w:t xml:space="preserve">Create, edit draft documents</w:t>
            </w:r>
          </w:p>
        </w:tc>
      </w:tr>
      <w:tr>
        <w:tc>
          <w:tcPr/>
          <w:p>
            <w:pPr>
              <w:pStyle w:val="Compact"/>
              <w:jc w:val="left"/>
            </w:pPr>
            <w:r>
              <w:t xml:space="preserve">Department Manager</w:t>
            </w:r>
          </w:p>
        </w:tc>
        <w:tc>
          <w:tcPr/>
          <w:p>
            <w:pPr>
              <w:pStyle w:val="Compact"/>
              <w:jc w:val="left"/>
            </w:pPr>
            <w:r>
              <w:t xml:space="preserve">All documents in their department</w:t>
            </w:r>
          </w:p>
        </w:tc>
        <w:tc>
          <w:tcPr/>
          <w:p>
            <w:pPr>
              <w:pStyle w:val="Compact"/>
              <w:jc w:val="left"/>
            </w:pPr>
            <w:r>
              <w:t xml:space="preserve">Approve/reject documents up to their limit</w:t>
            </w:r>
          </w:p>
        </w:tc>
      </w:tr>
      <w:tr>
        <w:tc>
          <w:tcPr/>
          <w:p>
            <w:pPr>
              <w:pStyle w:val="Compact"/>
              <w:jc w:val="left"/>
            </w:pPr>
            <w:r>
              <w:t xml:space="preserve">Finance Director</w:t>
            </w:r>
          </w:p>
        </w:tc>
        <w:tc>
          <w:tcPr/>
          <w:p>
            <w:pPr>
              <w:pStyle w:val="Compact"/>
              <w:jc w:val="left"/>
            </w:pPr>
            <w:r>
              <w:t xml:space="preserve">All financial documents company-wide</w:t>
            </w:r>
          </w:p>
        </w:tc>
        <w:tc>
          <w:tcPr/>
          <w:p>
            <w:pPr>
              <w:pStyle w:val="Compact"/>
              <w:jc w:val="left"/>
            </w:pPr>
            <w:r>
              <w:t xml:space="preserve">Full approval authority, financial reports</w:t>
            </w:r>
          </w:p>
        </w:tc>
      </w:tr>
      <w:tr>
        <w:tc>
          <w:tcPr/>
          <w:p>
            <w:pPr>
              <w:pStyle w:val="Compact"/>
              <w:jc w:val="left"/>
            </w:pPr>
            <w:r>
              <w:t xml:space="preserve">System Administrator</w:t>
            </w:r>
          </w:p>
        </w:tc>
        <w:tc>
          <w:tcPr/>
          <w:p>
            <w:pPr>
              <w:pStyle w:val="Compact"/>
              <w:jc w:val="left"/>
            </w:pPr>
            <w:r>
              <w:t xml:space="preserve">All data</w:t>
            </w:r>
          </w:p>
        </w:tc>
        <w:tc>
          <w:tcPr/>
          <w:p>
            <w:pPr>
              <w:pStyle w:val="Compact"/>
              <w:jc w:val="left"/>
            </w:pPr>
            <w:r>
              <w:t xml:space="preserve">Configure roles, manage users, modify form layouts</w:t>
            </w:r>
          </w:p>
        </w:tc>
      </w:tr>
      <w:tr>
        <w:tc>
          <w:tcPr/>
          <w:p>
            <w:pPr>
              <w:pStyle w:val="Compact"/>
              <w:jc w:val="left"/>
            </w:pPr>
            <w:r>
              <w:t xml:space="preserve">Auditor</w:t>
            </w:r>
          </w:p>
        </w:tc>
        <w:tc>
          <w:tcPr/>
          <w:p>
            <w:pPr>
              <w:pStyle w:val="Compact"/>
              <w:jc w:val="left"/>
            </w:pPr>
            <w:r>
              <w:t xml:space="preserve">All records (read-only)</w:t>
            </w:r>
          </w:p>
        </w:tc>
        <w:tc>
          <w:tcPr/>
          <w:p>
            <w:pPr>
              <w:pStyle w:val="Compact"/>
              <w:jc w:val="left"/>
            </w:pPr>
            <w:r>
              <w:t xml:space="preserve">View all data, generate audit reports</w:t>
            </w:r>
          </w:p>
        </w:tc>
      </w:tr>
    </w:tbl>
    <w:bookmarkEnd w:id="67"/>
    <w:bookmarkStart w:id="68" w:name="compliance-ready-design"/>
    <w:p>
      <w:pPr>
        <w:pStyle w:val="Heading3"/>
      </w:pPr>
      <w:r>
        <w:t xml:space="preserve">Compliance-Ready Design</w:t>
      </w:r>
    </w:p>
    <w:p>
      <w:pPr>
        <w:pStyle w:val="FirstParagraph"/>
      </w:pPr>
      <w:r>
        <w:t xml:space="preserve">The generated application is architected to support common compliance frameworks:</w:t>
      </w:r>
    </w:p>
    <w:p>
      <w:pPr>
        <w:numPr>
          <w:ilvl w:val="0"/>
          <w:numId w:val="1015"/>
        </w:numPr>
        <w:pStyle w:val="Compact"/>
      </w:pPr>
      <w:r>
        <w:rPr>
          <w:bCs/>
          <w:b/>
        </w:rPr>
        <w:t xml:space="preserve">SOX</w:t>
      </w:r>
      <w:r>
        <w:t xml:space="preserve"> </w:t>
      </w:r>
      <w:r>
        <w:t xml:space="preserve">(Sarbanes-Oxley): Immutable audit trails, separation of duties</w:t>
      </w:r>
    </w:p>
    <w:p>
      <w:pPr>
        <w:numPr>
          <w:ilvl w:val="0"/>
          <w:numId w:val="1015"/>
        </w:numPr>
        <w:pStyle w:val="Compact"/>
      </w:pPr>
      <w:r>
        <w:rPr>
          <w:bCs/>
          <w:b/>
        </w:rPr>
        <w:t xml:space="preserve">GDPR</w:t>
      </w:r>
      <w:r>
        <w:t xml:space="preserve">: Field-level data classification, right-to-be-forgotten support</w:t>
      </w:r>
    </w:p>
    <w:p>
      <w:pPr>
        <w:numPr>
          <w:ilvl w:val="0"/>
          <w:numId w:val="1015"/>
        </w:numPr>
        <w:pStyle w:val="Compact"/>
      </w:pPr>
      <w:r>
        <w:rPr>
          <w:bCs/>
          <w:b/>
        </w:rPr>
        <w:t xml:space="preserve">ISO 27001</w:t>
      </w:r>
      <w:r>
        <w:t xml:space="preserve">: Access control documentation, least-privilege principle</w:t>
      </w:r>
    </w:p>
    <w:p>
      <w:pPr>
        <w:numPr>
          <w:ilvl w:val="0"/>
          <w:numId w:val="1015"/>
        </w:numPr>
        <w:pStyle w:val="Compact"/>
      </w:pPr>
      <w:r>
        <w:rPr>
          <w:bCs/>
          <w:b/>
        </w:rPr>
        <w:t xml:space="preserve">Internal Audit</w:t>
      </w:r>
      <w:r>
        <w:t xml:space="preserve">: Complete document history, approval chains</w:t>
      </w:r>
    </w:p>
    <w:p>
      <w:r>
        <w:pict>
          <v:rect style="width:0;height:1.5pt" o:hralign="center" o:hrstd="t" o:hr="t"/>
        </w:pict>
      </w:r>
    </w:p>
    <w:bookmarkEnd w:id="68"/>
    <w:bookmarkEnd w:id="69"/>
    <w:bookmarkStart w:id="74" w:name="enterprise-grade-architecture"/>
    <w:p>
      <w:pPr>
        <w:pStyle w:val="Heading2"/>
      </w:pPr>
      <w:r>
        <w:t xml:space="preserve">11. Enterprise-Grade Architecture</w:t>
      </w:r>
    </w:p>
    <w:bookmarkStart w:id="70" w:name="X5c027c4979a21542720dbb70b05c2620750e054"/>
    <w:p>
      <w:pPr>
        <w:pStyle w:val="Heading3"/>
      </w:pPr>
      <w:r>
        <w:t xml:space="preserve">The Application Dictionary Pattern — Proven Over Decades</w:t>
      </w:r>
    </w:p>
    <w:p>
      <w:pPr>
        <w:pStyle w:val="FirstParagraph"/>
      </w:pPr>
      <w:r>
        <w:t xml:space="preserve">ERDwithAI’s metadata-driven architecture is inspired by the</w:t>
      </w:r>
      <w:r>
        <w:t xml:space="preserve"> </w:t>
      </w:r>
      <w:r>
        <w:rPr>
          <w:bCs/>
          <w:b/>
        </w:rPr>
        <w:t xml:space="preserve">Compiere/iDempiere ERP model</w:t>
      </w:r>
      <w:r>
        <w:t xml:space="preserve"> </w:t>
      </w:r>
      <w:r>
        <w:t xml:space="preserve">— an architectural approach refined over 20+ years in enterprise deployments. This is not an experimental approach; it is a battle-tested pattern used by thousands of organizations worldwide.</w:t>
      </w:r>
    </w:p>
    <w:p>
      <w:pPr>
        <w:pStyle w:val="BodyText"/>
      </w:pPr>
      <w:r>
        <w:t xml:space="preserve">The key insight is this:</w:t>
      </w:r>
      <w:r>
        <w:t xml:space="preserve"> </w:t>
      </w:r>
      <w:r>
        <w:rPr>
          <w:bCs/>
          <w:b/>
        </w:rPr>
        <w:t xml:space="preserve">when your application’s behavior is driven by metadata rather than hardcoded logic, change becomes effortless</w:t>
      </w:r>
      <w:r>
        <w:t xml:space="preserve">.</w:t>
      </w:r>
    </w:p>
    <w:bookmarkEnd w:id="70"/>
    <w:bookmarkStart w:id="71" w:name="what-this-means-in-practice"/>
    <w:p>
      <w:pPr>
        <w:pStyle w:val="Heading3"/>
      </w:pPr>
      <w:r>
        <w:t xml:space="preserve">What This Means in Practice</w:t>
      </w:r>
    </w:p>
    <w:tbl>
      <w:tblPr>
        <w:tblStyle w:val="Table"/>
        <w:tblW w:type="pct" w:w="5000"/>
        <w:tblLook w:firstRow="1" w:lastRow="0" w:firstColumn="0" w:lastColumn="0" w:noHBand="0" w:noVBand="0" w:val="0020"/>
        <w:jc w:val="start"/>
      </w:tblPr>
      <w:tblGrid>
        <w:gridCol w:w="913"/>
        <w:gridCol w:w="3655"/>
        <w:gridCol w:w="3350"/>
      </w:tblGrid>
      <w:tr>
        <w:trPr>
          <w:tblHeader w:val="true"/>
        </w:trPr>
        <w:tc>
          <w:tcPr/>
          <w:p>
            <w:pPr>
              <w:pStyle w:val="Compact"/>
              <w:jc w:val="left"/>
            </w:pPr>
            <w:r>
              <w:t xml:space="preserve">Need</w:t>
            </w:r>
          </w:p>
        </w:tc>
        <w:tc>
          <w:tcPr/>
          <w:p>
            <w:pPr>
              <w:pStyle w:val="Compact"/>
              <w:jc w:val="left"/>
            </w:pPr>
            <w:r>
              <w:t xml:space="preserve">Traditional Application</w:t>
            </w:r>
          </w:p>
        </w:tc>
        <w:tc>
          <w:tcPr/>
          <w:p>
            <w:pPr>
              <w:pStyle w:val="Compact"/>
              <w:jc w:val="left"/>
            </w:pPr>
            <w:r>
              <w:t xml:space="preserve">ERDwithAI Application</w:t>
            </w:r>
          </w:p>
        </w:tc>
      </w:tr>
      <w:tr>
        <w:tc>
          <w:tcPr/>
          <w:p>
            <w:pPr>
              <w:pStyle w:val="Compact"/>
              <w:jc w:val="left"/>
            </w:pPr>
            <w:r>
              <w:t xml:space="preserve">Add a new field to a form</w:t>
            </w:r>
          </w:p>
        </w:tc>
        <w:tc>
          <w:tcPr/>
          <w:p>
            <w:pPr>
              <w:pStyle w:val="Compact"/>
              <w:jc w:val="left"/>
            </w:pPr>
            <w:r>
              <w:t xml:space="preserve">Developer task: hours of work</w:t>
            </w:r>
          </w:p>
        </w:tc>
        <w:tc>
          <w:tcPr/>
          <w:p>
            <w:pPr>
              <w:pStyle w:val="Compact"/>
              <w:jc w:val="left"/>
            </w:pPr>
            <w:r>
              <w:t xml:space="preserve">Administrator task: minutes</w:t>
            </w:r>
          </w:p>
        </w:tc>
      </w:tr>
      <w:tr>
        <w:tc>
          <w:tcPr/>
          <w:p>
            <w:pPr>
              <w:pStyle w:val="Compact"/>
              <w:jc w:val="left"/>
            </w:pPr>
            <w:r>
              <w:t xml:space="preserve">Reorder fields on a screen</w:t>
            </w:r>
          </w:p>
        </w:tc>
        <w:tc>
          <w:tcPr/>
          <w:p>
            <w:pPr>
              <w:pStyle w:val="Compact"/>
              <w:jc w:val="left"/>
            </w:pPr>
            <w:r>
              <w:t xml:space="preserve">Developer task: code change + deployment</w:t>
            </w:r>
          </w:p>
        </w:tc>
        <w:tc>
          <w:tcPr/>
          <w:p>
            <w:pPr>
              <w:pStyle w:val="Compact"/>
              <w:jc w:val="left"/>
            </w:pPr>
            <w:r>
              <w:t xml:space="preserve">Administrator task: drag and drop</w:t>
            </w:r>
          </w:p>
        </w:tc>
      </w:tr>
      <w:tr>
        <w:tc>
          <w:tcPr/>
          <w:p>
            <w:pPr>
              <w:pStyle w:val="Compact"/>
              <w:jc w:val="left"/>
            </w:pPr>
            <w:r>
              <w:t xml:space="preserve">Change a validation rule</w:t>
            </w:r>
          </w:p>
        </w:tc>
        <w:tc>
          <w:tcPr/>
          <w:p>
            <w:pPr>
              <w:pStyle w:val="Compact"/>
              <w:jc w:val="left"/>
            </w:pPr>
            <w:r>
              <w:t xml:space="preserve">Developer task: code + test + deploy</w:t>
            </w:r>
          </w:p>
        </w:tc>
        <w:tc>
          <w:tcPr/>
          <w:p>
            <w:pPr>
              <w:pStyle w:val="Compact"/>
              <w:jc w:val="left"/>
            </w:pPr>
            <w:r>
              <w:t xml:space="preserve">Administrator task: update rule configuration</w:t>
            </w:r>
          </w:p>
        </w:tc>
      </w:tr>
      <w:tr>
        <w:tc>
          <w:tcPr/>
          <w:p>
            <w:pPr>
              <w:pStyle w:val="Compact"/>
              <w:jc w:val="left"/>
            </w:pPr>
            <w:r>
              <w:t xml:space="preserve">Modify an approval threshold</w:t>
            </w:r>
          </w:p>
        </w:tc>
        <w:tc>
          <w:tcPr/>
          <w:p>
            <w:pPr>
              <w:pStyle w:val="Compact"/>
              <w:jc w:val="left"/>
            </w:pPr>
            <w:r>
              <w:t xml:space="preserve">Developer task: change code + redeploy</w:t>
            </w:r>
          </w:p>
        </w:tc>
        <w:tc>
          <w:tcPr/>
          <w:p>
            <w:pPr>
              <w:pStyle w:val="Compact"/>
              <w:jc w:val="left"/>
            </w:pPr>
            <w:r>
              <w:t xml:space="preserve">Administrator task: update in admin panel</w:t>
            </w:r>
          </w:p>
        </w:tc>
      </w:tr>
      <w:tr>
        <w:tc>
          <w:tcPr/>
          <w:p>
            <w:pPr>
              <w:pStyle w:val="Compact"/>
              <w:jc w:val="left"/>
            </w:pPr>
            <w:r>
              <w:t xml:space="preserve">Add a new user role</w:t>
            </w:r>
          </w:p>
        </w:tc>
        <w:tc>
          <w:tcPr/>
          <w:p>
            <w:pPr>
              <w:pStyle w:val="Compact"/>
              <w:jc w:val="left"/>
            </w:pPr>
            <w:r>
              <w:t xml:space="preserve">Developer task: code + config</w:t>
            </w:r>
          </w:p>
        </w:tc>
        <w:tc>
          <w:tcPr/>
          <w:p>
            <w:pPr>
              <w:pStyle w:val="Compact"/>
              <w:jc w:val="left"/>
            </w:pPr>
            <w:r>
              <w:t xml:space="preserve">Administrator task: create role + assign permissions</w:t>
            </w:r>
          </w:p>
        </w:tc>
      </w:tr>
    </w:tbl>
    <w:bookmarkEnd w:id="71"/>
    <w:bookmarkStart w:id="72" w:name="scalability"/>
    <w:p>
      <w:pPr>
        <w:pStyle w:val="Heading3"/>
      </w:pPr>
      <w:r>
        <w:t xml:space="preserve">Scalability</w:t>
      </w:r>
    </w:p>
    <w:p>
      <w:pPr>
        <w:pStyle w:val="FirstParagraph"/>
      </w:pPr>
      <w:r>
        <w:t xml:space="preserve">Generated applications are built on proven, horizontally scalable technologies:</w:t>
      </w:r>
    </w:p>
    <w:p>
      <w:pPr>
        <w:numPr>
          <w:ilvl w:val="0"/>
          <w:numId w:val="1016"/>
        </w:numPr>
        <w:pStyle w:val="Compact"/>
      </w:pPr>
      <w:r>
        <w:rPr>
          <w:bCs/>
          <w:b/>
        </w:rPr>
        <w:t xml:space="preserve">PostgreSQL</w:t>
      </w:r>
      <w:r>
        <w:t xml:space="preserve"> </w:t>
      </w:r>
      <w:r>
        <w:t xml:space="preserve">for primary data storage — supports millions of records, row-level locking, full ACID compliance</w:t>
      </w:r>
    </w:p>
    <w:p>
      <w:pPr>
        <w:numPr>
          <w:ilvl w:val="0"/>
          <w:numId w:val="1016"/>
        </w:numPr>
        <w:pStyle w:val="Compact"/>
      </w:pPr>
      <w:r>
        <w:rPr>
          <w:bCs/>
          <w:b/>
        </w:rPr>
        <w:t xml:space="preserve">NestJS with Fastify</w:t>
      </w:r>
      <w:r>
        <w:t xml:space="preserve"> </w:t>
      </w:r>
      <w:r>
        <w:t xml:space="preserve">for high-throughput API serving — handles thousands of concurrent requests</w:t>
      </w:r>
    </w:p>
    <w:p>
      <w:pPr>
        <w:numPr>
          <w:ilvl w:val="0"/>
          <w:numId w:val="1016"/>
        </w:numPr>
        <w:pStyle w:val="Compact"/>
      </w:pPr>
      <w:r>
        <w:rPr>
          <w:bCs/>
          <w:b/>
        </w:rPr>
        <w:t xml:space="preserve">Next.js</w:t>
      </w:r>
      <w:r>
        <w:t xml:space="preserve"> </w:t>
      </w:r>
      <w:r>
        <w:t xml:space="preserve">with server-side rendering — fast initial load, SEO-friendly, CDN-deployable</w:t>
      </w:r>
    </w:p>
    <w:p>
      <w:pPr>
        <w:numPr>
          <w:ilvl w:val="0"/>
          <w:numId w:val="1016"/>
        </w:numPr>
        <w:pStyle w:val="Compact"/>
      </w:pPr>
      <w:r>
        <w:rPr>
          <w:bCs/>
          <w:b/>
        </w:rPr>
        <w:t xml:space="preserve">TanStack Query</w:t>
      </w:r>
      <w:r>
        <w:t xml:space="preserve"> </w:t>
      </w:r>
      <w:r>
        <w:t xml:space="preserve">for intelligent client-side caching — reduces server load, instant UI responsiveness</w:t>
      </w:r>
    </w:p>
    <w:bookmarkEnd w:id="72"/>
    <w:bookmarkStart w:id="73" w:name="deployment-flexibility"/>
    <w:p>
      <w:pPr>
        <w:pStyle w:val="Heading3"/>
      </w:pPr>
      <w:r>
        <w:t xml:space="preserve">Deployment Flexibility</w:t>
      </w:r>
    </w:p>
    <w:p>
      <w:pPr>
        <w:pStyle w:val="FirstParagraph"/>
      </w:pPr>
      <w:r>
        <w:t xml:space="preserve">Generated applications are standard, portable codebases:</w:t>
      </w:r>
    </w:p>
    <w:p>
      <w:pPr>
        <w:numPr>
          <w:ilvl w:val="0"/>
          <w:numId w:val="1017"/>
        </w:numPr>
        <w:pStyle w:val="Compact"/>
      </w:pPr>
      <w:r>
        <w:t xml:space="preserve">Deploy on any cloud provider (AWS, Azure, Google Cloud)</w:t>
      </w:r>
    </w:p>
    <w:p>
      <w:pPr>
        <w:numPr>
          <w:ilvl w:val="0"/>
          <w:numId w:val="1017"/>
        </w:numPr>
        <w:pStyle w:val="Compact"/>
      </w:pPr>
      <w:r>
        <w:t xml:space="preserve">Deploy on-premise in your own data center</w:t>
      </w:r>
    </w:p>
    <w:p>
      <w:pPr>
        <w:numPr>
          <w:ilvl w:val="0"/>
          <w:numId w:val="1017"/>
        </w:numPr>
        <w:pStyle w:val="Compact"/>
      </w:pPr>
      <w:r>
        <w:t xml:space="preserve">Containerized with Docker for consistent environments</w:t>
      </w:r>
    </w:p>
    <w:p>
      <w:pPr>
        <w:numPr>
          <w:ilvl w:val="0"/>
          <w:numId w:val="1017"/>
        </w:numPr>
        <w:pStyle w:val="Compact"/>
      </w:pPr>
      <w:r>
        <w:t xml:space="preserve">No vendor lock-in — you own the generated code entirely</w:t>
      </w:r>
    </w:p>
    <w:p>
      <w:r>
        <w:pict>
          <v:rect style="width:0;height:1.5pt" o:hralign="center" o:hrstd="t" o:hr="t"/>
        </w:pict>
      </w:r>
    </w:p>
    <w:bookmarkEnd w:id="73"/>
    <w:bookmarkEnd w:id="74"/>
    <w:bookmarkStart w:id="78" w:name="return-on-investment"/>
    <w:p>
      <w:pPr>
        <w:pStyle w:val="Heading2"/>
      </w:pPr>
      <w:r>
        <w:t xml:space="preserve">12. Return on Investment</w:t>
      </w:r>
    </w:p>
    <w:bookmarkStart w:id="75" w:name="time-to-value-comparison"/>
    <w:p>
      <w:pPr>
        <w:pStyle w:val="Heading3"/>
      </w:pPr>
      <w:r>
        <w:t xml:space="preserve">Time-to-Value Comparison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Traditional Development</w:t>
            </w:r>
          </w:p>
        </w:tc>
        <w:tc>
          <w:tcPr/>
          <w:p>
            <w:pPr>
              <w:pStyle w:val="Compact"/>
              <w:jc w:val="left"/>
            </w:pPr>
            <w:r>
              <w:t xml:space="preserve">ERDwithAI</w:t>
            </w:r>
          </w:p>
        </w:tc>
      </w:tr>
      <w:tr>
        <w:tc>
          <w:tcPr/>
          <w:p>
            <w:pPr>
              <w:pStyle w:val="Compact"/>
              <w:jc w:val="left"/>
            </w:pPr>
            <w:r>
              <w:t xml:space="preserve">Requirements &amp; Design</w:t>
            </w:r>
          </w:p>
        </w:tc>
        <w:tc>
          <w:tcPr/>
          <w:p>
            <w:pPr>
              <w:pStyle w:val="Compact"/>
              <w:jc w:val="left"/>
            </w:pPr>
            <w:r>
              <w:t xml:space="preserve">4–8 weeks</w:t>
            </w:r>
          </w:p>
        </w:tc>
        <w:tc>
          <w:tcPr/>
          <w:p>
            <w:pPr>
              <w:pStyle w:val="Compact"/>
              <w:jc w:val="left"/>
            </w:pPr>
            <w:r>
              <w:t xml:space="preserve">1 day</w:t>
            </w:r>
          </w:p>
        </w:tc>
      </w:tr>
      <w:tr>
        <w:tc>
          <w:tcPr/>
          <w:p>
            <w:pPr>
              <w:pStyle w:val="Compact"/>
              <w:jc w:val="left"/>
            </w:pPr>
            <w:r>
              <w:t xml:space="preserve">Data Modeling</w:t>
            </w:r>
          </w:p>
        </w:tc>
        <w:tc>
          <w:tcPr/>
          <w:p>
            <w:pPr>
              <w:pStyle w:val="Compact"/>
              <w:jc w:val="left"/>
            </w:pPr>
            <w:r>
              <w:t xml:space="preserve">2–4 weeks</w:t>
            </w:r>
          </w:p>
        </w:tc>
        <w:tc>
          <w:tcPr/>
          <w:p>
            <w:pPr>
              <w:pStyle w:val="Compact"/>
              <w:jc w:val="left"/>
            </w:pPr>
            <w:r>
              <w:t xml:space="preserve">Minutes (AI-generated, human-reviewed)</w:t>
            </w:r>
          </w:p>
        </w:tc>
      </w:tr>
      <w:tr>
        <w:tc>
          <w:tcPr/>
          <w:p>
            <w:pPr>
              <w:pStyle w:val="Compact"/>
              <w:jc w:val="left"/>
            </w:pPr>
            <w:r>
              <w:t xml:space="preserve">Form Development</w:t>
            </w:r>
          </w:p>
        </w:tc>
        <w:tc>
          <w:tcPr/>
          <w:p>
            <w:pPr>
              <w:pStyle w:val="Compact"/>
              <w:jc w:val="left"/>
            </w:pPr>
            <w:r>
              <w:t xml:space="preserve">8–16 weeks</w:t>
            </w:r>
          </w:p>
        </w:tc>
        <w:tc>
          <w:tcPr/>
          <w:p>
            <w:pPr>
              <w:pStyle w:val="Compact"/>
              <w:jc w:val="left"/>
            </w:pPr>
            <w:r>
              <w:t xml:space="preserve">Hours</w:t>
            </w:r>
          </w:p>
        </w:tc>
      </w:tr>
      <w:tr>
        <w:tc>
          <w:tcPr/>
          <w:p>
            <w:pPr>
              <w:pStyle w:val="Compact"/>
              <w:jc w:val="left"/>
            </w:pPr>
            <w:r>
              <w:t xml:space="preserve">Business Rules Coding</w:t>
            </w:r>
          </w:p>
        </w:tc>
        <w:tc>
          <w:tcPr/>
          <w:p>
            <w:pPr>
              <w:pStyle w:val="Compact"/>
              <w:jc w:val="left"/>
            </w:pPr>
            <w:r>
              <w:t xml:space="preserve">4–8 weeks</w:t>
            </w:r>
          </w:p>
        </w:tc>
        <w:tc>
          <w:tcPr/>
          <w:p>
            <w:pPr>
              <w:pStyle w:val="Compact"/>
              <w:jc w:val="left"/>
            </w:pPr>
            <w:r>
              <w:t xml:space="preserve">Hours (via visual flowcharts)</w:t>
            </w:r>
          </w:p>
        </w:tc>
      </w:tr>
      <w:tr>
        <w:tc>
          <w:tcPr/>
          <w:p>
            <w:pPr>
              <w:pStyle w:val="Compact"/>
              <w:jc w:val="left"/>
            </w:pPr>
            <w:r>
              <w:t xml:space="preserve">Workflow Configuration</w:t>
            </w:r>
          </w:p>
        </w:tc>
        <w:tc>
          <w:tcPr/>
          <w:p>
            <w:pPr>
              <w:pStyle w:val="Compact"/>
              <w:jc w:val="left"/>
            </w:pPr>
            <w:r>
              <w:t xml:space="preserve">4–8 weeks</w:t>
            </w:r>
          </w:p>
        </w:tc>
        <w:tc>
          <w:tcPr/>
          <w:p>
            <w:pPr>
              <w:pStyle w:val="Compact"/>
              <w:jc w:val="left"/>
            </w:pPr>
            <w:r>
              <w:t xml:space="preserve">Hours</w:t>
            </w:r>
          </w:p>
        </w:tc>
      </w:tr>
      <w:tr>
        <w:tc>
          <w:tcPr/>
          <w:p>
            <w:pPr>
              <w:pStyle w:val="Compact"/>
              <w:jc w:val="left"/>
            </w:pPr>
            <w:r>
              <w:t xml:space="preserve">Testing &amp; QA</w:t>
            </w:r>
          </w:p>
        </w:tc>
        <w:tc>
          <w:tcPr/>
          <w:p>
            <w:pPr>
              <w:pStyle w:val="Compact"/>
              <w:jc w:val="left"/>
            </w:pPr>
            <w:r>
              <w:t xml:space="preserve">4–8 weeks</w:t>
            </w:r>
          </w:p>
        </w:tc>
        <w:tc>
          <w:tcPr/>
          <w:p>
            <w:pPr>
              <w:pStyle w:val="Compact"/>
              <w:jc w:val="left"/>
            </w:pPr>
            <w:r>
              <w:t xml:space="preserve">1–2 weeks</w:t>
            </w:r>
          </w:p>
        </w:tc>
      </w:tr>
      <w:tr>
        <w:tc>
          <w:tcPr/>
          <w:p>
            <w:pPr>
              <w:pStyle w:val="Compact"/>
              <w:jc w:val="left"/>
            </w:pPr>
            <w:r>
              <w:rPr>
                <w:bCs/>
                <w:b/>
              </w:rPr>
              <w:t xml:space="preserve">Total</w:t>
            </w:r>
          </w:p>
        </w:tc>
        <w:tc>
          <w:tcPr/>
          <w:p>
            <w:pPr>
              <w:pStyle w:val="Compact"/>
              <w:jc w:val="left"/>
            </w:pPr>
            <w:r>
              <w:rPr>
                <w:bCs/>
                <w:b/>
              </w:rPr>
              <w:t xml:space="preserve">26–52 weeks</w:t>
            </w:r>
          </w:p>
        </w:tc>
        <w:tc>
          <w:tcPr/>
          <w:p>
            <w:pPr>
              <w:pStyle w:val="Compact"/>
              <w:jc w:val="left"/>
            </w:pPr>
            <w:r>
              <w:rPr>
                <w:bCs/>
                <w:b/>
              </w:rPr>
              <w:t xml:space="preserve">1–3 weeks</w:t>
            </w:r>
          </w:p>
        </w:tc>
      </w:tr>
    </w:tbl>
    <w:bookmarkEnd w:id="75"/>
    <w:bookmarkStart w:id="76" w:name="cost-comparison"/>
    <w:p>
      <w:pPr>
        <w:pStyle w:val="Heading3"/>
      </w:pPr>
      <w:r>
        <w:t xml:space="preserve">Cost Comparison</w:t>
      </w:r>
    </w:p>
    <w:tbl>
      <w:tblPr>
        <w:tblStyle w:val="Table"/>
        <w:tblW w:type="pct" w:w="5000"/>
        <w:tblLook w:firstRow="1" w:lastRow="0" w:firstColumn="0" w:lastColumn="0" w:noHBand="0" w:noVBand="0" w:val="0020"/>
        <w:jc w:val="start"/>
      </w:tblPr>
      <w:tblGrid>
        <w:gridCol w:w="2782"/>
        <w:gridCol w:w="2782"/>
        <w:gridCol w:w="2354"/>
      </w:tblGrid>
      <w:tr>
        <w:trPr>
          <w:tblHeader w:val="true"/>
        </w:trPr>
        <w:tc>
          <w:tcPr/>
          <w:p>
            <w:pPr>
              <w:pStyle w:val="Compact"/>
              <w:jc w:val="left"/>
            </w:pPr>
            <w:r>
              <w:t xml:space="preserve">Cost Driver</w:t>
            </w:r>
          </w:p>
        </w:tc>
        <w:tc>
          <w:tcPr/>
          <w:p>
            <w:pPr>
              <w:pStyle w:val="Compact"/>
              <w:jc w:val="left"/>
            </w:pPr>
            <w:r>
              <w:t xml:space="preserve">Traditional</w:t>
            </w:r>
          </w:p>
        </w:tc>
        <w:tc>
          <w:tcPr/>
          <w:p>
            <w:pPr>
              <w:pStyle w:val="Compact"/>
              <w:jc w:val="left"/>
            </w:pPr>
            <w:r>
              <w:t xml:space="preserve">ERDwithAI</w:t>
            </w:r>
          </w:p>
        </w:tc>
      </w:tr>
      <w:tr>
        <w:tc>
          <w:tcPr/>
          <w:p>
            <w:pPr>
              <w:pStyle w:val="Compact"/>
              <w:jc w:val="left"/>
            </w:pPr>
            <w:r>
              <w:t xml:space="preserve">Business Analysts</w:t>
            </w:r>
          </w:p>
        </w:tc>
        <w:tc>
          <w:tcPr/>
          <w:p>
            <w:pPr>
              <w:pStyle w:val="Compact"/>
              <w:jc w:val="left"/>
            </w:pPr>
            <w:r>
              <w:t xml:space="preserve">$30,000–$60,000</w:t>
            </w:r>
          </w:p>
        </w:tc>
        <w:tc>
          <w:tcPr/>
          <w:p>
            <w:pPr>
              <w:pStyle w:val="Compact"/>
              <w:jc w:val="left"/>
            </w:pPr>
            <w:r>
              <w:t xml:space="preserve">Minimal</w:t>
            </w:r>
          </w:p>
        </w:tc>
      </w:tr>
      <w:tr>
        <w:tc>
          <w:tcPr/>
          <w:p>
            <w:pPr>
              <w:pStyle w:val="Compact"/>
              <w:jc w:val="left"/>
            </w:pPr>
            <w:r>
              <w:t xml:space="preserve">Database Architects</w:t>
            </w:r>
          </w:p>
        </w:tc>
        <w:tc>
          <w:tcPr/>
          <w:p>
            <w:pPr>
              <w:pStyle w:val="Compact"/>
              <w:jc w:val="left"/>
            </w:pPr>
            <w:r>
              <w:t xml:space="preserve">$20,000–$40,000</w:t>
            </w:r>
          </w:p>
        </w:tc>
        <w:tc>
          <w:tcPr/>
          <w:p>
            <w:pPr>
              <w:pStyle w:val="Compact"/>
              <w:jc w:val="left"/>
            </w:pPr>
            <w:r>
              <w:t xml:space="preserve">None (AI-generated)</w:t>
            </w:r>
          </w:p>
        </w:tc>
      </w:tr>
      <w:tr>
        <w:tc>
          <w:tcPr/>
          <w:p>
            <w:pPr>
              <w:pStyle w:val="Compact"/>
              <w:jc w:val="left"/>
            </w:pPr>
            <w:r>
              <w:t xml:space="preserve">Frontend Developers</w:t>
            </w:r>
          </w:p>
        </w:tc>
        <w:tc>
          <w:tcPr/>
          <w:p>
            <w:pPr>
              <w:pStyle w:val="Compact"/>
              <w:jc w:val="left"/>
            </w:pPr>
            <w:r>
              <w:t xml:space="preserve">$60,000–$120,000</w:t>
            </w:r>
          </w:p>
        </w:tc>
        <w:tc>
          <w:tcPr/>
          <w:p>
            <w:pPr>
              <w:pStyle w:val="Compact"/>
              <w:jc w:val="left"/>
            </w:pPr>
            <w:r>
              <w:t xml:space="preserve">None (code-generated)</w:t>
            </w:r>
          </w:p>
        </w:tc>
      </w:tr>
      <w:tr>
        <w:tc>
          <w:tcPr/>
          <w:p>
            <w:pPr>
              <w:pStyle w:val="Compact"/>
              <w:jc w:val="left"/>
            </w:pPr>
            <w:r>
              <w:t xml:space="preserve">Backend Developers</w:t>
            </w:r>
          </w:p>
        </w:tc>
        <w:tc>
          <w:tcPr/>
          <w:p>
            <w:pPr>
              <w:pStyle w:val="Compact"/>
              <w:jc w:val="left"/>
            </w:pPr>
            <w:r>
              <w:t xml:space="preserve">$60,000–$120,000</w:t>
            </w:r>
          </w:p>
        </w:tc>
        <w:tc>
          <w:tcPr/>
          <w:p>
            <w:pPr>
              <w:pStyle w:val="Compact"/>
              <w:jc w:val="left"/>
            </w:pPr>
            <w:r>
              <w:t xml:space="preserve">None (code-generated)</w:t>
            </w:r>
          </w:p>
        </w:tc>
      </w:tr>
      <w:tr>
        <w:tc>
          <w:tcPr/>
          <w:p>
            <w:pPr>
              <w:pStyle w:val="Compact"/>
              <w:jc w:val="left"/>
            </w:pPr>
            <w:r>
              <w:t xml:space="preserve">QA Engineers</w:t>
            </w:r>
          </w:p>
        </w:tc>
        <w:tc>
          <w:tcPr/>
          <w:p>
            <w:pPr>
              <w:pStyle w:val="Compact"/>
              <w:jc w:val="left"/>
            </w:pPr>
            <w:r>
              <w:t xml:space="preserve">$20,000–$40,000</w:t>
            </w:r>
          </w:p>
        </w:tc>
        <w:tc>
          <w:tcPr/>
          <w:p>
            <w:pPr>
              <w:pStyle w:val="Compact"/>
              <w:jc w:val="left"/>
            </w:pPr>
            <w:r>
              <w:t xml:space="preserve">Reduced</w:t>
            </w:r>
          </w:p>
        </w:tc>
      </w:tr>
      <w:tr>
        <w:tc>
          <w:tcPr/>
          <w:p>
            <w:pPr>
              <w:pStyle w:val="Compact"/>
              <w:jc w:val="left"/>
            </w:pPr>
            <w:r>
              <w:t xml:space="preserve">Project Management</w:t>
            </w:r>
          </w:p>
        </w:tc>
        <w:tc>
          <w:tcPr/>
          <w:p>
            <w:pPr>
              <w:pStyle w:val="Compact"/>
              <w:jc w:val="left"/>
            </w:pPr>
            <w:r>
              <w:t xml:space="preserve">$20,000–$40,000</w:t>
            </w:r>
          </w:p>
        </w:tc>
        <w:tc>
          <w:tcPr/>
          <w:p>
            <w:pPr>
              <w:pStyle w:val="Compact"/>
              <w:jc w:val="left"/>
            </w:pPr>
            <w:r>
              <w:t xml:space="preserve">Minimal</w:t>
            </w:r>
          </w:p>
        </w:tc>
      </w:tr>
      <w:tr>
        <w:tc>
          <w:tcPr/>
          <w:p>
            <w:pPr>
              <w:pStyle w:val="Compact"/>
              <w:jc w:val="left"/>
            </w:pPr>
            <w:r>
              <w:rPr>
                <w:bCs/>
                <w:b/>
              </w:rPr>
              <w:t xml:space="preserve">Total Project Cost</w:t>
            </w:r>
          </w:p>
        </w:tc>
        <w:tc>
          <w:tcPr/>
          <w:p>
            <w:pPr>
              <w:pStyle w:val="Compact"/>
              <w:jc w:val="left"/>
            </w:pPr>
            <w:r>
              <w:rPr>
                <w:bCs/>
                <w:b/>
              </w:rPr>
              <w:t xml:space="preserve">$210,000–$420,000</w:t>
            </w:r>
          </w:p>
        </w:tc>
        <w:tc>
          <w:tcPr/>
          <w:p>
            <w:pPr>
              <w:pStyle w:val="Compact"/>
              <w:jc w:val="left"/>
            </w:pPr>
            <w:r>
              <w:rPr>
                <w:bCs/>
                <w:b/>
              </w:rPr>
              <w:t xml:space="preserve">Subscription + Implementation</w:t>
            </w:r>
          </w:p>
        </w:tc>
      </w:tr>
    </w:tbl>
    <w:bookmarkEnd w:id="76"/>
    <w:bookmarkStart w:id="77" w:name="ongoing-benefits"/>
    <w:p>
      <w:pPr>
        <w:pStyle w:val="Heading3"/>
      </w:pPr>
      <w:r>
        <w:t xml:space="preserve">Ongoing Benefits</w:t>
      </w:r>
    </w:p>
    <w:p>
      <w:pPr>
        <w:pStyle w:val="FirstParagraph"/>
      </w:pPr>
      <w:r>
        <w:rPr>
          <w:bCs/>
          <w:b/>
        </w:rPr>
        <w:t xml:space="preserve">Speed of Change</w:t>
      </w:r>
      <w:r>
        <w:t xml:space="preserve">: When business processes evolve, administrators update the application in minutes. No development sprint. No regression testing of unrelated features. No deployment window.</w:t>
      </w:r>
    </w:p>
    <w:p>
      <w:pPr>
        <w:pStyle w:val="BodyText"/>
      </w:pPr>
      <w:r>
        <w:rPr>
          <w:bCs/>
          <w:b/>
        </w:rPr>
        <w:t xml:space="preserve">Reduced Technical Debt</w:t>
      </w:r>
      <w:r>
        <w:t xml:space="preserve">: Generated code follows established patterns and conventions. Every generated application looks and behaves consistently, making maintenance straightforward.</w:t>
      </w:r>
    </w:p>
    <w:p>
      <w:pPr>
        <w:pStyle w:val="BodyText"/>
      </w:pPr>
      <w:r>
        <w:rPr>
          <w:bCs/>
          <w:b/>
        </w:rPr>
        <w:t xml:space="preserve">Business Agility</w:t>
      </w:r>
      <w:r>
        <w:t xml:space="preserve">: New business requirements can be prototyped and reviewed — using the AI generator — in the same meeting where the requirement is discussed.</w:t>
      </w:r>
    </w:p>
    <w:p>
      <w:pPr>
        <w:pStyle w:val="BodyText"/>
      </w:pPr>
      <w:r>
        <w:rPr>
          <w:bCs/>
          <w:b/>
        </w:rPr>
        <w:t xml:space="preserve">Knowledge Retention</w:t>
      </w:r>
      <w:r>
        <w:t xml:space="preserve">: Business rules documented in the Application Dictionary are explicit, searchable, and understandable. They do not live only in the minds of developers who may leave the organization.</w:t>
      </w:r>
    </w:p>
    <w:p>
      <w:r>
        <w:pict>
          <v:rect style="width:0;height:1.5pt" o:hralign="center" o:hrstd="t" o:hr="t"/>
        </w:pict>
      </w:r>
    </w:p>
    <w:bookmarkEnd w:id="77"/>
    <w:bookmarkEnd w:id="78"/>
    <w:bookmarkStart w:id="82" w:name="getting-started"/>
    <w:p>
      <w:pPr>
        <w:pStyle w:val="Heading2"/>
      </w:pPr>
      <w:r>
        <w:t xml:space="preserve">13. Getting Started</w:t>
      </w:r>
    </w:p>
    <w:bookmarkStart w:id="79" w:name="typical-onboarding-journey"/>
    <w:p>
      <w:pPr>
        <w:pStyle w:val="Heading3"/>
      </w:pPr>
      <w:r>
        <w:t xml:space="preserve">Typical Onboarding Journey</w:t>
      </w:r>
    </w:p>
    <w:p>
      <w:pPr>
        <w:pStyle w:val="FirstParagraph"/>
      </w:pPr>
      <w:r>
        <w:rPr>
          <w:bCs/>
          <w:b/>
        </w:rPr>
        <w:t xml:space="preserve">Week 1: Discovery &amp; First Application</w:t>
      </w:r>
      <w:r>
        <w:t xml:space="preserve"> </w:t>
      </w:r>
      <w:r>
        <w:t xml:space="preserve">- Onboarding session with ERDwithAI specialists</w:t>
      </w:r>
      <w:r>
        <w:t xml:space="preserve"> </w:t>
      </w:r>
      <w:r>
        <w:t xml:space="preserve">- Identify your first target process (typically one that is currently paper-based or spreadsheet-driven)</w:t>
      </w:r>
      <w:r>
        <w:t xml:space="preserve"> </w:t>
      </w:r>
      <w:r>
        <w:t xml:space="preserve">- Describe the process to ERDwithAI in a collaborative session</w:t>
      </w:r>
      <w:r>
        <w:t xml:space="preserve"> </w:t>
      </w:r>
      <w:r>
        <w:t xml:space="preserve">- Review and approve the AI-generated data model</w:t>
      </w:r>
      <w:r>
        <w:t xml:space="preserve"> </w:t>
      </w:r>
      <w:r>
        <w:t xml:space="preserve">- Generate your first application and review the result</w:t>
      </w:r>
    </w:p>
    <w:p>
      <w:pPr>
        <w:pStyle w:val="BodyText"/>
      </w:pPr>
      <w:r>
        <w:rPr>
          <w:bCs/>
          <w:b/>
        </w:rPr>
        <w:t xml:space="preserve">Week 2: Customization &amp; Rules</w:t>
      </w:r>
      <w:r>
        <w:t xml:space="preserve"> </w:t>
      </w:r>
      <w:r>
        <w:t xml:space="preserve">- Configure field layouts using the visual designer</w:t>
      </w:r>
      <w:r>
        <w:t xml:space="preserve"> </w:t>
      </w:r>
      <w:r>
        <w:t xml:space="preserve">- Define business rules using the workflow flowchart interface</w:t>
      </w:r>
      <w:r>
        <w:t xml:space="preserve"> </w:t>
      </w:r>
      <w:r>
        <w:t xml:space="preserve">- Set up approval routing for your documents</w:t>
      </w:r>
      <w:r>
        <w:t xml:space="preserve"> </w:t>
      </w:r>
      <w:r>
        <w:t xml:space="preserve">- Configure user roles and permissions</w:t>
      </w:r>
      <w:r>
        <w:t xml:space="preserve"> </w:t>
      </w:r>
      <w:r>
        <w:t xml:space="preserve">- User acceptance testing with key stakeholders</w:t>
      </w:r>
    </w:p>
    <w:p>
      <w:pPr>
        <w:pStyle w:val="BodyText"/>
      </w:pPr>
      <w:r>
        <w:rPr>
          <w:bCs/>
          <w:b/>
        </w:rPr>
        <w:t xml:space="preserve">Week 3: Go-Live</w:t>
      </w:r>
      <w:r>
        <w:t xml:space="preserve"> </w:t>
      </w:r>
      <w:r>
        <w:t xml:space="preserve">- Final adjustments based on feedback</w:t>
      </w:r>
      <w:r>
        <w:t xml:space="preserve"> </w:t>
      </w:r>
      <w:r>
        <w:t xml:space="preserve">- User training (the interface is intuitive — training is measured in hours, not days)</w:t>
      </w:r>
      <w:r>
        <w:t xml:space="preserve"> </w:t>
      </w:r>
      <w:r>
        <w:t xml:space="preserve">- Production deployment</w:t>
      </w:r>
      <w:r>
        <w:t xml:space="preserve"> </w:t>
      </w:r>
      <w:r>
        <w:t xml:space="preserve">- Hypercare support period</w:t>
      </w:r>
    </w:p>
    <w:p>
      <w:pPr>
        <w:pStyle w:val="BodyText"/>
      </w:pPr>
      <w:r>
        <w:rPr>
          <w:bCs/>
          <w:b/>
        </w:rPr>
        <w:t xml:space="preserve">Ongoing: Iteration &amp; Expansion</w:t>
      </w:r>
      <w:r>
        <w:t xml:space="preserve"> </w:t>
      </w:r>
      <w:r>
        <w:t xml:space="preserve">- Your team can generate new modules independently</w:t>
      </w:r>
      <w:r>
        <w:t xml:space="preserve"> </w:t>
      </w:r>
      <w:r>
        <w:t xml:space="preserve">- Processes can be refined through the administrator interface without developer involvement</w:t>
      </w:r>
      <w:r>
        <w:t xml:space="preserve"> </w:t>
      </w:r>
      <w:r>
        <w:t xml:space="preserve">- Additional applications can be generated for other business areas</w:t>
      </w:r>
    </w:p>
    <w:bookmarkEnd w:id="79"/>
    <w:bookmarkStart w:id="80" w:name="supported-business-domains"/>
    <w:p>
      <w:pPr>
        <w:pStyle w:val="Heading3"/>
      </w:pPr>
      <w:r>
        <w:t xml:space="preserve">Supported Business Domains</w:t>
      </w:r>
    </w:p>
    <w:p>
      <w:pPr>
        <w:pStyle w:val="FirstParagraph"/>
      </w:pPr>
      <w:r>
        <w:t xml:space="preserve">ERDwithAI has been used to generate applications across a wide range of business functions:</w:t>
      </w:r>
    </w:p>
    <w:tbl>
      <w:tblPr>
        <w:tblStyle w:val="Table"/>
        <w:tblW w:type="pct" w:w="5000"/>
        <w:tblLook w:firstRow="1" w:lastRow="0" w:firstColumn="0" w:lastColumn="0" w:noHBand="0" w:noVBand="0" w:val="0020"/>
        <w:jc w:val="start"/>
      </w:tblPr>
      <w:tblGrid>
        <w:gridCol w:w="2184"/>
        <w:gridCol w:w="5735"/>
      </w:tblGrid>
      <w:tr>
        <w:trPr>
          <w:tblHeader w:val="true"/>
        </w:trPr>
        <w:tc>
          <w:tcPr/>
          <w:p>
            <w:pPr>
              <w:pStyle w:val="Compact"/>
              <w:jc w:val="left"/>
            </w:pPr>
            <w:r>
              <w:t xml:space="preserve">Domain</w:t>
            </w:r>
          </w:p>
        </w:tc>
        <w:tc>
          <w:tcPr/>
          <w:p>
            <w:pPr>
              <w:pStyle w:val="Compact"/>
              <w:jc w:val="left"/>
            </w:pPr>
            <w:r>
              <w:t xml:space="preserve">Example Applications</w:t>
            </w:r>
          </w:p>
        </w:tc>
      </w:tr>
      <w:tr>
        <w:tc>
          <w:tcPr/>
          <w:p>
            <w:pPr>
              <w:pStyle w:val="Compact"/>
              <w:jc w:val="left"/>
            </w:pPr>
            <w:r>
              <w:t xml:space="preserve">Finance &amp; Accounting</w:t>
            </w:r>
          </w:p>
        </w:tc>
        <w:tc>
          <w:tcPr/>
          <w:p>
            <w:pPr>
              <w:pStyle w:val="Compact"/>
              <w:jc w:val="left"/>
            </w:pPr>
            <w:r>
              <w:t xml:space="preserve">Purchase Orders, Invoice Processing, Expense Claims, Budget Requests</w:t>
            </w:r>
          </w:p>
        </w:tc>
      </w:tr>
      <w:tr>
        <w:tc>
          <w:tcPr/>
          <w:p>
            <w:pPr>
              <w:pStyle w:val="Compact"/>
              <w:jc w:val="left"/>
            </w:pPr>
            <w:r>
              <w:t xml:space="preserve">Human Resources</w:t>
            </w:r>
          </w:p>
        </w:tc>
        <w:tc>
          <w:tcPr/>
          <w:p>
            <w:pPr>
              <w:pStyle w:val="Compact"/>
              <w:jc w:val="left"/>
            </w:pPr>
            <w:r>
              <w:t xml:space="preserve">Leave Requests, Onboarding Workflows, Performance Reviews, Training Requests</w:t>
            </w:r>
          </w:p>
        </w:tc>
      </w:tr>
      <w:tr>
        <w:tc>
          <w:tcPr/>
          <w:p>
            <w:pPr>
              <w:pStyle w:val="Compact"/>
              <w:jc w:val="left"/>
            </w:pPr>
            <w:r>
              <w:t xml:space="preserve">Operations</w:t>
            </w:r>
          </w:p>
        </w:tc>
        <w:tc>
          <w:tcPr/>
          <w:p>
            <w:pPr>
              <w:pStyle w:val="Compact"/>
              <w:jc w:val="left"/>
            </w:pPr>
            <w:r>
              <w:t xml:space="preserve">Work Orders, Maintenance Requests, Inventory Management, Asset Tracking</w:t>
            </w:r>
          </w:p>
        </w:tc>
      </w:tr>
      <w:tr>
        <w:tc>
          <w:tcPr/>
          <w:p>
            <w:pPr>
              <w:pStyle w:val="Compact"/>
              <w:jc w:val="left"/>
            </w:pPr>
            <w:r>
              <w:t xml:space="preserve">Sales</w:t>
            </w:r>
          </w:p>
        </w:tc>
        <w:tc>
          <w:tcPr/>
          <w:p>
            <w:pPr>
              <w:pStyle w:val="Compact"/>
              <w:jc w:val="left"/>
            </w:pPr>
            <w:r>
              <w:t xml:space="preserve">Quotes, Customer Contracts, Commission Calculations, Sales Reports</w:t>
            </w:r>
          </w:p>
        </w:tc>
      </w:tr>
      <w:tr>
        <w:tc>
          <w:tcPr/>
          <w:p>
            <w:pPr>
              <w:pStyle w:val="Compact"/>
              <w:jc w:val="left"/>
            </w:pPr>
            <w:r>
              <w:t xml:space="preserve">Procurement</w:t>
            </w:r>
          </w:p>
        </w:tc>
        <w:tc>
          <w:tcPr/>
          <w:p>
            <w:pPr>
              <w:pStyle w:val="Compact"/>
              <w:jc w:val="left"/>
            </w:pPr>
            <w:r>
              <w:t xml:space="preserve">Vendor Registration, RFQ Management, Contract Management, Vendor Scorecards</w:t>
            </w:r>
          </w:p>
        </w:tc>
      </w:tr>
      <w:tr>
        <w:tc>
          <w:tcPr/>
          <w:p>
            <w:pPr>
              <w:pStyle w:val="Compact"/>
              <w:jc w:val="left"/>
            </w:pPr>
            <w:r>
              <w:t xml:space="preserve">Compliance</w:t>
            </w:r>
          </w:p>
        </w:tc>
        <w:tc>
          <w:tcPr/>
          <w:p>
            <w:pPr>
              <w:pStyle w:val="Compact"/>
              <w:jc w:val="left"/>
            </w:pPr>
            <w:r>
              <w:t xml:space="preserve">Policy Acknowledgements, Incident Reports, Audit Findings, Risk Registers</w:t>
            </w:r>
          </w:p>
        </w:tc>
      </w:tr>
      <w:tr>
        <w:tc>
          <w:tcPr/>
          <w:p>
            <w:pPr>
              <w:pStyle w:val="Compact"/>
              <w:jc w:val="left"/>
            </w:pPr>
            <w:r>
              <w:t xml:space="preserve">IT &amp; Projects</w:t>
            </w:r>
          </w:p>
        </w:tc>
        <w:tc>
          <w:tcPr/>
          <w:p>
            <w:pPr>
              <w:pStyle w:val="Compact"/>
              <w:jc w:val="left"/>
            </w:pPr>
            <w:r>
              <w:t xml:space="preserve">Change Requests, Project Approvals, Resource Requests, Help Desk Tickets</w:t>
            </w:r>
          </w:p>
        </w:tc>
      </w:tr>
    </w:tbl>
    <w:bookmarkEnd w:id="80"/>
    <w:bookmarkStart w:id="81" w:name="why-erdwithai-is-different"/>
    <w:p>
      <w:pPr>
        <w:pStyle w:val="Heading3"/>
      </w:pPr>
      <w:r>
        <w:t xml:space="preserve">Why ERDwithAI Is Different</w:t>
      </w:r>
    </w:p>
    <w:tbl>
      <w:tblPr>
        <w:tblStyle w:val="Table"/>
        <w:tblW w:type="pct" w:w="5000"/>
        <w:tblLook w:firstRow="1" w:lastRow="0" w:firstColumn="0" w:lastColumn="0" w:noHBand="0" w:noVBand="0" w:val="0020"/>
        <w:jc w:val="start"/>
      </w:tblPr>
      <w:tblGrid>
        <w:gridCol w:w="1096"/>
        <w:gridCol w:w="1340"/>
        <w:gridCol w:w="3168"/>
        <w:gridCol w:w="2315"/>
      </w:tblGrid>
      <w:tr>
        <w:trPr>
          <w:tblHeader w:val="true"/>
        </w:trPr>
        <w:tc>
          <w:tcPr/>
          <w:p>
            <w:pPr>
              <w:pStyle w:val="Compact"/>
              <w:jc w:val="left"/>
            </w:pPr>
            <w:r>
              <w:t xml:space="preserve">Feature</w:t>
            </w:r>
          </w:p>
        </w:tc>
        <w:tc>
          <w:tcPr/>
          <w:p>
            <w:pPr>
              <w:pStyle w:val="Compact"/>
              <w:jc w:val="left"/>
            </w:pPr>
            <w:r>
              <w:t xml:space="preserve">ERDwithAI</w:t>
            </w:r>
          </w:p>
        </w:tc>
        <w:tc>
          <w:tcPr/>
          <w:p>
            <w:pPr>
              <w:pStyle w:val="Compact"/>
              <w:jc w:val="left"/>
            </w:pPr>
            <w:r>
              <w:t xml:space="preserve">Generic Low-Code Platforms</w:t>
            </w:r>
          </w:p>
        </w:tc>
        <w:tc>
          <w:tcPr/>
          <w:p>
            <w:pPr>
              <w:pStyle w:val="Compact"/>
              <w:jc w:val="left"/>
            </w:pPr>
            <w:r>
              <w:t xml:space="preserve">Custom Development</w:t>
            </w:r>
          </w:p>
        </w:tc>
      </w:tr>
      <w:tr>
        <w:tc>
          <w:tcPr/>
          <w:p>
            <w:pPr>
              <w:pStyle w:val="Compact"/>
              <w:jc w:val="left"/>
            </w:pPr>
            <w:r>
              <w:t xml:space="preserve">AI-generated data model</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Natural language description</w:t>
            </w:r>
          </w:p>
        </w:tc>
        <w:tc>
          <w:tcPr/>
          <w:p>
            <w:pPr>
              <w:pStyle w:val="Compact"/>
              <w:jc w:val="left"/>
            </w:pPr>
            <w:r>
              <w:t xml:space="preserve">Yes</w:t>
            </w:r>
          </w:p>
        </w:tc>
        <w:tc>
          <w:tcPr/>
          <w:p>
            <w:pPr>
              <w:pStyle w:val="Compact"/>
              <w:jc w:val="left"/>
            </w:pPr>
            <w:r>
              <w:t xml:space="preserve">Limited</w:t>
            </w:r>
          </w:p>
        </w:tc>
        <w:tc>
          <w:tcPr/>
          <w:p>
            <w:pPr>
              <w:pStyle w:val="Compact"/>
              <w:jc w:val="left"/>
            </w:pPr>
            <w:r>
              <w:t xml:space="preserve">No</w:t>
            </w:r>
          </w:p>
        </w:tc>
      </w:tr>
      <w:tr>
        <w:tc>
          <w:tcPr/>
          <w:p>
            <w:pPr>
              <w:pStyle w:val="Compact"/>
              <w:jc w:val="left"/>
            </w:pPr>
            <w:r>
              <w:t xml:space="preserve">Human-in-the-loop review</w:t>
            </w:r>
          </w:p>
        </w:tc>
        <w:tc>
          <w:tcPr/>
          <w:p>
            <w:pPr>
              <w:pStyle w:val="Compact"/>
              <w:jc w:val="left"/>
            </w:pPr>
            <w:r>
              <w:t xml:space="preserve">Yes</w:t>
            </w:r>
          </w:p>
        </w:tc>
        <w:tc>
          <w:tcPr/>
          <w:p>
            <w:pPr>
              <w:pStyle w:val="Compact"/>
              <w:jc w:val="left"/>
            </w:pPr>
            <w:r>
              <w:t xml:space="preserve">N/A</w:t>
            </w:r>
          </w:p>
        </w:tc>
        <w:tc>
          <w:tcPr/>
          <w:p>
            <w:pPr>
              <w:pStyle w:val="Compact"/>
              <w:jc w:val="left"/>
            </w:pPr>
            <w:r>
              <w:t xml:space="preserve">Yes</w:t>
            </w:r>
          </w:p>
        </w:tc>
      </w:tr>
      <w:tr>
        <w:tc>
          <w:tcPr/>
          <w:p>
            <w:pPr>
              <w:pStyle w:val="Compact"/>
              <w:jc w:val="left"/>
            </w:pPr>
            <w:r>
              <w:t xml:space="preserve">Application Dictionary pattern</w:t>
            </w:r>
          </w:p>
        </w:tc>
        <w:tc>
          <w:tcPr/>
          <w:p>
            <w:pPr>
              <w:pStyle w:val="Compact"/>
              <w:jc w:val="left"/>
            </w:pPr>
            <w:r>
              <w:t xml:space="preserve">Yes</w:t>
            </w:r>
          </w:p>
        </w:tc>
        <w:tc>
          <w:tcPr/>
          <w:p>
            <w:pPr>
              <w:pStyle w:val="Compact"/>
              <w:jc w:val="left"/>
            </w:pPr>
            <w:r>
              <w:t xml:space="preserve">Rarely</w:t>
            </w:r>
          </w:p>
        </w:tc>
        <w:tc>
          <w:tcPr/>
          <w:p>
            <w:pPr>
              <w:pStyle w:val="Compact"/>
              <w:jc w:val="left"/>
            </w:pPr>
            <w:r>
              <w:t xml:space="preserve">Varies</w:t>
            </w:r>
          </w:p>
        </w:tc>
      </w:tr>
      <w:tr>
        <w:tc>
          <w:tcPr/>
          <w:p>
            <w:pPr>
              <w:pStyle w:val="Compact"/>
              <w:jc w:val="left"/>
            </w:pPr>
            <w:r>
              <w:t xml:space="preserve">Runtime form customization</w:t>
            </w:r>
          </w:p>
        </w:tc>
        <w:tc>
          <w:tcPr/>
          <w:p>
            <w:pPr>
              <w:pStyle w:val="Compact"/>
              <w:jc w:val="left"/>
            </w:pPr>
            <w:r>
              <w:t xml:space="preserve">Yes</w:t>
            </w:r>
          </w:p>
        </w:tc>
        <w:tc>
          <w:tcPr/>
          <w:p>
            <w:pPr>
              <w:pStyle w:val="Compact"/>
              <w:jc w:val="left"/>
            </w:pPr>
            <w:r>
              <w:t xml:space="preserve">Sometimes</w:t>
            </w:r>
          </w:p>
        </w:tc>
        <w:tc>
          <w:tcPr/>
          <w:p>
            <w:pPr>
              <w:pStyle w:val="Compact"/>
              <w:jc w:val="left"/>
            </w:pPr>
            <w:r>
              <w:t xml:space="preserve">Rarely</w:t>
            </w:r>
          </w:p>
        </w:tc>
      </w:tr>
      <w:tr>
        <w:tc>
          <w:tcPr/>
          <w:p>
            <w:pPr>
              <w:pStyle w:val="Compact"/>
              <w:jc w:val="left"/>
            </w:pPr>
            <w:r>
              <w:t xml:space="preserve">AI natural language query</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Ownership of generated code</w:t>
            </w:r>
          </w:p>
        </w:tc>
        <w:tc>
          <w:tcPr/>
          <w:p>
            <w:pPr>
              <w:pStyle w:val="Compact"/>
              <w:jc w:val="left"/>
            </w:pPr>
            <w:r>
              <w:t xml:space="preserve">Full</w:t>
            </w:r>
          </w:p>
        </w:tc>
        <w:tc>
          <w:tcPr/>
          <w:p>
            <w:pPr>
              <w:pStyle w:val="Compact"/>
              <w:jc w:val="left"/>
            </w:pPr>
            <w:r>
              <w:t xml:space="preserve">No</w:t>
            </w:r>
          </w:p>
        </w:tc>
        <w:tc>
          <w:tcPr/>
          <w:p>
            <w:pPr>
              <w:pStyle w:val="Compact"/>
              <w:jc w:val="left"/>
            </w:pPr>
            <w:r>
              <w:t xml:space="preserve">Full</w:t>
            </w:r>
          </w:p>
        </w:tc>
      </w:tr>
      <w:tr>
        <w:tc>
          <w:tcPr/>
          <w:p>
            <w:pPr>
              <w:pStyle w:val="Compact"/>
              <w:jc w:val="left"/>
            </w:pPr>
            <w:r>
              <w:t xml:space="preserve">No vendor lock-in</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Enterprise RBAC built-in</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Varies</w:t>
            </w:r>
          </w:p>
        </w:tc>
      </w:tr>
      <w:tr>
        <w:tc>
          <w:tcPr/>
          <w:p>
            <w:pPr>
              <w:pStyle w:val="Compact"/>
              <w:jc w:val="left"/>
            </w:pPr>
            <w:r>
              <w:t xml:space="preserve">Multi-level approval workflow</w:t>
            </w:r>
          </w:p>
        </w:tc>
        <w:tc>
          <w:tcPr/>
          <w:p>
            <w:pPr>
              <w:pStyle w:val="Compact"/>
              <w:jc w:val="left"/>
            </w:pPr>
            <w:r>
              <w:t xml:space="preserve">Yes</w:t>
            </w:r>
          </w:p>
        </w:tc>
        <w:tc>
          <w:tcPr/>
          <w:p>
            <w:pPr>
              <w:pStyle w:val="Compact"/>
              <w:jc w:val="left"/>
            </w:pPr>
            <w:r>
              <w:t xml:space="preserve">Sometimes</w:t>
            </w:r>
          </w:p>
        </w:tc>
        <w:tc>
          <w:tcPr/>
          <w:p>
            <w:pPr>
              <w:pStyle w:val="Compact"/>
              <w:jc w:val="left"/>
            </w:pPr>
            <w:r>
              <w:t xml:space="preserve">Custom</w:t>
            </w:r>
          </w:p>
        </w:tc>
      </w:tr>
      <w:tr>
        <w:tc>
          <w:tcPr/>
          <w:p>
            <w:pPr>
              <w:pStyle w:val="Compact"/>
              <w:jc w:val="left"/>
            </w:pPr>
            <w:r>
              <w:t xml:space="preserve">Choice of technology stack</w:t>
            </w:r>
          </w:p>
        </w:tc>
        <w:tc>
          <w:tcPr/>
          <w:p>
            <w:pPr>
              <w:pStyle w:val="Compact"/>
              <w:jc w:val="left"/>
            </w:pPr>
            <w:r>
              <w:t xml:space="preserve">Yes (2 stacks)</w:t>
            </w:r>
          </w:p>
        </w:tc>
        <w:tc>
          <w:tcPr/>
          <w:p>
            <w:pPr>
              <w:pStyle w:val="Compact"/>
              <w:jc w:val="left"/>
            </w:pPr>
            <w:r>
              <w:t xml:space="preserve">Limited</w:t>
            </w:r>
          </w:p>
        </w:tc>
        <w:tc>
          <w:tcPr/>
          <w:p>
            <w:pPr>
              <w:pStyle w:val="Compact"/>
              <w:jc w:val="left"/>
            </w:pPr>
            <w:r>
              <w:t xml:space="preserve">Full</w:t>
            </w:r>
          </w:p>
        </w:tc>
      </w:tr>
    </w:tbl>
    <w:p>
      <w:r>
        <w:pict>
          <v:rect style="width:0;height:1.5pt" o:hralign="center" o:hrstd="t" o:hr="t"/>
        </w:pict>
      </w:r>
    </w:p>
    <w:bookmarkEnd w:id="81"/>
    <w:bookmarkEnd w:id="82"/>
    <w:bookmarkStart w:id="83" w:name="conclusion"/>
    <w:p>
      <w:pPr>
        <w:pStyle w:val="Heading2"/>
      </w:pPr>
      <w:r>
        <w:t xml:space="preserve">Conclusion</w:t>
      </w:r>
    </w:p>
    <w:p>
      <w:pPr>
        <w:pStyle w:val="FirstParagraph"/>
      </w:pPr>
      <w:r>
        <w:t xml:space="preserve">ERDwithAI represents a fundamental shift in how business applications are conceived, built, and maintained. By placing the power of enterprise-grade AI at the center of the application generation process, it removes the traditional barriers of time, cost, and technical complexity that have prevented organizations from digitizing and automating their most important business processes.</w:t>
      </w:r>
    </w:p>
    <w:p>
      <w:pPr>
        <w:pStyle w:val="BodyText"/>
      </w:pPr>
      <w:r>
        <w:t xml:space="preserve">Whether you are replacing paper-based workflows, retiring aging legacy systems, or building entirely new digital capabilities, ERDwithAI delivers what your organization needs:</w:t>
      </w:r>
      <w:r>
        <w:t xml:space="preserve"> </w:t>
      </w:r>
      <w:r>
        <w:rPr>
          <w:bCs/>
          <w:b/>
        </w:rPr>
        <w:t xml:space="preserve">the right application, built quickly, owned entirely by you, and flexible enough to grow with your business</w:t>
      </w:r>
      <w:r>
        <w:t xml:space="preserve">.</w:t>
      </w:r>
    </w:p>
    <w:p>
      <w:r>
        <w:pict>
          <v:rect style="width:0;height:1.5pt" o:hralign="center" o:hrstd="t" o:hr="t"/>
        </w:pict>
      </w:r>
    </w:p>
    <w:p>
      <w:pPr>
        <w:pStyle w:val="FirstParagraph"/>
      </w:pPr>
      <w:r>
        <w:rPr>
          <w:iCs/>
          <w:i/>
        </w:rPr>
        <w:t xml:space="preserve">ERDwithAI — Powered by Anthropic Claude Sonnet</w:t>
      </w:r>
      <w:r>
        <w:t xml:space="preserve"> </w:t>
      </w:r>
      <w:r>
        <w:rPr>
          <w:iCs/>
          <w:i/>
        </w:rPr>
        <w:t xml:space="preserve">Version 5.1 | Enterprise Application Generator</w:t>
      </w:r>
      <w:r>
        <w:t xml:space="preserve"> </w:t>
      </w:r>
      <w:r>
        <w:rPr>
          <w:iCs/>
          <w:i/>
        </w:rPr>
        <w:t xml:space="preserve">© 2026 ERDwithAI. All rights reserved.</w:t>
      </w:r>
    </w:p>
    <w:p>
      <w:r>
        <w:pict>
          <v:rect style="width:0;height:1.5pt" o:hralign="center" o:hrstd="t" o:hr="t"/>
        </w:pict>
      </w:r>
    </w:p>
    <w:p>
      <w:pPr>
        <w:pStyle w:val="FirstParagraph"/>
      </w:pPr>
      <w:r>
        <w:rPr>
          <w:bCs/>
          <w:b/>
        </w:rPr>
        <w:t xml:space="preserve">Contact our team to schedule a live demonstration.</w:t>
      </w:r>
    </w:p>
    <w:p>
      <w:pPr>
        <w:pStyle w:val="BodyText"/>
      </w:pPr>
      <w:r>
        <w:rPr>
          <w:iCs/>
          <w:i/>
        </w:rPr>
        <w:t xml:space="preserve">See ERDwithAI generate a complete business application from your description — live, in your meeting, in under 30 minutes.</w:t>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LinksUpToDate>false</LinksUpToDate>
  <CharactersWithSpaces>583</CharactersWithSpaces>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dcterms:created xsi:type="dcterms:W3CDTF">2026-03-03T15:01:18Z</dcterms:created>
  <dcterms:modified xsi:type="dcterms:W3CDTF">2026-03-03T15:01:18Z</dcterms:modified>
</cp:coreProperties>
</file>

<file path=docProps/custom.xml><?xml version="1.0" encoding="utf-8"?>
<Properties xmlns="http://schemas.openxmlformats.org/officeDocument/2006/custom-properties" xmlns:vt="http://schemas.openxmlformats.org/officeDocument/2006/docPropsVTypes"/>
</file>