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8"/>
          <w:szCs w:val="38"/>
        </w:rPr>
      </w:pPr>
      <w:r w:rsidDel="00000000" w:rsidR="00000000" w:rsidRPr="00000000">
        <w:rPr>
          <w:b w:val="1"/>
          <w:sz w:val="38"/>
          <w:szCs w:val="38"/>
          <w:rtl w:val="0"/>
        </w:rPr>
        <w:t xml:space="preserve">Informatie resultaten Stuurinformatie</w:t>
      </w:r>
    </w:p>
    <w:p w:rsidR="00000000" w:rsidDel="00000000" w:rsidP="00000000" w:rsidRDefault="00000000" w:rsidRPr="00000000" w14:paraId="00000002">
      <w:pPr>
        <w:spacing w:line="276" w:lineRule="auto"/>
        <w:jc w:val="center"/>
        <w:rPr>
          <w:b w:val="1"/>
          <w:sz w:val="38"/>
          <w:szCs w:val="38"/>
        </w:rPr>
      </w:pPr>
      <w:r w:rsidDel="00000000" w:rsidR="00000000" w:rsidRPr="00000000">
        <w:rPr>
          <w:rtl w:val="0"/>
        </w:rPr>
      </w:r>
    </w:p>
    <w:p w:rsidR="00000000" w:rsidDel="00000000" w:rsidP="00000000" w:rsidRDefault="00000000" w:rsidRPr="00000000" w14:paraId="00000003">
      <w:pPr>
        <w:spacing w:line="301.09090284867716" w:lineRule="auto"/>
        <w:rPr/>
      </w:pPr>
      <w:r w:rsidDel="00000000" w:rsidR="00000000" w:rsidRPr="00000000">
        <w:rPr>
          <w:rtl w:val="0"/>
        </w:rPr>
      </w:r>
    </w:p>
    <w:p w:rsidR="00000000" w:rsidDel="00000000" w:rsidP="00000000" w:rsidRDefault="00000000" w:rsidRPr="00000000" w14:paraId="00000004">
      <w:pPr>
        <w:spacing w:line="301.09090284867716" w:lineRule="auto"/>
        <w:rPr/>
      </w:pPr>
      <w:r w:rsidDel="00000000" w:rsidR="00000000" w:rsidRPr="00000000">
        <w:rPr>
          <w:rtl w:val="0"/>
        </w:rPr>
        <w:t xml:space="preserve"> </w:t>
      </w:r>
    </w:p>
    <w:p w:rsidR="00000000" w:rsidDel="00000000" w:rsidP="00000000" w:rsidRDefault="00000000" w:rsidRPr="00000000" w14:paraId="00000005">
      <w:pPr>
        <w:spacing w:line="301.09090284867716" w:lineRule="auto"/>
        <w:rPr>
          <w:color w:val="954f72"/>
        </w:rPr>
      </w:pPr>
      <w:r w:rsidDel="00000000" w:rsidR="00000000" w:rsidRPr="00000000">
        <w:rPr>
          <w:b w:val="1"/>
          <w:rtl w:val="0"/>
        </w:rPr>
        <w:t xml:space="preserve">Studenten: </w:t>
      </w:r>
      <w:r w:rsidDel="00000000" w:rsidR="00000000" w:rsidRPr="00000000">
        <w:rPr>
          <w:rtl w:val="0"/>
        </w:rPr>
        <w:t xml:space="preserve">             </w:t>
        <w:tab/>
        <w:t xml:space="preserve">Jill Kunst                     </w:t>
        <w:tab/>
        <w:t xml:space="preserve">633923           </w:t>
      </w:r>
      <w:hyperlink r:id="rId7">
        <w:r w:rsidDel="00000000" w:rsidR="00000000" w:rsidRPr="00000000">
          <w:rPr>
            <w:color w:val="1155cc"/>
            <w:u w:val="single"/>
            <w:rtl w:val="0"/>
          </w:rPr>
          <w:t xml:space="preserve">J.Kunst@student.han.nl</w:t>
        </w:r>
      </w:hyperlink>
      <w:r w:rsidDel="00000000" w:rsidR="00000000" w:rsidRPr="00000000">
        <w:rPr>
          <w:color w:val="954f72"/>
          <w:rtl w:val="0"/>
        </w:rPr>
        <w:t xml:space="preserve"> </w:t>
      </w:r>
    </w:p>
    <w:p w:rsidR="00000000" w:rsidDel="00000000" w:rsidP="00000000" w:rsidRDefault="00000000" w:rsidRPr="00000000" w14:paraId="00000006">
      <w:pPr>
        <w:spacing w:line="276" w:lineRule="auto"/>
        <w:rPr>
          <w:color w:val="954f72"/>
          <w:sz w:val="22"/>
          <w:szCs w:val="22"/>
        </w:rPr>
      </w:pPr>
      <w:r w:rsidDel="00000000" w:rsidR="00000000" w:rsidRPr="00000000">
        <w:rPr>
          <w:sz w:val="22"/>
          <w:szCs w:val="22"/>
          <w:rtl w:val="0"/>
        </w:rPr>
        <w:t xml:space="preserve">                                    </w:t>
        <w:tab/>
        <w:t xml:space="preserve">Lotte Reuling              </w:t>
        <w:tab/>
        <w:t xml:space="preserve">637958             </w:t>
      </w:r>
      <w:hyperlink r:id="rId8">
        <w:r w:rsidDel="00000000" w:rsidR="00000000" w:rsidRPr="00000000">
          <w:rPr>
            <w:color w:val="1155cc"/>
            <w:sz w:val="22"/>
            <w:szCs w:val="22"/>
            <w:u w:val="single"/>
            <w:rtl w:val="0"/>
          </w:rPr>
          <w:t xml:space="preserve">L.Reuling1@student.han.nl</w:t>
        </w:r>
      </w:hyperlink>
      <w:r w:rsidDel="00000000" w:rsidR="00000000" w:rsidRPr="00000000">
        <w:rPr>
          <w:color w:val="954f72"/>
          <w:sz w:val="22"/>
          <w:szCs w:val="22"/>
          <w:rtl w:val="0"/>
        </w:rPr>
        <w:t xml:space="preserve"> </w:t>
      </w:r>
    </w:p>
    <w:p w:rsidR="00000000" w:rsidDel="00000000" w:rsidP="00000000" w:rsidRDefault="00000000" w:rsidRPr="00000000" w14:paraId="00000007">
      <w:pPr>
        <w:spacing w:line="276" w:lineRule="auto"/>
        <w:rPr>
          <w:color w:val="954f72"/>
          <w:sz w:val="22"/>
          <w:szCs w:val="22"/>
        </w:rPr>
      </w:pPr>
      <w:r w:rsidDel="00000000" w:rsidR="00000000" w:rsidRPr="00000000">
        <w:rPr>
          <w:sz w:val="22"/>
          <w:szCs w:val="22"/>
          <w:rtl w:val="0"/>
        </w:rPr>
        <w:t xml:space="preserve">                                   </w:t>
        <w:tab/>
        <w:t xml:space="preserve">Mick Verdonk            </w:t>
        <w:tab/>
        <w:t xml:space="preserve">639361             </w:t>
      </w:r>
      <w:hyperlink r:id="rId9">
        <w:r w:rsidDel="00000000" w:rsidR="00000000" w:rsidRPr="00000000">
          <w:rPr>
            <w:color w:val="1155cc"/>
            <w:sz w:val="22"/>
            <w:szCs w:val="22"/>
            <w:u w:val="single"/>
            <w:rtl w:val="0"/>
          </w:rPr>
          <w:t xml:space="preserve">M.Verdonk@student.han.nl</w:t>
        </w:r>
      </w:hyperlink>
      <w:r w:rsidDel="00000000" w:rsidR="00000000" w:rsidRPr="00000000">
        <w:rPr>
          <w:color w:val="954f72"/>
          <w:sz w:val="22"/>
          <w:szCs w:val="22"/>
          <w:rtl w:val="0"/>
        </w:rPr>
        <w:t xml:space="preserve"> </w:t>
      </w:r>
    </w:p>
    <w:p w:rsidR="00000000" w:rsidDel="00000000" w:rsidP="00000000" w:rsidRDefault="00000000" w:rsidRPr="00000000" w14:paraId="00000008">
      <w:pPr>
        <w:spacing w:line="301.09090284867716" w:lineRule="auto"/>
        <w:rPr/>
      </w:pPr>
      <w:r w:rsidDel="00000000" w:rsidR="00000000" w:rsidRPr="00000000">
        <w:rPr>
          <w:rtl w:val="0"/>
        </w:rPr>
        <w:t xml:space="preserve">             </w:t>
      </w:r>
    </w:p>
    <w:p w:rsidR="00000000" w:rsidDel="00000000" w:rsidP="00000000" w:rsidRDefault="00000000" w:rsidRPr="00000000" w14:paraId="00000009">
      <w:pPr>
        <w:spacing w:line="301.09090284867716" w:lineRule="auto"/>
        <w:rPr/>
      </w:pPr>
      <w:r w:rsidDel="00000000" w:rsidR="00000000" w:rsidRPr="00000000">
        <w:rPr>
          <w:rtl w:val="0"/>
        </w:rPr>
      </w:r>
    </w:p>
    <w:p w:rsidR="00000000" w:rsidDel="00000000" w:rsidP="00000000" w:rsidRDefault="00000000" w:rsidRPr="00000000" w14:paraId="0000000A">
      <w:pPr>
        <w:spacing w:line="301.09090284867716" w:lineRule="auto"/>
        <w:rPr/>
      </w:pPr>
      <w:r w:rsidDel="00000000" w:rsidR="00000000" w:rsidRPr="00000000">
        <w:rPr>
          <w:b w:val="1"/>
          <w:rtl w:val="0"/>
        </w:rPr>
        <w:t xml:space="preserve">Klas:  </w:t>
      </w:r>
      <w:r w:rsidDel="00000000" w:rsidR="00000000" w:rsidRPr="00000000">
        <w:rPr>
          <w:rtl w:val="0"/>
        </w:rPr>
        <w:t xml:space="preserve">                          </w:t>
        <w:tab/>
        <w:t xml:space="preserve">BKN-C04</w:t>
      </w:r>
    </w:p>
    <w:p w:rsidR="00000000" w:rsidDel="00000000" w:rsidP="00000000" w:rsidRDefault="00000000" w:rsidRPr="00000000" w14:paraId="0000000B">
      <w:pPr>
        <w:spacing w:line="301.09090284867716" w:lineRule="auto"/>
        <w:rPr/>
      </w:pPr>
      <w:r w:rsidDel="00000000" w:rsidR="00000000" w:rsidRPr="00000000">
        <w:rPr>
          <w:rtl w:val="0"/>
        </w:rPr>
        <w:t xml:space="preserve"> </w:t>
      </w:r>
    </w:p>
    <w:p w:rsidR="00000000" w:rsidDel="00000000" w:rsidP="00000000" w:rsidRDefault="00000000" w:rsidRPr="00000000" w14:paraId="0000000C">
      <w:pPr>
        <w:spacing w:line="301.09090284867716" w:lineRule="auto"/>
        <w:rPr/>
      </w:pPr>
      <w:r w:rsidDel="00000000" w:rsidR="00000000" w:rsidRPr="00000000">
        <w:rPr>
          <w:rtl w:val="0"/>
        </w:rPr>
      </w:r>
    </w:p>
    <w:p w:rsidR="00000000" w:rsidDel="00000000" w:rsidP="00000000" w:rsidRDefault="00000000" w:rsidRPr="00000000" w14:paraId="0000000D">
      <w:pPr>
        <w:spacing w:line="301.09090284867716" w:lineRule="auto"/>
        <w:rPr/>
      </w:pPr>
      <w:r w:rsidDel="00000000" w:rsidR="00000000" w:rsidRPr="00000000">
        <w:rPr>
          <w:b w:val="1"/>
          <w:rtl w:val="0"/>
        </w:rPr>
        <w:t xml:space="preserve">Projectgroep:  </w:t>
      </w:r>
      <w:r w:rsidDel="00000000" w:rsidR="00000000" w:rsidRPr="00000000">
        <w:rPr>
          <w:rtl w:val="0"/>
        </w:rPr>
        <w:t xml:space="preserve">          </w:t>
        <w:tab/>
        <w:t xml:space="preserve"> F                                 </w:t>
      </w:r>
    </w:p>
    <w:p w:rsidR="00000000" w:rsidDel="00000000" w:rsidP="00000000" w:rsidRDefault="00000000" w:rsidRPr="00000000" w14:paraId="0000000E">
      <w:pPr>
        <w:spacing w:line="301.09090284867716" w:lineRule="auto"/>
        <w:rPr/>
      </w:pPr>
      <w:r w:rsidDel="00000000" w:rsidR="00000000" w:rsidRPr="00000000">
        <w:rPr>
          <w:rtl w:val="0"/>
        </w:rPr>
        <w:t xml:space="preserve"> </w:t>
      </w:r>
    </w:p>
    <w:p w:rsidR="00000000" w:rsidDel="00000000" w:rsidP="00000000" w:rsidRDefault="00000000" w:rsidRPr="00000000" w14:paraId="0000000F">
      <w:pPr>
        <w:spacing w:line="301.09090284867716" w:lineRule="auto"/>
        <w:rPr/>
      </w:pPr>
      <w:r w:rsidDel="00000000" w:rsidR="00000000" w:rsidRPr="00000000">
        <w:rPr>
          <w:rtl w:val="0"/>
        </w:rPr>
      </w:r>
    </w:p>
    <w:p w:rsidR="00000000" w:rsidDel="00000000" w:rsidP="00000000" w:rsidRDefault="00000000" w:rsidRPr="00000000" w14:paraId="00000010">
      <w:pPr>
        <w:spacing w:line="301.09090284867716" w:lineRule="auto"/>
        <w:ind w:left="0" w:firstLine="0"/>
        <w:rPr/>
      </w:pPr>
      <w:r w:rsidDel="00000000" w:rsidR="00000000" w:rsidRPr="00000000">
        <w:rPr>
          <w:b w:val="1"/>
          <w:rtl w:val="0"/>
        </w:rPr>
        <w:t xml:space="preserve">Beoordelaar: </w:t>
      </w:r>
      <w:r w:rsidDel="00000000" w:rsidR="00000000" w:rsidRPr="00000000">
        <w:rPr>
          <w:rtl w:val="0"/>
        </w:rPr>
        <w:t xml:space="preserve">           </w:t>
        <w:tab/>
        <w:t xml:space="preserve">Dhr. ten Hove</w:t>
      </w:r>
    </w:p>
    <w:p w:rsidR="00000000" w:rsidDel="00000000" w:rsidP="00000000" w:rsidRDefault="00000000" w:rsidRPr="00000000" w14:paraId="00000011">
      <w:pPr>
        <w:spacing w:line="301.09090284867716" w:lineRule="auto"/>
        <w:rPr/>
      </w:pPr>
      <w:r w:rsidDel="00000000" w:rsidR="00000000" w:rsidRPr="00000000">
        <w:rPr>
          <w:rtl w:val="0"/>
        </w:rPr>
        <w:t xml:space="preserve">                        </w:t>
      </w:r>
    </w:p>
    <w:p w:rsidR="00000000" w:rsidDel="00000000" w:rsidP="00000000" w:rsidRDefault="00000000" w:rsidRPr="00000000" w14:paraId="00000012">
      <w:pPr>
        <w:spacing w:line="301.09090284867716" w:lineRule="auto"/>
        <w:rPr/>
      </w:pPr>
      <w:r w:rsidDel="00000000" w:rsidR="00000000" w:rsidRPr="00000000">
        <w:rPr>
          <w:rtl w:val="0"/>
        </w:rPr>
      </w:r>
    </w:p>
    <w:p w:rsidR="00000000" w:rsidDel="00000000" w:rsidP="00000000" w:rsidRDefault="00000000" w:rsidRPr="00000000" w14:paraId="00000013">
      <w:pPr>
        <w:spacing w:line="301.09090284867716" w:lineRule="auto"/>
        <w:rPr/>
      </w:pPr>
      <w:r w:rsidDel="00000000" w:rsidR="00000000" w:rsidRPr="00000000">
        <w:rPr>
          <w:b w:val="1"/>
          <w:rtl w:val="0"/>
        </w:rPr>
        <w:t xml:space="preserve">Onderwijsinstelling:  </w:t>
        <w:tab/>
      </w:r>
      <w:r w:rsidDel="00000000" w:rsidR="00000000" w:rsidRPr="00000000">
        <w:rPr>
          <w:rtl w:val="0"/>
        </w:rPr>
        <w:t xml:space="preserve">Hogeschool Arnhem &amp; Nijmegen Bedrijfskunde te Nijmegen</w:t>
      </w:r>
    </w:p>
    <w:p w:rsidR="00000000" w:rsidDel="00000000" w:rsidP="00000000" w:rsidRDefault="00000000" w:rsidRPr="00000000" w14:paraId="00000014">
      <w:pPr>
        <w:spacing w:line="301.09090284867716" w:lineRule="auto"/>
        <w:rPr/>
      </w:pPr>
      <w:r w:rsidDel="00000000" w:rsidR="00000000" w:rsidRPr="00000000">
        <w:rPr>
          <w:rtl w:val="0"/>
        </w:rPr>
        <w:t xml:space="preserve"> </w:t>
      </w:r>
    </w:p>
    <w:p w:rsidR="00000000" w:rsidDel="00000000" w:rsidP="00000000" w:rsidRDefault="00000000" w:rsidRPr="00000000" w14:paraId="00000015">
      <w:pPr>
        <w:spacing w:line="301.09090284867716" w:lineRule="auto"/>
        <w:rPr/>
      </w:pPr>
      <w:r w:rsidDel="00000000" w:rsidR="00000000" w:rsidRPr="00000000">
        <w:rPr>
          <w:rtl w:val="0"/>
        </w:rPr>
      </w:r>
    </w:p>
    <w:p w:rsidR="00000000" w:rsidDel="00000000" w:rsidP="00000000" w:rsidRDefault="00000000" w:rsidRPr="00000000" w14:paraId="00000016">
      <w:pPr>
        <w:spacing w:line="301.09090284867716" w:lineRule="auto"/>
        <w:rPr/>
      </w:pPr>
      <w:r w:rsidDel="00000000" w:rsidR="00000000" w:rsidRPr="00000000">
        <w:rPr>
          <w:b w:val="1"/>
          <w:sz w:val="22"/>
          <w:szCs w:val="22"/>
          <w:rtl w:val="0"/>
        </w:rPr>
        <w:t xml:space="preserve"> </w:t>
      </w:r>
      <w:r w:rsidDel="00000000" w:rsidR="00000000" w:rsidRPr="00000000">
        <w:rPr>
          <w:b w:val="1"/>
          <w:rtl w:val="0"/>
        </w:rPr>
        <w:t xml:space="preserve">Versie:    </w:t>
      </w:r>
      <w:r w:rsidDel="00000000" w:rsidR="00000000" w:rsidRPr="00000000">
        <w:rPr>
          <w:rtl w:val="0"/>
        </w:rPr>
        <w:t xml:space="preserve">                     </w:t>
        <w:tab/>
        <w:t xml:space="preserve">versie 1 </w:t>
      </w:r>
    </w:p>
    <w:p w:rsidR="00000000" w:rsidDel="00000000" w:rsidP="00000000" w:rsidRDefault="00000000" w:rsidRPr="00000000" w14:paraId="00000017">
      <w:pPr>
        <w:spacing w:line="301.09090284867716" w:lineRule="auto"/>
        <w:rPr/>
      </w:pPr>
      <w:r w:rsidDel="00000000" w:rsidR="00000000" w:rsidRPr="00000000">
        <w:rPr>
          <w:rtl w:val="0"/>
        </w:rPr>
      </w:r>
    </w:p>
    <w:p w:rsidR="00000000" w:rsidDel="00000000" w:rsidP="00000000" w:rsidRDefault="00000000" w:rsidRPr="00000000" w14:paraId="00000018">
      <w:pPr>
        <w:spacing w:line="301.09090284867716" w:lineRule="auto"/>
        <w:rPr/>
      </w:pPr>
      <w:r w:rsidDel="00000000" w:rsidR="00000000" w:rsidRPr="00000000">
        <w:rPr>
          <w:rtl w:val="0"/>
        </w:rPr>
      </w:r>
    </w:p>
    <w:p w:rsidR="00000000" w:rsidDel="00000000" w:rsidP="00000000" w:rsidRDefault="00000000" w:rsidRPr="00000000" w14:paraId="00000019">
      <w:pPr>
        <w:spacing w:line="301.09090284867716" w:lineRule="auto"/>
        <w:rPr/>
      </w:pPr>
      <w:r w:rsidDel="00000000" w:rsidR="00000000" w:rsidRPr="00000000">
        <w:rPr>
          <w:b w:val="1"/>
          <w:rtl w:val="0"/>
        </w:rPr>
        <w:t xml:space="preserve">Plaats &amp; datum:</w:t>
      </w:r>
      <w:r w:rsidDel="00000000" w:rsidR="00000000" w:rsidRPr="00000000">
        <w:rPr>
          <w:rtl w:val="0"/>
        </w:rPr>
        <w:t xml:space="preserve"> </w:t>
        <w:tab/>
        <w:t xml:space="preserve">Nijmegen, 2 december 2020</w:t>
      </w:r>
    </w:p>
    <w:p w:rsidR="00000000" w:rsidDel="00000000" w:rsidP="00000000" w:rsidRDefault="00000000" w:rsidRPr="00000000" w14:paraId="0000001A">
      <w:pPr>
        <w:spacing w:line="301.0909028486771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jc w:val="center"/>
        <w:rPr>
          <w:b w:val="1"/>
          <w:sz w:val="38"/>
          <w:szCs w:val="38"/>
        </w:rPr>
      </w:pPr>
      <w:r w:rsidDel="00000000" w:rsidR="00000000" w:rsidRPr="00000000">
        <w:rPr>
          <w:rtl w:val="0"/>
        </w:rPr>
      </w:r>
    </w:p>
    <w:p w:rsidR="00000000" w:rsidDel="00000000" w:rsidP="00000000" w:rsidRDefault="00000000" w:rsidRPr="00000000" w14:paraId="0000001D">
      <w:pPr>
        <w:spacing w:line="276" w:lineRule="auto"/>
        <w:rPr>
          <w:b w:val="1"/>
          <w:sz w:val="17"/>
          <w:szCs w:val="17"/>
        </w:rPr>
      </w:pPr>
      <w:r w:rsidDel="00000000" w:rsidR="00000000" w:rsidRPr="00000000">
        <w:rPr>
          <w:rtl w:val="0"/>
        </w:rPr>
      </w:r>
    </w:p>
    <w:p w:rsidR="00000000" w:rsidDel="00000000" w:rsidP="00000000" w:rsidRDefault="00000000" w:rsidRPr="00000000" w14:paraId="0000001E">
      <w:pPr>
        <w:spacing w:line="276" w:lineRule="auto"/>
        <w:rPr>
          <w:b w:val="1"/>
          <w:sz w:val="17"/>
          <w:szCs w:val="17"/>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Managementvraag </w:t>
      </w:r>
    </w:p>
    <w:p w:rsidR="00000000" w:rsidDel="00000000" w:rsidP="00000000" w:rsidRDefault="00000000" w:rsidRPr="00000000" w14:paraId="00000021">
      <w:pPr>
        <w:rPr/>
      </w:pPr>
      <w:r w:rsidDel="00000000" w:rsidR="00000000" w:rsidRPr="00000000">
        <w:rPr>
          <w:rtl w:val="0"/>
        </w:rPr>
        <w:t xml:space="preserve">Er is gekozen voor de kengetallen omdat wij hiermee de management vraag ‘in welke mate kan de CEO van ons bedrijf tevreden zijn over de resultaten van het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t xml:space="preserve">bedrijf?’ deels beantwoorden worden. Omdat de kengetallen onder andere de rentabiliteit, liquiditeit en solvabiliteit van de bedrijven weergeeft. En omdat er vergeleken moet worden hebben wij voor zoveel mogelijk kengetallen gekozen die de uitkomst in % hebben.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RTV</w:t>
      </w:r>
    </w:p>
    <w:p w:rsidR="00000000" w:rsidDel="00000000" w:rsidP="00000000" w:rsidRDefault="00000000" w:rsidRPr="00000000" w14:paraId="00000025">
      <w:pPr>
        <w:rPr/>
      </w:pPr>
      <w:r w:rsidDel="00000000" w:rsidR="00000000" w:rsidRPr="00000000">
        <w:rPr>
          <w:rtl w:val="0"/>
        </w:rPr>
        <w:t xml:space="preserve">Bij PRGX is de RTV in 2019 een -getal omdat hun kosten hoger waren dan hun omzet.</w:t>
      </w:r>
    </w:p>
    <w:p w:rsidR="00000000" w:rsidDel="00000000" w:rsidP="00000000" w:rsidRDefault="00000000" w:rsidRPr="00000000" w14:paraId="00000026">
      <w:pPr>
        <w:rPr/>
      </w:pPr>
      <w:r w:rsidDel="00000000" w:rsidR="00000000" w:rsidRPr="00000000">
        <w:rPr>
          <w:rtl w:val="0"/>
        </w:rPr>
        <w:t xml:space="preserve">Dat negatieve getal komt doordat er in 2019 minder omzet was ten opzichte van 2018</w:t>
      </w:r>
    </w:p>
    <w:p w:rsidR="00000000" w:rsidDel="00000000" w:rsidP="00000000" w:rsidRDefault="00000000" w:rsidRPr="00000000" w14:paraId="00000027">
      <w:pPr>
        <w:rPr/>
      </w:pPr>
      <w:r w:rsidDel="00000000" w:rsidR="00000000" w:rsidRPr="00000000">
        <w:rPr>
          <w:rtl w:val="0"/>
        </w:rPr>
        <w:t xml:space="preserve">Daarnaast zijn de volgende kosten gestegen: Afschrijvingskosten en de algemene/ administratie kosten.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Bij H&amp;R Block ligt de RTV aanzienlijk hoger ten opzichte van PRGX en CBIZ omdat de cijfers die je gebruikt om de RTV te berekenen veel verder uit elkaar liggen dan bij PRGX en CBIZ.</w:t>
      </w:r>
    </w:p>
    <w:p w:rsidR="00000000" w:rsidDel="00000000" w:rsidP="00000000" w:rsidRDefault="00000000" w:rsidRPr="00000000" w14:paraId="0000002A">
      <w:pPr>
        <w:rPr/>
      </w:pPr>
      <w:r w:rsidDel="00000000" w:rsidR="00000000" w:rsidRPr="00000000">
        <w:rPr>
          <w:rtl w:val="0"/>
        </w:rPr>
        <w:t xml:space="preserve">Hun cijfers liggen dichter bij elkaar. Bij PRGX zit er dus grote verschillen in de cijfers.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 norm ligt ongeveer tussen de 3 en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REV</w:t>
      </w:r>
    </w:p>
    <w:p w:rsidR="00000000" w:rsidDel="00000000" w:rsidP="00000000" w:rsidRDefault="00000000" w:rsidRPr="00000000" w14:paraId="0000002F">
      <w:pPr>
        <w:rPr/>
      </w:pPr>
      <w:r w:rsidDel="00000000" w:rsidR="00000000" w:rsidRPr="00000000">
        <w:rPr>
          <w:rtl w:val="0"/>
        </w:rPr>
        <w:t xml:space="preserve">Aan de REV kan je zien wat hoeveel rendement een investering oplevert. Dit betekent dat het geïnvesteerde eigen vermogen effectief besteed is (Axento, 2020).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REV van H&amp;R Block in 2017 is extreem veel hoger dan bij de andere bedrijven.</w:t>
      </w:r>
    </w:p>
    <w:p w:rsidR="00000000" w:rsidDel="00000000" w:rsidP="00000000" w:rsidRDefault="00000000" w:rsidRPr="00000000" w14:paraId="00000032">
      <w:pPr>
        <w:rPr/>
      </w:pPr>
      <w:r w:rsidDel="00000000" w:rsidR="00000000" w:rsidRPr="00000000">
        <w:rPr>
          <w:rtl w:val="0"/>
        </w:rPr>
        <w:t xml:space="preserve">Dat komt doordat de EBIT iets stijgt met 5%. Maar het eigen vermogen 555% procent stijgt. Het eigen vermogen stijgt van ongeveer 60 miljoen naar ongeveer 390 miljoen. </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 snelle steile stijging die de grafiek laat zien komt doordat de REV in 2016 op 0 stond omdat er geen cijfers over 2015 bekend waren.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Het verschil met de andere bedrijven zit hem in het eigen vermogen. Het eigen vermogen van CBIZ en PRGX blijft redelijk stabiel door de jaren heen. Het eigen vermogen van H&amp;R Block wisselt elk jaar enorm.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 norm verschilt per sector, maar aan de hand van de andere bedrijven ligt de norm tussen 1,5 en 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Current ratio</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t xml:space="preserve">Bij de current ratio gaat het om hoe liquide een bedrijf is. In hoeverre een bedrijf in staat is om hun lopende rekeningen te betalen (e-boekhouden.nl, z.d.).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De current ratio van PRGX is aanzienlijk hoger dan bij de andere twee bedrijven.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t xml:space="preserve">Dat komt omdat zij bijna elkaar jaar meer vlottende activa hebben dan passive activa.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t xml:space="preserve">PRGX kan dus beter hun lopende rekeningen betalen van de andere 2 bedrijven.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t xml:space="preserve">Als bedrijf streef je ernaar om minimaal een current ratio van 1 te hebben. Maar het liefst 1,5.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Debt ratio</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t xml:space="preserve">Bij de debt ratio wordt er gekeken naar in welke mate een bedrijf is gefinancierd met vreemd vermogen. Bij de debt ratio wordt dat vergeleken met het vreemde vermogen en het totaal vermogen (WR, z.d.).</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t xml:space="preserve">H&amp;R springt er met kop &amp; schouders bovenuit. Dat komt doordat het bedrijf  voor de helft is gefinancierd door vreemd vermogen.</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t xml:space="preserve">De andere bedrijven hebben maar een klein deel dat is gefinancierd door vreemd vermogen. Zij hebben meer eigen vermogen. </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Solvabiliteitspercentage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t xml:space="preserve">Hier gaat het om in hoeverre  een bedrijf in staat is om bij een faillissement/ stoppen zijn schulden terug te betalen. De solvabiliteit van een bedrijf is voor beleggers ook van belang. zo weten zij of een bedrijf stabiel is (Bos, z.d.).</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Een goed percentage is tussen de 25% en 40%.</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t xml:space="preserve">H&amp;R Block is dus niet goed in staat om hun schulden terug te betalen.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t xml:space="preserve">Dat komt omdat zij voor een groot deel zijn gefinancierd door vreemd vermogen.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 andere 2 bedrijven zijn prima in staat om hun schulden bij faillissement/ stoppen te betalen. Dat komt doordat zij veel meer eigen vermogen hebben.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DuPont Model</w:t>
      </w:r>
    </w:p>
    <w:p w:rsidR="00000000" w:rsidDel="00000000" w:rsidP="00000000" w:rsidRDefault="00000000" w:rsidRPr="00000000" w14:paraId="00000056">
      <w:pPr>
        <w:spacing w:line="276" w:lineRule="auto"/>
        <w:rPr>
          <w:b w:val="1"/>
          <w:sz w:val="26"/>
          <w:szCs w:val="26"/>
        </w:rPr>
      </w:pPr>
      <w:r w:rsidDel="00000000" w:rsidR="00000000" w:rsidRPr="00000000">
        <w:rPr>
          <w:rtl w:val="0"/>
        </w:rPr>
        <w:t xml:space="preserve">Ik heb gekozen voor een DuPont model. Het DuPont model geeft namelijk inzicht in de winstgevendheid van de totale onderneming. Aangezien de managementvraag ‘In welke mate kan de CEO van ons bedrijf tevreden zijn over de resultaten van het bedrijf?’ is past het Dupont model om hier onder andere een antwoord op te krijgen. Want voor bijna elke CEO is winstgevendheid een van zijn belangrijkste doeleinden.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Conclusie</w:t>
      </w:r>
    </w:p>
    <w:p w:rsidR="00000000" w:rsidDel="00000000" w:rsidP="00000000" w:rsidRDefault="00000000" w:rsidRPr="00000000" w14:paraId="00000059">
      <w:pPr>
        <w:rPr/>
      </w:pPr>
      <w:r w:rsidDel="00000000" w:rsidR="00000000" w:rsidRPr="00000000">
        <w:rPr>
          <w:rtl w:val="0"/>
        </w:rPr>
        <w:t xml:space="preserve">De CEO van H&amp;R block zal minder tevreden zijn omdat dit bedrijf minder stabiel is. Zij hebben erg veel vreemd vermogen en kunnen daardoor slecht hun schulden aflossen. Zij hebben dus een grotere kans om failliet te gaan.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 CEO van PRGX kan tevreden zijn omdat zij een hoge current ratio hebben om zo hun lopende rekening te kunnen betalen. Ze zijn dus erg liquide. Daarnaast zijn ze ook rendabel, en zij hebben de solvabiliteit op orde.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 CEO van CBIZ kan ook tevreden zijn. Alleen zouden zou ervoor kunnen zorgen om de current ratio te verhogen. Deze ligt namelijk onder de 1 en daardoor zijn ze niet genoeg instaan om alle lopende rekeningen te betalen. Daarnaast zijn ze wel rendabel en hebben ook zij de solvabiliteit op orde.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Literatuurlijst </w:t>
      </w: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t xml:space="preserve">Axento. (31 maart 2020). </w:t>
      </w:r>
      <w:r w:rsidDel="00000000" w:rsidR="00000000" w:rsidRPr="00000000">
        <w:rPr>
          <w:i w:val="1"/>
          <w:rtl w:val="0"/>
        </w:rPr>
        <w:t xml:space="preserve">Rentabiliteit op eigen vermogen berekenen. </w:t>
      </w:r>
      <w:r w:rsidDel="00000000" w:rsidR="00000000" w:rsidRPr="00000000">
        <w:rPr>
          <w:rtl w:val="0"/>
        </w:rPr>
        <w:t xml:space="preserve">Geraadpleegd op 28 november 2020, van </w:t>
      </w:r>
      <w:r w:rsidDel="00000000" w:rsidR="00000000" w:rsidRPr="00000000">
        <w:rPr>
          <w:rtl w:val="0"/>
        </w:rPr>
      </w:r>
    </w:p>
    <w:p w:rsidR="00000000" w:rsidDel="00000000" w:rsidP="00000000" w:rsidRDefault="00000000" w:rsidRPr="00000000" w14:paraId="00000061">
      <w:pPr>
        <w:rPr>
          <w:color w:val="000000"/>
        </w:rPr>
      </w:pPr>
      <w:hyperlink r:id="rId10">
        <w:r w:rsidDel="00000000" w:rsidR="00000000" w:rsidRPr="00000000">
          <w:rPr>
            <w:color w:val="0563c1"/>
            <w:u w:val="single"/>
            <w:rtl w:val="0"/>
          </w:rPr>
          <w:t xml:space="preserve">https://www.axento.nl/beleggen-uitleg-en-tips/rentabiliteit-op-eigen-vermogen-berekenen/</w:t>
        </w:r>
      </w:hyperlink>
      <w:r w:rsidDel="00000000" w:rsidR="00000000" w:rsidRPr="00000000">
        <w:rPr>
          <w:color w:val="000000"/>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CBIZ. (z.d.). </w:t>
      </w:r>
      <w:r w:rsidDel="00000000" w:rsidR="00000000" w:rsidRPr="00000000">
        <w:rPr>
          <w:i w:val="1"/>
          <w:rtl w:val="0"/>
        </w:rPr>
        <w:t xml:space="preserve">Profile </w:t>
      </w:r>
      <w:r w:rsidDel="00000000" w:rsidR="00000000" w:rsidRPr="00000000">
        <w:rPr>
          <w:rtl w:val="0"/>
        </w:rPr>
        <w:t xml:space="preserve">[foto]</w:t>
      </w:r>
      <w:r w:rsidDel="00000000" w:rsidR="00000000" w:rsidRPr="00000000">
        <w:rPr>
          <w:i w:val="1"/>
          <w:rtl w:val="0"/>
        </w:rPr>
        <w:t xml:space="preserve">. </w:t>
      </w:r>
      <w:r w:rsidDel="00000000" w:rsidR="00000000" w:rsidRPr="00000000">
        <w:rPr>
          <w:rtl w:val="0"/>
        </w:rPr>
        <w:t xml:space="preserve">Geraadpleegd op 28 november 2020, van </w:t>
      </w:r>
      <w:hyperlink r:id="rId11">
        <w:r w:rsidDel="00000000" w:rsidR="00000000" w:rsidRPr="00000000">
          <w:rPr>
            <w:color w:val="0563c1"/>
            <w:u w:val="single"/>
            <w:rtl w:val="0"/>
          </w:rPr>
          <w:t xml:space="preserve">https://www.linkedin.com/company/cbiz/?originalSubdomain=nl</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e-boekhouden.nl. (z.d.) </w:t>
      </w:r>
      <w:r w:rsidDel="00000000" w:rsidR="00000000" w:rsidRPr="00000000">
        <w:rPr>
          <w:i w:val="1"/>
          <w:rtl w:val="0"/>
        </w:rPr>
        <w:t xml:space="preserve">Current ratio. </w:t>
      </w:r>
      <w:r w:rsidDel="00000000" w:rsidR="00000000" w:rsidRPr="00000000">
        <w:rPr>
          <w:rtl w:val="0"/>
        </w:rPr>
        <w:t xml:space="preserve">Geraadpleegd op 28 november 2020 van </w:t>
      </w:r>
      <w:hyperlink r:id="rId12">
        <w:r w:rsidDel="00000000" w:rsidR="00000000" w:rsidRPr="00000000">
          <w:rPr>
            <w:color w:val="0563c1"/>
            <w:u w:val="single"/>
            <w:rtl w:val="0"/>
          </w:rPr>
          <w:t xml:space="preserve">https://www.e-boekhouden.nl/boekhoudtermen/current-ratio</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Bos, S. (z.d.). </w:t>
      </w:r>
      <w:r w:rsidDel="00000000" w:rsidR="00000000" w:rsidRPr="00000000">
        <w:rPr>
          <w:i w:val="1"/>
          <w:rtl w:val="0"/>
        </w:rPr>
        <w:t xml:space="preserve">Solvabiliteit. </w:t>
      </w:r>
      <w:r w:rsidDel="00000000" w:rsidR="00000000" w:rsidRPr="00000000">
        <w:rPr>
          <w:rtl w:val="0"/>
        </w:rPr>
        <w:t xml:space="preserve">Geraadpleegd op 28 november 2020, van  </w:t>
      </w:r>
      <w:hyperlink r:id="rId13">
        <w:r w:rsidDel="00000000" w:rsidR="00000000" w:rsidRPr="00000000">
          <w:rPr>
            <w:color w:val="1155cc"/>
            <w:u w:val="single"/>
            <w:rtl w:val="0"/>
          </w:rPr>
          <w:t xml:space="preserve">https://www.finler.nl/kennis/solvabiliteit/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H&amp;R Block. (2020). </w:t>
      </w:r>
      <w:r w:rsidDel="00000000" w:rsidR="00000000" w:rsidRPr="00000000">
        <w:rPr>
          <w:i w:val="1"/>
          <w:rtl w:val="0"/>
        </w:rPr>
        <w:t xml:space="preserve">Homepage </w:t>
      </w:r>
      <w:r w:rsidDel="00000000" w:rsidR="00000000" w:rsidRPr="00000000">
        <w:rPr>
          <w:rtl w:val="0"/>
        </w:rPr>
        <w:t xml:space="preserve">[foto]</w:t>
      </w:r>
      <w:r w:rsidDel="00000000" w:rsidR="00000000" w:rsidRPr="00000000">
        <w:rPr>
          <w:i w:val="1"/>
          <w:rtl w:val="0"/>
        </w:rPr>
        <w:t xml:space="preserve">. </w:t>
      </w:r>
      <w:r w:rsidDel="00000000" w:rsidR="00000000" w:rsidRPr="00000000">
        <w:rPr>
          <w:rtl w:val="0"/>
        </w:rPr>
        <w:t xml:space="preserve">Geraadpleegd op 28 november 2020, van </w:t>
      </w:r>
    </w:p>
    <w:p w:rsidR="00000000" w:rsidDel="00000000" w:rsidP="00000000" w:rsidRDefault="00000000" w:rsidRPr="00000000" w14:paraId="0000006A">
      <w:pPr>
        <w:rPr/>
      </w:pPr>
      <w:hyperlink r:id="rId14">
        <w:r w:rsidDel="00000000" w:rsidR="00000000" w:rsidRPr="00000000">
          <w:rPr>
            <w:color w:val="0563c1"/>
            <w:u w:val="single"/>
            <w:rtl w:val="0"/>
          </w:rPr>
          <w:t xml:space="preserve">https://www.hrblock.com</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PRGX. (z.d.). </w:t>
      </w:r>
      <w:r w:rsidDel="00000000" w:rsidR="00000000" w:rsidRPr="00000000">
        <w:rPr>
          <w:i w:val="1"/>
          <w:rtl w:val="0"/>
        </w:rPr>
        <w:t xml:space="preserve">Profile </w:t>
      </w:r>
      <w:r w:rsidDel="00000000" w:rsidR="00000000" w:rsidRPr="00000000">
        <w:rPr>
          <w:rtl w:val="0"/>
        </w:rPr>
        <w:t xml:space="preserve">[foto]. Geraadpleegd op 28 november 2020, van</w:t>
      </w:r>
    </w:p>
    <w:p w:rsidR="00000000" w:rsidDel="00000000" w:rsidP="00000000" w:rsidRDefault="00000000" w:rsidRPr="00000000" w14:paraId="0000006D">
      <w:pPr>
        <w:rPr/>
      </w:pPr>
      <w:hyperlink r:id="rId15">
        <w:r w:rsidDel="00000000" w:rsidR="00000000" w:rsidRPr="00000000">
          <w:rPr>
            <w:color w:val="0563c1"/>
            <w:u w:val="single"/>
            <w:rtl w:val="0"/>
          </w:rPr>
          <w:t xml:space="preserve">https://www.linkedin.com/company/prgx/</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Willemsincasso. (7 februari 2020). </w:t>
      </w:r>
      <w:r w:rsidDel="00000000" w:rsidR="00000000" w:rsidRPr="00000000">
        <w:rPr>
          <w:i w:val="1"/>
          <w:rtl w:val="0"/>
        </w:rPr>
        <w:t xml:space="preserve">DuPont-analyse: krijg inzicht in geldstromen. </w:t>
      </w:r>
      <w:r w:rsidDel="00000000" w:rsidR="00000000" w:rsidRPr="00000000">
        <w:rPr>
          <w:rtl w:val="0"/>
        </w:rPr>
        <w:t xml:space="preserve">Geraadpleegd op 28 november 2020, van </w:t>
      </w:r>
      <w:hyperlink r:id="rId16">
        <w:r w:rsidDel="00000000" w:rsidR="00000000" w:rsidRPr="00000000">
          <w:rPr>
            <w:color w:val="1155cc"/>
            <w:u w:val="single"/>
            <w:rtl w:val="0"/>
          </w:rPr>
          <w:t xml:space="preserve">https://www.willemsincasso.nl/nieuws/dupont-analyse-krijg-inzicht-in-geldstromen</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WR. (z.d.) </w:t>
      </w:r>
      <w:r w:rsidDel="00000000" w:rsidR="00000000" w:rsidRPr="00000000">
        <w:rPr>
          <w:i w:val="1"/>
          <w:rtl w:val="0"/>
        </w:rPr>
        <w:t xml:space="preserve">Debt ratio. </w:t>
      </w:r>
      <w:r w:rsidDel="00000000" w:rsidR="00000000" w:rsidRPr="00000000">
        <w:rPr>
          <w:rtl w:val="0"/>
        </w:rPr>
        <w:t xml:space="preserve">Geraadpleegd op 28 november 2020, van </w:t>
      </w:r>
    </w:p>
    <w:p w:rsidR="00000000" w:rsidDel="00000000" w:rsidP="00000000" w:rsidRDefault="00000000" w:rsidRPr="00000000" w14:paraId="00000072">
      <w:pPr>
        <w:rPr>
          <w:color w:val="000000"/>
        </w:rPr>
      </w:pPr>
      <w:hyperlink r:id="rId17">
        <w:r w:rsidDel="00000000" w:rsidR="00000000" w:rsidRPr="00000000">
          <w:rPr>
            <w:color w:val="0563c1"/>
            <w:u w:val="single"/>
            <w:rtl w:val="0"/>
          </w:rPr>
          <w:t xml:space="preserve">https://www.wr.nl/academy/kennis/a-tm-d/debt-ratio/</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sectPr>
      <w:headerReference r:id="rId18" w:type="first"/>
      <w:footerReference r:id="rId19" w:type="default"/>
      <w:footerReference r:id="rId20" w:type="first"/>
      <w:pgSz w:h="16840" w:w="11900" w:orient="portrait"/>
      <w:pgMar w:bottom="1417" w:top="1417" w:left="1417" w:right="141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Hyperlink">
    <w:name w:val="Hyperlink"/>
    <w:basedOn w:val="Standaardalinea-lettertype"/>
    <w:uiPriority w:val="99"/>
    <w:unhideWhenUsed w:val="1"/>
    <w:rsid w:val="000865A5"/>
    <w:rPr>
      <w:color w:val="0563c1" w:themeColor="hyperlink"/>
      <w:u w:val="single"/>
    </w:rPr>
  </w:style>
  <w:style w:type="character" w:styleId="Onopgelostemelding">
    <w:name w:val="Unresolved Mention"/>
    <w:basedOn w:val="Standaardalinea-lettertype"/>
    <w:uiPriority w:val="99"/>
    <w:rsid w:val="000865A5"/>
    <w:rPr>
      <w:color w:val="605e5c"/>
      <w:shd w:color="auto" w:fill="e1dfdd" w:val="clear"/>
    </w:rPr>
  </w:style>
  <w:style w:type="character" w:styleId="GevolgdeHyperlink">
    <w:name w:val="FollowedHyperlink"/>
    <w:basedOn w:val="Standaardalinea-lettertype"/>
    <w:uiPriority w:val="99"/>
    <w:semiHidden w:val="1"/>
    <w:unhideWhenUsed w:val="1"/>
    <w:rsid w:val="000865A5"/>
    <w:rPr>
      <w:color w:val="954f72" w:themeColor="followedHyperlink"/>
      <w:u w:val="single"/>
    </w:rPr>
  </w:style>
  <w:style w:type="character" w:styleId="apple-converted-space" w:customStyle="1">
    <w:name w:val="apple-converted-space"/>
    <w:basedOn w:val="Standaardalinea-lettertype"/>
    <w:rsid w:val="00857DA9"/>
  </w:style>
  <w:style w:type="paragraph" w:styleId="Normaalweb">
    <w:name w:val="Normal (Web)"/>
    <w:basedOn w:val="Standaard"/>
    <w:uiPriority w:val="99"/>
    <w:semiHidden w:val="1"/>
    <w:unhideWhenUsed w:val="1"/>
    <w:rsid w:val="00AC6E77"/>
    <w:pPr>
      <w:spacing w:after="100" w:afterAutospacing="1" w:before="100" w:beforeAutospacing="1"/>
    </w:pPr>
    <w:rPr>
      <w:rFonts w:ascii="Times New Roman" w:cs="Times New Roman" w:eastAsia="Times New Roman" w:hAnsi="Times New Roman"/>
      <w:lang w:eastAsia="nl-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linkedin.com/company/cbiz/?originalSubdomain=nl" TargetMode="External"/><Relationship Id="rId10" Type="http://schemas.openxmlformats.org/officeDocument/2006/relationships/hyperlink" Target="https://www.axento.nl/beleggen-uitleg-en-tips/rentabiliteit-op-eigen-vermogen-berekenen/" TargetMode="External"/><Relationship Id="rId13" Type="http://schemas.openxmlformats.org/officeDocument/2006/relationships/hyperlink" Target="https://www.finler.nl/kennis/solvabiliteit/" TargetMode="External"/><Relationship Id="rId12" Type="http://schemas.openxmlformats.org/officeDocument/2006/relationships/hyperlink" Target="https://www.e-boekhouden.nl/boekhoudtermen/current-ra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Verdonk@student.han.nl" TargetMode="External"/><Relationship Id="rId15" Type="http://schemas.openxmlformats.org/officeDocument/2006/relationships/hyperlink" Target="https://www.linkedin.com/company/prgx/" TargetMode="External"/><Relationship Id="rId14" Type="http://schemas.openxmlformats.org/officeDocument/2006/relationships/hyperlink" Target="https://www.hrblock.com" TargetMode="External"/><Relationship Id="rId17" Type="http://schemas.openxmlformats.org/officeDocument/2006/relationships/hyperlink" Target="https://www.wr.nl/academy/kennis/a-tm-d/debt-ratio/" TargetMode="External"/><Relationship Id="rId16" Type="http://schemas.openxmlformats.org/officeDocument/2006/relationships/hyperlink" Target="https://www.willemsincasso.nl/nieuws/dupont-analyse-krijg-inzicht-in-geldstrome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J.Kunst@student.han.nl" TargetMode="External"/><Relationship Id="rId8" Type="http://schemas.openxmlformats.org/officeDocument/2006/relationships/hyperlink" Target="mailto:L.Reuling1@student.han.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rDftfGQ8CCb+Gu+dfQBwWDnQ==">AMUW2mW5UWa8xC+geW5RGVxX+A7oSOzOLFhHSsL1wQsg8gmUw4pxeiBgpMrpl9UWYSZjOYtt4z8+6ATa1CWMxxfhWgyibu9cBfBLQyXelvcmyVoO1g94O18=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2020-11-28T15:38:00Z</dcterms:created>
  <dc:creator>Jill Kunst (student)</dc:creator>
</cp:coreProperties>
</file>