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/>
      </w:pPr>
      <w:r>
        <w:rPr>
          <w:b/>
          <w:bCs/>
          <w:sz w:val="24"/>
          <w:szCs w:val="24"/>
        </w:rPr>
        <w:t xml:space="preserve">Pseudocódigo — Dual Momentum 60min, dois relógios (dual_momentum_60min.py)</w:t>
      </w:r>
    </w:p>
    <w:p>
      <w:pPr>
        <w:spacing w:after="100"/>
      </w:pPr>
      <w:r>
        <w:rPr>
          <w:i/>
          <w:iCs/>
          <w:sz w:val="17"/>
          <w:szCs w:val="17"/>
        </w:rPr>
        <w:t xml:space="preserve">Cada item traduz uma linha do código para português, na ordem em que executa. Núcleo do livro + duas melhorias medidas: histerese de 5% e dois relógios.</w:t>
      </w:r>
    </w:p>
    <w:p>
      <w:pPr>
        <w:spacing w:after="40" w:before="100"/>
      </w:pPr>
      <w:r>
        <w:rPr>
          <w:b/>
          <w:bCs/>
          <w:sz w:val="19"/>
          <w:szCs w:val="19"/>
        </w:rPr>
        <w:t xml:space="preserve">Parâmetros</w:t>
      </w:r>
    </w:p>
    <w:p>
      <w:pPr>
        <w:spacing w:after="40"/>
      </w:pPr>
      <w:r>
        <w:rPr>
          <w:b/>
          <w:bCs/>
          <w:sz w:val="18"/>
          <w:szCs w:val="18"/>
        </w:rPr>
        <w:t xml:space="preserve">19 — </w:t>
      </w:r>
      <w:r>
        <w:rPr>
          <w:sz w:val="18"/>
          <w:szCs w:val="18"/>
        </w:rPr>
        <w:t xml:space="preserve">Fixo o custo: 20 bps por perna (trocar de ação são 2 pernas).</w:t>
      </w:r>
    </w:p>
    <w:p>
      <w:pPr>
        <w:spacing w:after="40"/>
      </w:pPr>
      <w:r>
        <w:rPr>
          <w:b/>
          <w:bCs/>
          <w:sz w:val="18"/>
          <w:szCs w:val="18"/>
        </w:rPr>
        <w:t xml:space="preserve">20 — </w:t>
      </w:r>
      <w:r>
        <w:rPr>
          <w:sz w:val="18"/>
          <w:szCs w:val="18"/>
        </w:rPr>
        <w:t xml:space="preserve">Fixo a histerese: só troco de líder se o desafiante vencer por mais de 5% (o platô medido da fronteira de custo).</w:t>
      </w:r>
    </w:p>
    <w:p>
      <w:pPr>
        <w:spacing w:after="40"/>
      </w:pPr>
      <w:r>
        <w:rPr>
          <w:b/>
          <w:bCs/>
          <w:sz w:val="18"/>
          <w:szCs w:val="18"/>
        </w:rPr>
        <w:t xml:space="preserve">21 — </w:t>
      </w:r>
      <w:r>
        <w:rPr>
          <w:sz w:val="18"/>
          <w:szCs w:val="18"/>
        </w:rPr>
        <w:t xml:space="preserve">Fixo o lookback: 140 barras de 60min, ~20 dias úteis.</w:t>
      </w:r>
    </w:p>
    <w:p>
      <w:pPr>
        <w:spacing w:after="40"/>
      </w:pPr>
      <w:r>
        <w:rPr>
          <w:b/>
          <w:bCs/>
          <w:sz w:val="18"/>
          <w:szCs w:val="18"/>
        </w:rPr>
        <w:t xml:space="preserve">22 — </w:t>
      </w:r>
      <w:r>
        <w:rPr>
          <w:sz w:val="18"/>
          <w:szCs w:val="18"/>
        </w:rPr>
        <w:t xml:space="preserve">Um ano tem ~1.764 barras (252 dias × 7 barras).</w:t>
      </w:r>
    </w:p>
    <w:p>
      <w:pPr>
        <w:spacing w:after="40"/>
      </w:pPr>
      <w:r>
        <w:rPr>
          <w:b/>
          <w:bCs/>
          <w:sz w:val="18"/>
          <w:szCs w:val="18"/>
        </w:rPr>
        <w:t xml:space="preserve">23–26 — </w:t>
      </w:r>
      <w:r>
        <w:rPr>
          <w:sz w:val="18"/>
          <w:szCs w:val="18"/>
        </w:rPr>
        <w:t xml:space="preserve">Listo os três ativos e tabelo o CDI de cada ano.</w:t>
      </w:r>
    </w:p>
    <w:p>
      <w:pPr>
        <w:spacing w:after="40" w:before="100"/>
      </w:pPr>
      <w:r>
        <w:rPr>
          <w:b/>
          <w:bCs/>
          <w:sz w:val="19"/>
          <w:szCs w:val="19"/>
        </w:rPr>
        <w:t xml:space="preserve">1) Dados: as barras de 60 minutos</w:t>
      </w:r>
    </w:p>
    <w:p>
      <w:pPr>
        <w:spacing w:after="40"/>
      </w:pPr>
      <w:r>
        <w:rPr>
          <w:b/>
          <w:bCs/>
          <w:sz w:val="18"/>
          <w:szCs w:val="18"/>
        </w:rPr>
        <w:t xml:space="preserve">29–30 — </w:t>
      </w:r>
      <w:r>
        <w:rPr>
          <w:sz w:val="18"/>
          <w:szCs w:val="18"/>
        </w:rPr>
        <w:t xml:space="preserve">Leio a base plana e fico só com as barras horárias (descarto a linha-resumo 'dia').</w:t>
      </w:r>
    </w:p>
    <w:p>
      <w:pPr>
        <w:spacing w:after="40"/>
      </w:pPr>
      <w:r>
        <w:rPr>
          <w:b/>
          <w:bCs/>
          <w:sz w:val="18"/>
          <w:szCs w:val="18"/>
        </w:rPr>
        <w:t xml:space="preserve">31–33 — </w:t>
      </w:r>
      <w:r>
        <w:rPr>
          <w:sz w:val="18"/>
          <w:szCs w:val="18"/>
        </w:rPr>
        <w:t xml:space="preserve">Remonto o timestamp real (data + hora) e organizo os fechamentos por barra, uma coluna por ativo.</w:t>
      </w:r>
    </w:p>
    <w:p>
      <w:pPr>
        <w:spacing w:after="40"/>
      </w:pPr>
      <w:r>
        <w:rPr>
          <w:b/>
          <w:bCs/>
          <w:sz w:val="18"/>
          <w:szCs w:val="18"/>
        </w:rPr>
        <w:t xml:space="preserve">34 — </w:t>
      </w:r>
      <w:r>
        <w:rPr>
          <w:sz w:val="18"/>
          <w:szCs w:val="18"/>
        </w:rPr>
        <w:t xml:space="preserve">Calculo o retorno de cada barra.</w:t>
      </w:r>
    </w:p>
    <w:p>
      <w:pPr>
        <w:spacing w:after="40"/>
      </w:pPr>
      <w:r>
        <w:rPr>
          <w:b/>
          <w:bCs/>
          <w:sz w:val="18"/>
          <w:szCs w:val="18"/>
        </w:rPr>
        <w:t xml:space="preserve">36 — </w:t>
      </w:r>
      <w:r>
        <w:rPr>
          <w:sz w:val="18"/>
          <w:szCs w:val="18"/>
        </w:rPr>
        <w:t xml:space="preserve">Converto o CDI anual em taxa por barra horária.</w:t>
      </w:r>
    </w:p>
    <w:p>
      <w:pPr>
        <w:spacing w:after="40"/>
      </w:pPr>
      <w:r>
        <w:rPr>
          <w:b/>
          <w:bCs/>
          <w:sz w:val="18"/>
          <w:szCs w:val="18"/>
        </w:rPr>
        <w:t xml:space="preserve">37 — </w:t>
      </w:r>
      <w:r>
        <w:rPr>
          <w:sz w:val="18"/>
          <w:szCs w:val="18"/>
        </w:rPr>
        <w:t xml:space="preserve">Acumulo o CDI das últimas 140 barras — a barreira da perna absoluta, no mesmo período do momentum.</w:t>
      </w:r>
    </w:p>
    <w:p>
      <w:pPr>
        <w:spacing w:after="40"/>
      </w:pPr>
      <w:r>
        <w:rPr>
          <w:b/>
          <w:bCs/>
          <w:sz w:val="18"/>
          <w:szCs w:val="18"/>
        </w:rPr>
        <w:t xml:space="preserve">38 — </w:t>
      </w:r>
      <w:r>
        <w:rPr>
          <w:sz w:val="18"/>
          <w:szCs w:val="18"/>
        </w:rPr>
        <w:t xml:space="preserve">Momentum: o retorno das últimas 140 barras de cada ativo.</w:t>
      </w:r>
    </w:p>
    <w:p>
      <w:pPr>
        <w:spacing w:after="40" w:before="100"/>
      </w:pPr>
      <w:r>
        <w:rPr>
          <w:b/>
          <w:bCs/>
          <w:sz w:val="19"/>
          <w:szCs w:val="19"/>
        </w:rPr>
        <w:t xml:space="preserve">2) A máquina de estados: dois relógios + histerese</w:t>
      </w:r>
    </w:p>
    <w:p>
      <w:pPr>
        <w:spacing w:after="40"/>
      </w:pPr>
      <w:r>
        <w:rPr>
          <w:b/>
          <w:bCs/>
          <w:sz w:val="18"/>
          <w:szCs w:val="18"/>
        </w:rPr>
        <w:t xml:space="preserve">41–42 — </w:t>
      </w:r>
      <w:r>
        <w:rPr>
          <w:sz w:val="18"/>
          <w:szCs w:val="18"/>
        </w:rPr>
        <w:t xml:space="preserve">Passo tudo para matrizes e marco onde começa cada dia novo (o tique do relógio lento).</w:t>
      </w:r>
    </w:p>
    <w:p>
      <w:pPr>
        <w:spacing w:after="40"/>
      </w:pPr>
      <w:r>
        <w:rPr>
          <w:b/>
          <w:bCs/>
          <w:sz w:val="18"/>
          <w:szCs w:val="18"/>
        </w:rPr>
        <w:t xml:space="preserve">44–47 — </w:t>
      </w:r>
      <w:r>
        <w:rPr>
          <w:sz w:val="18"/>
          <w:szCs w:val="18"/>
        </w:rPr>
        <w:t xml:space="preserve">Estado inicial: 100% em caixa; zero o placar de trocas e de custo.</w:t>
      </w:r>
    </w:p>
    <w:p>
      <w:pPr>
        <w:spacing w:after="40"/>
      </w:pPr>
      <w:r>
        <w:rPr>
          <w:b/>
          <w:bCs/>
          <w:sz w:val="18"/>
          <w:szCs w:val="18"/>
        </w:rPr>
        <w:t xml:space="preserve">49 — </w:t>
      </w:r>
      <w:r>
        <w:rPr>
          <w:sz w:val="18"/>
          <w:szCs w:val="18"/>
        </w:rPr>
        <w:t xml:space="preserve">Para cada barra de 60min (da primeira com lookback completo até a penúltima):</w:t>
      </w:r>
    </w:p>
    <w:p>
      <w:pPr>
        <w:spacing w:after="40"/>
      </w:pPr>
      <w:r>
        <w:rPr>
          <w:b/>
          <w:bCs/>
          <w:sz w:val="18"/>
          <w:szCs w:val="18"/>
        </w:rPr>
        <w:t xml:space="preserve">50–52 — </w:t>
      </w:r>
      <w:r>
        <w:rPr>
          <w:sz w:val="18"/>
          <w:szCs w:val="18"/>
        </w:rPr>
        <w:t xml:space="preserve">Se o momentum ou a barreira ainda não existem nessa barra, pulo.</w:t>
      </w:r>
    </w:p>
    <w:p>
      <w:pPr>
        <w:spacing w:after="40"/>
      </w:pPr>
      <w:r>
        <w:rPr>
          <w:b/>
          <w:bCs/>
          <w:sz w:val="18"/>
          <w:szCs w:val="18"/>
        </w:rPr>
        <w:t xml:space="preserve">53 — </w:t>
      </w:r>
      <w:r>
        <w:rPr>
          <w:sz w:val="18"/>
          <w:szCs w:val="18"/>
        </w:rPr>
        <w:t xml:space="preserve">Líder da barra: o ativo de maior momentum de 140 barras (perna relativa, relógio RÁPIDO).</w:t>
      </w:r>
    </w:p>
    <w:p>
      <w:pPr>
        <w:spacing w:after="40"/>
      </w:pPr>
      <w:r>
        <w:rPr>
          <w:b/>
          <w:bCs/>
          <w:sz w:val="18"/>
          <w:szCs w:val="18"/>
        </w:rPr>
        <w:t xml:space="preserve">54–55 — </w:t>
      </w:r>
      <w:r>
        <w:rPr>
          <w:sz w:val="18"/>
          <w:szCs w:val="18"/>
        </w:rPr>
        <w:t xml:space="preserve">Se é a primeira barra do dia: a perna absoluta decide — investe se o líder supera o CDI acumulado. Esse estado fica CONGELADO até o dia seguinte (relógio LENTO — sem isso o caixa pisca a cada hora e o custo mata: 625 trocas contra 100).</w:t>
      </w:r>
    </w:p>
    <w:p>
      <w:pPr>
        <w:spacing w:after="40"/>
      </w:pPr>
      <w:r>
        <w:rPr>
          <w:b/>
          <w:bCs/>
          <w:sz w:val="18"/>
          <w:szCs w:val="18"/>
        </w:rPr>
        <w:t xml:space="preserve">56–58 — </w:t>
      </w:r>
      <w:r>
        <w:rPr>
          <w:sz w:val="18"/>
          <w:szCs w:val="18"/>
        </w:rPr>
        <w:t xml:space="preserve">Se a perna absoluta diz 'não': o alvo é caixa.</w:t>
      </w:r>
    </w:p>
    <w:p>
      <w:pPr>
        <w:spacing w:after="40"/>
      </w:pPr>
      <w:r>
        <w:rPr>
          <w:b/>
          <w:bCs/>
          <w:sz w:val="18"/>
          <w:szCs w:val="18"/>
        </w:rPr>
        <w:t xml:space="preserve">59–60 — </w:t>
      </w:r>
      <w:r>
        <w:rPr>
          <w:sz w:val="18"/>
          <w:szCs w:val="18"/>
        </w:rPr>
        <w:t xml:space="preserve">Se estou em caixa e posso investir: entro no líder.</w:t>
      </w:r>
    </w:p>
    <w:p>
      <w:pPr>
        <w:spacing w:after="40"/>
      </w:pPr>
      <w:r>
        <w:rPr>
          <w:b/>
          <w:bCs/>
          <w:sz w:val="18"/>
          <w:szCs w:val="18"/>
        </w:rPr>
        <w:t xml:space="preserve">61–62 — </w:t>
      </w:r>
      <w:r>
        <w:rPr>
          <w:sz w:val="18"/>
          <w:szCs w:val="18"/>
        </w:rPr>
        <w:t xml:space="preserve">Se estou num ativo e outro lidera: SÓ troco se a vantagem dele passar de 5% (histerese — sem folga, o termostato liga-desliga sem parar).</w:t>
      </w:r>
    </w:p>
    <w:p>
      <w:pPr>
        <w:spacing w:after="40"/>
      </w:pPr>
      <w:r>
        <w:rPr>
          <w:b/>
          <w:bCs/>
          <w:sz w:val="18"/>
          <w:szCs w:val="18"/>
        </w:rPr>
        <w:t xml:space="preserve">63–65 — </w:t>
      </w:r>
      <w:r>
        <w:rPr>
          <w:sz w:val="18"/>
          <w:szCs w:val="18"/>
        </w:rPr>
        <w:t xml:space="preserve">Se vou trocar, conto as pernas: vender o que tenho e/ou comprar o novo.</w:t>
      </w:r>
    </w:p>
    <w:p>
      <w:pPr>
        <w:spacing w:after="40"/>
      </w:pPr>
      <w:r>
        <w:rPr>
          <w:b/>
          <w:bCs/>
          <w:sz w:val="18"/>
          <w:szCs w:val="18"/>
        </w:rPr>
        <w:t xml:space="preserve">66–69 — </w:t>
      </w:r>
      <w:r>
        <w:rPr>
          <w:sz w:val="18"/>
          <w:szCs w:val="18"/>
        </w:rPr>
        <w:t xml:space="preserve">Anoto o tipo da troca: do caixa (perna absoluta) ou de líder (perna relativa).</w:t>
      </w:r>
    </w:p>
    <w:p>
      <w:pPr>
        <w:spacing w:after="40"/>
      </w:pPr>
      <w:r>
        <w:rPr>
          <w:b/>
          <w:bCs/>
          <w:sz w:val="18"/>
          <w:szCs w:val="18"/>
        </w:rPr>
        <w:t xml:space="preserve">70 — </w:t>
      </w:r>
      <w:r>
        <w:rPr>
          <w:sz w:val="18"/>
          <w:szCs w:val="18"/>
        </w:rPr>
        <w:t xml:space="preserve">Acumulo o custo pago.</w:t>
      </w:r>
    </w:p>
    <w:p>
      <w:pPr>
        <w:spacing w:after="40"/>
      </w:pPr>
      <w:r>
        <w:rPr>
          <w:b/>
          <w:bCs/>
          <w:sz w:val="18"/>
          <w:szCs w:val="18"/>
        </w:rPr>
        <w:t xml:space="preserve">71 — </w:t>
      </w:r>
      <w:r>
        <w:rPr>
          <w:sz w:val="18"/>
          <w:szCs w:val="18"/>
        </w:rPr>
        <w:t xml:space="preserve">Assumo a nova posição.</w:t>
      </w:r>
    </w:p>
    <w:p>
      <w:pPr>
        <w:spacing w:after="40"/>
      </w:pPr>
      <w:r>
        <w:rPr>
          <w:b/>
          <w:bCs/>
          <w:sz w:val="18"/>
          <w:szCs w:val="18"/>
        </w:rPr>
        <w:t xml:space="preserve">72–73 — </w:t>
      </w:r>
      <w:r>
        <w:rPr>
          <w:sz w:val="18"/>
          <w:szCs w:val="18"/>
        </w:rPr>
        <w:t xml:space="preserve">O sinal desta barra paga na PRÓXIMA: retorno do ativo (ou CDI se em caixa), menos o custo da troca.</w:t>
      </w:r>
    </w:p>
    <w:p>
      <w:pPr>
        <w:spacing w:after="40" w:before="100"/>
      </w:pPr>
      <w:r>
        <w:rPr>
          <w:b/>
          <w:bCs/>
          <w:sz w:val="19"/>
          <w:szCs w:val="19"/>
        </w:rPr>
        <w:t xml:space="preserve">3) Resultados nomeados</w:t>
      </w:r>
    </w:p>
    <w:p>
      <w:pPr>
        <w:spacing w:after="40"/>
      </w:pPr>
      <w:r>
        <w:rPr>
          <w:b/>
          <w:bCs/>
          <w:sz w:val="18"/>
          <w:szCs w:val="18"/>
        </w:rPr>
        <w:t xml:space="preserve">76 — </w:t>
      </w:r>
      <w:r>
        <w:rPr>
          <w:sz w:val="18"/>
          <w:szCs w:val="18"/>
        </w:rPr>
        <w:t xml:space="preserve">Recorto a série de retornos depois do aquecimento do lookback.</w:t>
      </w:r>
    </w:p>
    <w:p>
      <w:pPr>
        <w:spacing w:after="40"/>
      </w:pPr>
      <w:r>
        <w:rPr>
          <w:b/>
          <w:bCs/>
          <w:sz w:val="18"/>
          <w:szCs w:val="18"/>
        </w:rPr>
        <w:t xml:space="preserve">77 — </w:t>
      </w:r>
      <w:r>
        <w:rPr>
          <w:sz w:val="18"/>
          <w:szCs w:val="18"/>
        </w:rPr>
        <w:t xml:space="preserve">Acumulo o patrimônio: produto de (1 + retorno).</w:t>
      </w:r>
    </w:p>
    <w:p>
      <w:pPr>
        <w:spacing w:after="40"/>
      </w:pPr>
      <w:r>
        <w:rPr>
          <w:b/>
          <w:bCs/>
          <w:sz w:val="18"/>
          <w:szCs w:val="18"/>
        </w:rPr>
        <w:t xml:space="preserve">78 — </w:t>
      </w:r>
      <w:r>
        <w:rPr>
          <w:sz w:val="18"/>
          <w:szCs w:val="18"/>
        </w:rPr>
        <w:t xml:space="preserve">Conto os anos (barras ÷ 1.764).</w:t>
      </w:r>
    </w:p>
    <w:p>
      <w:pPr>
        <w:spacing w:after="40"/>
      </w:pPr>
      <w:r>
        <w:rPr>
          <w:b/>
          <w:bCs/>
          <w:sz w:val="18"/>
          <w:szCs w:val="18"/>
        </w:rPr>
        <w:t xml:space="preserve">79 — </w:t>
      </w:r>
      <w:r>
        <w:rPr>
          <w:sz w:val="18"/>
          <w:szCs w:val="18"/>
        </w:rPr>
        <w:t xml:space="preserve">Sharpe: média sobre desvio, anualizado pela raiz das barras do ano.</w:t>
      </w:r>
    </w:p>
    <w:p>
      <w:pPr>
        <w:spacing w:after="40"/>
      </w:pPr>
      <w:r>
        <w:rPr>
          <w:b/>
          <w:bCs/>
          <w:sz w:val="18"/>
          <w:szCs w:val="18"/>
        </w:rPr>
        <w:t xml:space="preserve">80 — </w:t>
      </w:r>
      <w:r>
        <w:rPr>
          <w:sz w:val="18"/>
          <w:szCs w:val="18"/>
        </w:rPr>
        <w:t xml:space="preserve">Drawdown máximo: mínimo do patrimônio sobre o seu pico até ali, menos um.</w:t>
      </w:r>
    </w:p>
    <w:p>
      <w:pPr>
        <w:spacing w:after="40"/>
      </w:pPr>
      <w:r>
        <w:rPr>
          <w:b/>
          <w:bCs/>
          <w:sz w:val="18"/>
          <w:szCs w:val="18"/>
        </w:rPr>
        <w:t xml:space="preserve">81–83 — </w:t>
      </w:r>
      <w:r>
        <w:rPr>
          <w:sz w:val="18"/>
          <w:szCs w:val="18"/>
        </w:rPr>
        <w:t xml:space="preserve">Retorno total, custo por ano e a posição de hoje (líder atual ou CAIXA).</w:t>
      </w:r>
    </w:p>
    <w:p>
      <w:pPr>
        <w:spacing w:after="40"/>
      </w:pPr>
      <w:r>
        <w:rPr>
          <w:b/>
          <w:bCs/>
          <w:sz w:val="18"/>
          <w:szCs w:val="18"/>
        </w:rPr>
        <w:t xml:space="preserve">85–88 — </w:t>
      </w:r>
      <w:r>
        <w:rPr>
          <w:sz w:val="18"/>
          <w:szCs w:val="18"/>
        </w:rPr>
        <w:t xml:space="preserve">Sharpe em três blocos de ~3 anos — robustez: funciona em cada pedaço do tempo?</w:t>
      </w:r>
    </w:p>
    <w:p>
      <w:pPr>
        <w:spacing w:after="40"/>
      </w:pPr>
      <w:r>
        <w:rPr>
          <w:b/>
          <w:bCs/>
          <w:sz w:val="18"/>
          <w:szCs w:val="18"/>
        </w:rPr>
        <w:t xml:space="preserve">90–91 — </w:t>
      </w:r>
      <w:r>
        <w:rPr>
          <w:sz w:val="18"/>
          <w:szCs w:val="18"/>
        </w:rPr>
        <w:t xml:space="preserve">Imprimo o título e o período.</w:t>
      </w:r>
    </w:p>
    <w:p>
      <w:pPr>
        <w:spacing w:after="40"/>
      </w:pPr>
      <w:r>
        <w:rPr>
          <w:b/>
          <w:bCs/>
          <w:sz w:val="18"/>
          <w:szCs w:val="18"/>
        </w:rPr>
        <w:t xml:space="preserve">92 — </w:t>
      </w:r>
      <w:r>
        <w:rPr>
          <w:sz w:val="18"/>
          <w:szCs w:val="18"/>
        </w:rPr>
        <w:t xml:space="preserve">Imprimo Sharpe, drawdown máximo (com a régua declarada: HORÁRIA, a mais dura de todas) e o retorno.</w:t>
      </w:r>
    </w:p>
    <w:p>
      <w:pPr>
        <w:spacing w:after="40"/>
      </w:pPr>
      <w:r>
        <w:rPr>
          <w:b/>
          <w:bCs/>
          <w:sz w:val="18"/>
          <w:szCs w:val="18"/>
        </w:rPr>
        <w:t xml:space="preserve">93 — </w:t>
      </w:r>
      <w:r>
        <w:rPr>
          <w:sz w:val="18"/>
          <w:szCs w:val="18"/>
        </w:rPr>
        <w:t xml:space="preserve">Imprimo as trocas por tipo (líder × caixa), o custo por ano e a posição de hoje.</w:t>
      </w:r>
    </w:p>
    <w:p>
      <w:pPr>
        <w:spacing w:after="40"/>
      </w:pPr>
      <w:r>
        <w:rPr>
          <w:b/>
          <w:bCs/>
          <w:sz w:val="18"/>
          <w:szCs w:val="18"/>
        </w:rPr>
        <w:t xml:space="preserve">94 — </w:t>
      </w:r>
      <w:r>
        <w:rPr>
          <w:sz w:val="18"/>
          <w:szCs w:val="18"/>
        </w:rPr>
        <w:t xml:space="preserve">Imprimo o Sharpe por bloco.</w:t>
      </w:r>
    </w:p>
    <w:p>
      <w:pPr>
        <w:spacing w:after="40"/>
      </w:pPr>
      <w:r>
        <w:rPr>
          <w:b/>
          <w:bCs/>
          <w:sz w:val="18"/>
          <w:szCs w:val="18"/>
        </w:rPr>
        <w:t xml:space="preserve">95 — </w:t>
      </w:r>
      <w:r>
        <w:rPr>
          <w:sz w:val="18"/>
          <w:szCs w:val="18"/>
        </w:rPr>
        <w:t xml:space="preserve">Imprimo o baseline fiel mensal para comparação — o mesmo núcleo do livro, sem as duas melhorias.</w:t>
      </w:r>
    </w:p>
    <w:sectPr>
      <w:pgSz w:w="11906" w:h="16838" w:orient="portrait"/>
      <w:pgMar w:top="900" w:right="1000" w:bottom="900" w:left="1000" w:header="708" w:footer="708" w:gutter="0"/>
      <w:pgNumType/>
      <w:cols w:space="500" w:num="2" w:equalWidth="true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2026-07-13T15:02:28.976Z</dcterms:created>
  <dcterms:modified xsi:type="dcterms:W3CDTF">2026-07-13T15:02:28.977Z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