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Pseudocódigo — Rotação Momentum v2 (`src/rotacao.py`)</w:t>
      </w:r>
    </w:p>
    <w:p>
      <w:r>
        <w:t>Cada item traduz uma linha do código para português, na ordem em que executa.</w:t>
      </w:r>
    </w:p>
    <w:p>
      <w:r>
        <w:t>Régua oficial: **20 bps por perna**. Warm-up honesto (E37): a história pré-2008 entra no lookback; as métricas só a partir de 2008.</w:t>
      </w:r>
    </w:p>
    <w:p>
      <w:pPr>
        <w:pStyle w:val="Heading2"/>
      </w:pPr>
      <w:r>
        <w:t>Parâmetros</w:t>
      </w:r>
    </w:p>
    <w:p>
      <w:pPr>
        <w:pStyle w:val="ListBullet"/>
      </w:pPr>
      <w:r>
        <w:rPr>
          <w:b/>
        </w:rPr>
        <w:t>23</w:t>
      </w:r>
      <w:r>
        <w:t xml:space="preserve"> — Custo oficial: 20 bps por perna (régua do lab / README).</w:t>
      </w:r>
    </w:p>
    <w:p>
      <w:pPr>
        <w:pStyle w:val="ListBullet"/>
      </w:pPr>
      <w:r>
        <w:rPr>
          <w:b/>
        </w:rPr>
        <w:t>24</w:t>
      </w:r>
      <w:r>
        <w:t xml:space="preserve"> — Custo tabela: 5 bps — só linha secundária de referência.</w:t>
      </w:r>
    </w:p>
    <w:p>
      <w:pPr>
        <w:pStyle w:val="ListBullet"/>
      </w:pPr>
      <w:r>
        <w:rPr>
          <w:b/>
        </w:rPr>
        <w:t>25</w:t>
      </w:r>
      <w:r>
        <w:t xml:space="preserve"> — Alvo de volatilidade: 20% ao ano (no portfólio).</w:t>
      </w:r>
    </w:p>
    <w:p>
      <w:pPr>
        <w:pStyle w:val="ListBullet"/>
      </w:pPr>
      <w:r>
        <w:rPr>
          <w:b/>
        </w:rPr>
        <w:t>26</w:t>
      </w:r>
      <w:r>
        <w:t xml:space="preserve"> — Janela de volatilidade: 20 dias.</w:t>
      </w:r>
    </w:p>
    <w:p>
      <w:pPr>
        <w:pStyle w:val="ListBullet"/>
      </w:pPr>
      <w:r>
        <w:rPr>
          <w:b/>
        </w:rPr>
        <w:t>27</w:t>
      </w:r>
      <w:r>
        <w:t xml:space="preserve"> — Quatro janelas de momentum: 126, 189, 252 e 315 dias.</w:t>
      </w:r>
    </w:p>
    <w:p>
      <w:pPr>
        <w:pStyle w:val="ListBullet"/>
      </w:pPr>
      <w:r>
        <w:rPr>
          <w:b/>
        </w:rPr>
        <w:t>28</w:t>
      </w:r>
      <w:r>
        <w:t xml:space="preserve"> — 252 dias úteis no ano.</w:t>
      </w:r>
    </w:p>
    <w:p>
      <w:pPr>
        <w:pStyle w:val="ListBullet"/>
      </w:pPr>
      <w:r>
        <w:rPr>
          <w:b/>
        </w:rPr>
        <w:t>29</w:t>
      </w:r>
      <w:r>
        <w:t xml:space="preserve"> — Três ativos: PRIO3, ITUB3 e ABEV3.</w:t>
      </w:r>
    </w:p>
    <w:p>
      <w:pPr>
        <w:pStyle w:val="ListBullet"/>
      </w:pPr>
      <w:r>
        <w:rPr>
          <w:b/>
        </w:rPr>
        <w:t>30–33</w:t>
      </w:r>
      <w:r>
        <w:t xml:space="preserve"> — CDI de cada ano, de 2008 a 2026.</w:t>
      </w:r>
    </w:p>
    <w:p>
      <w:pPr>
        <w:pStyle w:val="Heading2"/>
      </w:pPr>
      <w:r>
        <w:t>1) Dados</w:t>
      </w:r>
    </w:p>
    <w:p>
      <w:pPr>
        <w:pStyle w:val="ListBullet"/>
      </w:pPr>
      <w:r>
        <w:rPr>
          <w:b/>
        </w:rPr>
        <w:t>37–39</w:t>
      </w:r>
      <w:r>
        <w:t xml:space="preserve"> — Abro o CSV de cada ativo, ponho a data como índice, pego o preço ajustado e junto os três numa tabela **com a história completa** (não corto antes do lookback).</w:t>
      </w:r>
    </w:p>
    <w:p>
      <w:pPr>
        <w:pStyle w:val="ListBullet"/>
      </w:pPr>
      <w:r>
        <w:rPr>
          <w:b/>
        </w:rPr>
        <w:t>40</w:t>
      </w:r>
      <w:r>
        <w:t xml:space="preserve"> — `precos` é essa série completa — o warm-up precisa do passado (E37).</w:t>
      </w:r>
    </w:p>
    <w:p>
      <w:pPr>
        <w:pStyle w:val="ListBullet"/>
      </w:pPr>
      <w:r>
        <w:rPr>
          <w:b/>
        </w:rPr>
        <w:t>41</w:t>
      </w:r>
      <w:r>
        <w:t xml:space="preserve"> — Retorno diário: preço de hoje sobre o de ontem, menos um.</w:t>
      </w:r>
    </w:p>
    <w:p>
      <w:pPr>
        <w:pStyle w:val="ListBullet"/>
      </w:pPr>
      <w:r>
        <w:rPr>
          <w:b/>
        </w:rPr>
        <w:t>42</w:t>
      </w:r>
      <w:r>
        <w:t xml:space="preserve"> — Para cada data, busco o CDI do ano correspondente.</w:t>
      </w:r>
    </w:p>
    <w:p>
      <w:pPr>
        <w:pStyle w:val="ListBullet"/>
      </w:pPr>
      <w:r>
        <w:rPr>
          <w:b/>
        </w:rPr>
        <w:t>43</w:t>
      </w:r>
      <w:r>
        <w:t xml:space="preserve"> — Converto o CDI anual em diário: `(1 + CDI)^(1/252) - 1`.</w:t>
      </w:r>
    </w:p>
    <w:p>
      <w:pPr>
        <w:pStyle w:val="ListBullet"/>
      </w:pPr>
      <w:r>
        <w:rPr>
          <w:b/>
        </w:rPr>
        <w:t>44</w:t>
      </w:r>
      <w:r>
        <w:t xml:space="preserve"> — `AVALIAR_DESDE = "2008"`: as métricas começam aqui; o cálculo do sinal usa o que existir antes.</w:t>
      </w:r>
    </w:p>
    <w:p>
      <w:pPr>
        <w:pStyle w:val="Heading2"/>
      </w:pPr>
      <w:r>
        <w:t>2) Direção</w:t>
      </w:r>
    </w:p>
    <w:p>
      <w:pPr>
        <w:pStyle w:val="ListBullet"/>
      </w:pPr>
      <w:r>
        <w:rPr>
          <w:b/>
        </w:rPr>
        <w:t>47</w:t>
      </w:r>
      <w:r>
        <w:t xml:space="preserve"> — Defino a função que recebe uma janela `L`.</w:t>
      </w:r>
    </w:p>
    <w:p>
      <w:pPr>
        <w:pStyle w:val="ListBullet"/>
      </w:pPr>
      <w:r>
        <w:rPr>
          <w:b/>
        </w:rPr>
        <w:t>48</w:t>
      </w:r>
      <w:r>
        <w:t xml:space="preserve"> — Retorno dos últimos `L` dias de cada ativo.</w:t>
      </w:r>
    </w:p>
    <w:p>
      <w:pPr>
        <w:pStyle w:val="ListBullet"/>
      </w:pPr>
      <w:r>
        <w:rPr>
          <w:b/>
        </w:rPr>
        <w:t>49</w:t>
      </w:r>
      <w:r>
        <w:t xml:space="preserve"> — Ranqueio os três ativos em cada dia.</w:t>
      </w:r>
    </w:p>
    <w:p>
      <w:pPr>
        <w:pStyle w:val="ListBullet"/>
      </w:pPr>
      <w:r>
        <w:rPr>
          <w:b/>
        </w:rPr>
        <w:t>50</w:t>
      </w:r>
      <w:r>
        <w:t xml:space="preserve"> — Marco o ativo de maior ranking.</w:t>
      </w:r>
    </w:p>
    <w:p>
      <w:pPr>
        <w:pStyle w:val="ListBullet"/>
      </w:pPr>
      <w:r>
        <w:rPr>
          <w:b/>
        </w:rPr>
        <w:t>51</w:t>
      </w:r>
      <w:r>
        <w:t xml:space="preserve"> — Transformo a marcação em 1 ou 0.</w:t>
      </w:r>
    </w:p>
    <w:p>
      <w:pPr>
        <w:pStyle w:val="ListBullet"/>
      </w:pPr>
      <w:r>
        <w:rPr>
          <w:b/>
        </w:rPr>
        <w:t>52</w:t>
      </w:r>
      <w:r>
        <w:t xml:space="preserve"> — Divido pela soma do dia: o líder fica com 100%; em empate, os empatados dividem.</w:t>
      </w:r>
    </w:p>
    <w:p>
      <w:pPr>
        <w:pStyle w:val="ListBullet"/>
      </w:pPr>
      <w:r>
        <w:rPr>
          <w:b/>
        </w:rPr>
        <w:t>54</w:t>
      </w:r>
      <w:r>
        <w:t xml:space="preserve"> — Rodo a função nas quatro janelas e tiro a **média** dos pesos (quatro votos).</w:t>
      </w:r>
    </w:p>
    <w:p>
      <w:pPr>
        <w:pStyle w:val="Heading2"/>
      </w:pPr>
      <w:r>
        <w:t>3) Tamanho</w:t>
      </w:r>
    </w:p>
    <w:p>
      <w:pPr>
        <w:pStyle w:val="ListBullet"/>
      </w:pPr>
      <w:r>
        <w:rPr>
          <w:b/>
        </w:rPr>
        <w:t>57</w:t>
      </w:r>
      <w:r>
        <w:t xml:space="preserve"> — Retorno diário da direção, com os pesos do dia anterior (`shift(1)`).</w:t>
      </w:r>
    </w:p>
    <w:p>
      <w:pPr>
        <w:pStyle w:val="ListBullet"/>
      </w:pPr>
      <w:r>
        <w:rPr>
          <w:b/>
        </w:rPr>
        <w:t>58</w:t>
      </w:r>
      <w:r>
        <w:t xml:space="preserve"> — Volatilidade dos últimos 20 dias dessa série, anualizada com raiz de 252.</w:t>
      </w:r>
    </w:p>
    <w:p>
      <w:pPr>
        <w:pStyle w:val="ListBullet"/>
      </w:pPr>
      <w:r>
        <w:rPr>
          <w:b/>
        </w:rPr>
        <w:t>59</w:t>
      </w:r>
      <w:r>
        <w:t xml:space="preserve"> — Divido o alvo de 20% pela volatilidade e limito entre 0 e 1 (sem alavancagem).</w:t>
      </w:r>
    </w:p>
    <w:p>
      <w:pPr>
        <w:pStyle w:val="ListBullet"/>
      </w:pPr>
      <w:r>
        <w:rPr>
          <w:b/>
        </w:rPr>
        <w:t>60</w:t>
      </w:r>
      <w:r>
        <w:t xml:space="preserve"> — Multiplico a direção por esse fator; onde não há dado, peso zero.</w:t>
      </w:r>
    </w:p>
    <w:p>
      <w:pPr>
        <w:pStyle w:val="Heading2"/>
      </w:pPr>
      <w:r>
        <w:t>4) Ritmo</w:t>
      </w:r>
    </w:p>
    <w:p>
      <w:pPr>
        <w:pStyle w:val="ListBullet"/>
      </w:pPr>
      <w:r>
        <w:rPr>
          <w:b/>
        </w:rPr>
        <w:t>63</w:t>
      </w:r>
      <w:r>
        <w:t xml:space="preserve"> — Guardo os pesos da sexta-feira e repito esses pesos em todos os dias da semana seguinte.</w:t>
      </w:r>
    </w:p>
    <w:p>
      <w:pPr>
        <w:pStyle w:val="ListBullet"/>
      </w:pPr>
      <w:r>
        <w:rPr>
          <w:b/>
        </w:rPr>
        <w:t>64</w:t>
      </w:r>
      <w:r>
        <w:t xml:space="preserve"> — Soma dos pesos do dia = exposição.</w:t>
      </w:r>
    </w:p>
    <w:p>
      <w:pPr>
        <w:pStyle w:val="ListBullet"/>
      </w:pPr>
      <w:r>
        <w:rPr>
          <w:b/>
        </w:rPr>
        <w:t>65</w:t>
      </w:r>
      <w:r>
        <w:t xml:space="preserve"> — O que falta para 1 é o caixa.</w:t>
      </w:r>
    </w:p>
    <w:p>
      <w:pPr>
        <w:pStyle w:val="Heading2"/>
      </w:pPr>
      <w:r>
        <w:t>5) Retorno</w:t>
      </w:r>
    </w:p>
    <w:p>
      <w:pPr>
        <w:pStyle w:val="ListBullet"/>
      </w:pPr>
      <w:r>
        <w:rPr>
          <w:b/>
        </w:rPr>
        <w:t>68</w:t>
      </w:r>
      <w:r>
        <w:t xml:space="preserve"> — Ganho investido: pesos de ontem × retornos de hoje, somados.</w:t>
      </w:r>
    </w:p>
    <w:p>
      <w:pPr>
        <w:pStyle w:val="ListBullet"/>
      </w:pPr>
      <w:r>
        <w:rPr>
          <w:b/>
        </w:rPr>
        <w:t>69</w:t>
      </w:r>
      <w:r>
        <w:t xml:space="preserve"> — Ganho do caixa: caixa de ontem × CDI diário.</w:t>
      </w:r>
    </w:p>
    <w:p>
      <w:pPr>
        <w:pStyle w:val="ListBullet"/>
      </w:pPr>
      <w:r>
        <w:rPr>
          <w:b/>
        </w:rPr>
        <w:t>70</w:t>
      </w:r>
      <w:r>
        <w:t xml:space="preserve"> — Giro: soma das variações absolutas dos pesos.</w:t>
      </w:r>
    </w:p>
    <w:p>
      <w:pPr>
        <w:pStyle w:val="ListBullet"/>
      </w:pPr>
      <w:r>
        <w:rPr>
          <w:b/>
        </w:rPr>
        <w:t>71</w:t>
      </w:r>
      <w:r>
        <w:t xml:space="preserve"> — Retorno da estratégia a **20 bps**; corto a série de avaliação em 2008.</w:t>
      </w:r>
    </w:p>
    <w:p>
      <w:pPr>
        <w:pStyle w:val="ListBullet"/>
      </w:pPr>
      <w:r>
        <w:rPr>
          <w:b/>
        </w:rPr>
        <w:t>72</w:t>
      </w:r>
      <w:r>
        <w:t xml:space="preserve"> — Mesma conta a **5 bps** (só referência).</w:t>
      </w:r>
    </w:p>
    <w:p>
      <w:pPr>
        <w:pStyle w:val="ListBullet"/>
      </w:pPr>
      <w:r>
        <w:rPr>
          <w:b/>
        </w:rPr>
        <w:t>73–75</w:t>
      </w:r>
      <w:r>
        <w:t xml:space="preserve"> — Alinho pesos, exposição e giro à janela de avaliação.</w:t>
      </w:r>
    </w:p>
    <w:p>
      <w:pPr>
        <w:pStyle w:val="Heading2"/>
      </w:pPr>
      <w:r>
        <w:t>6) Resultados</w:t>
      </w:r>
    </w:p>
    <w:p>
      <w:pPr>
        <w:pStyle w:val="ListBullet"/>
      </w:pPr>
      <w:r>
        <w:rPr>
          <w:b/>
        </w:rPr>
        <w:t>78</w:t>
      </w:r>
      <w:r>
        <w:t xml:space="preserve"> — Patrimônio acumulado: produto de `(1 + retorno)`.</w:t>
      </w:r>
    </w:p>
    <w:p>
      <w:pPr>
        <w:pStyle w:val="ListBullet"/>
      </w:pPr>
      <w:r>
        <w:rPr>
          <w:b/>
        </w:rPr>
        <w:t>79</w:t>
      </w:r>
      <w:r>
        <w:t xml:space="preserve"> — Excesso sobre o CDI diário.</w:t>
      </w:r>
    </w:p>
    <w:p>
      <w:pPr>
        <w:pStyle w:val="ListBullet"/>
      </w:pPr>
      <w:r>
        <w:rPr>
          <w:b/>
        </w:rPr>
        <w:t>80</w:t>
      </w:r>
      <w:r>
        <w:t xml:space="preserve"> — Sharpe vs zero (mesma régua do buy &amp; hold), anualizado.</w:t>
      </w:r>
    </w:p>
    <w:p>
      <w:pPr>
        <w:pStyle w:val="ListBullet"/>
      </w:pPr>
      <w:r>
        <w:rPr>
          <w:b/>
        </w:rPr>
        <w:t>81</w:t>
      </w:r>
      <w:r>
        <w:t xml:space="preserve"> — Sortino vs zero.</w:t>
      </w:r>
    </w:p>
    <w:p>
      <w:pPr>
        <w:pStyle w:val="ListBullet"/>
      </w:pPr>
      <w:r>
        <w:rPr>
          <w:b/>
        </w:rPr>
        <w:t>82</w:t>
      </w:r>
      <w:r>
        <w:t xml:space="preserve"> — Sharpe líquido do CDI.</w:t>
      </w:r>
    </w:p>
    <w:p>
      <w:pPr>
        <w:pStyle w:val="ListBullet"/>
      </w:pPr>
      <w:r>
        <w:rPr>
          <w:b/>
        </w:rPr>
        <w:t>83</w:t>
      </w:r>
      <w:r>
        <w:t xml:space="preserve"> — Pior drawdown.</w:t>
      </w:r>
    </w:p>
    <w:p>
      <w:pPr>
        <w:pStyle w:val="ListBullet"/>
      </w:pPr>
      <w:r>
        <w:rPr>
          <w:b/>
        </w:rPr>
        <w:t>84</w:t>
      </w:r>
      <w:r>
        <w:t xml:space="preserve"> — Sharpe a 5 bps (secundário).</w:t>
      </w:r>
    </w:p>
    <w:p>
      <w:pPr>
        <w:pStyle w:val="ListBullet"/>
      </w:pPr>
      <w:r>
        <w:rPr>
          <w:b/>
        </w:rPr>
        <w:t>86–94</w:t>
      </w:r>
      <w:r>
        <w:t xml:space="preserve"> — Imprimo título, período, Sharpes, Sortino, MaxDD, retorno, giro, exposição e alocação de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