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F020D" w14:textId="77777777" w:rsidR="009E7B4E" w:rsidRPr="005E430A" w:rsidRDefault="009E7B4E" w:rsidP="009E7B4E">
      <w:pPr>
        <w:pStyle w:val="FirstParagraph"/>
        <w:jc w:val="center"/>
        <w:rPr>
          <w:rFonts w:ascii="Calibri" w:hAnsi="Calibri" w:cs="Calibri"/>
          <w:b/>
          <w:bCs/>
          <w:color w:val="156082" w:themeColor="accent1"/>
          <w:sz w:val="48"/>
          <w:szCs w:val="48"/>
        </w:rPr>
      </w:pPr>
      <w:r w:rsidRPr="005E430A">
        <w:rPr>
          <w:rFonts w:ascii="Calibri" w:hAnsi="Calibri" w:cs="Calibri"/>
          <w:b/>
          <w:bCs/>
          <w:color w:val="156082" w:themeColor="accent1"/>
          <w:sz w:val="48"/>
          <w:szCs w:val="48"/>
        </w:rPr>
        <w:t>SEVENTH SKY PROPERTY CARE</w:t>
      </w:r>
    </w:p>
    <w:p w14:paraId="205EA822" w14:textId="77777777" w:rsidR="009E7B4E" w:rsidRPr="005E430A" w:rsidRDefault="009E7B4E" w:rsidP="009E7B4E">
      <w:pPr>
        <w:pStyle w:val="BodyText"/>
        <w:jc w:val="center"/>
        <w:rPr>
          <w:rFonts w:ascii="Calibri" w:hAnsi="Calibri" w:cs="Calibri"/>
          <w:b/>
          <w:bCs/>
          <w:color w:val="156082" w:themeColor="accent1"/>
          <w:sz w:val="48"/>
          <w:szCs w:val="48"/>
        </w:rPr>
      </w:pPr>
    </w:p>
    <w:p w14:paraId="6A64DA0B" w14:textId="77777777" w:rsidR="009E7B4E" w:rsidRPr="005E430A" w:rsidRDefault="009E7B4E" w:rsidP="009E7B4E">
      <w:pPr>
        <w:pStyle w:val="BodyText"/>
        <w:jc w:val="center"/>
        <w:rPr>
          <w:rFonts w:ascii="Calibri" w:hAnsi="Calibri" w:cs="Calibri"/>
          <w:b/>
          <w:bCs/>
          <w:color w:val="156082" w:themeColor="accent1"/>
          <w:sz w:val="48"/>
          <w:szCs w:val="48"/>
        </w:rPr>
      </w:pPr>
    </w:p>
    <w:p w14:paraId="3A0DD2F4" w14:textId="761F5F24" w:rsidR="009E7B4E" w:rsidRDefault="009E7B4E" w:rsidP="009E7B4E">
      <w:pPr>
        <w:jc w:val="center"/>
      </w:pPr>
      <w:r w:rsidRPr="00A81B0C">
        <w:rPr>
          <w:rFonts w:ascii="Calibri" w:hAnsi="Calibri" w:cs="Calibri"/>
          <w:b/>
          <w:bCs/>
          <w:color w:val="156082" w:themeColor="accent1"/>
          <w:sz w:val="48"/>
          <w:szCs w:val="48"/>
        </w:rPr>
        <w:t>R</w:t>
      </w:r>
      <w:r>
        <w:rPr>
          <w:rFonts w:ascii="Calibri" w:hAnsi="Calibri" w:cs="Calibri"/>
          <w:b/>
          <w:bCs/>
          <w:color w:val="156082" w:themeColor="accent1"/>
          <w:sz w:val="48"/>
          <w:szCs w:val="48"/>
        </w:rPr>
        <w:t xml:space="preserve">URAL </w:t>
      </w:r>
      <w:r>
        <w:rPr>
          <w:rFonts w:ascii="Calibri" w:hAnsi="Calibri" w:cs="Calibri"/>
          <w:b/>
          <w:bCs/>
          <w:color w:val="156082" w:themeColor="accent1"/>
          <w:sz w:val="48"/>
          <w:szCs w:val="48"/>
        </w:rPr>
        <w:t xml:space="preserve">PROPERTY TENANCY </w:t>
      </w:r>
      <w:r w:rsidRPr="00A81B0C">
        <w:rPr>
          <w:rFonts w:ascii="Calibri" w:hAnsi="Calibri" w:cs="Calibri"/>
          <w:b/>
          <w:bCs/>
          <w:color w:val="156082" w:themeColor="accent1"/>
          <w:sz w:val="48"/>
          <w:szCs w:val="48"/>
        </w:rPr>
        <w:t>MANAGEMENT SERVICE AGREEMENT</w:t>
      </w:r>
    </w:p>
    <w:p w14:paraId="3F62B741" w14:textId="77777777" w:rsidR="009E7B4E" w:rsidRDefault="009E7B4E" w:rsidP="009E7B4E"/>
    <w:p w14:paraId="491CFF92" w14:textId="77777777" w:rsidR="009E7B4E" w:rsidRDefault="009E7B4E" w:rsidP="009E7B4E"/>
    <w:p w14:paraId="78855E66" w14:textId="77777777" w:rsidR="009E7B4E" w:rsidRDefault="009E7B4E" w:rsidP="009E7B4E"/>
    <w:p w14:paraId="2F837182" w14:textId="77777777" w:rsidR="009E7B4E" w:rsidRDefault="009E7B4E" w:rsidP="009E7B4E"/>
    <w:p w14:paraId="60A644D8" w14:textId="77777777" w:rsidR="009E7B4E" w:rsidRDefault="009E7B4E" w:rsidP="009E7B4E"/>
    <w:p w14:paraId="65ABEA48" w14:textId="77777777" w:rsidR="009E7B4E" w:rsidRDefault="009E7B4E" w:rsidP="009E7B4E"/>
    <w:p w14:paraId="0F47C7DE" w14:textId="77777777" w:rsidR="009E7B4E" w:rsidRDefault="009E7B4E" w:rsidP="009E7B4E"/>
    <w:p w14:paraId="4FCB3EDA" w14:textId="77777777" w:rsidR="009E7B4E" w:rsidRDefault="009E7B4E" w:rsidP="009E7B4E"/>
    <w:p w14:paraId="43371BAB" w14:textId="77777777" w:rsidR="009E7B4E" w:rsidRDefault="009E7B4E" w:rsidP="009E7B4E"/>
    <w:p w14:paraId="342D4D3B" w14:textId="77777777" w:rsidR="009E7B4E" w:rsidRDefault="009E7B4E" w:rsidP="009E7B4E"/>
    <w:p w14:paraId="48F8AFAB" w14:textId="77777777" w:rsidR="009E7B4E" w:rsidRDefault="009E7B4E" w:rsidP="009E7B4E"/>
    <w:p w14:paraId="077807CB" w14:textId="77777777" w:rsidR="009E7B4E" w:rsidRDefault="009E7B4E" w:rsidP="009E7B4E"/>
    <w:p w14:paraId="22CFB3F7" w14:textId="368F0722" w:rsidR="009E7B4E" w:rsidRPr="009E7B4E" w:rsidRDefault="009E7B4E" w:rsidP="009E7B4E">
      <w:pPr>
        <w:rPr>
          <w:rFonts w:ascii="Calibri" w:hAnsi="Calibri" w:cs="Calibri"/>
          <w:sz w:val="22"/>
          <w:szCs w:val="22"/>
        </w:rPr>
      </w:pPr>
      <w:r w:rsidRPr="009E7B4E">
        <w:rPr>
          <w:rFonts w:ascii="Calibri" w:hAnsi="Calibri" w:cs="Calibri"/>
          <w:b/>
          <w:bCs/>
          <w:sz w:val="22"/>
          <w:szCs w:val="22"/>
        </w:rPr>
        <w:t>Document No:</w:t>
      </w:r>
      <w:r w:rsidRPr="009E7B4E">
        <w:rPr>
          <w:rFonts w:ascii="Calibri" w:hAnsi="Calibri" w:cs="Calibri"/>
          <w:sz w:val="22"/>
          <w:szCs w:val="22"/>
        </w:rPr>
        <w:t xml:space="preserve"> SSPC-R</w:t>
      </w:r>
      <w:r w:rsidRPr="009E7B4E">
        <w:rPr>
          <w:rFonts w:ascii="Calibri" w:hAnsi="Calibri" w:cs="Calibri"/>
          <w:sz w:val="22"/>
          <w:szCs w:val="22"/>
        </w:rPr>
        <w:t>L</w:t>
      </w:r>
      <w:r w:rsidRPr="009E7B4E">
        <w:rPr>
          <w:rFonts w:ascii="Calibri" w:hAnsi="Calibri" w:cs="Calibri"/>
          <w:sz w:val="22"/>
          <w:szCs w:val="22"/>
        </w:rPr>
        <w:t>PTMS-01</w:t>
      </w:r>
      <w:r w:rsidRPr="009E7B4E">
        <w:rPr>
          <w:rFonts w:ascii="Calibri" w:hAnsi="Calibri" w:cs="Calibri"/>
          <w:sz w:val="22"/>
          <w:szCs w:val="22"/>
        </w:rPr>
        <w:br/>
      </w:r>
      <w:r w:rsidRPr="009E7B4E">
        <w:rPr>
          <w:rFonts w:ascii="Calibri" w:hAnsi="Calibri" w:cs="Calibri"/>
          <w:b/>
          <w:bCs/>
          <w:sz w:val="22"/>
          <w:szCs w:val="22"/>
        </w:rPr>
        <w:t>Version:</w:t>
      </w:r>
      <w:r w:rsidRPr="009E7B4E">
        <w:rPr>
          <w:rFonts w:ascii="Calibri" w:hAnsi="Calibri" w:cs="Calibri"/>
          <w:sz w:val="22"/>
          <w:szCs w:val="22"/>
        </w:rPr>
        <w:t xml:space="preserve"> 0.1</w:t>
      </w:r>
      <w:r w:rsidRPr="009E7B4E">
        <w:rPr>
          <w:rFonts w:ascii="Calibri" w:hAnsi="Calibri" w:cs="Calibri"/>
          <w:sz w:val="22"/>
          <w:szCs w:val="22"/>
        </w:rPr>
        <w:br/>
      </w:r>
      <w:r w:rsidRPr="009E7B4E">
        <w:rPr>
          <w:rFonts w:ascii="Calibri" w:hAnsi="Calibri" w:cs="Calibri"/>
          <w:b/>
          <w:bCs/>
          <w:sz w:val="22"/>
          <w:szCs w:val="22"/>
        </w:rPr>
        <w:t>Effective Date:</w:t>
      </w:r>
      <w:r w:rsidRPr="009E7B4E">
        <w:rPr>
          <w:rFonts w:ascii="Calibri" w:hAnsi="Calibri" w:cs="Calibri"/>
          <w:sz w:val="22"/>
          <w:szCs w:val="22"/>
        </w:rPr>
        <w:t xml:space="preserve"> __________</w:t>
      </w:r>
      <w:r w:rsidRPr="009E7B4E">
        <w:rPr>
          <w:rFonts w:ascii="Calibri" w:hAnsi="Calibri" w:cs="Calibri"/>
          <w:sz w:val="22"/>
          <w:szCs w:val="22"/>
        </w:rPr>
        <w:br/>
      </w:r>
      <w:r w:rsidRPr="009E7B4E">
        <w:rPr>
          <w:rFonts w:ascii="Calibri" w:hAnsi="Calibri" w:cs="Calibri"/>
          <w:b/>
          <w:bCs/>
          <w:sz w:val="22"/>
          <w:szCs w:val="22"/>
        </w:rPr>
        <w:t>Division:</w:t>
      </w:r>
      <w:r w:rsidRPr="009E7B4E">
        <w:rPr>
          <w:rFonts w:ascii="Calibri" w:hAnsi="Calibri" w:cs="Calibri"/>
          <w:sz w:val="22"/>
          <w:szCs w:val="22"/>
        </w:rPr>
        <w:t xml:space="preserve"> Seventh Sky </w:t>
      </w:r>
      <w:r w:rsidRPr="009E7B4E">
        <w:rPr>
          <w:rFonts w:ascii="Calibri" w:hAnsi="Calibri" w:cs="Calibri"/>
          <w:sz w:val="22"/>
          <w:szCs w:val="22"/>
        </w:rPr>
        <w:t xml:space="preserve">Rural </w:t>
      </w:r>
      <w:r w:rsidRPr="009E7B4E">
        <w:rPr>
          <w:rFonts w:ascii="Calibri" w:hAnsi="Calibri" w:cs="Calibri"/>
          <w:sz w:val="22"/>
          <w:szCs w:val="22"/>
        </w:rPr>
        <w:t>Property Tenancy Management Service</w:t>
      </w:r>
    </w:p>
    <w:p w14:paraId="1537CD92" w14:textId="77777777" w:rsidR="009E7B4E" w:rsidRDefault="009E7B4E" w:rsidP="009E7B4E">
      <w:pPr>
        <w:jc w:val="center"/>
        <w:rPr>
          <w:b/>
          <w:bCs/>
        </w:rPr>
      </w:pPr>
    </w:p>
    <w:p w14:paraId="5918A88D" w14:textId="77777777" w:rsidR="009E7B4E" w:rsidRDefault="009E7B4E">
      <w:pPr>
        <w:pStyle w:val="FirstParagraph"/>
      </w:pPr>
    </w:p>
    <w:p w14:paraId="048E51A6" w14:textId="77777777" w:rsidR="009E7B4E" w:rsidRDefault="009E7B4E">
      <w:pPr>
        <w:pStyle w:val="FirstParagraph"/>
      </w:pPr>
    </w:p>
    <w:sdt>
      <w:sdtPr>
        <w:id w:val="1737587698"/>
        <w:docPartObj>
          <w:docPartGallery w:val="Table of Contents"/>
          <w:docPartUnique/>
        </w:docPartObj>
      </w:sdtPr>
      <w:sdtEndPr>
        <w:rPr>
          <w:rFonts w:ascii="Calibri" w:eastAsiaTheme="minorHAnsi" w:hAnsi="Calibri" w:cs="Calibri"/>
          <w:b/>
          <w:bCs/>
          <w:noProof/>
          <w:color w:val="auto"/>
          <w:sz w:val="22"/>
          <w:szCs w:val="22"/>
        </w:rPr>
      </w:sdtEndPr>
      <w:sdtContent>
        <w:p w14:paraId="5B92FD49" w14:textId="5411391D" w:rsidR="009B20A6" w:rsidRPr="009B20A6" w:rsidRDefault="009B20A6">
          <w:pPr>
            <w:pStyle w:val="TOCHeading"/>
            <w:rPr>
              <w:rFonts w:ascii="Calibri" w:hAnsi="Calibri" w:cs="Calibri"/>
              <w:b/>
              <w:bCs/>
            </w:rPr>
          </w:pPr>
          <w:r w:rsidRPr="009B20A6">
            <w:rPr>
              <w:rFonts w:ascii="Calibri" w:hAnsi="Calibri" w:cs="Calibri"/>
              <w:b/>
              <w:bCs/>
            </w:rPr>
            <w:t>Table of Contents</w:t>
          </w:r>
        </w:p>
        <w:p w14:paraId="6B3A502B" w14:textId="58B7EBC0" w:rsidR="009B20A6" w:rsidRPr="009B20A6" w:rsidRDefault="009B20A6">
          <w:pPr>
            <w:pStyle w:val="TOC1"/>
            <w:tabs>
              <w:tab w:val="right" w:leader="dot" w:pos="9622"/>
            </w:tabs>
            <w:rPr>
              <w:rFonts w:ascii="Calibri" w:eastAsiaTheme="minorEastAsia" w:hAnsi="Calibri" w:cs="Calibri"/>
              <w:noProof/>
              <w:kern w:val="2"/>
              <w:sz w:val="22"/>
              <w:szCs w:val="22"/>
              <w:lang w:val="en-AU" w:eastAsia="en-AU"/>
              <w14:ligatures w14:val="standardContextual"/>
            </w:rPr>
          </w:pPr>
          <w:r w:rsidRPr="009B20A6">
            <w:rPr>
              <w:rFonts w:ascii="Calibri" w:hAnsi="Calibri" w:cs="Calibri"/>
              <w:sz w:val="22"/>
              <w:szCs w:val="22"/>
            </w:rPr>
            <w:fldChar w:fldCharType="begin"/>
          </w:r>
          <w:r w:rsidRPr="009B20A6">
            <w:rPr>
              <w:rFonts w:ascii="Calibri" w:hAnsi="Calibri" w:cs="Calibri"/>
              <w:sz w:val="22"/>
              <w:szCs w:val="22"/>
            </w:rPr>
            <w:instrText xml:space="preserve"> TOC \o "1-3" \h \z \u </w:instrText>
          </w:r>
          <w:r w:rsidRPr="009B20A6">
            <w:rPr>
              <w:rFonts w:ascii="Calibri" w:hAnsi="Calibri" w:cs="Calibri"/>
              <w:sz w:val="22"/>
              <w:szCs w:val="22"/>
            </w:rPr>
            <w:fldChar w:fldCharType="separate"/>
          </w:r>
          <w:hyperlink w:anchor="_Toc232882895" w:history="1">
            <w:r w:rsidRPr="009B20A6">
              <w:rPr>
                <w:rStyle w:val="Hyperlink"/>
                <w:rFonts w:ascii="Calibri" w:hAnsi="Calibri" w:cs="Calibri"/>
                <w:b/>
                <w:bCs/>
                <w:noProof/>
                <w:sz w:val="22"/>
                <w:szCs w:val="22"/>
              </w:rPr>
              <w:t>RURAL PROPERTY TENANCY MANAGEMENT SERVICE AGREEMENT – V0.1</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_Toc232882895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4</w:t>
            </w:r>
            <w:r w:rsidRPr="009B20A6">
              <w:rPr>
                <w:rFonts w:ascii="Calibri" w:hAnsi="Calibri" w:cs="Calibri"/>
                <w:noProof/>
                <w:webHidden/>
                <w:sz w:val="22"/>
                <w:szCs w:val="22"/>
              </w:rPr>
              <w:fldChar w:fldCharType="end"/>
            </w:r>
          </w:hyperlink>
        </w:p>
        <w:p w14:paraId="37227430" w14:textId="6D3E52F7" w:rsidR="009B20A6" w:rsidRPr="009B20A6" w:rsidRDefault="009B20A6">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882896" w:history="1">
            <w:r w:rsidRPr="009B20A6">
              <w:rPr>
                <w:rStyle w:val="Hyperlink"/>
                <w:rFonts w:ascii="Calibri" w:hAnsi="Calibri" w:cs="Calibri"/>
                <w:b/>
                <w:bCs/>
                <w:noProof/>
                <w:sz w:val="22"/>
                <w:szCs w:val="22"/>
              </w:rPr>
              <w:t>SERVICE AGREEMENT</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_Toc232882896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4</w:t>
            </w:r>
            <w:r w:rsidRPr="009B20A6">
              <w:rPr>
                <w:rFonts w:ascii="Calibri" w:hAnsi="Calibri" w:cs="Calibri"/>
                <w:noProof/>
                <w:webHidden/>
                <w:sz w:val="22"/>
                <w:szCs w:val="22"/>
              </w:rPr>
              <w:fldChar w:fldCharType="end"/>
            </w:r>
          </w:hyperlink>
        </w:p>
        <w:p w14:paraId="3FD024F0" w14:textId="5BA5A544" w:rsidR="009B20A6" w:rsidRPr="009B20A6" w:rsidRDefault="009B20A6">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882897" w:history="1">
            <w:r w:rsidRPr="009B20A6">
              <w:rPr>
                <w:rStyle w:val="Hyperlink"/>
                <w:rFonts w:ascii="Calibri" w:hAnsi="Calibri" w:cs="Calibri"/>
                <w:b/>
                <w:bCs/>
                <w:noProof/>
                <w:sz w:val="22"/>
                <w:szCs w:val="22"/>
              </w:rPr>
              <w:t>1. PURPOSE OF AGREEMENT</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_Toc232882897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5</w:t>
            </w:r>
            <w:r w:rsidRPr="009B20A6">
              <w:rPr>
                <w:rFonts w:ascii="Calibri" w:hAnsi="Calibri" w:cs="Calibri"/>
                <w:noProof/>
                <w:webHidden/>
                <w:sz w:val="22"/>
                <w:szCs w:val="22"/>
              </w:rPr>
              <w:fldChar w:fldCharType="end"/>
            </w:r>
          </w:hyperlink>
        </w:p>
        <w:p w14:paraId="2F25DA50" w14:textId="3CCCC7C6" w:rsidR="009B20A6" w:rsidRPr="009B20A6" w:rsidRDefault="009B20A6">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882898" w:history="1">
            <w:r w:rsidRPr="009B20A6">
              <w:rPr>
                <w:rStyle w:val="Hyperlink"/>
                <w:rFonts w:ascii="Calibri" w:hAnsi="Calibri" w:cs="Calibri"/>
                <w:b/>
                <w:bCs/>
                <w:noProof/>
                <w:sz w:val="22"/>
                <w:szCs w:val="22"/>
              </w:rPr>
              <w:t>2. TENANT REQUIREMENTS</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_Toc232882898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5</w:t>
            </w:r>
            <w:r w:rsidRPr="009B20A6">
              <w:rPr>
                <w:rFonts w:ascii="Calibri" w:hAnsi="Calibri" w:cs="Calibri"/>
                <w:noProof/>
                <w:webHidden/>
                <w:sz w:val="22"/>
                <w:szCs w:val="22"/>
              </w:rPr>
              <w:fldChar w:fldCharType="end"/>
            </w:r>
          </w:hyperlink>
        </w:p>
        <w:p w14:paraId="5A3501B5" w14:textId="2FB1945C" w:rsidR="009B20A6" w:rsidRPr="009B20A6" w:rsidRDefault="009B20A6">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882899" w:history="1">
            <w:r w:rsidRPr="009B20A6">
              <w:rPr>
                <w:rStyle w:val="Hyperlink"/>
                <w:rFonts w:ascii="Calibri" w:hAnsi="Calibri" w:cs="Calibri"/>
                <w:b/>
                <w:bCs/>
                <w:noProof/>
                <w:sz w:val="22"/>
                <w:szCs w:val="22"/>
              </w:rPr>
              <w:t>3. SCOPE OF SERVICES</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_Toc232882899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7</w:t>
            </w:r>
            <w:r w:rsidRPr="009B20A6">
              <w:rPr>
                <w:rFonts w:ascii="Calibri" w:hAnsi="Calibri" w:cs="Calibri"/>
                <w:noProof/>
                <w:webHidden/>
                <w:sz w:val="22"/>
                <w:szCs w:val="22"/>
              </w:rPr>
              <w:fldChar w:fldCharType="end"/>
            </w:r>
          </w:hyperlink>
        </w:p>
        <w:p w14:paraId="3E8F6401" w14:textId="5CA7F50D" w:rsidR="009B20A6" w:rsidRPr="009B20A6" w:rsidRDefault="009B20A6">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882900" w:history="1">
            <w:r w:rsidRPr="009B20A6">
              <w:rPr>
                <w:rStyle w:val="Hyperlink"/>
                <w:rFonts w:ascii="Calibri" w:hAnsi="Calibri" w:cs="Calibri"/>
                <w:b/>
                <w:bCs/>
                <w:noProof/>
                <w:sz w:val="22"/>
                <w:szCs w:val="22"/>
              </w:rPr>
              <w:t>4. TENANT RESPONSIBILITIES</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_Toc232882900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8</w:t>
            </w:r>
            <w:r w:rsidRPr="009B20A6">
              <w:rPr>
                <w:rFonts w:ascii="Calibri" w:hAnsi="Calibri" w:cs="Calibri"/>
                <w:noProof/>
                <w:webHidden/>
                <w:sz w:val="22"/>
                <w:szCs w:val="22"/>
              </w:rPr>
              <w:fldChar w:fldCharType="end"/>
            </w:r>
          </w:hyperlink>
        </w:p>
        <w:p w14:paraId="1DFC5FBE" w14:textId="2DDE0FBA" w:rsidR="009B20A6" w:rsidRPr="009B20A6" w:rsidRDefault="009B20A6">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882901" w:history="1">
            <w:r w:rsidRPr="009B20A6">
              <w:rPr>
                <w:rStyle w:val="Hyperlink"/>
                <w:rFonts w:ascii="Calibri" w:hAnsi="Calibri" w:cs="Calibri"/>
                <w:b/>
                <w:bCs/>
                <w:noProof/>
                <w:sz w:val="22"/>
                <w:szCs w:val="22"/>
              </w:rPr>
              <w:t>4A. TENANT ACKNOWLEDGEMENT, INDEMNITY &amp; DUE DILIGENCE RESPONSIBILITY</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_Toc232882901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9</w:t>
            </w:r>
            <w:r w:rsidRPr="009B20A6">
              <w:rPr>
                <w:rFonts w:ascii="Calibri" w:hAnsi="Calibri" w:cs="Calibri"/>
                <w:noProof/>
                <w:webHidden/>
                <w:sz w:val="22"/>
                <w:szCs w:val="22"/>
              </w:rPr>
              <w:fldChar w:fldCharType="end"/>
            </w:r>
          </w:hyperlink>
        </w:p>
        <w:p w14:paraId="75F1CCA5" w14:textId="25D6B757" w:rsidR="009B20A6" w:rsidRPr="009B20A6" w:rsidRDefault="009B20A6">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882902" w:history="1">
            <w:r w:rsidRPr="009B20A6">
              <w:rPr>
                <w:rStyle w:val="Hyperlink"/>
                <w:rFonts w:ascii="Calibri" w:hAnsi="Calibri" w:cs="Calibri"/>
                <w:b/>
                <w:bCs/>
                <w:noProof/>
                <w:sz w:val="22"/>
                <w:szCs w:val="22"/>
              </w:rPr>
              <w:t>5. SERVICE FEES, RENTAL PHASES &amp; PAYMENT TERMS</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_Toc232882902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10</w:t>
            </w:r>
            <w:r w:rsidRPr="009B20A6">
              <w:rPr>
                <w:rFonts w:ascii="Calibri" w:hAnsi="Calibri" w:cs="Calibri"/>
                <w:noProof/>
                <w:webHidden/>
                <w:sz w:val="22"/>
                <w:szCs w:val="22"/>
              </w:rPr>
              <w:fldChar w:fldCharType="end"/>
            </w:r>
          </w:hyperlink>
        </w:p>
        <w:p w14:paraId="5844C0DD" w14:textId="0DC2DA48"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03" w:history="1">
            <w:r w:rsidRPr="009B20A6">
              <w:rPr>
                <w:rStyle w:val="Hyperlink"/>
                <w:rFonts w:ascii="Calibri" w:hAnsi="Calibri" w:cs="Calibri"/>
                <w:b/>
                <w:bCs/>
                <w:noProof/>
                <w:sz w:val="22"/>
                <w:szCs w:val="22"/>
              </w:rPr>
              <w:t>5.1 PHASE 1 – PROPERTY SEARCH &amp; INITIAL ASSESSMENT</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_Toc232882903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10</w:t>
            </w:r>
            <w:r w:rsidRPr="009B20A6">
              <w:rPr>
                <w:rFonts w:ascii="Calibri" w:hAnsi="Calibri" w:cs="Calibri"/>
                <w:noProof/>
                <w:webHidden/>
                <w:sz w:val="22"/>
                <w:szCs w:val="22"/>
              </w:rPr>
              <w:fldChar w:fldCharType="end"/>
            </w:r>
          </w:hyperlink>
        </w:p>
        <w:p w14:paraId="60A7BFEA" w14:textId="3DDA2F25"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04" w:history="1">
            <w:r w:rsidRPr="009B20A6">
              <w:rPr>
                <w:rStyle w:val="Hyperlink"/>
                <w:rFonts w:ascii="Calibri" w:hAnsi="Calibri" w:cs="Calibri"/>
                <w:b/>
                <w:bCs/>
                <w:noProof/>
                <w:sz w:val="22"/>
                <w:szCs w:val="22"/>
              </w:rPr>
              <w:t>5.2 PHASE 2 – ACTIVE PROPERTY SEARCH &amp; TENANCY ENGAGEMENT</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_Toc232882904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11</w:t>
            </w:r>
            <w:r w:rsidRPr="009B20A6">
              <w:rPr>
                <w:rFonts w:ascii="Calibri" w:hAnsi="Calibri" w:cs="Calibri"/>
                <w:noProof/>
                <w:webHidden/>
                <w:sz w:val="22"/>
                <w:szCs w:val="22"/>
              </w:rPr>
              <w:fldChar w:fldCharType="end"/>
            </w:r>
          </w:hyperlink>
        </w:p>
        <w:p w14:paraId="1E7A67D9" w14:textId="61C07416"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05" w:history="1">
            <w:r w:rsidRPr="009B20A6">
              <w:rPr>
                <w:rStyle w:val="Hyperlink"/>
                <w:rFonts w:ascii="Calibri" w:hAnsi="Calibri" w:cs="Calibri"/>
                <w:b/>
                <w:bCs/>
                <w:noProof/>
                <w:sz w:val="22"/>
                <w:szCs w:val="22"/>
              </w:rPr>
              <w:t>5.2A EXCLUSIVE TENANT REPRESENTATION, NON-CIRCUMVENTION &amp; PROTECTED PROPERTY INTRODUCTION</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_Toc232882905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12</w:t>
            </w:r>
            <w:r w:rsidRPr="009B20A6">
              <w:rPr>
                <w:rFonts w:ascii="Calibri" w:hAnsi="Calibri" w:cs="Calibri"/>
                <w:noProof/>
                <w:webHidden/>
                <w:sz w:val="22"/>
                <w:szCs w:val="22"/>
              </w:rPr>
              <w:fldChar w:fldCharType="end"/>
            </w:r>
          </w:hyperlink>
        </w:p>
        <w:p w14:paraId="58EEC2A0" w14:textId="3872349A"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06" w:history="1">
            <w:r w:rsidRPr="009B20A6">
              <w:rPr>
                <w:rStyle w:val="Hyperlink"/>
                <w:rFonts w:ascii="Calibri" w:hAnsi="Calibri" w:cs="Calibri"/>
                <w:b/>
                <w:bCs/>
                <w:noProof/>
                <w:sz w:val="22"/>
                <w:szCs w:val="22"/>
              </w:rPr>
              <w:t>5.3 RENTAL SERVICE DELIVERY STAGES</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_Toc232882906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13</w:t>
            </w:r>
            <w:r w:rsidRPr="009B20A6">
              <w:rPr>
                <w:rFonts w:ascii="Calibri" w:hAnsi="Calibri" w:cs="Calibri"/>
                <w:noProof/>
                <w:webHidden/>
                <w:sz w:val="22"/>
                <w:szCs w:val="22"/>
              </w:rPr>
              <w:fldChar w:fldCharType="end"/>
            </w:r>
          </w:hyperlink>
        </w:p>
        <w:p w14:paraId="5AAD6950" w14:textId="3966A9D9" w:rsidR="009B20A6" w:rsidRPr="009B20A6" w:rsidRDefault="009B20A6">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2882907" w:history="1">
            <w:r w:rsidRPr="009B20A6">
              <w:rPr>
                <w:rStyle w:val="Hyperlink"/>
                <w:rFonts w:ascii="Calibri" w:hAnsi="Calibri" w:cs="Calibri"/>
                <w:b/>
                <w:bCs/>
                <w:noProof/>
                <w:sz w:val="22"/>
                <w:szCs w:val="22"/>
              </w:rPr>
              <w:t>Stage 1 – Property Search</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_Toc232882907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13</w:t>
            </w:r>
            <w:r w:rsidRPr="009B20A6">
              <w:rPr>
                <w:rFonts w:ascii="Calibri" w:hAnsi="Calibri" w:cs="Calibri"/>
                <w:noProof/>
                <w:webHidden/>
                <w:sz w:val="22"/>
                <w:szCs w:val="22"/>
              </w:rPr>
              <w:fldChar w:fldCharType="end"/>
            </w:r>
          </w:hyperlink>
        </w:p>
        <w:p w14:paraId="49ADFF33" w14:textId="2A73E978" w:rsidR="009B20A6" w:rsidRPr="009B20A6" w:rsidRDefault="009B20A6">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2882908" w:history="1">
            <w:r w:rsidRPr="009B20A6">
              <w:rPr>
                <w:rStyle w:val="Hyperlink"/>
                <w:rFonts w:ascii="Calibri" w:hAnsi="Calibri" w:cs="Calibri"/>
                <w:b/>
                <w:bCs/>
                <w:noProof/>
                <w:sz w:val="22"/>
                <w:szCs w:val="22"/>
              </w:rPr>
              <w:t>Stage 2 – Property Assessment</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_Toc232882908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14</w:t>
            </w:r>
            <w:r w:rsidRPr="009B20A6">
              <w:rPr>
                <w:rFonts w:ascii="Calibri" w:hAnsi="Calibri" w:cs="Calibri"/>
                <w:noProof/>
                <w:webHidden/>
                <w:sz w:val="22"/>
                <w:szCs w:val="22"/>
              </w:rPr>
              <w:fldChar w:fldCharType="end"/>
            </w:r>
          </w:hyperlink>
        </w:p>
        <w:p w14:paraId="332418E7" w14:textId="43B736E2" w:rsidR="009B20A6" w:rsidRPr="009B20A6" w:rsidRDefault="009B20A6">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2882909" w:history="1">
            <w:r w:rsidRPr="009B20A6">
              <w:rPr>
                <w:rStyle w:val="Hyperlink"/>
                <w:rFonts w:ascii="Calibri" w:hAnsi="Calibri" w:cs="Calibri"/>
                <w:b/>
                <w:bCs/>
                <w:noProof/>
                <w:sz w:val="22"/>
                <w:szCs w:val="22"/>
              </w:rPr>
              <w:t>Stage 3 – Negotiation &amp; Lease Coordination</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_Toc232882909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14</w:t>
            </w:r>
            <w:r w:rsidRPr="009B20A6">
              <w:rPr>
                <w:rFonts w:ascii="Calibri" w:hAnsi="Calibri" w:cs="Calibri"/>
                <w:noProof/>
                <w:webHidden/>
                <w:sz w:val="22"/>
                <w:szCs w:val="22"/>
              </w:rPr>
              <w:fldChar w:fldCharType="end"/>
            </w:r>
          </w:hyperlink>
        </w:p>
        <w:p w14:paraId="0ADC1370" w14:textId="1FB4EB20" w:rsidR="009B20A6" w:rsidRPr="009B20A6" w:rsidRDefault="009B20A6">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2882910" w:history="1">
            <w:r w:rsidRPr="009B20A6">
              <w:rPr>
                <w:rStyle w:val="Hyperlink"/>
                <w:rFonts w:ascii="Calibri" w:hAnsi="Calibri" w:cs="Calibri"/>
                <w:noProof/>
                <w:sz w:val="22"/>
                <w:szCs w:val="22"/>
              </w:rPr>
              <w:t>Stage 4 – Occupancy Coordination</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_Toc232882910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14</w:t>
            </w:r>
            <w:r w:rsidRPr="009B20A6">
              <w:rPr>
                <w:rFonts w:ascii="Calibri" w:hAnsi="Calibri" w:cs="Calibri"/>
                <w:noProof/>
                <w:webHidden/>
                <w:sz w:val="22"/>
                <w:szCs w:val="22"/>
              </w:rPr>
              <w:fldChar w:fldCharType="end"/>
            </w:r>
          </w:hyperlink>
        </w:p>
        <w:p w14:paraId="37E26809" w14:textId="56BA0721"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11" w:history="1">
            <w:r w:rsidRPr="009B20A6">
              <w:rPr>
                <w:rStyle w:val="Hyperlink"/>
                <w:rFonts w:ascii="Calibri" w:hAnsi="Calibri" w:cs="Calibri"/>
                <w:b/>
                <w:bCs/>
                <w:noProof/>
                <w:sz w:val="22"/>
                <w:szCs w:val="22"/>
              </w:rPr>
              <w:t>5.4 LEASING FEES, SUCCESS FEES &amp; SERVICE CHARGES</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_Toc232882911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15</w:t>
            </w:r>
            <w:r w:rsidRPr="009B20A6">
              <w:rPr>
                <w:rFonts w:ascii="Calibri" w:hAnsi="Calibri" w:cs="Calibri"/>
                <w:noProof/>
                <w:webHidden/>
                <w:sz w:val="22"/>
                <w:szCs w:val="22"/>
              </w:rPr>
              <w:fldChar w:fldCharType="end"/>
            </w:r>
          </w:hyperlink>
        </w:p>
        <w:p w14:paraId="03BDEB87" w14:textId="412D2494"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12" w:history="1">
            <w:r w:rsidRPr="009B20A6">
              <w:rPr>
                <w:rStyle w:val="Hyperlink"/>
                <w:rFonts w:ascii="Calibri" w:hAnsi="Calibri" w:cs="Calibri"/>
                <w:b/>
                <w:bCs/>
                <w:noProof/>
                <w:sz w:val="22"/>
                <w:szCs w:val="22"/>
              </w:rPr>
              <w:t>5.5 EARLY TERMINATION DURING ACTIVE ENGAGEMENT</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_Toc232882912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15</w:t>
            </w:r>
            <w:r w:rsidRPr="009B20A6">
              <w:rPr>
                <w:rFonts w:ascii="Calibri" w:hAnsi="Calibri" w:cs="Calibri"/>
                <w:noProof/>
                <w:webHidden/>
                <w:sz w:val="22"/>
                <w:szCs w:val="22"/>
              </w:rPr>
              <w:fldChar w:fldCharType="end"/>
            </w:r>
          </w:hyperlink>
        </w:p>
        <w:p w14:paraId="28014DBF" w14:textId="0615192C"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13" w:history="1">
            <w:r w:rsidRPr="009B20A6">
              <w:rPr>
                <w:rStyle w:val="Hyperlink"/>
                <w:rFonts w:ascii="Calibri" w:hAnsi="Calibri" w:cs="Calibri"/>
                <w:b/>
                <w:bCs/>
                <w:noProof/>
                <w:sz w:val="22"/>
                <w:szCs w:val="22"/>
              </w:rPr>
              <w:t>5.6 PAYMENT TERMS</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_Toc232882913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16</w:t>
            </w:r>
            <w:r w:rsidRPr="009B20A6">
              <w:rPr>
                <w:rFonts w:ascii="Calibri" w:hAnsi="Calibri" w:cs="Calibri"/>
                <w:noProof/>
                <w:webHidden/>
                <w:sz w:val="22"/>
                <w:szCs w:val="22"/>
              </w:rPr>
              <w:fldChar w:fldCharType="end"/>
            </w:r>
          </w:hyperlink>
        </w:p>
        <w:p w14:paraId="55105899" w14:textId="52114077"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14" w:history="1">
            <w:r w:rsidRPr="009B20A6">
              <w:rPr>
                <w:rStyle w:val="Hyperlink"/>
                <w:rFonts w:ascii="Calibri" w:hAnsi="Calibri" w:cs="Calibri"/>
                <w:b/>
                <w:bCs/>
                <w:noProof/>
                <w:sz w:val="22"/>
                <w:szCs w:val="22"/>
              </w:rPr>
              <w:t>5.7 SECURITY DEPOSIT &amp; RENTAL PAYMENTS</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_Toc232882914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17</w:t>
            </w:r>
            <w:r w:rsidRPr="009B20A6">
              <w:rPr>
                <w:rFonts w:ascii="Calibri" w:hAnsi="Calibri" w:cs="Calibri"/>
                <w:noProof/>
                <w:webHidden/>
                <w:sz w:val="22"/>
                <w:szCs w:val="22"/>
              </w:rPr>
              <w:fldChar w:fldCharType="end"/>
            </w:r>
          </w:hyperlink>
        </w:p>
        <w:p w14:paraId="6F23D8F8" w14:textId="70FFBFEE"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15" w:history="1">
            <w:r w:rsidRPr="009B20A6">
              <w:rPr>
                <w:rStyle w:val="Hyperlink"/>
                <w:rFonts w:ascii="Calibri" w:hAnsi="Calibri" w:cs="Calibri"/>
                <w:b/>
                <w:bCs/>
                <w:noProof/>
                <w:sz w:val="22"/>
                <w:szCs w:val="22"/>
              </w:rPr>
              <w:t>5.8 LATE PAYMENT</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_Toc232882915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17</w:t>
            </w:r>
            <w:r w:rsidRPr="009B20A6">
              <w:rPr>
                <w:rFonts w:ascii="Calibri" w:hAnsi="Calibri" w:cs="Calibri"/>
                <w:noProof/>
                <w:webHidden/>
                <w:sz w:val="22"/>
                <w:szCs w:val="22"/>
              </w:rPr>
              <w:fldChar w:fldCharType="end"/>
            </w:r>
          </w:hyperlink>
        </w:p>
        <w:p w14:paraId="4D4797CE" w14:textId="3CE61B44" w:rsidR="009B20A6" w:rsidRPr="009B20A6" w:rsidRDefault="009B20A6">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882916" w:history="1">
            <w:r w:rsidRPr="009B20A6">
              <w:rPr>
                <w:rStyle w:val="Hyperlink"/>
                <w:rFonts w:ascii="Calibri" w:hAnsi="Calibri" w:cs="Calibri"/>
                <w:b/>
                <w:bCs/>
                <w:noProof/>
                <w:sz w:val="22"/>
                <w:szCs w:val="22"/>
                <w:lang w:val="en-AU"/>
              </w:rPr>
              <w:t>6. PROPERTY SEARCH &amp; TENANT SERVICES</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_Toc232882916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18</w:t>
            </w:r>
            <w:r w:rsidRPr="009B20A6">
              <w:rPr>
                <w:rFonts w:ascii="Calibri" w:hAnsi="Calibri" w:cs="Calibri"/>
                <w:noProof/>
                <w:webHidden/>
                <w:sz w:val="22"/>
                <w:szCs w:val="22"/>
              </w:rPr>
              <w:fldChar w:fldCharType="end"/>
            </w:r>
          </w:hyperlink>
        </w:p>
        <w:p w14:paraId="4E97A176" w14:textId="36069620"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17" w:history="1">
            <w:r w:rsidRPr="009B20A6">
              <w:rPr>
                <w:rStyle w:val="Hyperlink"/>
                <w:rFonts w:ascii="Calibri" w:hAnsi="Calibri" w:cs="Calibri"/>
                <w:b/>
                <w:bCs/>
                <w:noProof/>
                <w:sz w:val="22"/>
                <w:szCs w:val="22"/>
                <w:lang w:val="en-AU"/>
              </w:rPr>
              <w:t>6.1 Property Search Services</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_Toc232882917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18</w:t>
            </w:r>
            <w:r w:rsidRPr="009B20A6">
              <w:rPr>
                <w:rFonts w:ascii="Calibri" w:hAnsi="Calibri" w:cs="Calibri"/>
                <w:noProof/>
                <w:webHidden/>
                <w:sz w:val="22"/>
                <w:szCs w:val="22"/>
              </w:rPr>
              <w:fldChar w:fldCharType="end"/>
            </w:r>
          </w:hyperlink>
        </w:p>
        <w:p w14:paraId="2A1A0DBA" w14:textId="3FC74B39"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18" w:history="1">
            <w:r w:rsidRPr="009B20A6">
              <w:rPr>
                <w:rStyle w:val="Hyperlink"/>
                <w:rFonts w:ascii="Calibri" w:hAnsi="Calibri" w:cs="Calibri"/>
                <w:b/>
                <w:bCs/>
                <w:noProof/>
                <w:sz w:val="22"/>
                <w:szCs w:val="22"/>
                <w:lang w:val="en-AU"/>
              </w:rPr>
              <w:t>6.2 Tenant Support Services</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_Toc232882918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18</w:t>
            </w:r>
            <w:r w:rsidRPr="009B20A6">
              <w:rPr>
                <w:rFonts w:ascii="Calibri" w:hAnsi="Calibri" w:cs="Calibri"/>
                <w:noProof/>
                <w:webHidden/>
                <w:sz w:val="22"/>
                <w:szCs w:val="22"/>
              </w:rPr>
              <w:fldChar w:fldCharType="end"/>
            </w:r>
          </w:hyperlink>
        </w:p>
        <w:p w14:paraId="448D5497" w14:textId="49E5A00A"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19" w:history="1">
            <w:r w:rsidRPr="009B20A6">
              <w:rPr>
                <w:rStyle w:val="Hyperlink"/>
                <w:rFonts w:ascii="Calibri" w:hAnsi="Calibri" w:cs="Calibri"/>
                <w:b/>
                <w:bCs/>
                <w:noProof/>
                <w:sz w:val="22"/>
                <w:szCs w:val="22"/>
                <w:lang w:val="en-AU"/>
              </w:rPr>
              <w:t>6.3 Property Assessment Support</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_Toc232882919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19</w:t>
            </w:r>
            <w:r w:rsidRPr="009B20A6">
              <w:rPr>
                <w:rFonts w:ascii="Calibri" w:hAnsi="Calibri" w:cs="Calibri"/>
                <w:noProof/>
                <w:webHidden/>
                <w:sz w:val="22"/>
                <w:szCs w:val="22"/>
              </w:rPr>
              <w:fldChar w:fldCharType="end"/>
            </w:r>
          </w:hyperlink>
        </w:p>
        <w:p w14:paraId="7CF2EB49" w14:textId="7D7742CE"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20" w:history="1">
            <w:r w:rsidRPr="009B20A6">
              <w:rPr>
                <w:rStyle w:val="Hyperlink"/>
                <w:rFonts w:ascii="Calibri" w:hAnsi="Calibri" w:cs="Calibri"/>
                <w:b/>
                <w:bCs/>
                <w:noProof/>
                <w:sz w:val="22"/>
                <w:szCs w:val="22"/>
                <w:lang w:val="en-AU"/>
              </w:rPr>
              <w:t>6.4 Documentation Coordination</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_Toc232882920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19</w:t>
            </w:r>
            <w:r w:rsidRPr="009B20A6">
              <w:rPr>
                <w:rFonts w:ascii="Calibri" w:hAnsi="Calibri" w:cs="Calibri"/>
                <w:noProof/>
                <w:webHidden/>
                <w:sz w:val="22"/>
                <w:szCs w:val="22"/>
              </w:rPr>
              <w:fldChar w:fldCharType="end"/>
            </w:r>
          </w:hyperlink>
        </w:p>
        <w:p w14:paraId="0E3945D6" w14:textId="4A583C3D" w:rsidR="009B20A6" w:rsidRPr="009B20A6" w:rsidRDefault="009B20A6">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882921" w:history="1">
            <w:r w:rsidRPr="009B20A6">
              <w:rPr>
                <w:rStyle w:val="Hyperlink"/>
                <w:rFonts w:ascii="Calibri" w:hAnsi="Calibri" w:cs="Calibri"/>
                <w:b/>
                <w:bCs/>
                <w:noProof/>
                <w:sz w:val="22"/>
                <w:szCs w:val="22"/>
                <w:lang w:val="en-AU"/>
              </w:rPr>
              <w:t>7. PROPERTY INSPECTIONS &amp; PROPERTY SELECTION</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_Toc232882921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19</w:t>
            </w:r>
            <w:r w:rsidRPr="009B20A6">
              <w:rPr>
                <w:rFonts w:ascii="Calibri" w:hAnsi="Calibri" w:cs="Calibri"/>
                <w:noProof/>
                <w:webHidden/>
                <w:sz w:val="22"/>
                <w:szCs w:val="22"/>
              </w:rPr>
              <w:fldChar w:fldCharType="end"/>
            </w:r>
          </w:hyperlink>
        </w:p>
        <w:p w14:paraId="4638CF06" w14:textId="7C8ADC98"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22" w:history="1">
            <w:r w:rsidRPr="009B20A6">
              <w:rPr>
                <w:rStyle w:val="Hyperlink"/>
                <w:rFonts w:ascii="Calibri" w:hAnsi="Calibri" w:cs="Calibri"/>
                <w:b/>
                <w:bCs/>
                <w:noProof/>
                <w:sz w:val="22"/>
                <w:szCs w:val="22"/>
                <w:lang w:val="en-AU"/>
              </w:rPr>
              <w:t>7.1 Inspection Coordination</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_Toc232882922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19</w:t>
            </w:r>
            <w:r w:rsidRPr="009B20A6">
              <w:rPr>
                <w:rFonts w:ascii="Calibri" w:hAnsi="Calibri" w:cs="Calibri"/>
                <w:noProof/>
                <w:webHidden/>
                <w:sz w:val="22"/>
                <w:szCs w:val="22"/>
              </w:rPr>
              <w:fldChar w:fldCharType="end"/>
            </w:r>
          </w:hyperlink>
        </w:p>
        <w:p w14:paraId="0C6B006F" w14:textId="34A68F9C" w:rsidR="009B20A6" w:rsidRPr="009B20A6" w:rsidRDefault="009B20A6">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882923" w:history="1">
            <w:r w:rsidRPr="009B20A6">
              <w:rPr>
                <w:rStyle w:val="Hyperlink"/>
                <w:rFonts w:ascii="Calibri" w:hAnsi="Calibri" w:cs="Calibri"/>
                <w:b/>
                <w:bCs/>
                <w:noProof/>
                <w:sz w:val="22"/>
                <w:szCs w:val="22"/>
                <w:lang w:val="en-AU"/>
              </w:rPr>
              <w:t>8. WORKFLOW, REPORTING &amp; COMMUNICATION</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_Toc232882923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21</w:t>
            </w:r>
            <w:r w:rsidRPr="009B20A6">
              <w:rPr>
                <w:rFonts w:ascii="Calibri" w:hAnsi="Calibri" w:cs="Calibri"/>
                <w:noProof/>
                <w:webHidden/>
                <w:sz w:val="22"/>
                <w:szCs w:val="22"/>
              </w:rPr>
              <w:fldChar w:fldCharType="end"/>
            </w:r>
          </w:hyperlink>
        </w:p>
        <w:p w14:paraId="7FFC6156" w14:textId="5710CE54" w:rsidR="009B20A6" w:rsidRPr="009B20A6" w:rsidRDefault="009B20A6">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882924" w:history="1">
            <w:r w:rsidRPr="009B20A6">
              <w:rPr>
                <w:rStyle w:val="Hyperlink"/>
                <w:rFonts w:ascii="Calibri" w:hAnsi="Calibri" w:cs="Calibri"/>
                <w:b/>
                <w:bCs/>
                <w:noProof/>
                <w:sz w:val="22"/>
                <w:szCs w:val="22"/>
                <w:lang w:val="en-AU"/>
              </w:rPr>
              <w:t>9. AUTHORISED REPRESENTATIVES</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_Toc232882924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22</w:t>
            </w:r>
            <w:r w:rsidRPr="009B20A6">
              <w:rPr>
                <w:rFonts w:ascii="Calibri" w:hAnsi="Calibri" w:cs="Calibri"/>
                <w:noProof/>
                <w:webHidden/>
                <w:sz w:val="22"/>
                <w:szCs w:val="22"/>
              </w:rPr>
              <w:fldChar w:fldCharType="end"/>
            </w:r>
          </w:hyperlink>
        </w:p>
        <w:p w14:paraId="102F173B" w14:textId="345633A8" w:rsidR="009B20A6" w:rsidRPr="009B20A6" w:rsidRDefault="009B20A6">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882925" w:history="1">
            <w:r w:rsidRPr="009B20A6">
              <w:rPr>
                <w:rStyle w:val="Hyperlink"/>
                <w:rFonts w:ascii="Calibri" w:hAnsi="Calibri" w:cs="Calibri"/>
                <w:b/>
                <w:bCs/>
                <w:noProof/>
                <w:sz w:val="22"/>
                <w:szCs w:val="22"/>
                <w:lang w:val="en-AU"/>
              </w:rPr>
              <w:t>10. PROPERTY USE, OCCUPANCY &amp; COMPLIANCE OBLIGATIONS</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_Toc232882925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23</w:t>
            </w:r>
            <w:r w:rsidRPr="009B20A6">
              <w:rPr>
                <w:rFonts w:ascii="Calibri" w:hAnsi="Calibri" w:cs="Calibri"/>
                <w:noProof/>
                <w:webHidden/>
                <w:sz w:val="22"/>
                <w:szCs w:val="22"/>
              </w:rPr>
              <w:fldChar w:fldCharType="end"/>
            </w:r>
          </w:hyperlink>
        </w:p>
        <w:p w14:paraId="799AF6FD" w14:textId="6490BD2F"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26" w:history="1">
            <w:r w:rsidRPr="009B20A6">
              <w:rPr>
                <w:rStyle w:val="Hyperlink"/>
                <w:rFonts w:ascii="Calibri" w:hAnsi="Calibri" w:cs="Calibri"/>
                <w:b/>
                <w:bCs/>
                <w:noProof/>
                <w:sz w:val="22"/>
                <w:szCs w:val="22"/>
                <w:lang w:val="en-AU"/>
              </w:rPr>
              <w:t>10A. NON-CIRCUMVENTION EXPANSION</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_Toc232882926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24</w:t>
            </w:r>
            <w:r w:rsidRPr="009B20A6">
              <w:rPr>
                <w:rFonts w:ascii="Calibri" w:hAnsi="Calibri" w:cs="Calibri"/>
                <w:noProof/>
                <w:webHidden/>
                <w:sz w:val="22"/>
                <w:szCs w:val="22"/>
              </w:rPr>
              <w:fldChar w:fldCharType="end"/>
            </w:r>
          </w:hyperlink>
        </w:p>
        <w:p w14:paraId="49024FD4" w14:textId="3AB10D32"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27" w:history="1">
            <w:r w:rsidRPr="009B20A6">
              <w:rPr>
                <w:rStyle w:val="Hyperlink"/>
                <w:rFonts w:ascii="Calibri" w:hAnsi="Calibri" w:cs="Calibri"/>
                <w:b/>
                <w:bCs/>
                <w:noProof/>
                <w:sz w:val="22"/>
                <w:szCs w:val="22"/>
                <w:lang w:val="en-AU"/>
              </w:rPr>
              <w:t>10B. TENANT INDEMNITY, RISK DISCLAIMER &amp; LIABILITY PROTECTION</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_Toc232882927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25</w:t>
            </w:r>
            <w:r w:rsidRPr="009B20A6">
              <w:rPr>
                <w:rFonts w:ascii="Calibri" w:hAnsi="Calibri" w:cs="Calibri"/>
                <w:noProof/>
                <w:webHidden/>
                <w:sz w:val="22"/>
                <w:szCs w:val="22"/>
              </w:rPr>
              <w:fldChar w:fldCharType="end"/>
            </w:r>
          </w:hyperlink>
        </w:p>
        <w:p w14:paraId="78BD6508" w14:textId="74DDE7E1" w:rsidR="009B20A6" w:rsidRPr="009B20A6" w:rsidRDefault="009B20A6">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882928" w:history="1">
            <w:r w:rsidRPr="009B20A6">
              <w:rPr>
                <w:rStyle w:val="Hyperlink"/>
                <w:rFonts w:ascii="Calibri" w:hAnsi="Calibri" w:cs="Calibri"/>
                <w:b/>
                <w:bCs/>
                <w:noProof/>
                <w:sz w:val="22"/>
                <w:szCs w:val="22"/>
                <w:lang w:val="en-AU"/>
              </w:rPr>
              <w:t>11. LIABILITY LIMITATION</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_Toc232882928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26</w:t>
            </w:r>
            <w:r w:rsidRPr="009B20A6">
              <w:rPr>
                <w:rFonts w:ascii="Calibri" w:hAnsi="Calibri" w:cs="Calibri"/>
                <w:noProof/>
                <w:webHidden/>
                <w:sz w:val="22"/>
                <w:szCs w:val="22"/>
              </w:rPr>
              <w:fldChar w:fldCharType="end"/>
            </w:r>
          </w:hyperlink>
        </w:p>
        <w:p w14:paraId="14D9EF20" w14:textId="555E743C"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29" w:history="1">
            <w:r w:rsidRPr="009B20A6">
              <w:rPr>
                <w:rStyle w:val="Hyperlink"/>
                <w:rFonts w:ascii="Calibri" w:hAnsi="Calibri" w:cs="Calibri"/>
                <w:b/>
                <w:bCs/>
                <w:noProof/>
                <w:sz w:val="22"/>
                <w:szCs w:val="22"/>
                <w:lang w:val="en-AU"/>
              </w:rPr>
              <w:t>11.1 GOOD FAITH SERVICE PROVISION</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_Toc232882929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26</w:t>
            </w:r>
            <w:r w:rsidRPr="009B20A6">
              <w:rPr>
                <w:rFonts w:ascii="Calibri" w:hAnsi="Calibri" w:cs="Calibri"/>
                <w:noProof/>
                <w:webHidden/>
                <w:sz w:val="22"/>
                <w:szCs w:val="22"/>
              </w:rPr>
              <w:fldChar w:fldCharType="end"/>
            </w:r>
          </w:hyperlink>
        </w:p>
        <w:p w14:paraId="07B764FD" w14:textId="7DD72683"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30" w:history="1">
            <w:r w:rsidRPr="009B20A6">
              <w:rPr>
                <w:rStyle w:val="Hyperlink"/>
                <w:rFonts w:ascii="Calibri" w:hAnsi="Calibri" w:cs="Calibri"/>
                <w:b/>
                <w:bCs/>
                <w:noProof/>
                <w:sz w:val="22"/>
                <w:szCs w:val="22"/>
                <w:lang w:val="en-AU"/>
              </w:rPr>
              <w:t>11.2 NO LEGAL, TAX, FINANCIAL OR BUSINESS ADVICE</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_Toc232882930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27</w:t>
            </w:r>
            <w:r w:rsidRPr="009B20A6">
              <w:rPr>
                <w:rFonts w:ascii="Calibri" w:hAnsi="Calibri" w:cs="Calibri"/>
                <w:noProof/>
                <w:webHidden/>
                <w:sz w:val="22"/>
                <w:szCs w:val="22"/>
              </w:rPr>
              <w:fldChar w:fldCharType="end"/>
            </w:r>
          </w:hyperlink>
        </w:p>
        <w:p w14:paraId="21A9E087" w14:textId="4DEC24CC"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31" w:history="1">
            <w:r w:rsidRPr="009B20A6">
              <w:rPr>
                <w:rStyle w:val="Hyperlink"/>
                <w:rFonts w:ascii="Calibri" w:hAnsi="Calibri" w:cs="Calibri"/>
                <w:b/>
                <w:bCs/>
                <w:noProof/>
                <w:sz w:val="22"/>
                <w:szCs w:val="22"/>
                <w:lang w:val="en-AU"/>
              </w:rPr>
              <w:t>11.3 THIRD-PARTY SERVICE PROVIDERS</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_Toc232882931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27</w:t>
            </w:r>
            <w:r w:rsidRPr="009B20A6">
              <w:rPr>
                <w:rFonts w:ascii="Calibri" w:hAnsi="Calibri" w:cs="Calibri"/>
                <w:noProof/>
                <w:webHidden/>
                <w:sz w:val="22"/>
                <w:szCs w:val="22"/>
              </w:rPr>
              <w:fldChar w:fldCharType="end"/>
            </w:r>
          </w:hyperlink>
        </w:p>
        <w:p w14:paraId="0D1771BD" w14:textId="502558CC"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32" w:history="1">
            <w:r w:rsidRPr="009B20A6">
              <w:rPr>
                <w:rStyle w:val="Hyperlink"/>
                <w:rFonts w:ascii="Calibri" w:hAnsi="Calibri" w:cs="Calibri"/>
                <w:b/>
                <w:bCs/>
                <w:noProof/>
                <w:sz w:val="22"/>
                <w:szCs w:val="22"/>
                <w:lang w:val="en-AU"/>
              </w:rPr>
              <w:t>11.4 PROPERTY INFORMATION DISCLAIMER</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_Toc232882932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28</w:t>
            </w:r>
            <w:r w:rsidRPr="009B20A6">
              <w:rPr>
                <w:rFonts w:ascii="Calibri" w:hAnsi="Calibri" w:cs="Calibri"/>
                <w:noProof/>
                <w:webHidden/>
                <w:sz w:val="22"/>
                <w:szCs w:val="22"/>
              </w:rPr>
              <w:fldChar w:fldCharType="end"/>
            </w:r>
          </w:hyperlink>
        </w:p>
        <w:p w14:paraId="57731934" w14:textId="14DDDF09"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33" w:history="1">
            <w:r w:rsidRPr="009B20A6">
              <w:rPr>
                <w:rStyle w:val="Hyperlink"/>
                <w:rFonts w:ascii="Calibri" w:hAnsi="Calibri" w:cs="Calibri"/>
                <w:b/>
                <w:bCs/>
                <w:noProof/>
                <w:sz w:val="22"/>
                <w:szCs w:val="22"/>
                <w:lang w:val="en-AU"/>
              </w:rPr>
              <w:t>11.5 MARKET CONDITIONS</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_Toc232882933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28</w:t>
            </w:r>
            <w:r w:rsidRPr="009B20A6">
              <w:rPr>
                <w:rFonts w:ascii="Calibri" w:hAnsi="Calibri" w:cs="Calibri"/>
                <w:noProof/>
                <w:webHidden/>
                <w:sz w:val="22"/>
                <w:szCs w:val="22"/>
              </w:rPr>
              <w:fldChar w:fldCharType="end"/>
            </w:r>
          </w:hyperlink>
        </w:p>
        <w:p w14:paraId="759ACCE9" w14:textId="18724693"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34" w:history="1">
            <w:r w:rsidRPr="009B20A6">
              <w:rPr>
                <w:rStyle w:val="Hyperlink"/>
                <w:rFonts w:ascii="Calibri" w:hAnsi="Calibri" w:cs="Calibri"/>
                <w:b/>
                <w:bCs/>
                <w:noProof/>
                <w:sz w:val="22"/>
                <w:szCs w:val="22"/>
                <w:lang w:val="en-AU"/>
              </w:rPr>
              <w:t>11.6 NO PROPERTY AVAILABILITY GUARANTEE</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_Toc232882934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29</w:t>
            </w:r>
            <w:r w:rsidRPr="009B20A6">
              <w:rPr>
                <w:rFonts w:ascii="Calibri" w:hAnsi="Calibri" w:cs="Calibri"/>
                <w:noProof/>
                <w:webHidden/>
                <w:sz w:val="22"/>
                <w:szCs w:val="22"/>
              </w:rPr>
              <w:fldChar w:fldCharType="end"/>
            </w:r>
          </w:hyperlink>
        </w:p>
        <w:p w14:paraId="4EB3EB7F" w14:textId="6AA9308F"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35" w:history="1">
            <w:r w:rsidRPr="009B20A6">
              <w:rPr>
                <w:rStyle w:val="Hyperlink"/>
                <w:rFonts w:ascii="Calibri" w:hAnsi="Calibri" w:cs="Calibri"/>
                <w:b/>
                <w:bCs/>
                <w:noProof/>
                <w:sz w:val="22"/>
                <w:szCs w:val="22"/>
                <w:lang w:val="en-AU"/>
              </w:rPr>
              <w:t>11.7 NO LEASE APPROVAL GUARANTEE</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_Toc232882935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29</w:t>
            </w:r>
            <w:r w:rsidRPr="009B20A6">
              <w:rPr>
                <w:rFonts w:ascii="Calibri" w:hAnsi="Calibri" w:cs="Calibri"/>
                <w:noProof/>
                <w:webHidden/>
                <w:sz w:val="22"/>
                <w:szCs w:val="22"/>
              </w:rPr>
              <w:fldChar w:fldCharType="end"/>
            </w:r>
          </w:hyperlink>
        </w:p>
        <w:p w14:paraId="675E53DB" w14:textId="087A6380"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36" w:history="1">
            <w:r w:rsidRPr="009B20A6">
              <w:rPr>
                <w:rStyle w:val="Hyperlink"/>
                <w:rFonts w:ascii="Calibri" w:hAnsi="Calibri" w:cs="Calibri"/>
                <w:b/>
                <w:bCs/>
                <w:noProof/>
                <w:sz w:val="22"/>
                <w:szCs w:val="22"/>
                <w:lang w:val="en-AU"/>
              </w:rPr>
              <w:t>11.8 NO BUSINESS, FARMING OR INVESTMENT SUCCESS GUARANTEE</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_Toc232882936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29</w:t>
            </w:r>
            <w:r w:rsidRPr="009B20A6">
              <w:rPr>
                <w:rFonts w:ascii="Calibri" w:hAnsi="Calibri" w:cs="Calibri"/>
                <w:noProof/>
                <w:webHidden/>
                <w:sz w:val="22"/>
                <w:szCs w:val="22"/>
              </w:rPr>
              <w:fldChar w:fldCharType="end"/>
            </w:r>
          </w:hyperlink>
        </w:p>
        <w:p w14:paraId="28C3E7E7" w14:textId="13332B49" w:rsidR="009B20A6" w:rsidRPr="009B20A6" w:rsidRDefault="009B20A6">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882937" w:history="1">
            <w:r w:rsidRPr="009B20A6">
              <w:rPr>
                <w:rStyle w:val="Hyperlink"/>
                <w:rFonts w:ascii="Calibri" w:hAnsi="Calibri" w:cs="Calibri"/>
                <w:b/>
                <w:bCs/>
                <w:noProof/>
                <w:sz w:val="22"/>
                <w:szCs w:val="22"/>
                <w:lang w:val="en-AU"/>
              </w:rPr>
              <w:t>12. TERMINATION &amp; EXIT CLAUSES</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_Toc232882937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30</w:t>
            </w:r>
            <w:r w:rsidRPr="009B20A6">
              <w:rPr>
                <w:rFonts w:ascii="Calibri" w:hAnsi="Calibri" w:cs="Calibri"/>
                <w:noProof/>
                <w:webHidden/>
                <w:sz w:val="22"/>
                <w:szCs w:val="22"/>
              </w:rPr>
              <w:fldChar w:fldCharType="end"/>
            </w:r>
          </w:hyperlink>
        </w:p>
        <w:p w14:paraId="7EA45F9B" w14:textId="660929BC"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38" w:history="1">
            <w:r w:rsidRPr="009B20A6">
              <w:rPr>
                <w:rStyle w:val="Hyperlink"/>
                <w:rFonts w:ascii="Calibri" w:hAnsi="Calibri" w:cs="Calibri"/>
                <w:b/>
                <w:bCs/>
                <w:noProof/>
                <w:sz w:val="22"/>
                <w:szCs w:val="22"/>
                <w:lang w:val="en-AU"/>
              </w:rPr>
              <w:t>12.1 TERMINATION BY MUTUAL AGREEMENT</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_Toc232882938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30</w:t>
            </w:r>
            <w:r w:rsidRPr="009B20A6">
              <w:rPr>
                <w:rFonts w:ascii="Calibri" w:hAnsi="Calibri" w:cs="Calibri"/>
                <w:noProof/>
                <w:webHidden/>
                <w:sz w:val="22"/>
                <w:szCs w:val="22"/>
              </w:rPr>
              <w:fldChar w:fldCharType="end"/>
            </w:r>
          </w:hyperlink>
        </w:p>
        <w:p w14:paraId="02F4C396" w14:textId="0AA6491C"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39" w:history="1">
            <w:r w:rsidRPr="009B20A6">
              <w:rPr>
                <w:rStyle w:val="Hyperlink"/>
                <w:rFonts w:ascii="Calibri" w:hAnsi="Calibri" w:cs="Calibri"/>
                <w:b/>
                <w:bCs/>
                <w:noProof/>
                <w:sz w:val="22"/>
                <w:szCs w:val="22"/>
                <w:lang w:val="en-AU"/>
              </w:rPr>
              <w:t>12.2 TERMINATION BY TENANT</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_Toc232882939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30</w:t>
            </w:r>
            <w:r w:rsidRPr="009B20A6">
              <w:rPr>
                <w:rFonts w:ascii="Calibri" w:hAnsi="Calibri" w:cs="Calibri"/>
                <w:noProof/>
                <w:webHidden/>
                <w:sz w:val="22"/>
                <w:szCs w:val="22"/>
              </w:rPr>
              <w:fldChar w:fldCharType="end"/>
            </w:r>
          </w:hyperlink>
        </w:p>
        <w:p w14:paraId="02FFF1CA" w14:textId="0AD4E74E"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40" w:history="1">
            <w:r w:rsidRPr="009B20A6">
              <w:rPr>
                <w:rStyle w:val="Hyperlink"/>
                <w:rFonts w:ascii="Calibri" w:hAnsi="Calibri" w:cs="Calibri"/>
                <w:b/>
                <w:bCs/>
                <w:noProof/>
                <w:sz w:val="22"/>
                <w:szCs w:val="22"/>
                <w:lang w:val="en-AU"/>
              </w:rPr>
              <w:t>12.2A SUSPENSION OF SERVICES</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_Toc232882940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30</w:t>
            </w:r>
            <w:r w:rsidRPr="009B20A6">
              <w:rPr>
                <w:rFonts w:ascii="Calibri" w:hAnsi="Calibri" w:cs="Calibri"/>
                <w:noProof/>
                <w:webHidden/>
                <w:sz w:val="22"/>
                <w:szCs w:val="22"/>
              </w:rPr>
              <w:fldChar w:fldCharType="end"/>
            </w:r>
          </w:hyperlink>
        </w:p>
        <w:p w14:paraId="2FEB90E0" w14:textId="1D14B4B7"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41" w:history="1">
            <w:r w:rsidRPr="009B20A6">
              <w:rPr>
                <w:rStyle w:val="Hyperlink"/>
                <w:rFonts w:ascii="Calibri" w:hAnsi="Calibri" w:cs="Calibri"/>
                <w:b/>
                <w:bCs/>
                <w:noProof/>
                <w:sz w:val="22"/>
                <w:szCs w:val="22"/>
                <w:lang w:val="en-AU"/>
              </w:rPr>
              <w:t>12.3 TERMINATION BY SEVENTH SKY</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_Toc232882941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31</w:t>
            </w:r>
            <w:r w:rsidRPr="009B20A6">
              <w:rPr>
                <w:rFonts w:ascii="Calibri" w:hAnsi="Calibri" w:cs="Calibri"/>
                <w:noProof/>
                <w:webHidden/>
                <w:sz w:val="22"/>
                <w:szCs w:val="22"/>
              </w:rPr>
              <w:fldChar w:fldCharType="end"/>
            </w:r>
          </w:hyperlink>
        </w:p>
        <w:p w14:paraId="7B21BE94" w14:textId="5B2D3584" w:rsidR="009B20A6" w:rsidRPr="009B20A6" w:rsidRDefault="009B20A6">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2882942" w:history="1">
            <w:r w:rsidRPr="009B20A6">
              <w:rPr>
                <w:rStyle w:val="Hyperlink"/>
                <w:rFonts w:ascii="Calibri" w:hAnsi="Calibri" w:cs="Calibri"/>
                <w:b/>
                <w:bCs/>
                <w:noProof/>
                <w:sz w:val="22"/>
                <w:szCs w:val="22"/>
                <w:lang w:val="en-AU"/>
              </w:rPr>
              <w:t>12.4 SURVIVAL OF NON-CIRCUMVENTION &amp; PROTECTED PROPERTY INTRODUCTION CLAUSES</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_Toc232882942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31</w:t>
            </w:r>
            <w:r w:rsidRPr="009B20A6">
              <w:rPr>
                <w:rFonts w:ascii="Calibri" w:hAnsi="Calibri" w:cs="Calibri"/>
                <w:noProof/>
                <w:webHidden/>
                <w:sz w:val="22"/>
                <w:szCs w:val="22"/>
              </w:rPr>
              <w:fldChar w:fldCharType="end"/>
            </w:r>
          </w:hyperlink>
        </w:p>
        <w:p w14:paraId="58992AD3" w14:textId="4F5D597D" w:rsidR="009B20A6" w:rsidRPr="009B20A6" w:rsidRDefault="009B20A6">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882943" w:history="1">
            <w:r w:rsidRPr="009B20A6">
              <w:rPr>
                <w:rStyle w:val="Hyperlink"/>
                <w:rFonts w:ascii="Calibri" w:hAnsi="Calibri" w:cs="Calibri"/>
                <w:b/>
                <w:bCs/>
                <w:noProof/>
                <w:sz w:val="22"/>
                <w:szCs w:val="22"/>
                <w:lang w:val="en-AU"/>
              </w:rPr>
              <w:t>13. DISPUTE RESOLUTION</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_Toc232882943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33</w:t>
            </w:r>
            <w:r w:rsidRPr="009B20A6">
              <w:rPr>
                <w:rFonts w:ascii="Calibri" w:hAnsi="Calibri" w:cs="Calibri"/>
                <w:noProof/>
                <w:webHidden/>
                <w:sz w:val="22"/>
                <w:szCs w:val="22"/>
              </w:rPr>
              <w:fldChar w:fldCharType="end"/>
            </w:r>
          </w:hyperlink>
        </w:p>
        <w:p w14:paraId="070CD29F" w14:textId="4603FE10" w:rsidR="009B20A6" w:rsidRPr="009B20A6" w:rsidRDefault="009B20A6">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882944" w:history="1">
            <w:r w:rsidRPr="009B20A6">
              <w:rPr>
                <w:rStyle w:val="Hyperlink"/>
                <w:rFonts w:ascii="Calibri" w:hAnsi="Calibri" w:cs="Calibri"/>
                <w:b/>
                <w:bCs/>
                <w:noProof/>
                <w:sz w:val="22"/>
                <w:szCs w:val="22"/>
                <w:lang w:val="en-AU"/>
              </w:rPr>
              <w:t>14. FORCE MAJEURE</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_Toc232882944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33</w:t>
            </w:r>
            <w:r w:rsidRPr="009B20A6">
              <w:rPr>
                <w:rFonts w:ascii="Calibri" w:hAnsi="Calibri" w:cs="Calibri"/>
                <w:noProof/>
                <w:webHidden/>
                <w:sz w:val="22"/>
                <w:szCs w:val="22"/>
              </w:rPr>
              <w:fldChar w:fldCharType="end"/>
            </w:r>
          </w:hyperlink>
        </w:p>
        <w:p w14:paraId="11F8DBCE" w14:textId="200B70D8" w:rsidR="009B20A6" w:rsidRPr="009B20A6" w:rsidRDefault="009B20A6">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882945" w:history="1">
            <w:r w:rsidRPr="009B20A6">
              <w:rPr>
                <w:rStyle w:val="Hyperlink"/>
                <w:rFonts w:ascii="Calibri" w:hAnsi="Calibri" w:cs="Calibri"/>
                <w:b/>
                <w:bCs/>
                <w:noProof/>
                <w:sz w:val="22"/>
                <w:szCs w:val="22"/>
                <w:lang w:val="en-AU"/>
              </w:rPr>
              <w:t>15. ENTIRE AGREEMENT</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_Toc232882945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34</w:t>
            </w:r>
            <w:r w:rsidRPr="009B20A6">
              <w:rPr>
                <w:rFonts w:ascii="Calibri" w:hAnsi="Calibri" w:cs="Calibri"/>
                <w:noProof/>
                <w:webHidden/>
                <w:sz w:val="22"/>
                <w:szCs w:val="22"/>
              </w:rPr>
              <w:fldChar w:fldCharType="end"/>
            </w:r>
          </w:hyperlink>
        </w:p>
        <w:p w14:paraId="1315309A" w14:textId="5703241A" w:rsidR="009B20A6" w:rsidRPr="009B20A6" w:rsidRDefault="009B20A6">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2882946" w:history="1">
            <w:r w:rsidRPr="009B20A6">
              <w:rPr>
                <w:rStyle w:val="Hyperlink"/>
                <w:rFonts w:ascii="Calibri" w:hAnsi="Calibri" w:cs="Calibri"/>
                <w:b/>
                <w:bCs/>
                <w:noProof/>
                <w:sz w:val="22"/>
                <w:szCs w:val="22"/>
                <w:lang w:val="en-AU"/>
              </w:rPr>
              <w:t>16. ACCEPTANCE</w:t>
            </w:r>
            <w:r w:rsidRPr="009B20A6">
              <w:rPr>
                <w:rFonts w:ascii="Calibri" w:hAnsi="Calibri" w:cs="Calibri"/>
                <w:noProof/>
                <w:webHidden/>
                <w:sz w:val="22"/>
                <w:szCs w:val="22"/>
              </w:rPr>
              <w:tab/>
            </w:r>
            <w:r w:rsidRPr="009B20A6">
              <w:rPr>
                <w:rFonts w:ascii="Calibri" w:hAnsi="Calibri" w:cs="Calibri"/>
                <w:noProof/>
                <w:webHidden/>
                <w:sz w:val="22"/>
                <w:szCs w:val="22"/>
              </w:rPr>
              <w:fldChar w:fldCharType="begin"/>
            </w:r>
            <w:r w:rsidRPr="009B20A6">
              <w:rPr>
                <w:rFonts w:ascii="Calibri" w:hAnsi="Calibri" w:cs="Calibri"/>
                <w:noProof/>
                <w:webHidden/>
                <w:sz w:val="22"/>
                <w:szCs w:val="22"/>
              </w:rPr>
              <w:instrText xml:space="preserve"> PAGEREF _Toc232882946 \h </w:instrText>
            </w:r>
            <w:r w:rsidRPr="009B20A6">
              <w:rPr>
                <w:rFonts w:ascii="Calibri" w:hAnsi="Calibri" w:cs="Calibri"/>
                <w:noProof/>
                <w:webHidden/>
                <w:sz w:val="22"/>
                <w:szCs w:val="22"/>
              </w:rPr>
            </w:r>
            <w:r w:rsidRPr="009B20A6">
              <w:rPr>
                <w:rFonts w:ascii="Calibri" w:hAnsi="Calibri" w:cs="Calibri"/>
                <w:noProof/>
                <w:webHidden/>
                <w:sz w:val="22"/>
                <w:szCs w:val="22"/>
              </w:rPr>
              <w:fldChar w:fldCharType="separate"/>
            </w:r>
            <w:r w:rsidRPr="009B20A6">
              <w:rPr>
                <w:rFonts w:ascii="Calibri" w:hAnsi="Calibri" w:cs="Calibri"/>
                <w:noProof/>
                <w:webHidden/>
                <w:sz w:val="22"/>
                <w:szCs w:val="22"/>
              </w:rPr>
              <w:t>34</w:t>
            </w:r>
            <w:r w:rsidRPr="009B20A6">
              <w:rPr>
                <w:rFonts w:ascii="Calibri" w:hAnsi="Calibri" w:cs="Calibri"/>
                <w:noProof/>
                <w:webHidden/>
                <w:sz w:val="22"/>
                <w:szCs w:val="22"/>
              </w:rPr>
              <w:fldChar w:fldCharType="end"/>
            </w:r>
          </w:hyperlink>
        </w:p>
        <w:p w14:paraId="310BAE0A" w14:textId="2EF6315A" w:rsidR="009B20A6" w:rsidRPr="009B20A6" w:rsidRDefault="009B20A6">
          <w:pPr>
            <w:rPr>
              <w:rFonts w:ascii="Calibri" w:hAnsi="Calibri" w:cs="Calibri"/>
              <w:sz w:val="22"/>
              <w:szCs w:val="22"/>
            </w:rPr>
          </w:pPr>
          <w:r w:rsidRPr="009B20A6">
            <w:rPr>
              <w:rFonts w:ascii="Calibri" w:hAnsi="Calibri" w:cs="Calibri"/>
              <w:b/>
              <w:bCs/>
              <w:noProof/>
              <w:sz w:val="22"/>
              <w:szCs w:val="22"/>
            </w:rPr>
            <w:fldChar w:fldCharType="end"/>
          </w:r>
        </w:p>
      </w:sdtContent>
    </w:sdt>
    <w:p w14:paraId="212CE081" w14:textId="77777777" w:rsidR="009B20A6" w:rsidRPr="009B20A6" w:rsidRDefault="009B20A6" w:rsidP="009E7B4E">
      <w:pPr>
        <w:pStyle w:val="Heading1"/>
        <w:jc w:val="center"/>
        <w:rPr>
          <w:rFonts w:ascii="Calibri" w:hAnsi="Calibri" w:cs="Calibri"/>
          <w:b/>
          <w:bCs/>
          <w:sz w:val="22"/>
          <w:szCs w:val="22"/>
        </w:rPr>
      </w:pPr>
    </w:p>
    <w:p w14:paraId="30C95B39" w14:textId="77777777" w:rsidR="009B20A6" w:rsidRPr="009B20A6" w:rsidRDefault="009B20A6" w:rsidP="009B20A6">
      <w:pPr>
        <w:pStyle w:val="BodyText"/>
        <w:rPr>
          <w:rFonts w:ascii="Calibri" w:hAnsi="Calibri" w:cs="Calibri"/>
          <w:sz w:val="22"/>
          <w:szCs w:val="22"/>
        </w:rPr>
      </w:pPr>
    </w:p>
    <w:p w14:paraId="78B082EB" w14:textId="77777777" w:rsidR="009B20A6" w:rsidRPr="009B20A6" w:rsidRDefault="009B20A6" w:rsidP="009B20A6">
      <w:pPr>
        <w:pStyle w:val="BodyText"/>
      </w:pPr>
    </w:p>
    <w:p w14:paraId="3DB860EC" w14:textId="09D3E60B" w:rsidR="009E7B4E" w:rsidRPr="009E7B4E" w:rsidRDefault="009E7B4E" w:rsidP="009E7B4E">
      <w:pPr>
        <w:pStyle w:val="Heading1"/>
        <w:jc w:val="center"/>
        <w:rPr>
          <w:b/>
          <w:bCs/>
        </w:rPr>
      </w:pPr>
      <w:bookmarkStart w:id="0" w:name="_Toc232882895"/>
      <w:r w:rsidRPr="009E7B4E">
        <w:rPr>
          <w:b/>
          <w:bCs/>
        </w:rPr>
        <w:t>RURAL PROPERTY TENANCY MANAGEMENT SERVICE AGREEMENT</w:t>
      </w:r>
      <w:r w:rsidRPr="009E7B4E">
        <w:rPr>
          <w:b/>
          <w:bCs/>
        </w:rPr>
        <w:t xml:space="preserve"> – V0.1</w:t>
      </w:r>
      <w:bookmarkEnd w:id="0"/>
    </w:p>
    <w:p w14:paraId="54E4FD12" w14:textId="77777777" w:rsidR="009E7B4E" w:rsidRDefault="009E7B4E">
      <w:pPr>
        <w:pStyle w:val="BodyText"/>
      </w:pPr>
    </w:p>
    <w:p w14:paraId="7BF94665" w14:textId="656AFFD2" w:rsidR="00E80259" w:rsidRPr="009B20A6" w:rsidRDefault="006F0CFD" w:rsidP="009E7B4E">
      <w:pPr>
        <w:pStyle w:val="Heading1"/>
        <w:rPr>
          <w:rFonts w:ascii="Calibri" w:hAnsi="Calibri" w:cs="Calibri"/>
          <w:b/>
          <w:bCs/>
          <w:sz w:val="24"/>
          <w:szCs w:val="24"/>
        </w:rPr>
      </w:pPr>
      <w:bookmarkStart w:id="1" w:name="_Toc232882896"/>
      <w:r w:rsidRPr="009B20A6">
        <w:rPr>
          <w:rFonts w:ascii="Calibri" w:hAnsi="Calibri" w:cs="Calibri"/>
          <w:b/>
          <w:bCs/>
          <w:sz w:val="24"/>
          <w:szCs w:val="24"/>
        </w:rPr>
        <w:t>SERVICE AGREEMENT</w:t>
      </w:r>
      <w:bookmarkEnd w:id="1"/>
    </w:p>
    <w:p w14:paraId="250E7CD1"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This Agreement is entered into on this ___</w:t>
      </w:r>
      <w:proofErr w:type="gramStart"/>
      <w:r w:rsidRPr="009B20A6">
        <w:rPr>
          <w:rFonts w:ascii="Calibri" w:hAnsi="Calibri" w:cs="Calibri"/>
          <w:sz w:val="22"/>
          <w:szCs w:val="22"/>
        </w:rPr>
        <w:t>_ day</w:t>
      </w:r>
      <w:proofErr w:type="gramEnd"/>
      <w:r w:rsidRPr="009B20A6">
        <w:rPr>
          <w:rFonts w:ascii="Calibri" w:hAnsi="Calibri" w:cs="Calibri"/>
          <w:sz w:val="22"/>
          <w:szCs w:val="22"/>
        </w:rPr>
        <w:t xml:space="preserve"> of __________________ 20____</w:t>
      </w:r>
    </w:p>
    <w:p w14:paraId="37D71599"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BETWEEN</w:t>
      </w:r>
    </w:p>
    <w:p w14:paraId="516466D9"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SEVENTH SKY PROPERTY CARE</w:t>
      </w:r>
    </w:p>
    <w:p w14:paraId="13CA6BA0"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Address: ____________________________________</w:t>
      </w:r>
    </w:p>
    <w:p w14:paraId="578F95F7"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Email: ____________________________________</w:t>
      </w:r>
    </w:p>
    <w:p w14:paraId="3A791174"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Phone: ____________________________________</w:t>
      </w:r>
    </w:p>
    <w:p w14:paraId="519F581F"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Represented By: ____________________________________</w:t>
      </w:r>
    </w:p>
    <w:p w14:paraId="690473F4"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Position: ____________________________________</w:t>
      </w:r>
    </w:p>
    <w:p w14:paraId="6AE1378C"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(Hereinafter referred to as “Seventh Sky”, “Rental Consultant”, “Property Coordinator” or “Service Provider”)</w:t>
      </w:r>
    </w:p>
    <w:p w14:paraId="5D1CE2E1"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AND</w:t>
      </w:r>
    </w:p>
    <w:p w14:paraId="3838B6AB"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TENANT DETAILS</w:t>
      </w:r>
    </w:p>
    <w:p w14:paraId="72C48B4B"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Full Name: ____________________________________</w:t>
      </w:r>
    </w:p>
    <w:p w14:paraId="7920BFE4"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National ID / Passport No: ____________________________________</w:t>
      </w:r>
    </w:p>
    <w:p w14:paraId="786E9392"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Address: ____________________________________</w:t>
      </w:r>
    </w:p>
    <w:p w14:paraId="45205115"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Phone: ____________________________________</w:t>
      </w:r>
    </w:p>
    <w:p w14:paraId="03D37504"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Email: ____________________________________</w:t>
      </w:r>
    </w:p>
    <w:p w14:paraId="623CBA85"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Represented By (if applicable): ____________________________________</w:t>
      </w:r>
    </w:p>
    <w:p w14:paraId="4ECC76A1"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Position / Relationship: ____________________________________</w:t>
      </w:r>
    </w:p>
    <w:p w14:paraId="14EFD110"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(Hereinafter referred to as the “Tenant”, “Client”, “Occupier” or “Renter”)</w:t>
      </w:r>
    </w:p>
    <w:p w14:paraId="4F340CBB"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Collectively referred to as the “Parties”.</w:t>
      </w:r>
    </w:p>
    <w:p w14:paraId="1AD94B6F"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117C14FB">
          <v:rect id="_x0000_i1025" style="width:0;height:1.5pt" o:hralign="center" o:hrstd="t" o:hr="t"/>
        </w:pict>
      </w:r>
    </w:p>
    <w:p w14:paraId="1D2FB193" w14:textId="77777777" w:rsidR="00E80259" w:rsidRPr="009B20A6" w:rsidRDefault="006F0CFD">
      <w:pPr>
        <w:pStyle w:val="Heading1"/>
        <w:rPr>
          <w:rFonts w:ascii="Calibri" w:hAnsi="Calibri" w:cs="Calibri"/>
          <w:b/>
          <w:bCs/>
          <w:sz w:val="22"/>
          <w:szCs w:val="22"/>
        </w:rPr>
      </w:pPr>
      <w:bookmarkStart w:id="2" w:name="purpose-of-agreement"/>
      <w:bookmarkStart w:id="3" w:name="_Toc232882897"/>
      <w:r w:rsidRPr="009B20A6">
        <w:rPr>
          <w:rFonts w:ascii="Calibri" w:hAnsi="Calibri" w:cs="Calibri"/>
          <w:b/>
          <w:bCs/>
          <w:sz w:val="22"/>
          <w:szCs w:val="22"/>
        </w:rPr>
        <w:t>1. PURPOSE OF AGREEMENT</w:t>
      </w:r>
      <w:bookmarkEnd w:id="3"/>
    </w:p>
    <w:p w14:paraId="49BC1C7C"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This Agreement sets out the terms and conditions under which Seventh Sky shall provide rural property search, sourcing, inspection coordination, landlord communication, tenancy coordination, lease negotiation support and related services to the Tenant.</w:t>
      </w:r>
    </w:p>
    <w:p w14:paraId="509D90D8"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603D8E70">
          <v:rect id="_x0000_i1026" style="width:0;height:1.5pt" o:hralign="center" o:hrstd="t" o:hr="t"/>
        </w:pict>
      </w:r>
    </w:p>
    <w:p w14:paraId="47CA9977" w14:textId="77777777" w:rsidR="00E80259" w:rsidRPr="009B20A6" w:rsidRDefault="006F0CFD">
      <w:pPr>
        <w:pStyle w:val="Heading1"/>
        <w:rPr>
          <w:rFonts w:ascii="Calibri" w:hAnsi="Calibri" w:cs="Calibri"/>
          <w:b/>
          <w:bCs/>
          <w:sz w:val="22"/>
          <w:szCs w:val="22"/>
        </w:rPr>
      </w:pPr>
      <w:bookmarkStart w:id="4" w:name="tenant-requirements"/>
      <w:bookmarkStart w:id="5" w:name="_Toc232882898"/>
      <w:bookmarkEnd w:id="2"/>
      <w:r w:rsidRPr="009B20A6">
        <w:rPr>
          <w:rFonts w:ascii="Calibri" w:hAnsi="Calibri" w:cs="Calibri"/>
          <w:b/>
          <w:bCs/>
          <w:sz w:val="22"/>
          <w:szCs w:val="22"/>
        </w:rPr>
        <w:t>2. TENANT REQUIREMENTS</w:t>
      </w:r>
      <w:bookmarkEnd w:id="5"/>
    </w:p>
    <w:p w14:paraId="426E52C1"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Preferred District:</w:t>
      </w:r>
    </w:p>
    <w:p w14:paraId="1D699EDE"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348E53CD">
          <v:rect id="_x0000_i1027" style="width:0;height:1.5pt" o:hralign="center" o:hrstd="t" o:hr="t"/>
        </w:pict>
      </w:r>
    </w:p>
    <w:p w14:paraId="78005B93"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Preferred Upazila:</w:t>
      </w:r>
    </w:p>
    <w:p w14:paraId="40C607B2"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5331B5A4">
          <v:rect id="_x0000_i1028" style="width:0;height:1.5pt" o:hralign="center" o:hrstd="t" o:hr="t"/>
        </w:pict>
      </w:r>
    </w:p>
    <w:p w14:paraId="082203B8"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Preferred Union:</w:t>
      </w:r>
    </w:p>
    <w:p w14:paraId="1BF56B55"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35122A13">
          <v:rect id="_x0000_i1029" style="width:0;height:1.5pt" o:hralign="center" o:hrstd="t" o:hr="t"/>
        </w:pict>
      </w:r>
    </w:p>
    <w:p w14:paraId="31236C47"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Preferred Village:</w:t>
      </w:r>
    </w:p>
    <w:p w14:paraId="36FDB5D0"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14E4D80C">
          <v:rect id="_x0000_i1030" style="width:0;height:1.5pt" o:hralign="center" o:hrstd="t" o:hr="t"/>
        </w:pict>
      </w:r>
    </w:p>
    <w:p w14:paraId="3E34B41F"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2A41003B">
          <v:rect id="_x0000_i1031" style="width:0;height:1.5pt" o:hralign="center" o:hrstd="t" o:hr="t"/>
        </w:pict>
      </w:r>
    </w:p>
    <w:p w14:paraId="06EECEA6"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PROPERTY TYPE REQUIRED</w:t>
      </w:r>
    </w:p>
    <w:p w14:paraId="127A716D"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Agricultural Land</w:t>
      </w:r>
    </w:p>
    <w:p w14:paraId="7E5E2222"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Farming Land</w:t>
      </w:r>
    </w:p>
    <w:p w14:paraId="7C5073C0"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w:t>
      </w:r>
      <w:proofErr w:type="gramStart"/>
      <w:r w:rsidRPr="009B20A6">
        <w:rPr>
          <w:rFonts w:ascii="Calibri" w:hAnsi="Calibri" w:cs="Calibri"/>
          <w:sz w:val="22"/>
          <w:szCs w:val="22"/>
        </w:rPr>
        <w:t>Farm House</w:t>
      </w:r>
      <w:proofErr w:type="gramEnd"/>
    </w:p>
    <w:p w14:paraId="35758144"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Rural Residential House</w:t>
      </w:r>
    </w:p>
    <w:p w14:paraId="77ECD28F"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Homestead Land</w:t>
      </w:r>
    </w:p>
    <w:p w14:paraId="5356B561"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Fishery</w:t>
      </w:r>
    </w:p>
    <w:p w14:paraId="407926C6"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Pond</w:t>
      </w:r>
    </w:p>
    <w:p w14:paraId="02D16049"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Orchard</w:t>
      </w:r>
    </w:p>
    <w:p w14:paraId="356788A4"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Poultry Farm</w:t>
      </w:r>
    </w:p>
    <w:p w14:paraId="5FF1D74B"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Dairy Farm</w:t>
      </w:r>
    </w:p>
    <w:p w14:paraId="5BDD2F50"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Commercial Rural Property</w:t>
      </w:r>
    </w:p>
    <w:p w14:paraId="4F6CEC73"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Mixed Use Rural Property</w:t>
      </w:r>
    </w:p>
    <w:p w14:paraId="20B7D032"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Other</w:t>
      </w:r>
    </w:p>
    <w:p w14:paraId="46BACE87"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1AB28FEF">
          <v:rect id="_x0000_i1032" style="width:0;height:1.5pt" o:hralign="center" o:hrstd="t" o:hr="t"/>
        </w:pict>
      </w:r>
    </w:p>
    <w:p w14:paraId="0791EC02"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4F4875A7">
          <v:rect id="_x0000_i1033" style="width:0;height:1.5pt" o:hralign="center" o:hrstd="t" o:hr="t"/>
        </w:pict>
      </w:r>
    </w:p>
    <w:p w14:paraId="0417CFD6"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PURPOSE OF RENTAL</w:t>
      </w:r>
    </w:p>
    <w:p w14:paraId="208D06AE"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Residential</w:t>
      </w:r>
    </w:p>
    <w:p w14:paraId="5D46150E"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Farming</w:t>
      </w:r>
    </w:p>
    <w:p w14:paraId="64A29DBD"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Agricultural Business</w:t>
      </w:r>
    </w:p>
    <w:p w14:paraId="4D8A4BD4"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Fishery</w:t>
      </w:r>
    </w:p>
    <w:p w14:paraId="4D8BDAA2"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Poultry Farming</w:t>
      </w:r>
    </w:p>
    <w:p w14:paraId="094F51CC"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Dairy Farming</w:t>
      </w:r>
    </w:p>
    <w:p w14:paraId="4301A386"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Orchard Operation</w:t>
      </w:r>
    </w:p>
    <w:p w14:paraId="30EB3029"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Commercial Use</w:t>
      </w:r>
    </w:p>
    <w:p w14:paraId="49A35EA0"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Storage</w:t>
      </w:r>
    </w:p>
    <w:p w14:paraId="1B71EFC7"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Investment</w:t>
      </w:r>
    </w:p>
    <w:p w14:paraId="7D085BFD"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Other</w:t>
      </w:r>
    </w:p>
    <w:p w14:paraId="44BDE9AD"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29D6597E">
          <v:rect id="_x0000_i1034" style="width:0;height:1.5pt" o:hralign="center" o:hrstd="t" o:hr="t"/>
        </w:pict>
      </w:r>
    </w:p>
    <w:p w14:paraId="44BA79EC"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1F33F7BD">
          <v:rect id="_x0000_i1035" style="width:0;height:1.5pt" o:hralign="center" o:hrstd="t" o:hr="t"/>
        </w:pict>
      </w:r>
    </w:p>
    <w:p w14:paraId="40E4380A"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MONTHLY RENTAL BUDGET</w:t>
      </w:r>
    </w:p>
    <w:p w14:paraId="0E46A14A"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Minimum:</w:t>
      </w:r>
    </w:p>
    <w:p w14:paraId="46A65C90"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BDT __________________</w:t>
      </w:r>
    </w:p>
    <w:p w14:paraId="7739E17E"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Maximum:</w:t>
      </w:r>
    </w:p>
    <w:p w14:paraId="028C8F2C"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BDT __________________</w:t>
      </w:r>
    </w:p>
    <w:p w14:paraId="655D29C7"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27B3D3A5">
          <v:rect id="_x0000_i1036" style="width:0;height:1.5pt" o:hralign="center" o:hrstd="t" o:hr="t"/>
        </w:pict>
      </w:r>
    </w:p>
    <w:p w14:paraId="4218AA3C"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LEASE TERM REQUIREMENT</w:t>
      </w:r>
    </w:p>
    <w:p w14:paraId="4747A2B4"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Monthly</w:t>
      </w:r>
    </w:p>
    <w:p w14:paraId="2239A43E"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Six Months</w:t>
      </w:r>
    </w:p>
    <w:p w14:paraId="185E91A1"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One Year</w:t>
      </w:r>
    </w:p>
    <w:p w14:paraId="7F057C51"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Two Years</w:t>
      </w:r>
    </w:p>
    <w:p w14:paraId="107F1D6C" w14:textId="77777777" w:rsidR="00E80259" w:rsidRPr="009B20A6" w:rsidRDefault="006F0CFD">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Other</w:t>
      </w:r>
    </w:p>
    <w:p w14:paraId="77988495"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38CB2D72">
          <v:rect id="_x0000_i1037" style="width:0;height:1.5pt" o:hralign="center" o:hrstd="t" o:hr="t"/>
        </w:pict>
      </w:r>
    </w:p>
    <w:p w14:paraId="31234BDB"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659B3359">
          <v:rect id="_x0000_i1038" style="width:0;height:1.5pt" o:hralign="center" o:hrstd="t" o:hr="t"/>
        </w:pict>
      </w:r>
    </w:p>
    <w:p w14:paraId="3221D0A0" w14:textId="77777777" w:rsidR="00E80259" w:rsidRPr="009B20A6" w:rsidRDefault="006F0CFD">
      <w:pPr>
        <w:pStyle w:val="Heading1"/>
        <w:rPr>
          <w:rFonts w:ascii="Calibri" w:hAnsi="Calibri" w:cs="Calibri"/>
          <w:b/>
          <w:bCs/>
          <w:sz w:val="22"/>
          <w:szCs w:val="22"/>
        </w:rPr>
      </w:pPr>
      <w:bookmarkStart w:id="6" w:name="scope-of-services"/>
      <w:bookmarkStart w:id="7" w:name="_Toc232882899"/>
      <w:bookmarkEnd w:id="4"/>
      <w:r w:rsidRPr="009B20A6">
        <w:rPr>
          <w:rFonts w:ascii="Calibri" w:hAnsi="Calibri" w:cs="Calibri"/>
          <w:b/>
          <w:bCs/>
          <w:sz w:val="22"/>
          <w:szCs w:val="22"/>
        </w:rPr>
        <w:t>3. SCOPE OF SERVICES</w:t>
      </w:r>
      <w:bookmarkEnd w:id="7"/>
    </w:p>
    <w:p w14:paraId="564D4937"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Seventh Sky may provide:</w:t>
      </w:r>
    </w:p>
    <w:p w14:paraId="6DFE9A92"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PROPERTY SEARCH</w:t>
      </w:r>
    </w:p>
    <w:p w14:paraId="5B7CB9D7"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Property sourcing</w:t>
      </w:r>
    </w:p>
    <w:p w14:paraId="5AF24F09"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Property matching</w:t>
      </w:r>
    </w:p>
    <w:p w14:paraId="1CCEF59F"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Rural property identification</w:t>
      </w:r>
    </w:p>
    <w:p w14:paraId="4AB19713"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Off-market property sourcing</w:t>
      </w:r>
    </w:p>
    <w:p w14:paraId="19FD843A"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0E0DBB5F">
          <v:rect id="_x0000_i1039" style="width:0;height:1.5pt" o:hralign="center" o:hrstd="t" o:hr="t"/>
        </w:pict>
      </w:r>
    </w:p>
    <w:p w14:paraId="2DC6741F"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TENANCY SUPPORT</w:t>
      </w:r>
    </w:p>
    <w:p w14:paraId="316194F1"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Landlord communication</w:t>
      </w:r>
    </w:p>
    <w:p w14:paraId="079BA690"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Inspection coordination</w:t>
      </w:r>
    </w:p>
    <w:p w14:paraId="7951A0F3"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Rental negotiations</w:t>
      </w:r>
    </w:p>
    <w:p w14:paraId="4B9884C9"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Lease coordination</w:t>
      </w:r>
    </w:p>
    <w:p w14:paraId="352AEC43"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Occupancy coordination</w:t>
      </w:r>
    </w:p>
    <w:p w14:paraId="4AB686A1"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3FD9DD6A">
          <v:rect id="_x0000_i1040" style="width:0;height:1.5pt" o:hralign="center" o:hrstd="t" o:hr="t"/>
        </w:pict>
      </w:r>
    </w:p>
    <w:p w14:paraId="5757A27B"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PROPERTY ASSESSMENT SUPPORT</w:t>
      </w:r>
    </w:p>
    <w:p w14:paraId="58013A46"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Site visit coordination</w:t>
      </w:r>
    </w:p>
    <w:p w14:paraId="4225775B"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Property suitability review</w:t>
      </w:r>
    </w:p>
    <w:p w14:paraId="3260B56D"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Preliminary assessment support</w:t>
      </w:r>
    </w:p>
    <w:p w14:paraId="431CE87F"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2410044D">
          <v:rect id="_x0000_i1041" style="width:0;height:1.5pt" o:hralign="center" o:hrstd="t" o:hr="t"/>
        </w:pict>
      </w:r>
    </w:p>
    <w:p w14:paraId="47101811"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DOCUMENTATION COORDINATION</w:t>
      </w:r>
    </w:p>
    <w:p w14:paraId="4F782C67"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Landlord documentation coordination</w:t>
      </w:r>
    </w:p>
    <w:p w14:paraId="504C384B"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Lease documentation coordination</w:t>
      </w:r>
    </w:p>
    <w:p w14:paraId="17187D06"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Supporting documentation coordination</w:t>
      </w:r>
    </w:p>
    <w:p w14:paraId="2181189D"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1581BAD1">
          <v:rect id="_x0000_i1042" style="width:0;height:1.5pt" o:hralign="center" o:hrstd="t" o:hr="t"/>
        </w:pict>
      </w:r>
    </w:p>
    <w:p w14:paraId="7099F2CF"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The exact services shall be agreed separately through:</w:t>
      </w:r>
    </w:p>
    <w:p w14:paraId="5D04DCBE"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Quotation</w:t>
      </w:r>
    </w:p>
    <w:p w14:paraId="1E955472"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Email</w:t>
      </w:r>
    </w:p>
    <w:p w14:paraId="61D550B6"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CRM Approval</w:t>
      </w:r>
    </w:p>
    <w:p w14:paraId="4F8631E7"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Written Instructions</w:t>
      </w:r>
    </w:p>
    <w:p w14:paraId="6A355850"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2CE8AA49">
          <v:rect id="_x0000_i1043" style="width:0;height:1.5pt" o:hralign="center" o:hrstd="t" o:hr="t"/>
        </w:pict>
      </w:r>
    </w:p>
    <w:p w14:paraId="1B89D666" w14:textId="77777777" w:rsidR="00E80259" w:rsidRPr="009B20A6" w:rsidRDefault="006F0CFD">
      <w:pPr>
        <w:pStyle w:val="Heading1"/>
        <w:rPr>
          <w:rFonts w:ascii="Calibri" w:hAnsi="Calibri" w:cs="Calibri"/>
          <w:b/>
          <w:bCs/>
          <w:sz w:val="22"/>
          <w:szCs w:val="22"/>
        </w:rPr>
      </w:pPr>
      <w:bookmarkStart w:id="8" w:name="tenant-responsibilities"/>
      <w:bookmarkStart w:id="9" w:name="_Toc232882900"/>
      <w:bookmarkEnd w:id="6"/>
      <w:r w:rsidRPr="009B20A6">
        <w:rPr>
          <w:rFonts w:ascii="Calibri" w:hAnsi="Calibri" w:cs="Calibri"/>
          <w:b/>
          <w:bCs/>
          <w:sz w:val="22"/>
          <w:szCs w:val="22"/>
        </w:rPr>
        <w:t>4. TENANT RESPONSIBILITIES</w:t>
      </w:r>
      <w:bookmarkEnd w:id="9"/>
    </w:p>
    <w:p w14:paraId="11F2B8A9"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The Tenant agrees to:</w:t>
      </w:r>
    </w:p>
    <w:p w14:paraId="27A2E850" w14:textId="77777777" w:rsidR="00E80259" w:rsidRPr="009B20A6" w:rsidRDefault="006F0CFD">
      <w:pPr>
        <w:numPr>
          <w:ilvl w:val="0"/>
          <w:numId w:val="2"/>
        </w:numPr>
        <w:rPr>
          <w:rFonts w:ascii="Calibri" w:hAnsi="Calibri" w:cs="Calibri"/>
          <w:sz w:val="22"/>
          <w:szCs w:val="22"/>
        </w:rPr>
      </w:pPr>
      <w:r w:rsidRPr="009B20A6">
        <w:rPr>
          <w:rFonts w:ascii="Calibri" w:hAnsi="Calibri" w:cs="Calibri"/>
          <w:sz w:val="22"/>
          <w:szCs w:val="22"/>
        </w:rPr>
        <w:t>Provide accurate information.</w:t>
      </w:r>
    </w:p>
    <w:p w14:paraId="2FB71264" w14:textId="77777777" w:rsidR="00E80259" w:rsidRPr="009B20A6" w:rsidRDefault="006F0CFD">
      <w:pPr>
        <w:numPr>
          <w:ilvl w:val="0"/>
          <w:numId w:val="2"/>
        </w:numPr>
        <w:rPr>
          <w:rFonts w:ascii="Calibri" w:hAnsi="Calibri" w:cs="Calibri"/>
          <w:sz w:val="22"/>
          <w:szCs w:val="22"/>
        </w:rPr>
      </w:pPr>
      <w:r w:rsidRPr="009B20A6">
        <w:rPr>
          <w:rFonts w:ascii="Calibri" w:hAnsi="Calibri" w:cs="Calibri"/>
          <w:sz w:val="22"/>
          <w:szCs w:val="22"/>
        </w:rPr>
        <w:t>Provide realistic rental requirements.</w:t>
      </w:r>
    </w:p>
    <w:p w14:paraId="1D494B31" w14:textId="77777777" w:rsidR="00E80259" w:rsidRPr="009B20A6" w:rsidRDefault="006F0CFD">
      <w:pPr>
        <w:numPr>
          <w:ilvl w:val="0"/>
          <w:numId w:val="2"/>
        </w:numPr>
        <w:rPr>
          <w:rFonts w:ascii="Calibri" w:hAnsi="Calibri" w:cs="Calibri"/>
          <w:sz w:val="22"/>
          <w:szCs w:val="22"/>
        </w:rPr>
      </w:pPr>
      <w:r w:rsidRPr="009B20A6">
        <w:rPr>
          <w:rFonts w:ascii="Calibri" w:hAnsi="Calibri" w:cs="Calibri"/>
          <w:sz w:val="22"/>
          <w:szCs w:val="22"/>
        </w:rPr>
        <w:t>Attend inspections where reasonably required.</w:t>
      </w:r>
    </w:p>
    <w:p w14:paraId="1FD64782" w14:textId="77777777" w:rsidR="00E80259" w:rsidRPr="009B20A6" w:rsidRDefault="006F0CFD">
      <w:pPr>
        <w:numPr>
          <w:ilvl w:val="0"/>
          <w:numId w:val="2"/>
        </w:numPr>
        <w:rPr>
          <w:rFonts w:ascii="Calibri" w:hAnsi="Calibri" w:cs="Calibri"/>
          <w:sz w:val="22"/>
          <w:szCs w:val="22"/>
        </w:rPr>
      </w:pPr>
      <w:r w:rsidRPr="009B20A6">
        <w:rPr>
          <w:rFonts w:ascii="Calibri" w:hAnsi="Calibri" w:cs="Calibri"/>
          <w:sz w:val="22"/>
          <w:szCs w:val="22"/>
        </w:rPr>
        <w:t>Cooperate with property sourcing activities.</w:t>
      </w:r>
    </w:p>
    <w:p w14:paraId="7A81FC3F" w14:textId="77777777" w:rsidR="00E80259" w:rsidRPr="009B20A6" w:rsidRDefault="006F0CFD">
      <w:pPr>
        <w:numPr>
          <w:ilvl w:val="0"/>
          <w:numId w:val="2"/>
        </w:numPr>
        <w:rPr>
          <w:rFonts w:ascii="Calibri" w:hAnsi="Calibri" w:cs="Calibri"/>
          <w:sz w:val="22"/>
          <w:szCs w:val="22"/>
        </w:rPr>
      </w:pPr>
      <w:r w:rsidRPr="009B20A6">
        <w:rPr>
          <w:rFonts w:ascii="Calibri" w:hAnsi="Calibri" w:cs="Calibri"/>
          <w:sz w:val="22"/>
          <w:szCs w:val="22"/>
        </w:rPr>
        <w:t>Conduct independent due diligence.</w:t>
      </w:r>
    </w:p>
    <w:p w14:paraId="67B6FBAA" w14:textId="77777777" w:rsidR="00E80259" w:rsidRPr="009B20A6" w:rsidRDefault="006F0CFD">
      <w:pPr>
        <w:numPr>
          <w:ilvl w:val="0"/>
          <w:numId w:val="2"/>
        </w:numPr>
        <w:rPr>
          <w:rFonts w:ascii="Calibri" w:hAnsi="Calibri" w:cs="Calibri"/>
          <w:sz w:val="22"/>
          <w:szCs w:val="22"/>
        </w:rPr>
      </w:pPr>
      <w:r w:rsidRPr="009B20A6">
        <w:rPr>
          <w:rFonts w:ascii="Calibri" w:hAnsi="Calibri" w:cs="Calibri"/>
          <w:sz w:val="22"/>
          <w:szCs w:val="22"/>
        </w:rPr>
        <w:t>Obtain independent legal, financial, taxation and business advice where required.</w:t>
      </w:r>
    </w:p>
    <w:p w14:paraId="71E18F7B" w14:textId="77777777" w:rsidR="00E80259" w:rsidRPr="009B20A6" w:rsidRDefault="006F0CFD">
      <w:pPr>
        <w:numPr>
          <w:ilvl w:val="0"/>
          <w:numId w:val="2"/>
        </w:numPr>
        <w:rPr>
          <w:rFonts w:ascii="Calibri" w:hAnsi="Calibri" w:cs="Calibri"/>
          <w:sz w:val="22"/>
          <w:szCs w:val="22"/>
        </w:rPr>
      </w:pPr>
      <w:r w:rsidRPr="009B20A6">
        <w:rPr>
          <w:rFonts w:ascii="Calibri" w:hAnsi="Calibri" w:cs="Calibri"/>
          <w:sz w:val="22"/>
          <w:szCs w:val="22"/>
        </w:rPr>
        <w:t>Pay agreed service fees.</w:t>
      </w:r>
    </w:p>
    <w:p w14:paraId="754A6302" w14:textId="77777777" w:rsidR="00E80259" w:rsidRPr="009B20A6" w:rsidRDefault="006F0CFD">
      <w:pPr>
        <w:numPr>
          <w:ilvl w:val="0"/>
          <w:numId w:val="2"/>
        </w:numPr>
        <w:rPr>
          <w:rFonts w:ascii="Calibri" w:hAnsi="Calibri" w:cs="Calibri"/>
          <w:sz w:val="22"/>
          <w:szCs w:val="22"/>
        </w:rPr>
      </w:pPr>
      <w:r w:rsidRPr="009B20A6">
        <w:rPr>
          <w:rFonts w:ascii="Calibri" w:hAnsi="Calibri" w:cs="Calibri"/>
          <w:sz w:val="22"/>
          <w:szCs w:val="22"/>
        </w:rPr>
        <w:t>Promptly advise Seventh Sky of any changes relating to:</w:t>
      </w:r>
    </w:p>
    <w:p w14:paraId="41C53159"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 Budget</w:t>
      </w:r>
    </w:p>
    <w:p w14:paraId="4502F348"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Property Requirements</w:t>
      </w:r>
    </w:p>
    <w:p w14:paraId="1D3BE3BB"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Occupancy Requirements</w:t>
      </w:r>
    </w:p>
    <w:p w14:paraId="1D9C36DB"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Business Activities</w:t>
      </w:r>
    </w:p>
    <w:p w14:paraId="0CF132B3"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Financing Capacity</w:t>
      </w:r>
    </w:p>
    <w:p w14:paraId="1C32A6EA"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Decision-Making Authority</w:t>
      </w:r>
    </w:p>
    <w:p w14:paraId="5E3A2716" w14:textId="77777777" w:rsidR="00E80259" w:rsidRPr="009B20A6" w:rsidRDefault="006F0CFD">
      <w:pPr>
        <w:pStyle w:val="Compact"/>
        <w:numPr>
          <w:ilvl w:val="0"/>
          <w:numId w:val="3"/>
        </w:numPr>
        <w:rPr>
          <w:rFonts w:ascii="Calibri" w:hAnsi="Calibri" w:cs="Calibri"/>
          <w:sz w:val="22"/>
          <w:szCs w:val="22"/>
        </w:rPr>
      </w:pPr>
      <w:r w:rsidRPr="009B20A6">
        <w:rPr>
          <w:rFonts w:ascii="Calibri" w:hAnsi="Calibri" w:cs="Calibri"/>
          <w:sz w:val="22"/>
          <w:szCs w:val="22"/>
        </w:rPr>
        <w:t>Comply with all applicable laws and regulations relating to intended property use.</w:t>
      </w:r>
    </w:p>
    <w:p w14:paraId="77FA6D27" w14:textId="77777777" w:rsidR="00E80259" w:rsidRPr="009B20A6" w:rsidRDefault="0009284B">
      <w:pPr>
        <w:rPr>
          <w:rFonts w:ascii="Calibri" w:hAnsi="Calibri" w:cs="Calibri"/>
          <w:sz w:val="22"/>
          <w:szCs w:val="22"/>
        </w:rPr>
      </w:pPr>
      <w:r w:rsidRPr="009B20A6">
        <w:rPr>
          <w:rFonts w:ascii="Calibri" w:hAnsi="Calibri" w:cs="Calibri"/>
          <w:sz w:val="22"/>
          <w:szCs w:val="22"/>
        </w:rPr>
        <w:pict w14:anchorId="74D97B7F">
          <v:rect id="_x0000_i1044" style="width:0;height:1.5pt" o:hralign="center" o:hrstd="t" o:hr="t"/>
        </w:pict>
      </w:r>
    </w:p>
    <w:p w14:paraId="5D3A5C2A" w14:textId="77777777" w:rsidR="00E80259" w:rsidRPr="009B20A6" w:rsidRDefault="006F0CFD">
      <w:pPr>
        <w:pStyle w:val="Heading1"/>
        <w:rPr>
          <w:rFonts w:ascii="Calibri" w:hAnsi="Calibri" w:cs="Calibri"/>
          <w:b/>
          <w:bCs/>
          <w:sz w:val="22"/>
          <w:szCs w:val="22"/>
        </w:rPr>
      </w:pPr>
      <w:bookmarkStart w:id="10" w:name="Xc11e2528b378b7b895a9b3c37843aafec14f121"/>
      <w:bookmarkStart w:id="11" w:name="_Toc232882901"/>
      <w:bookmarkEnd w:id="8"/>
      <w:r w:rsidRPr="009B20A6">
        <w:rPr>
          <w:rFonts w:ascii="Calibri" w:hAnsi="Calibri" w:cs="Calibri"/>
          <w:b/>
          <w:bCs/>
          <w:sz w:val="22"/>
          <w:szCs w:val="22"/>
        </w:rPr>
        <w:t>4A. TENANT ACKNOWLEDGEMENT, INDEMNITY &amp; DUE DILIGENCE RESPONSIBILITY</w:t>
      </w:r>
      <w:bookmarkEnd w:id="11"/>
    </w:p>
    <w:p w14:paraId="22EE9FC9"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The Tenant acknowledges that:</w:t>
      </w:r>
    </w:p>
    <w:p w14:paraId="3774A468" w14:textId="77777777" w:rsidR="00E80259" w:rsidRPr="009B20A6" w:rsidRDefault="006F0CFD">
      <w:pPr>
        <w:pStyle w:val="Compact"/>
        <w:numPr>
          <w:ilvl w:val="0"/>
          <w:numId w:val="4"/>
        </w:numPr>
        <w:rPr>
          <w:rFonts w:ascii="Calibri" w:hAnsi="Calibri" w:cs="Calibri"/>
          <w:sz w:val="22"/>
          <w:szCs w:val="22"/>
        </w:rPr>
      </w:pPr>
      <w:r w:rsidRPr="009B20A6">
        <w:rPr>
          <w:rFonts w:ascii="Calibri" w:hAnsi="Calibri" w:cs="Calibri"/>
          <w:sz w:val="22"/>
          <w:szCs w:val="22"/>
        </w:rPr>
        <w:t>Seventh Sky acts primarily as:</w:t>
      </w:r>
    </w:p>
    <w:p w14:paraId="10D40113"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 Property Consultant</w:t>
      </w:r>
    </w:p>
    <w:p w14:paraId="303A00D5"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Rental Coordinator</w:t>
      </w:r>
    </w:p>
    <w:p w14:paraId="3C3EB76F"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Property Sourcing Consultant</w:t>
      </w:r>
    </w:p>
    <w:p w14:paraId="4D0FDED0"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Service Manager</w:t>
      </w:r>
    </w:p>
    <w:p w14:paraId="74E3A1F5"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Transaction Coordinator</w:t>
      </w:r>
    </w:p>
    <w:p w14:paraId="5BC93062" w14:textId="77777777" w:rsidR="00E80259" w:rsidRPr="009B20A6" w:rsidRDefault="006F0CFD">
      <w:pPr>
        <w:pStyle w:val="Compact"/>
        <w:numPr>
          <w:ilvl w:val="0"/>
          <w:numId w:val="5"/>
        </w:numPr>
        <w:rPr>
          <w:rFonts w:ascii="Calibri" w:hAnsi="Calibri" w:cs="Calibri"/>
          <w:sz w:val="22"/>
          <w:szCs w:val="22"/>
        </w:rPr>
      </w:pPr>
      <w:r w:rsidRPr="009B20A6">
        <w:rPr>
          <w:rFonts w:ascii="Calibri" w:hAnsi="Calibri" w:cs="Calibri"/>
          <w:sz w:val="22"/>
          <w:szCs w:val="22"/>
        </w:rPr>
        <w:t>Seventh Sky is not:</w:t>
      </w:r>
    </w:p>
    <w:p w14:paraId="50520D85"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 A Lawyer</w:t>
      </w:r>
    </w:p>
    <w:p w14:paraId="76DD930F"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Financial Adviser</w:t>
      </w:r>
    </w:p>
    <w:p w14:paraId="2D5FAE4C"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Tax Adviser</w:t>
      </w:r>
    </w:p>
    <w:p w14:paraId="4AAE5939"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Agricultural Consultant</w:t>
      </w:r>
    </w:p>
    <w:p w14:paraId="1DA1C1B7"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Government Authority</w:t>
      </w:r>
    </w:p>
    <w:p w14:paraId="6191536F"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Land Registry Authority</w:t>
      </w:r>
    </w:p>
    <w:p w14:paraId="1F3AADE1" w14:textId="77777777" w:rsidR="00E80259" w:rsidRPr="009B20A6" w:rsidRDefault="006F0CFD">
      <w:pPr>
        <w:pStyle w:val="Compact"/>
        <w:numPr>
          <w:ilvl w:val="0"/>
          <w:numId w:val="6"/>
        </w:numPr>
        <w:rPr>
          <w:rFonts w:ascii="Calibri" w:hAnsi="Calibri" w:cs="Calibri"/>
          <w:sz w:val="22"/>
          <w:szCs w:val="22"/>
        </w:rPr>
      </w:pPr>
      <w:r w:rsidRPr="009B20A6">
        <w:rPr>
          <w:rFonts w:ascii="Calibri" w:hAnsi="Calibri" w:cs="Calibri"/>
          <w:sz w:val="22"/>
          <w:szCs w:val="22"/>
        </w:rPr>
        <w:t>The Tenant remains solely responsible for:</w:t>
      </w:r>
    </w:p>
    <w:p w14:paraId="292D6170"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 Rental decisions</w:t>
      </w:r>
    </w:p>
    <w:p w14:paraId="4CFFD137"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Business decisions</w:t>
      </w:r>
    </w:p>
    <w:p w14:paraId="0D0A086B"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Farming decisions</w:t>
      </w:r>
    </w:p>
    <w:p w14:paraId="54F1B7C1"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Investment decisions</w:t>
      </w:r>
    </w:p>
    <w:p w14:paraId="58233A82"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Financial decisions</w:t>
      </w:r>
    </w:p>
    <w:p w14:paraId="5A886D6F"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Due diligence</w:t>
      </w:r>
    </w:p>
    <w:p w14:paraId="3EDB1DDB" w14:textId="77777777" w:rsidR="00E80259" w:rsidRPr="009B20A6" w:rsidRDefault="006F0CFD">
      <w:pPr>
        <w:pStyle w:val="Compact"/>
        <w:numPr>
          <w:ilvl w:val="0"/>
          <w:numId w:val="7"/>
        </w:numPr>
        <w:rPr>
          <w:rFonts w:ascii="Calibri" w:hAnsi="Calibri" w:cs="Calibri"/>
          <w:sz w:val="22"/>
          <w:szCs w:val="22"/>
        </w:rPr>
      </w:pPr>
      <w:r w:rsidRPr="009B20A6">
        <w:rPr>
          <w:rFonts w:ascii="Calibri" w:hAnsi="Calibri" w:cs="Calibri"/>
          <w:sz w:val="22"/>
          <w:szCs w:val="22"/>
        </w:rPr>
        <w:t>The Tenant indemnifies Seventh Sky against claims arising from:</w:t>
      </w:r>
    </w:p>
    <w:p w14:paraId="77152EED" w14:textId="77777777" w:rsidR="00E80259" w:rsidRPr="009B20A6" w:rsidRDefault="006F0CFD">
      <w:pPr>
        <w:pStyle w:val="FirstParagraph"/>
        <w:rPr>
          <w:rFonts w:ascii="Calibri" w:hAnsi="Calibri" w:cs="Calibri"/>
          <w:sz w:val="22"/>
          <w:szCs w:val="22"/>
        </w:rPr>
      </w:pPr>
      <w:r w:rsidRPr="009B20A6">
        <w:rPr>
          <w:rFonts w:ascii="Calibri" w:hAnsi="Calibri" w:cs="Calibri"/>
          <w:sz w:val="22"/>
          <w:szCs w:val="22"/>
        </w:rPr>
        <w:t>• Tenant decisions</w:t>
      </w:r>
    </w:p>
    <w:p w14:paraId="02B6282C"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Business losses</w:t>
      </w:r>
    </w:p>
    <w:p w14:paraId="212FCD05"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Farming losses</w:t>
      </w:r>
    </w:p>
    <w:p w14:paraId="41D8F2AA"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Fishery losses</w:t>
      </w:r>
    </w:p>
    <w:p w14:paraId="3AE236EE"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Rental disputes</w:t>
      </w:r>
    </w:p>
    <w:p w14:paraId="136213C4"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Financial losses</w:t>
      </w:r>
    </w:p>
    <w:p w14:paraId="349D0EBC"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Regulatory issues</w:t>
      </w:r>
    </w:p>
    <w:p w14:paraId="084B158C" w14:textId="77777777" w:rsidR="00E80259" w:rsidRPr="009B20A6" w:rsidRDefault="006F0CFD">
      <w:pPr>
        <w:pStyle w:val="BodyText"/>
        <w:rPr>
          <w:rFonts w:ascii="Calibri" w:hAnsi="Calibri" w:cs="Calibri"/>
          <w:sz w:val="22"/>
          <w:szCs w:val="22"/>
        </w:rPr>
      </w:pPr>
      <w:r w:rsidRPr="009B20A6">
        <w:rPr>
          <w:rFonts w:ascii="Calibri" w:hAnsi="Calibri" w:cs="Calibri"/>
          <w:sz w:val="22"/>
          <w:szCs w:val="22"/>
        </w:rPr>
        <w:t>• Third-party advice</w:t>
      </w:r>
    </w:p>
    <w:p w14:paraId="438647C4" w14:textId="707F302E" w:rsidR="00E80259" w:rsidRPr="009B20A6" w:rsidRDefault="00E80259">
      <w:pPr>
        <w:pStyle w:val="BodyText"/>
        <w:rPr>
          <w:rFonts w:ascii="Calibri" w:hAnsi="Calibri" w:cs="Calibri"/>
          <w:sz w:val="22"/>
          <w:szCs w:val="22"/>
        </w:rPr>
      </w:pPr>
    </w:p>
    <w:p w14:paraId="335C327A"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7DB5378A">
          <v:rect id="_x0000_i1045" style="width:0;height:1.5pt" o:hralign="center" o:hrstd="t" o:hr="t"/>
        </w:pict>
      </w:r>
    </w:p>
    <w:p w14:paraId="73095440" w14:textId="77777777" w:rsidR="009425FF" w:rsidRPr="009B20A6" w:rsidRDefault="009425FF" w:rsidP="009425FF">
      <w:pPr>
        <w:pStyle w:val="Heading1"/>
        <w:rPr>
          <w:rFonts w:ascii="Calibri" w:hAnsi="Calibri" w:cs="Calibri"/>
          <w:b/>
          <w:bCs/>
          <w:sz w:val="22"/>
          <w:szCs w:val="22"/>
        </w:rPr>
      </w:pPr>
      <w:bookmarkStart w:id="12" w:name="service-fees-rental-phases-payment-terms"/>
      <w:bookmarkStart w:id="13" w:name="_Toc232882902"/>
      <w:r w:rsidRPr="009B20A6">
        <w:rPr>
          <w:rFonts w:ascii="Calibri" w:hAnsi="Calibri" w:cs="Calibri"/>
          <w:b/>
          <w:bCs/>
          <w:sz w:val="22"/>
          <w:szCs w:val="22"/>
        </w:rPr>
        <w:t>5. SERVICE FEES, RENTAL PHASES &amp; PAYMENT TERMS</w:t>
      </w:r>
      <w:bookmarkEnd w:id="13"/>
    </w:p>
    <w:p w14:paraId="47F20499"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The Tenant acknowledges that Seventh Sky may invest substantial:</w:t>
      </w:r>
    </w:p>
    <w:p w14:paraId="2AA74A69"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Time</w:t>
      </w:r>
    </w:p>
    <w:p w14:paraId="6EDE560A"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Resources</w:t>
      </w:r>
    </w:p>
    <w:p w14:paraId="6297AACD"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Operational Effort</w:t>
      </w:r>
    </w:p>
    <w:p w14:paraId="6F806D56"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Property Search Activities</w:t>
      </w:r>
    </w:p>
    <w:p w14:paraId="2CEF678A"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Landlord Liaison</w:t>
      </w:r>
    </w:p>
    <w:p w14:paraId="7763F72A"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Inspection Coordination</w:t>
      </w:r>
    </w:p>
    <w:p w14:paraId="510E04E3"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Negotiation Activities</w:t>
      </w:r>
    </w:p>
    <w:p w14:paraId="21DE5168"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Administrative Resources</w:t>
      </w:r>
    </w:p>
    <w:p w14:paraId="68E5CD8F"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during the process of sourcing and securing a suitable rural property.</w:t>
      </w:r>
    </w:p>
    <w:p w14:paraId="530BCB6D"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2C20A511">
          <v:rect id="_x0000_i1046" style="width:0;height:1.5pt" o:hralign="center" o:hrstd="t" o:hr="t"/>
        </w:pict>
      </w:r>
    </w:p>
    <w:p w14:paraId="068804B2" w14:textId="77777777" w:rsidR="009425FF" w:rsidRPr="009B20A6" w:rsidRDefault="009425FF" w:rsidP="009E7B4E">
      <w:pPr>
        <w:pStyle w:val="Heading2"/>
        <w:rPr>
          <w:rFonts w:ascii="Calibri" w:hAnsi="Calibri" w:cs="Calibri"/>
          <w:b/>
          <w:bCs/>
          <w:sz w:val="22"/>
          <w:szCs w:val="22"/>
        </w:rPr>
      </w:pPr>
      <w:bookmarkStart w:id="14" w:name="X4070172fb49a0afcdcd405a2bc1e0dbcc2ebd51"/>
      <w:bookmarkStart w:id="15" w:name="_Toc232882903"/>
      <w:bookmarkEnd w:id="12"/>
      <w:r w:rsidRPr="009B20A6">
        <w:rPr>
          <w:rFonts w:ascii="Calibri" w:hAnsi="Calibri" w:cs="Calibri"/>
          <w:b/>
          <w:bCs/>
          <w:sz w:val="22"/>
          <w:szCs w:val="22"/>
        </w:rPr>
        <w:t>5.1 PHASE 1 – PROPERTY SEARCH &amp; INITIAL ASSESSMENT</w:t>
      </w:r>
      <w:bookmarkEnd w:id="15"/>
    </w:p>
    <w:p w14:paraId="2B28C9F3"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Phase 1 services may include:</w:t>
      </w:r>
    </w:p>
    <w:p w14:paraId="56D84C56"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Initial consultation</w:t>
      </w:r>
    </w:p>
    <w:p w14:paraId="42F57002"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Requirement assessment</w:t>
      </w:r>
    </w:p>
    <w:p w14:paraId="5CD6E4BA"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Property search</w:t>
      </w:r>
    </w:p>
    <w:p w14:paraId="3B1191E8"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Rural property sourcing</w:t>
      </w:r>
    </w:p>
    <w:p w14:paraId="2C173F0F"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Landlord identification</w:t>
      </w:r>
    </w:p>
    <w:p w14:paraId="12DAEAC2"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Property matching</w:t>
      </w:r>
    </w:p>
    <w:p w14:paraId="736CD2D0"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Preliminary suitability assessment</w:t>
      </w:r>
    </w:p>
    <w:p w14:paraId="30E07A90"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7B69416F">
          <v:rect id="_x0000_i1047" style="width:0;height:1.5pt" o:hralign="center" o:hrstd="t" o:hr="t"/>
        </w:pict>
      </w:r>
    </w:p>
    <w:p w14:paraId="2ECAA9AD"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PHASE 1 FEE</w:t>
      </w:r>
    </w:p>
    <w:p w14:paraId="2FDC10A4"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BDT __________________</w:t>
      </w:r>
    </w:p>
    <w:p w14:paraId="28771F4C"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OR</w:t>
      </w:r>
    </w:p>
    <w:p w14:paraId="7CF87787"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Waived</w:t>
      </w:r>
    </w:p>
    <w:p w14:paraId="630E7CD6"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Included in Leasing Fee</w:t>
      </w:r>
    </w:p>
    <w:p w14:paraId="3DD81541"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Other</w:t>
      </w:r>
    </w:p>
    <w:p w14:paraId="25B42D97"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10002B60">
          <v:rect id="_x0000_i1048" style="width:0;height:1.5pt" o:hralign="center" o:hrstd="t" o:hr="t"/>
        </w:pict>
      </w:r>
    </w:p>
    <w:p w14:paraId="0C45BE91"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718CB2A7">
          <v:rect id="_x0000_i1049" style="width:0;height:1.5pt" o:hralign="center" o:hrstd="t" o:hr="t"/>
        </w:pict>
      </w:r>
    </w:p>
    <w:p w14:paraId="6AAC89CE"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The Phase 1 Fee is generally non-refundable once services have commenced.</w:t>
      </w:r>
    </w:p>
    <w:p w14:paraId="782F8876"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3DAE9406">
          <v:rect id="_x0000_i1050" style="width:0;height:1.5pt" o:hralign="center" o:hrstd="t" o:hr="t"/>
        </w:pict>
      </w:r>
    </w:p>
    <w:p w14:paraId="529314E5" w14:textId="77777777" w:rsidR="009425FF" w:rsidRPr="009B20A6" w:rsidRDefault="009425FF" w:rsidP="009E7B4E">
      <w:pPr>
        <w:pStyle w:val="Heading2"/>
        <w:rPr>
          <w:rFonts w:ascii="Calibri" w:hAnsi="Calibri" w:cs="Calibri"/>
          <w:b/>
          <w:bCs/>
          <w:sz w:val="22"/>
          <w:szCs w:val="22"/>
        </w:rPr>
      </w:pPr>
      <w:bookmarkStart w:id="16" w:name="X25a0b55a2249f0479e33f6fbacddeea2f502d2f"/>
      <w:bookmarkStart w:id="17" w:name="_Toc232882904"/>
      <w:bookmarkEnd w:id="14"/>
      <w:r w:rsidRPr="009B20A6">
        <w:rPr>
          <w:rFonts w:ascii="Calibri" w:hAnsi="Calibri" w:cs="Calibri"/>
          <w:b/>
          <w:bCs/>
          <w:sz w:val="22"/>
          <w:szCs w:val="22"/>
        </w:rPr>
        <w:t>5.2 PHASE 2 – ACTIVE PROPERTY SEARCH &amp; TENANCY ENGAGEMENT</w:t>
      </w:r>
      <w:bookmarkEnd w:id="17"/>
    </w:p>
    <w:p w14:paraId="6F95831C"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Where the Tenant wishes to proceed with active property sourcing and tenancy coordination, the Parties shall move into Phase 2.</w:t>
      </w:r>
    </w:p>
    <w:p w14:paraId="55D3B4EB"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Under Phase 2, Seventh Sky may:</w:t>
      </w:r>
    </w:p>
    <w:p w14:paraId="35D07D01"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Source suitable properties</w:t>
      </w:r>
    </w:p>
    <w:p w14:paraId="1A585CD7"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Arrange inspections</w:t>
      </w:r>
    </w:p>
    <w:p w14:paraId="4AEE76E7"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Coordinate landlord communications</w:t>
      </w:r>
    </w:p>
    <w:p w14:paraId="39544ABE"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Coordinate negotiations</w:t>
      </w:r>
    </w:p>
    <w:p w14:paraId="71C43828"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Coordinate lease discussions</w:t>
      </w:r>
    </w:p>
    <w:p w14:paraId="0FAB4E45"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Assist with tenancy arrangements</w:t>
      </w:r>
    </w:p>
    <w:p w14:paraId="39E66ABC"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6D717E9F">
          <v:rect id="_x0000_i1051" style="width:0;height:1.5pt" o:hralign="center" o:hrstd="t" o:hr="t"/>
        </w:pict>
      </w:r>
    </w:p>
    <w:p w14:paraId="57997494"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ACTIVE ENGAGEMENT PERIOD</w:t>
      </w:r>
    </w:p>
    <w:p w14:paraId="351A3A24"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Minimum Engagement Period:</w:t>
      </w:r>
    </w:p>
    <w:p w14:paraId="4A3551E4"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______ Days</w:t>
      </w:r>
    </w:p>
    <w:p w14:paraId="7A93775C" w14:textId="77777777" w:rsidR="009425FF" w:rsidRPr="009B20A6" w:rsidRDefault="009425FF" w:rsidP="009425FF">
      <w:pPr>
        <w:pStyle w:val="BodyText"/>
        <w:rPr>
          <w:rFonts w:ascii="Calibri" w:hAnsi="Calibri" w:cs="Calibri"/>
          <w:sz w:val="22"/>
          <w:szCs w:val="22"/>
        </w:rPr>
      </w:pPr>
      <w:proofErr w:type="gramStart"/>
      <w:r w:rsidRPr="009B20A6">
        <w:rPr>
          <w:rFonts w:ascii="Calibri" w:hAnsi="Calibri" w:cs="Calibri"/>
          <w:sz w:val="22"/>
          <w:szCs w:val="22"/>
        </w:rPr>
        <w:t>Recommended</w:t>
      </w:r>
      <w:proofErr w:type="gramEnd"/>
      <w:r w:rsidRPr="009B20A6">
        <w:rPr>
          <w:rFonts w:ascii="Calibri" w:hAnsi="Calibri" w:cs="Calibri"/>
          <w:sz w:val="22"/>
          <w:szCs w:val="22"/>
        </w:rPr>
        <w:t>:</w:t>
      </w:r>
    </w:p>
    <w:p w14:paraId="0656F4F8"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180 Days</w:t>
      </w:r>
    </w:p>
    <w:p w14:paraId="51007AFA"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36138ECD">
          <v:rect id="_x0000_i1052" style="width:0;height:1.5pt" o:hralign="center" o:hrstd="t" o:hr="t"/>
        </w:pict>
      </w:r>
    </w:p>
    <w:p w14:paraId="1A7A9B18" w14:textId="77777777" w:rsidR="009425FF" w:rsidRPr="009B20A6" w:rsidRDefault="009425FF" w:rsidP="009E7B4E">
      <w:pPr>
        <w:pStyle w:val="Heading2"/>
        <w:rPr>
          <w:rFonts w:ascii="Calibri" w:hAnsi="Calibri" w:cs="Calibri"/>
          <w:b/>
          <w:bCs/>
          <w:sz w:val="22"/>
          <w:szCs w:val="22"/>
        </w:rPr>
      </w:pPr>
      <w:bookmarkStart w:id="18" w:name="X6c50fa9a280efe9dd0f8aeb321b93968d0b01d8"/>
      <w:bookmarkStart w:id="19" w:name="_Toc232882905"/>
      <w:bookmarkEnd w:id="16"/>
      <w:r w:rsidRPr="009B20A6">
        <w:rPr>
          <w:rFonts w:ascii="Calibri" w:hAnsi="Calibri" w:cs="Calibri"/>
          <w:b/>
          <w:bCs/>
          <w:sz w:val="22"/>
          <w:szCs w:val="22"/>
        </w:rPr>
        <w:t>5.2A EXCLUSIVE TENANT REPRESENTATION, NON-CIRCUMVENTION &amp; PROTECTED PROPERTY INTRODUCTION</w:t>
      </w:r>
      <w:bookmarkEnd w:id="19"/>
    </w:p>
    <w:p w14:paraId="6C9CAC20"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The Tenant acknowledges that Seventh Sky may:</w:t>
      </w:r>
    </w:p>
    <w:p w14:paraId="5184419C"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Identify properties</w:t>
      </w:r>
    </w:p>
    <w:p w14:paraId="59D5CC6C"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Source properties</w:t>
      </w:r>
    </w:p>
    <w:p w14:paraId="7A102166"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Locate off-market opportunities</w:t>
      </w:r>
    </w:p>
    <w:p w14:paraId="57DE41E9"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Introduce landlords</w:t>
      </w:r>
    </w:p>
    <w:p w14:paraId="04936B3A"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Coordinate negotiations</w:t>
      </w:r>
    </w:p>
    <w:p w14:paraId="268552E9"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Facilitate tenancy arrangements</w:t>
      </w:r>
    </w:p>
    <w:p w14:paraId="63CA6904"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275A1DD3">
          <v:rect id="_x0000_i1053" style="width:0;height:1.5pt" o:hralign="center" o:hrstd="t" o:hr="t"/>
        </w:pict>
      </w:r>
    </w:p>
    <w:p w14:paraId="672BBD61"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Accordingly, the Tenant agrees that during the engagement period the Tenant shall not:</w:t>
      </w:r>
    </w:p>
    <w:p w14:paraId="140D26E8"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Bypass Seventh Sky</w:t>
      </w:r>
    </w:p>
    <w:p w14:paraId="579A3EA3"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Directly negotiate with introduced landlords without informing Seventh Sky</w:t>
      </w:r>
    </w:p>
    <w:p w14:paraId="5361E16F"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Enter tenancy arrangements with introduced landlords without involving Seventh Sky</w:t>
      </w:r>
    </w:p>
    <w:p w14:paraId="6D124094"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Use nominees to avoid fees</w:t>
      </w:r>
    </w:p>
    <w:p w14:paraId="70446520"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Use family members to avoid fees</w:t>
      </w:r>
    </w:p>
    <w:p w14:paraId="0AE8641B"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Use companies, partnerships or related entities to avoid fees</w:t>
      </w:r>
    </w:p>
    <w:p w14:paraId="10550D71"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4736E8D7">
          <v:rect id="_x0000_i1054" style="width:0;height:1.5pt" o:hralign="center" o:hrstd="t" o:hr="t"/>
        </w:pict>
      </w:r>
    </w:p>
    <w:p w14:paraId="29F17348"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PROTECTED PROPERTY INTRODUCTION PERIOD</w:t>
      </w:r>
    </w:p>
    <w:p w14:paraId="2EE052B8"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Any property:</w:t>
      </w:r>
    </w:p>
    <w:p w14:paraId="6ED23435"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Identified</w:t>
      </w:r>
    </w:p>
    <w:p w14:paraId="1129CD84"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Introduced</w:t>
      </w:r>
    </w:p>
    <w:p w14:paraId="0BBE08F6"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Referred</w:t>
      </w:r>
    </w:p>
    <w:p w14:paraId="146A8E33"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Presented</w:t>
      </w:r>
    </w:p>
    <w:p w14:paraId="56DE0348"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Coordinated</w:t>
      </w:r>
    </w:p>
    <w:p w14:paraId="1E30C94F"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through Seventh Sky</w:t>
      </w:r>
    </w:p>
    <w:p w14:paraId="50A7A19B"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shall remain a Protected Property Introduction.</w:t>
      </w:r>
    </w:p>
    <w:p w14:paraId="49EFA334"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208F5AFF">
          <v:rect id="_x0000_i1055" style="width:0;height:1.5pt" o:hralign="center" o:hrstd="t" o:hr="t"/>
        </w:pict>
      </w:r>
    </w:p>
    <w:p w14:paraId="0954F150"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The protection period shall apply:</w:t>
      </w:r>
    </w:p>
    <w:p w14:paraId="1ABA415D"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DURING THE AGREEMENT</w:t>
      </w:r>
    </w:p>
    <w:p w14:paraId="766A4235"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AND</w:t>
      </w:r>
    </w:p>
    <w:p w14:paraId="657AD8A6"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TWENTY-FOUR (24) MONTHS FROM PROPERTY INTRODUCTION</w:t>
      </w:r>
    </w:p>
    <w:p w14:paraId="34D639A3"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36A2A8C7">
          <v:rect id="_x0000_i1056" style="width:0;height:1.5pt" o:hralign="center" o:hrstd="t" o:hr="t"/>
        </w:pict>
      </w:r>
    </w:p>
    <w:p w14:paraId="196DFA2F"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If the Tenant:</w:t>
      </w:r>
    </w:p>
    <w:p w14:paraId="2B2399FE"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Leases</w:t>
      </w:r>
    </w:p>
    <w:p w14:paraId="0FD7729A"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Occupies</w:t>
      </w:r>
    </w:p>
    <w:p w14:paraId="575442CE"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xml:space="preserve">• </w:t>
      </w:r>
      <w:proofErr w:type="spellStart"/>
      <w:r w:rsidRPr="009B20A6">
        <w:rPr>
          <w:rFonts w:ascii="Calibri" w:hAnsi="Calibri" w:cs="Calibri"/>
          <w:sz w:val="22"/>
          <w:szCs w:val="22"/>
        </w:rPr>
        <w:t>Licences</w:t>
      </w:r>
      <w:proofErr w:type="spellEnd"/>
    </w:p>
    <w:p w14:paraId="5693AFE7"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Subleases</w:t>
      </w:r>
    </w:p>
    <w:p w14:paraId="7AD00D4D"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Operates a business from</w:t>
      </w:r>
    </w:p>
    <w:p w14:paraId="1A9B41C1"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Uses</w:t>
      </w:r>
    </w:p>
    <w:p w14:paraId="5136497A"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a Protected Property Introduction during the protection period,</w:t>
      </w:r>
    </w:p>
    <w:p w14:paraId="2AADA849"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Seventh Sky shall remain entitled to:</w:t>
      </w:r>
    </w:p>
    <w:p w14:paraId="631DBFA0"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Leasing Fees</w:t>
      </w:r>
    </w:p>
    <w:p w14:paraId="074D456E"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Success Fees</w:t>
      </w:r>
    </w:p>
    <w:p w14:paraId="3A6D3A71"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Service Fees</w:t>
      </w:r>
    </w:p>
    <w:p w14:paraId="0B67E4B5"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Approved Expenses</w:t>
      </w:r>
    </w:p>
    <w:p w14:paraId="2BBDBD8F"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Operational Costs</w:t>
      </w:r>
    </w:p>
    <w:p w14:paraId="291DED91"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1931A05B">
          <v:rect id="_x0000_i1057" style="width:0;height:1.5pt" o:hralign="center" o:hrstd="t" o:hr="t"/>
        </w:pict>
      </w:r>
    </w:p>
    <w:p w14:paraId="7C2FAC9D" w14:textId="77777777" w:rsidR="009425FF" w:rsidRPr="009B20A6" w:rsidRDefault="009425FF" w:rsidP="009E7B4E">
      <w:pPr>
        <w:pStyle w:val="Heading2"/>
        <w:rPr>
          <w:rFonts w:ascii="Calibri" w:hAnsi="Calibri" w:cs="Calibri"/>
          <w:b/>
          <w:bCs/>
          <w:sz w:val="22"/>
          <w:szCs w:val="22"/>
        </w:rPr>
      </w:pPr>
      <w:bookmarkStart w:id="20" w:name="rental-service-delivery-stages"/>
      <w:bookmarkStart w:id="21" w:name="_Toc232882906"/>
      <w:bookmarkEnd w:id="18"/>
      <w:r w:rsidRPr="009B20A6">
        <w:rPr>
          <w:rFonts w:ascii="Calibri" w:hAnsi="Calibri" w:cs="Calibri"/>
          <w:b/>
          <w:bCs/>
          <w:sz w:val="22"/>
          <w:szCs w:val="22"/>
        </w:rPr>
        <w:t>5.3 RENTAL SERVICE DELIVERY STAGES</w:t>
      </w:r>
      <w:bookmarkEnd w:id="21"/>
    </w:p>
    <w:p w14:paraId="4BFDF42D" w14:textId="77777777" w:rsidR="009425FF" w:rsidRPr="009B20A6" w:rsidRDefault="009425FF" w:rsidP="009425FF">
      <w:pPr>
        <w:pStyle w:val="Heading3"/>
        <w:rPr>
          <w:rFonts w:ascii="Calibri" w:hAnsi="Calibri" w:cs="Calibri"/>
          <w:b/>
          <w:bCs/>
          <w:sz w:val="22"/>
          <w:szCs w:val="22"/>
        </w:rPr>
      </w:pPr>
      <w:bookmarkStart w:id="22" w:name="stage-1-property-search"/>
      <w:bookmarkStart w:id="23" w:name="_Toc232882907"/>
      <w:r w:rsidRPr="009B20A6">
        <w:rPr>
          <w:rFonts w:ascii="Calibri" w:hAnsi="Calibri" w:cs="Calibri"/>
          <w:b/>
          <w:bCs/>
          <w:sz w:val="22"/>
          <w:szCs w:val="22"/>
        </w:rPr>
        <w:t>Stage 1 – Property Search</w:t>
      </w:r>
      <w:bookmarkEnd w:id="23"/>
    </w:p>
    <w:p w14:paraId="688D46F9"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Activities may include:</w:t>
      </w:r>
    </w:p>
    <w:p w14:paraId="0EE8BC7D"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Property Search</w:t>
      </w:r>
    </w:p>
    <w:p w14:paraId="1193CED2"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Rural Property Identification</w:t>
      </w:r>
    </w:p>
    <w:p w14:paraId="6E7205BC"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Landlord Identification</w:t>
      </w:r>
    </w:p>
    <w:p w14:paraId="2752E706"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Off-Market Property Search</w:t>
      </w:r>
    </w:p>
    <w:p w14:paraId="3275900C"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Property Matching</w:t>
      </w:r>
    </w:p>
    <w:p w14:paraId="6323DF0B"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Market Research</w:t>
      </w:r>
    </w:p>
    <w:p w14:paraId="72309C28"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1FE1702B">
          <v:rect id="_x0000_i1058" style="width:0;height:1.5pt" o:hralign="center" o:hrstd="t" o:hr="t"/>
        </w:pict>
      </w:r>
    </w:p>
    <w:p w14:paraId="4DE3B1B4" w14:textId="77777777" w:rsidR="009425FF" w:rsidRPr="009B20A6" w:rsidRDefault="009425FF" w:rsidP="009425FF">
      <w:pPr>
        <w:pStyle w:val="Heading3"/>
        <w:rPr>
          <w:rFonts w:ascii="Calibri" w:hAnsi="Calibri" w:cs="Calibri"/>
          <w:b/>
          <w:bCs/>
          <w:sz w:val="22"/>
          <w:szCs w:val="22"/>
        </w:rPr>
      </w:pPr>
      <w:bookmarkStart w:id="24" w:name="stage-2-property-assessment"/>
      <w:bookmarkStart w:id="25" w:name="_Toc232882908"/>
      <w:bookmarkEnd w:id="22"/>
      <w:r w:rsidRPr="009B20A6">
        <w:rPr>
          <w:rFonts w:ascii="Calibri" w:hAnsi="Calibri" w:cs="Calibri"/>
          <w:b/>
          <w:bCs/>
          <w:sz w:val="22"/>
          <w:szCs w:val="22"/>
        </w:rPr>
        <w:t>Stage 2 – Property Assessment</w:t>
      </w:r>
      <w:bookmarkEnd w:id="25"/>
    </w:p>
    <w:p w14:paraId="332513F1"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Activities may include:</w:t>
      </w:r>
    </w:p>
    <w:p w14:paraId="307ADE51"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Property Inspection Coordination</w:t>
      </w:r>
    </w:p>
    <w:p w14:paraId="74AF9420"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Site Visit Coordination</w:t>
      </w:r>
    </w:p>
    <w:p w14:paraId="0ED29381"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Property Suitability Assessment</w:t>
      </w:r>
    </w:p>
    <w:p w14:paraId="3F71635A"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Preliminary Documentation Review</w:t>
      </w:r>
    </w:p>
    <w:p w14:paraId="7BFD42F7"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Landlord Discussions</w:t>
      </w:r>
    </w:p>
    <w:p w14:paraId="3DFF04AD"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2698E270">
          <v:rect id="_x0000_i1059" style="width:0;height:1.5pt" o:hralign="center" o:hrstd="t" o:hr="t"/>
        </w:pict>
      </w:r>
    </w:p>
    <w:p w14:paraId="7B633FEE" w14:textId="77777777" w:rsidR="009425FF" w:rsidRPr="009B20A6" w:rsidRDefault="009425FF" w:rsidP="009425FF">
      <w:pPr>
        <w:pStyle w:val="Heading3"/>
        <w:rPr>
          <w:rFonts w:ascii="Calibri" w:hAnsi="Calibri" w:cs="Calibri"/>
          <w:b/>
          <w:bCs/>
          <w:sz w:val="22"/>
          <w:szCs w:val="22"/>
        </w:rPr>
      </w:pPr>
      <w:bookmarkStart w:id="26" w:name="stage-3-negotiation-lease-coordination"/>
      <w:bookmarkStart w:id="27" w:name="_Toc232882909"/>
      <w:bookmarkEnd w:id="24"/>
      <w:r w:rsidRPr="009B20A6">
        <w:rPr>
          <w:rFonts w:ascii="Calibri" w:hAnsi="Calibri" w:cs="Calibri"/>
          <w:b/>
          <w:bCs/>
          <w:sz w:val="22"/>
          <w:szCs w:val="22"/>
        </w:rPr>
        <w:t>Stage 3 – Negotiation &amp; Lease Coordination</w:t>
      </w:r>
      <w:bookmarkEnd w:id="27"/>
    </w:p>
    <w:p w14:paraId="29987A8F"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Activities may include:</w:t>
      </w:r>
    </w:p>
    <w:p w14:paraId="59A28568"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Rental Negotiation</w:t>
      </w:r>
    </w:p>
    <w:p w14:paraId="4AE4CF3B"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Lease Discussion</w:t>
      </w:r>
    </w:p>
    <w:p w14:paraId="46EEEC37"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Occupancy Planning</w:t>
      </w:r>
    </w:p>
    <w:p w14:paraId="56E8D564"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Lease Coordination</w:t>
      </w:r>
    </w:p>
    <w:p w14:paraId="3D4F4E3F"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Property Condition Review</w:t>
      </w:r>
    </w:p>
    <w:p w14:paraId="26799676"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52339ABC">
          <v:rect id="_x0000_i1060" style="width:0;height:1.5pt" o:hralign="center" o:hrstd="t" o:hr="t"/>
        </w:pict>
      </w:r>
    </w:p>
    <w:p w14:paraId="218E02F6" w14:textId="77777777" w:rsidR="009425FF" w:rsidRPr="009B20A6" w:rsidRDefault="009425FF" w:rsidP="009425FF">
      <w:pPr>
        <w:pStyle w:val="Heading3"/>
        <w:rPr>
          <w:rFonts w:ascii="Calibri" w:hAnsi="Calibri" w:cs="Calibri"/>
          <w:sz w:val="22"/>
          <w:szCs w:val="22"/>
        </w:rPr>
      </w:pPr>
      <w:bookmarkStart w:id="28" w:name="stage-4-occupancy-coordination"/>
      <w:bookmarkStart w:id="29" w:name="_Toc232882910"/>
      <w:bookmarkEnd w:id="26"/>
      <w:r w:rsidRPr="009B20A6">
        <w:rPr>
          <w:rFonts w:ascii="Calibri" w:hAnsi="Calibri" w:cs="Calibri"/>
          <w:sz w:val="22"/>
          <w:szCs w:val="22"/>
        </w:rPr>
        <w:t>Stage 4 – Occupancy Coordination</w:t>
      </w:r>
      <w:bookmarkEnd w:id="29"/>
    </w:p>
    <w:p w14:paraId="601465E4"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Activities may include:</w:t>
      </w:r>
    </w:p>
    <w:p w14:paraId="0995C375"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Lease Execution</w:t>
      </w:r>
    </w:p>
    <w:p w14:paraId="51781AFF"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Occupancy Coordination</w:t>
      </w:r>
    </w:p>
    <w:p w14:paraId="07B08B05"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Utility Coordination</w:t>
      </w:r>
    </w:p>
    <w:p w14:paraId="1AD20540"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Move-In Support</w:t>
      </w:r>
    </w:p>
    <w:p w14:paraId="06203834" w14:textId="77777777" w:rsidR="009425FF" w:rsidRPr="009B20A6" w:rsidRDefault="009425FF" w:rsidP="009425FF">
      <w:pPr>
        <w:pStyle w:val="BodyText"/>
        <w:rPr>
          <w:rFonts w:ascii="Calibri" w:hAnsi="Calibri" w:cs="Calibri"/>
          <w:sz w:val="22"/>
          <w:szCs w:val="22"/>
        </w:rPr>
      </w:pPr>
      <w:r w:rsidRPr="009B20A6">
        <w:rPr>
          <w:rFonts w:ascii="Segoe UI Symbol" w:hAnsi="Segoe UI Symbol" w:cs="Segoe UI Symbol"/>
          <w:sz w:val="22"/>
          <w:szCs w:val="22"/>
        </w:rPr>
        <w:t>☐</w:t>
      </w:r>
      <w:r w:rsidRPr="009B20A6">
        <w:rPr>
          <w:rFonts w:ascii="Calibri" w:hAnsi="Calibri" w:cs="Calibri"/>
          <w:sz w:val="22"/>
          <w:szCs w:val="22"/>
        </w:rPr>
        <w:t xml:space="preserve"> Handover Coordination</w:t>
      </w:r>
    </w:p>
    <w:p w14:paraId="1D18CF1A"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20C3F30B">
          <v:rect id="_x0000_i1061" style="width:0;height:1.5pt" o:hralign="center" o:hrstd="t" o:hr="t"/>
        </w:pict>
      </w:r>
    </w:p>
    <w:p w14:paraId="5BCDD25D" w14:textId="77777777" w:rsidR="009425FF" w:rsidRPr="009B20A6" w:rsidRDefault="009425FF" w:rsidP="009E7B4E">
      <w:pPr>
        <w:pStyle w:val="Heading2"/>
        <w:rPr>
          <w:rFonts w:ascii="Calibri" w:hAnsi="Calibri" w:cs="Calibri"/>
          <w:b/>
          <w:bCs/>
          <w:sz w:val="22"/>
          <w:szCs w:val="22"/>
        </w:rPr>
      </w:pPr>
      <w:bookmarkStart w:id="30" w:name="X885b42044ca07ea1d941b73ee03ef02711dcd49"/>
      <w:bookmarkStart w:id="31" w:name="_Toc232882911"/>
      <w:bookmarkEnd w:id="20"/>
      <w:bookmarkEnd w:id="28"/>
      <w:r w:rsidRPr="009B20A6">
        <w:rPr>
          <w:rFonts w:ascii="Calibri" w:hAnsi="Calibri" w:cs="Calibri"/>
          <w:b/>
          <w:bCs/>
          <w:sz w:val="22"/>
          <w:szCs w:val="22"/>
        </w:rPr>
        <w:t>5.4 LEASING FEES, SUCCESS FEES &amp; SERVICE CHARGES</w:t>
      </w:r>
      <w:bookmarkEnd w:id="31"/>
    </w:p>
    <w:p w14:paraId="020C234A"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OPTION A</w:t>
      </w:r>
    </w:p>
    <w:p w14:paraId="26B277C5"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Fixed Leasing Fee</w:t>
      </w:r>
    </w:p>
    <w:p w14:paraId="27A988A7"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BDT __________________</w:t>
      </w:r>
    </w:p>
    <w:p w14:paraId="2DEC2F1C"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184FB12F">
          <v:rect id="_x0000_i1062" style="width:0;height:1.5pt" o:hralign="center" o:hrstd="t" o:hr="t"/>
        </w:pict>
      </w:r>
    </w:p>
    <w:p w14:paraId="58D800BD"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OPTION B</w:t>
      </w:r>
    </w:p>
    <w:p w14:paraId="71A13C02"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Percentage of Annual Rental Value</w:t>
      </w:r>
    </w:p>
    <w:p w14:paraId="51880167"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______ %</w:t>
      </w:r>
    </w:p>
    <w:p w14:paraId="69AA9CD0"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444D16CA">
          <v:rect id="_x0000_i1063" style="width:0;height:1.5pt" o:hralign="center" o:hrstd="t" o:hr="t"/>
        </w:pict>
      </w:r>
    </w:p>
    <w:p w14:paraId="514ED3F1"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OPTION C</w:t>
      </w:r>
    </w:p>
    <w:p w14:paraId="5825B278"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Hybrid Fee Structure</w:t>
      </w:r>
    </w:p>
    <w:p w14:paraId="393C9157"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Fixed Fee:</w:t>
      </w:r>
    </w:p>
    <w:p w14:paraId="63A09816"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BDT __________________</w:t>
      </w:r>
    </w:p>
    <w:p w14:paraId="22F769E6"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PLUS</w:t>
      </w:r>
    </w:p>
    <w:p w14:paraId="08A6513C"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______ % of Annual Rental Value</w:t>
      </w:r>
    </w:p>
    <w:p w14:paraId="6F871282"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5C701E7F">
          <v:rect id="_x0000_i1064" style="width:0;height:1.5pt" o:hralign="center" o:hrstd="t" o:hr="t"/>
        </w:pict>
      </w:r>
    </w:p>
    <w:p w14:paraId="2BDDE968"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Fees become payable upon:</w:t>
      </w:r>
    </w:p>
    <w:p w14:paraId="7B500F13"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Property Selection</w:t>
      </w:r>
    </w:p>
    <w:p w14:paraId="495F3301"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Lease Execution</w:t>
      </w:r>
    </w:p>
    <w:p w14:paraId="643484CD"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Occupancy Commencement</w:t>
      </w:r>
    </w:p>
    <w:p w14:paraId="4DD7ABB3"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Successful Property Introduction</w:t>
      </w:r>
    </w:p>
    <w:p w14:paraId="65E2DC33"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Other Agreed Milestones</w:t>
      </w:r>
    </w:p>
    <w:p w14:paraId="4B267920"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544EC32E">
          <v:rect id="_x0000_i1065" style="width:0;height:1.5pt" o:hralign="center" o:hrstd="t" o:hr="t"/>
        </w:pict>
      </w:r>
    </w:p>
    <w:p w14:paraId="1E01B058" w14:textId="77777777" w:rsidR="009425FF" w:rsidRPr="009B20A6" w:rsidRDefault="009425FF" w:rsidP="009E7B4E">
      <w:pPr>
        <w:pStyle w:val="Heading2"/>
        <w:rPr>
          <w:rFonts w:ascii="Calibri" w:hAnsi="Calibri" w:cs="Calibri"/>
          <w:b/>
          <w:bCs/>
          <w:sz w:val="22"/>
          <w:szCs w:val="22"/>
        </w:rPr>
      </w:pPr>
      <w:bookmarkStart w:id="32" w:name="X8c73f04ed815db736afa86289ca51b4dca6a518"/>
      <w:bookmarkStart w:id="33" w:name="_Toc232882912"/>
      <w:bookmarkEnd w:id="30"/>
      <w:r w:rsidRPr="009B20A6">
        <w:rPr>
          <w:rFonts w:ascii="Calibri" w:hAnsi="Calibri" w:cs="Calibri"/>
          <w:b/>
          <w:bCs/>
          <w:sz w:val="22"/>
          <w:szCs w:val="22"/>
        </w:rPr>
        <w:t>5.5 EARLY TERMINATION DURING ACTIVE ENGAGEMENT</w:t>
      </w:r>
      <w:bookmarkEnd w:id="33"/>
    </w:p>
    <w:p w14:paraId="41D6F324"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Where the Tenant terminates the engagement after substantial work has commenced:</w:t>
      </w:r>
    </w:p>
    <w:p w14:paraId="6E3A7761"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The Tenant shall pay:</w:t>
      </w:r>
    </w:p>
    <w:p w14:paraId="5402B322"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Early Termination Fee:</w:t>
      </w:r>
    </w:p>
    <w:p w14:paraId="069EF29A"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BDT __________________</w:t>
      </w:r>
    </w:p>
    <w:p w14:paraId="1ACDA9DB"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PLUS</w:t>
      </w:r>
    </w:p>
    <w:p w14:paraId="5EF9FAF7"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Approved Expenses</w:t>
      </w:r>
    </w:p>
    <w:p w14:paraId="371DCFB7"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PLUS</w:t>
      </w:r>
    </w:p>
    <w:p w14:paraId="0DB66E3C"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Approved Third-Party Costs</w:t>
      </w:r>
    </w:p>
    <w:p w14:paraId="2AAFA39A"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where applicable.</w:t>
      </w:r>
    </w:p>
    <w:p w14:paraId="2F242071"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6CA29BC4">
          <v:rect id="_x0000_i1066" style="width:0;height:1.5pt" o:hralign="center" o:hrstd="t" o:hr="t"/>
        </w:pict>
      </w:r>
    </w:p>
    <w:p w14:paraId="17FD4C32"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The Early Termination Fee is intended to compensate Seventh Sky for:</w:t>
      </w:r>
    </w:p>
    <w:p w14:paraId="6B60D608"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Property sourcing activities</w:t>
      </w:r>
    </w:p>
    <w:p w14:paraId="7CFFCFC3"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Inspection coordination</w:t>
      </w:r>
    </w:p>
    <w:p w14:paraId="7CD26A8A"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Landlord liaison</w:t>
      </w:r>
    </w:p>
    <w:p w14:paraId="2F4E3655"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Administrative effort</w:t>
      </w:r>
    </w:p>
    <w:p w14:paraId="66871AA4"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Operational costs</w:t>
      </w:r>
    </w:p>
    <w:p w14:paraId="6815F585"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Opportunity costs</w:t>
      </w:r>
    </w:p>
    <w:p w14:paraId="2D78D765"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353EA929">
          <v:rect id="_x0000_i1067" style="width:0;height:1.5pt" o:hralign="center" o:hrstd="t" o:hr="t"/>
        </w:pict>
      </w:r>
    </w:p>
    <w:p w14:paraId="0FEBFCA2" w14:textId="77777777" w:rsidR="009425FF" w:rsidRPr="009B20A6" w:rsidRDefault="009425FF" w:rsidP="009E7B4E">
      <w:pPr>
        <w:pStyle w:val="Heading2"/>
        <w:rPr>
          <w:rFonts w:ascii="Calibri" w:hAnsi="Calibri" w:cs="Calibri"/>
          <w:b/>
          <w:bCs/>
          <w:sz w:val="22"/>
          <w:szCs w:val="22"/>
        </w:rPr>
      </w:pPr>
      <w:bookmarkStart w:id="34" w:name="payment-terms"/>
      <w:bookmarkStart w:id="35" w:name="_Toc232882913"/>
      <w:bookmarkEnd w:id="32"/>
      <w:r w:rsidRPr="009B20A6">
        <w:rPr>
          <w:rFonts w:ascii="Calibri" w:hAnsi="Calibri" w:cs="Calibri"/>
          <w:b/>
          <w:bCs/>
          <w:sz w:val="22"/>
          <w:szCs w:val="22"/>
        </w:rPr>
        <w:t>5.6 PAYMENT TERMS</w:t>
      </w:r>
      <w:bookmarkEnd w:id="35"/>
    </w:p>
    <w:p w14:paraId="6B479C81"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Initial Engagement Fee:</w:t>
      </w:r>
    </w:p>
    <w:p w14:paraId="354BEFE8"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BDT __________________</w:t>
      </w:r>
    </w:p>
    <w:p w14:paraId="3D3F789D"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Due Date:</w:t>
      </w:r>
    </w:p>
    <w:p w14:paraId="4702F700"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3FEC6695">
          <v:rect id="_x0000_i1068" style="width:0;height:1.5pt" o:hralign="center" o:hrstd="t" o:hr="t"/>
        </w:pict>
      </w:r>
    </w:p>
    <w:p w14:paraId="57CA9E47"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6B28300D">
          <v:rect id="_x0000_i1069" style="width:0;height:1.5pt" o:hralign="center" o:hrstd="t" o:hr="t"/>
        </w:pict>
      </w:r>
    </w:p>
    <w:p w14:paraId="1326FD7C"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Property Search Fee:</w:t>
      </w:r>
    </w:p>
    <w:p w14:paraId="59D742E8"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BDT __________________</w:t>
      </w:r>
    </w:p>
    <w:p w14:paraId="322E9559"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Due Date:</w:t>
      </w:r>
    </w:p>
    <w:p w14:paraId="402453B8"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7FC85F53">
          <v:rect id="_x0000_i1070" style="width:0;height:1.5pt" o:hralign="center" o:hrstd="t" o:hr="t"/>
        </w:pict>
      </w:r>
    </w:p>
    <w:p w14:paraId="4CAC9242"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44FDF60D">
          <v:rect id="_x0000_i1071" style="width:0;height:1.5pt" o:hralign="center" o:hrstd="t" o:hr="t"/>
        </w:pict>
      </w:r>
    </w:p>
    <w:p w14:paraId="1373D4B5"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Leasing Fee:</w:t>
      </w:r>
    </w:p>
    <w:p w14:paraId="5DB3D85A"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BDT __________________</w:t>
      </w:r>
    </w:p>
    <w:p w14:paraId="577FE22A"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OR</w:t>
      </w:r>
    </w:p>
    <w:p w14:paraId="60144D8E"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______ %</w:t>
      </w:r>
    </w:p>
    <w:p w14:paraId="05F03ACC"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5DD53726">
          <v:rect id="_x0000_i1072" style="width:0;height:1.5pt" o:hralign="center" o:hrstd="t" o:hr="t"/>
        </w:pict>
      </w:r>
    </w:p>
    <w:p w14:paraId="6C0C6166"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Additional Costs</w:t>
      </w:r>
    </w:p>
    <w:p w14:paraId="32017639"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The Tenant remains responsible for approved:</w:t>
      </w:r>
    </w:p>
    <w:p w14:paraId="7D213F65"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Legal Fees</w:t>
      </w:r>
    </w:p>
    <w:p w14:paraId="7F8A0BF6"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Documentation Fees</w:t>
      </w:r>
    </w:p>
    <w:p w14:paraId="6DF9C963"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Government Charges</w:t>
      </w:r>
    </w:p>
    <w:p w14:paraId="22AFBFE5"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Utility Connection Costs</w:t>
      </w:r>
    </w:p>
    <w:p w14:paraId="4B618171"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Inspection Costs</w:t>
      </w:r>
    </w:p>
    <w:p w14:paraId="76AFB04D"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Travel Costs</w:t>
      </w:r>
    </w:p>
    <w:p w14:paraId="4D0B7B86"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Third-Party Professional Fees</w:t>
      </w:r>
    </w:p>
    <w:p w14:paraId="4C8E9FC4"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unless otherwise agreed in writing.</w:t>
      </w:r>
    </w:p>
    <w:p w14:paraId="1694051C"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57B19242">
          <v:rect id="_x0000_i1073" style="width:0;height:1.5pt" o:hralign="center" o:hrstd="t" o:hr="t"/>
        </w:pict>
      </w:r>
    </w:p>
    <w:p w14:paraId="4794D405" w14:textId="77777777" w:rsidR="009425FF" w:rsidRPr="009B20A6" w:rsidRDefault="009425FF" w:rsidP="009E7B4E">
      <w:pPr>
        <w:pStyle w:val="Heading2"/>
        <w:rPr>
          <w:rFonts w:ascii="Calibri" w:hAnsi="Calibri" w:cs="Calibri"/>
          <w:b/>
          <w:bCs/>
          <w:sz w:val="22"/>
          <w:szCs w:val="22"/>
        </w:rPr>
      </w:pPr>
      <w:bookmarkStart w:id="36" w:name="security-deposit-rental-payments"/>
      <w:bookmarkStart w:id="37" w:name="_Toc232882914"/>
      <w:bookmarkEnd w:id="34"/>
      <w:r w:rsidRPr="009B20A6">
        <w:rPr>
          <w:rFonts w:ascii="Calibri" w:hAnsi="Calibri" w:cs="Calibri"/>
          <w:b/>
          <w:bCs/>
          <w:sz w:val="22"/>
          <w:szCs w:val="22"/>
        </w:rPr>
        <w:t>5.7 SECURITY DEPOSIT &amp; RENTAL PAYMENTS</w:t>
      </w:r>
      <w:bookmarkEnd w:id="37"/>
    </w:p>
    <w:p w14:paraId="33969D48"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The Tenant acknowledges that:</w:t>
      </w:r>
    </w:p>
    <w:p w14:paraId="341CA85A" w14:textId="77777777" w:rsidR="009425FF" w:rsidRPr="009B20A6" w:rsidRDefault="009425FF" w:rsidP="009425FF">
      <w:pPr>
        <w:numPr>
          <w:ilvl w:val="0"/>
          <w:numId w:val="8"/>
        </w:numPr>
        <w:rPr>
          <w:rFonts w:ascii="Calibri" w:hAnsi="Calibri" w:cs="Calibri"/>
          <w:sz w:val="22"/>
          <w:szCs w:val="22"/>
        </w:rPr>
      </w:pPr>
      <w:r w:rsidRPr="009B20A6">
        <w:rPr>
          <w:rFonts w:ascii="Calibri" w:hAnsi="Calibri" w:cs="Calibri"/>
          <w:sz w:val="22"/>
          <w:szCs w:val="22"/>
        </w:rPr>
        <w:t>Security deposits are generally payable directly to the Landlord unless otherwise agreed.</w:t>
      </w:r>
    </w:p>
    <w:p w14:paraId="4A734C54" w14:textId="77777777" w:rsidR="009425FF" w:rsidRPr="009B20A6" w:rsidRDefault="009425FF" w:rsidP="009425FF">
      <w:pPr>
        <w:numPr>
          <w:ilvl w:val="0"/>
          <w:numId w:val="8"/>
        </w:numPr>
        <w:rPr>
          <w:rFonts w:ascii="Calibri" w:hAnsi="Calibri" w:cs="Calibri"/>
          <w:sz w:val="22"/>
          <w:szCs w:val="22"/>
        </w:rPr>
      </w:pPr>
      <w:r w:rsidRPr="009B20A6">
        <w:rPr>
          <w:rFonts w:ascii="Calibri" w:hAnsi="Calibri" w:cs="Calibri"/>
          <w:sz w:val="22"/>
          <w:szCs w:val="22"/>
        </w:rPr>
        <w:t>Monthly rent is generally payable directly to the Landlord unless Seventh Sky has been appointed as Property Manager.</w:t>
      </w:r>
    </w:p>
    <w:p w14:paraId="4443FEDE" w14:textId="77777777" w:rsidR="009425FF" w:rsidRPr="009B20A6" w:rsidRDefault="009425FF" w:rsidP="009425FF">
      <w:pPr>
        <w:numPr>
          <w:ilvl w:val="0"/>
          <w:numId w:val="8"/>
        </w:numPr>
        <w:rPr>
          <w:rFonts w:ascii="Calibri" w:hAnsi="Calibri" w:cs="Calibri"/>
          <w:sz w:val="22"/>
          <w:szCs w:val="22"/>
        </w:rPr>
      </w:pPr>
      <w:r w:rsidRPr="009B20A6">
        <w:rPr>
          <w:rFonts w:ascii="Calibri" w:hAnsi="Calibri" w:cs="Calibri"/>
          <w:sz w:val="22"/>
          <w:szCs w:val="22"/>
        </w:rPr>
        <w:t xml:space="preserve">Seventh Sky may coordinate rent collection </w:t>
      </w:r>
      <w:proofErr w:type="gramStart"/>
      <w:r w:rsidRPr="009B20A6">
        <w:rPr>
          <w:rFonts w:ascii="Calibri" w:hAnsi="Calibri" w:cs="Calibri"/>
          <w:sz w:val="22"/>
          <w:szCs w:val="22"/>
        </w:rPr>
        <w:t>where</w:t>
      </w:r>
      <w:proofErr w:type="gramEnd"/>
      <w:r w:rsidRPr="009B20A6">
        <w:rPr>
          <w:rFonts w:ascii="Calibri" w:hAnsi="Calibri" w:cs="Calibri"/>
          <w:sz w:val="22"/>
          <w:szCs w:val="22"/>
        </w:rPr>
        <w:t xml:space="preserve"> </w:t>
      </w:r>
      <w:proofErr w:type="spellStart"/>
      <w:r w:rsidRPr="009B20A6">
        <w:rPr>
          <w:rFonts w:ascii="Calibri" w:hAnsi="Calibri" w:cs="Calibri"/>
          <w:sz w:val="22"/>
          <w:szCs w:val="22"/>
        </w:rPr>
        <w:t>authorised</w:t>
      </w:r>
      <w:proofErr w:type="spellEnd"/>
      <w:r w:rsidRPr="009B20A6">
        <w:rPr>
          <w:rFonts w:ascii="Calibri" w:hAnsi="Calibri" w:cs="Calibri"/>
          <w:sz w:val="22"/>
          <w:szCs w:val="22"/>
        </w:rPr>
        <w:t xml:space="preserve"> by the Landlord.</w:t>
      </w:r>
    </w:p>
    <w:p w14:paraId="7F956801" w14:textId="77777777" w:rsidR="009425FF" w:rsidRPr="009B20A6" w:rsidRDefault="009425FF" w:rsidP="009425FF">
      <w:pPr>
        <w:numPr>
          <w:ilvl w:val="0"/>
          <w:numId w:val="8"/>
        </w:numPr>
        <w:rPr>
          <w:rFonts w:ascii="Calibri" w:hAnsi="Calibri" w:cs="Calibri"/>
          <w:sz w:val="22"/>
          <w:szCs w:val="22"/>
        </w:rPr>
      </w:pPr>
      <w:r w:rsidRPr="009B20A6">
        <w:rPr>
          <w:rFonts w:ascii="Calibri" w:hAnsi="Calibri" w:cs="Calibri"/>
          <w:sz w:val="22"/>
          <w:szCs w:val="22"/>
        </w:rPr>
        <w:t>Security deposits, advance rent and tenancy payments are separate from Seventh Sky service fees.</w:t>
      </w:r>
    </w:p>
    <w:p w14:paraId="21C3FB01" w14:textId="77777777" w:rsidR="009425FF" w:rsidRPr="009B20A6" w:rsidRDefault="0009284B" w:rsidP="009425FF">
      <w:pPr>
        <w:rPr>
          <w:rFonts w:ascii="Calibri" w:hAnsi="Calibri" w:cs="Calibri"/>
          <w:sz w:val="22"/>
          <w:szCs w:val="22"/>
        </w:rPr>
      </w:pPr>
      <w:r w:rsidRPr="009B20A6">
        <w:rPr>
          <w:rFonts w:ascii="Calibri" w:hAnsi="Calibri" w:cs="Calibri"/>
          <w:sz w:val="22"/>
          <w:szCs w:val="22"/>
        </w:rPr>
        <w:pict w14:anchorId="5244C591">
          <v:rect id="_x0000_i1074" style="width:0;height:1.5pt" o:hralign="center" o:hrstd="t" o:hr="t"/>
        </w:pict>
      </w:r>
    </w:p>
    <w:p w14:paraId="76812CF4" w14:textId="77777777" w:rsidR="009425FF" w:rsidRPr="009B20A6" w:rsidRDefault="009425FF" w:rsidP="009E7B4E">
      <w:pPr>
        <w:pStyle w:val="Heading2"/>
        <w:rPr>
          <w:rFonts w:ascii="Calibri" w:hAnsi="Calibri" w:cs="Calibri"/>
          <w:b/>
          <w:bCs/>
          <w:sz w:val="22"/>
          <w:szCs w:val="22"/>
        </w:rPr>
      </w:pPr>
      <w:bookmarkStart w:id="38" w:name="late-payment"/>
      <w:bookmarkStart w:id="39" w:name="_Toc232882915"/>
      <w:bookmarkEnd w:id="36"/>
      <w:r w:rsidRPr="009B20A6">
        <w:rPr>
          <w:rFonts w:ascii="Calibri" w:hAnsi="Calibri" w:cs="Calibri"/>
          <w:b/>
          <w:bCs/>
          <w:sz w:val="22"/>
          <w:szCs w:val="22"/>
        </w:rPr>
        <w:t>5.8 LATE PAYMENT</w:t>
      </w:r>
      <w:bookmarkEnd w:id="39"/>
    </w:p>
    <w:p w14:paraId="54A67371" w14:textId="77777777" w:rsidR="009425FF" w:rsidRPr="009B20A6" w:rsidRDefault="009425FF" w:rsidP="009425FF">
      <w:pPr>
        <w:pStyle w:val="FirstParagraph"/>
        <w:rPr>
          <w:rFonts w:ascii="Calibri" w:hAnsi="Calibri" w:cs="Calibri"/>
          <w:sz w:val="22"/>
          <w:szCs w:val="22"/>
        </w:rPr>
      </w:pPr>
      <w:r w:rsidRPr="009B20A6">
        <w:rPr>
          <w:rFonts w:ascii="Calibri" w:hAnsi="Calibri" w:cs="Calibri"/>
          <w:sz w:val="22"/>
          <w:szCs w:val="22"/>
        </w:rPr>
        <w:t>Where payment remains outstanding for more than seven (7) days:</w:t>
      </w:r>
    </w:p>
    <w:p w14:paraId="10A797FC"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Seventh Sky may:</w:t>
      </w:r>
    </w:p>
    <w:p w14:paraId="087E6189"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Suspend services</w:t>
      </w:r>
    </w:p>
    <w:p w14:paraId="73708714"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Pause inspections</w:t>
      </w:r>
    </w:p>
    <w:p w14:paraId="3EFB00F4"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Suspend negotiations</w:t>
      </w:r>
    </w:p>
    <w:p w14:paraId="3E605FB1"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Suspend property sourcing</w:t>
      </w:r>
    </w:p>
    <w:p w14:paraId="1243D4FB"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Recover debt</w:t>
      </w:r>
    </w:p>
    <w:p w14:paraId="4F4E6631" w14:textId="77777777" w:rsidR="009425FF" w:rsidRPr="009B20A6" w:rsidRDefault="009425FF" w:rsidP="009425FF">
      <w:pPr>
        <w:pStyle w:val="BodyText"/>
        <w:rPr>
          <w:rFonts w:ascii="Calibri" w:hAnsi="Calibri" w:cs="Calibri"/>
          <w:sz w:val="22"/>
          <w:szCs w:val="22"/>
        </w:rPr>
      </w:pPr>
      <w:r w:rsidRPr="009B20A6">
        <w:rPr>
          <w:rFonts w:ascii="Calibri" w:hAnsi="Calibri" w:cs="Calibri"/>
          <w:sz w:val="22"/>
          <w:szCs w:val="22"/>
        </w:rPr>
        <w:t>• Recover reasonable recovery costs</w:t>
      </w:r>
    </w:p>
    <w:bookmarkEnd w:id="38"/>
    <w:p w14:paraId="6D4CA0D2" w14:textId="77777777" w:rsidR="009425FF" w:rsidRPr="009B20A6" w:rsidRDefault="009425FF">
      <w:pPr>
        <w:pStyle w:val="BodyText"/>
        <w:rPr>
          <w:rFonts w:ascii="Calibri" w:hAnsi="Calibri" w:cs="Calibri"/>
          <w:sz w:val="22"/>
          <w:szCs w:val="22"/>
        </w:rPr>
      </w:pPr>
    </w:p>
    <w:p w14:paraId="6BA98B24"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26C44F83">
          <v:rect id="_x0000_i1075" style="width:0;height:1.5pt" o:hralign="center" o:hrstd="t" o:hr="t" fillcolor="#a0a0a0" stroked="f"/>
        </w:pict>
      </w:r>
    </w:p>
    <w:p w14:paraId="624BC81B" w14:textId="77777777" w:rsidR="009425FF" w:rsidRPr="009B20A6" w:rsidRDefault="009425FF" w:rsidP="009E7B4E">
      <w:pPr>
        <w:pStyle w:val="Heading1"/>
        <w:rPr>
          <w:rFonts w:ascii="Calibri" w:hAnsi="Calibri" w:cs="Calibri"/>
          <w:b/>
          <w:bCs/>
          <w:sz w:val="22"/>
          <w:szCs w:val="22"/>
          <w:lang w:val="en-AU"/>
        </w:rPr>
      </w:pPr>
      <w:bookmarkStart w:id="40" w:name="_Toc232882916"/>
      <w:r w:rsidRPr="009B20A6">
        <w:rPr>
          <w:rFonts w:ascii="Calibri" w:hAnsi="Calibri" w:cs="Calibri"/>
          <w:b/>
          <w:bCs/>
          <w:sz w:val="22"/>
          <w:szCs w:val="22"/>
          <w:lang w:val="en-AU"/>
        </w:rPr>
        <w:t>6. PROPERTY SEARCH &amp; TENANT SERVICES</w:t>
      </w:r>
      <w:bookmarkEnd w:id="40"/>
    </w:p>
    <w:p w14:paraId="1048A088"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Where engaged by the Tenant, Seventh Sky may provide one or more of the following services.</w:t>
      </w:r>
    </w:p>
    <w:p w14:paraId="4D434A63" w14:textId="77777777" w:rsidR="009425FF" w:rsidRPr="009B20A6" w:rsidRDefault="009425FF" w:rsidP="009E7B4E">
      <w:pPr>
        <w:pStyle w:val="Heading2"/>
        <w:rPr>
          <w:rFonts w:ascii="Calibri" w:hAnsi="Calibri" w:cs="Calibri"/>
          <w:b/>
          <w:bCs/>
          <w:sz w:val="22"/>
          <w:szCs w:val="22"/>
          <w:lang w:val="en-AU"/>
        </w:rPr>
      </w:pPr>
      <w:bookmarkStart w:id="41" w:name="_Toc232882917"/>
      <w:r w:rsidRPr="009B20A6">
        <w:rPr>
          <w:rFonts w:ascii="Calibri" w:hAnsi="Calibri" w:cs="Calibri"/>
          <w:b/>
          <w:bCs/>
          <w:sz w:val="22"/>
          <w:szCs w:val="22"/>
          <w:lang w:val="en-AU"/>
        </w:rPr>
        <w:t>6.1 Property Search Services</w:t>
      </w:r>
      <w:bookmarkEnd w:id="41"/>
    </w:p>
    <w:p w14:paraId="29898EA9"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Rural property sourcing</w:t>
      </w:r>
    </w:p>
    <w:p w14:paraId="1D32A2F1"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Property matching</w:t>
      </w:r>
    </w:p>
    <w:p w14:paraId="3AA1BE35"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Off-market property sourcing</w:t>
      </w:r>
    </w:p>
    <w:p w14:paraId="6A0ADC1B"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Landlord identification</w:t>
      </w:r>
    </w:p>
    <w:p w14:paraId="3DAAE461"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Market research</w:t>
      </w:r>
    </w:p>
    <w:p w14:paraId="60083EA5"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Property availability monitoring</w:t>
      </w:r>
    </w:p>
    <w:p w14:paraId="37581EE0"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Property opportunity identification</w:t>
      </w:r>
    </w:p>
    <w:p w14:paraId="4AA55689"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542B1554">
          <v:rect id="_x0000_i1076" style="width:0;height:1.5pt" o:hralign="center" o:hrstd="t" o:hr="t" fillcolor="#a0a0a0" stroked="f"/>
        </w:pict>
      </w:r>
    </w:p>
    <w:p w14:paraId="43F59378" w14:textId="77777777" w:rsidR="009425FF" w:rsidRPr="009B20A6" w:rsidRDefault="009425FF" w:rsidP="009E7B4E">
      <w:pPr>
        <w:pStyle w:val="Heading2"/>
        <w:rPr>
          <w:rFonts w:ascii="Calibri" w:hAnsi="Calibri" w:cs="Calibri"/>
          <w:b/>
          <w:bCs/>
          <w:sz w:val="22"/>
          <w:szCs w:val="22"/>
          <w:lang w:val="en-AU"/>
        </w:rPr>
      </w:pPr>
      <w:bookmarkStart w:id="42" w:name="_Toc232882918"/>
      <w:r w:rsidRPr="009B20A6">
        <w:rPr>
          <w:rFonts w:ascii="Calibri" w:hAnsi="Calibri" w:cs="Calibri"/>
          <w:b/>
          <w:bCs/>
          <w:sz w:val="22"/>
          <w:szCs w:val="22"/>
          <w:lang w:val="en-AU"/>
        </w:rPr>
        <w:t>6.2 Tenant Support Services</w:t>
      </w:r>
      <w:bookmarkEnd w:id="42"/>
    </w:p>
    <w:p w14:paraId="3F274A4B"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Landlord communication</w:t>
      </w:r>
    </w:p>
    <w:p w14:paraId="615A0812"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Rental negotiations</w:t>
      </w:r>
    </w:p>
    <w:p w14:paraId="55F478CC"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Lease coordination</w:t>
      </w:r>
    </w:p>
    <w:p w14:paraId="1ECB1748"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Inspection coordination</w:t>
      </w:r>
    </w:p>
    <w:p w14:paraId="7048F195"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Occupancy planning</w:t>
      </w:r>
    </w:p>
    <w:p w14:paraId="3968C575"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Utility coordination support</w:t>
      </w:r>
    </w:p>
    <w:p w14:paraId="036BFBBD"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Property handover coordination</w:t>
      </w:r>
    </w:p>
    <w:p w14:paraId="60A53A28"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13DE0EF6">
          <v:rect id="_x0000_i1077" style="width:0;height:1.5pt" o:hralign="center" o:hrstd="t" o:hr="t" fillcolor="#a0a0a0" stroked="f"/>
        </w:pict>
      </w:r>
    </w:p>
    <w:p w14:paraId="3DB4E8B9" w14:textId="77777777" w:rsidR="009425FF" w:rsidRPr="009B20A6" w:rsidRDefault="009425FF" w:rsidP="009E7B4E">
      <w:pPr>
        <w:pStyle w:val="Heading2"/>
        <w:rPr>
          <w:rFonts w:ascii="Calibri" w:hAnsi="Calibri" w:cs="Calibri"/>
          <w:b/>
          <w:bCs/>
          <w:sz w:val="22"/>
          <w:szCs w:val="22"/>
          <w:lang w:val="en-AU"/>
        </w:rPr>
      </w:pPr>
      <w:bookmarkStart w:id="43" w:name="_Toc232882919"/>
      <w:r w:rsidRPr="009B20A6">
        <w:rPr>
          <w:rFonts w:ascii="Calibri" w:hAnsi="Calibri" w:cs="Calibri"/>
          <w:b/>
          <w:bCs/>
          <w:sz w:val="22"/>
          <w:szCs w:val="22"/>
          <w:lang w:val="en-AU"/>
        </w:rPr>
        <w:t>6.3 Property Assessment Support</w:t>
      </w:r>
      <w:bookmarkEnd w:id="43"/>
    </w:p>
    <w:p w14:paraId="6050D307"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Where requested, Seventh Sky may coordinate:</w:t>
      </w:r>
    </w:p>
    <w:p w14:paraId="17BC9ADF"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Property inspections</w:t>
      </w:r>
    </w:p>
    <w:p w14:paraId="398E22FF"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Site visits</w:t>
      </w:r>
    </w:p>
    <w:p w14:paraId="1CE15D2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Property suitability reviews</w:t>
      </w:r>
    </w:p>
    <w:p w14:paraId="0CBEF30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Preliminary condition assessments</w:t>
      </w:r>
    </w:p>
    <w:p w14:paraId="147D9821"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Land use suitability assessments</w:t>
      </w:r>
    </w:p>
    <w:p w14:paraId="3141DBE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Farming suitability assessments</w:t>
      </w:r>
    </w:p>
    <w:p w14:paraId="469D929E"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Fishery suitability assessments</w:t>
      </w:r>
    </w:p>
    <w:p w14:paraId="260E9A9B"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48F0A5DE">
          <v:rect id="_x0000_i1078" style="width:0;height:1.5pt" o:hralign="center" o:hrstd="t" o:hr="t" fillcolor="#a0a0a0" stroked="f"/>
        </w:pict>
      </w:r>
    </w:p>
    <w:p w14:paraId="194DF2AB" w14:textId="77777777" w:rsidR="009425FF" w:rsidRPr="009B20A6" w:rsidRDefault="009425FF" w:rsidP="009E7B4E">
      <w:pPr>
        <w:pStyle w:val="Heading2"/>
        <w:rPr>
          <w:rFonts w:ascii="Calibri" w:hAnsi="Calibri" w:cs="Calibri"/>
          <w:b/>
          <w:bCs/>
          <w:sz w:val="22"/>
          <w:szCs w:val="22"/>
          <w:lang w:val="en-AU"/>
        </w:rPr>
      </w:pPr>
      <w:bookmarkStart w:id="44" w:name="_Toc232882920"/>
      <w:r w:rsidRPr="009B20A6">
        <w:rPr>
          <w:rFonts w:ascii="Calibri" w:hAnsi="Calibri" w:cs="Calibri"/>
          <w:b/>
          <w:bCs/>
          <w:sz w:val="22"/>
          <w:szCs w:val="22"/>
          <w:lang w:val="en-AU"/>
        </w:rPr>
        <w:t>6.4 Documentation Coordination</w:t>
      </w:r>
      <w:bookmarkEnd w:id="44"/>
    </w:p>
    <w:p w14:paraId="5E63531A"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Where requested, Seventh Sky may coordinate:</w:t>
      </w:r>
    </w:p>
    <w:p w14:paraId="2377E32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Lease documentation</w:t>
      </w:r>
    </w:p>
    <w:p w14:paraId="4951959F"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Occupancy documentation</w:t>
      </w:r>
    </w:p>
    <w:p w14:paraId="59E5E1C8"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Identity verification documentation</w:t>
      </w:r>
    </w:p>
    <w:p w14:paraId="63139A82"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Utility transfer documentation</w:t>
      </w:r>
    </w:p>
    <w:p w14:paraId="021B59CD"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Supporting documentation</w:t>
      </w:r>
    </w:p>
    <w:p w14:paraId="6E50C883"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53181FD2">
          <v:rect id="_x0000_i1079" style="width:0;height:1.5pt" o:hralign="center" o:hrstd="t" o:hr="t" fillcolor="#a0a0a0" stroked="f"/>
        </w:pict>
      </w:r>
    </w:p>
    <w:p w14:paraId="2C294EE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The exact services to be provided shall be agreed separately between the Parties.</w:t>
      </w:r>
    </w:p>
    <w:p w14:paraId="47C450A0"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5F89A3E3">
          <v:rect id="_x0000_i1080" style="width:0;height:1.5pt" o:hralign="center" o:hrstd="t" o:hr="t" fillcolor="#a0a0a0" stroked="f"/>
        </w:pict>
      </w:r>
    </w:p>
    <w:p w14:paraId="5155F51F" w14:textId="77777777" w:rsidR="009425FF" w:rsidRPr="009B20A6" w:rsidRDefault="009425FF" w:rsidP="009E7B4E">
      <w:pPr>
        <w:pStyle w:val="Heading1"/>
        <w:rPr>
          <w:rFonts w:ascii="Calibri" w:hAnsi="Calibri" w:cs="Calibri"/>
          <w:b/>
          <w:bCs/>
          <w:sz w:val="22"/>
          <w:szCs w:val="22"/>
          <w:lang w:val="en-AU"/>
        </w:rPr>
      </w:pPr>
      <w:bookmarkStart w:id="45" w:name="_Toc232882921"/>
      <w:r w:rsidRPr="009B20A6">
        <w:rPr>
          <w:rFonts w:ascii="Calibri" w:hAnsi="Calibri" w:cs="Calibri"/>
          <w:b/>
          <w:bCs/>
          <w:sz w:val="22"/>
          <w:szCs w:val="22"/>
          <w:lang w:val="en-AU"/>
        </w:rPr>
        <w:t>7. PROPERTY INSPECTIONS &amp; PROPERTY SELECTION</w:t>
      </w:r>
      <w:bookmarkEnd w:id="45"/>
    </w:p>
    <w:p w14:paraId="69A98EC9" w14:textId="77777777" w:rsidR="009425FF" w:rsidRPr="009B20A6" w:rsidRDefault="009425FF" w:rsidP="009E7B4E">
      <w:pPr>
        <w:pStyle w:val="Heading2"/>
        <w:rPr>
          <w:rFonts w:ascii="Calibri" w:hAnsi="Calibri" w:cs="Calibri"/>
          <w:b/>
          <w:bCs/>
          <w:sz w:val="22"/>
          <w:szCs w:val="22"/>
          <w:lang w:val="en-AU"/>
        </w:rPr>
      </w:pPr>
      <w:bookmarkStart w:id="46" w:name="_Toc232882922"/>
      <w:r w:rsidRPr="009B20A6">
        <w:rPr>
          <w:rFonts w:ascii="Calibri" w:hAnsi="Calibri" w:cs="Calibri"/>
          <w:b/>
          <w:bCs/>
          <w:sz w:val="22"/>
          <w:szCs w:val="22"/>
          <w:lang w:val="en-AU"/>
        </w:rPr>
        <w:t>7.1 Inspection Coordination</w:t>
      </w:r>
      <w:bookmarkEnd w:id="46"/>
    </w:p>
    <w:p w14:paraId="28D79DC5"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Seventh Sky may coordinate inspections of properties identified during the engagement.</w:t>
      </w:r>
    </w:p>
    <w:p w14:paraId="72CC65DB"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Inspections may include:</w:t>
      </w:r>
    </w:p>
    <w:p w14:paraId="266C73DA"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Site visits</w:t>
      </w:r>
    </w:p>
    <w:p w14:paraId="29A53E40"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Property walkthroughs</w:t>
      </w:r>
    </w:p>
    <w:p w14:paraId="4351DEBD"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Boundary inspections</w:t>
      </w:r>
    </w:p>
    <w:p w14:paraId="36DAC90F"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Access road inspections</w:t>
      </w:r>
    </w:p>
    <w:p w14:paraId="02601A79"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Utility reviews</w:t>
      </w:r>
    </w:p>
    <w:p w14:paraId="3BE43527"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Infrastructure reviews</w:t>
      </w:r>
    </w:p>
    <w:p w14:paraId="3CD7DE8E"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Farming suitability reviews</w:t>
      </w:r>
    </w:p>
    <w:p w14:paraId="4081BFB5"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Commercial suitability reviews</w:t>
      </w:r>
    </w:p>
    <w:p w14:paraId="4CA45F97"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3E612B2F">
          <v:rect id="_x0000_i1081" style="width:0;height:1.5pt" o:hralign="center" o:hrstd="t" o:hr="t" fillcolor="#a0a0a0" stroked="f"/>
        </w:pict>
      </w:r>
    </w:p>
    <w:p w14:paraId="58F3FFB7" w14:textId="77777777" w:rsidR="009425FF" w:rsidRPr="009B20A6" w:rsidRDefault="009425FF" w:rsidP="009425FF">
      <w:pPr>
        <w:pStyle w:val="BodyText"/>
        <w:rPr>
          <w:rFonts w:ascii="Calibri" w:hAnsi="Calibri" w:cs="Calibri"/>
          <w:b/>
          <w:bCs/>
          <w:sz w:val="22"/>
          <w:szCs w:val="22"/>
          <w:lang w:val="en-AU"/>
        </w:rPr>
      </w:pPr>
      <w:r w:rsidRPr="009B20A6">
        <w:rPr>
          <w:rFonts w:ascii="Calibri" w:hAnsi="Calibri" w:cs="Calibri"/>
          <w:b/>
          <w:bCs/>
          <w:sz w:val="22"/>
          <w:szCs w:val="22"/>
          <w:lang w:val="en-AU"/>
        </w:rPr>
        <w:t>7.2 Property Selection</w:t>
      </w:r>
    </w:p>
    <w:p w14:paraId="23A603D9"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The Tenant acknowledges that:</w:t>
      </w:r>
    </w:p>
    <w:p w14:paraId="32EE52AE" w14:textId="77777777" w:rsidR="009425FF" w:rsidRPr="009B20A6" w:rsidRDefault="009425FF" w:rsidP="009425FF">
      <w:pPr>
        <w:pStyle w:val="BodyText"/>
        <w:numPr>
          <w:ilvl w:val="0"/>
          <w:numId w:val="9"/>
        </w:numPr>
        <w:rPr>
          <w:rFonts w:ascii="Calibri" w:hAnsi="Calibri" w:cs="Calibri"/>
          <w:sz w:val="22"/>
          <w:szCs w:val="22"/>
          <w:lang w:val="en-AU"/>
        </w:rPr>
      </w:pPr>
      <w:r w:rsidRPr="009B20A6">
        <w:rPr>
          <w:rFonts w:ascii="Calibri" w:hAnsi="Calibri" w:cs="Calibri"/>
          <w:sz w:val="22"/>
          <w:szCs w:val="22"/>
          <w:lang w:val="en-AU"/>
        </w:rPr>
        <w:t xml:space="preserve">Seventh Sky may provide recommendations only. </w:t>
      </w:r>
    </w:p>
    <w:p w14:paraId="7BE6B58C" w14:textId="77777777" w:rsidR="009425FF" w:rsidRPr="009B20A6" w:rsidRDefault="009425FF" w:rsidP="009425FF">
      <w:pPr>
        <w:pStyle w:val="BodyText"/>
        <w:numPr>
          <w:ilvl w:val="0"/>
          <w:numId w:val="9"/>
        </w:numPr>
        <w:rPr>
          <w:rFonts w:ascii="Calibri" w:hAnsi="Calibri" w:cs="Calibri"/>
          <w:sz w:val="22"/>
          <w:szCs w:val="22"/>
          <w:lang w:val="en-AU"/>
        </w:rPr>
      </w:pPr>
      <w:r w:rsidRPr="009B20A6">
        <w:rPr>
          <w:rFonts w:ascii="Calibri" w:hAnsi="Calibri" w:cs="Calibri"/>
          <w:sz w:val="22"/>
          <w:szCs w:val="22"/>
          <w:lang w:val="en-AU"/>
        </w:rPr>
        <w:t xml:space="preserve">Final property selection remains solely the responsibility of the Tenant. </w:t>
      </w:r>
    </w:p>
    <w:p w14:paraId="5CCFC1FB" w14:textId="77777777" w:rsidR="009425FF" w:rsidRPr="009B20A6" w:rsidRDefault="009425FF" w:rsidP="009425FF">
      <w:pPr>
        <w:pStyle w:val="BodyText"/>
        <w:numPr>
          <w:ilvl w:val="0"/>
          <w:numId w:val="9"/>
        </w:numPr>
        <w:rPr>
          <w:rFonts w:ascii="Calibri" w:hAnsi="Calibri" w:cs="Calibri"/>
          <w:sz w:val="22"/>
          <w:szCs w:val="22"/>
          <w:lang w:val="en-AU"/>
        </w:rPr>
      </w:pPr>
      <w:r w:rsidRPr="009B20A6">
        <w:rPr>
          <w:rFonts w:ascii="Calibri" w:hAnsi="Calibri" w:cs="Calibri"/>
          <w:sz w:val="22"/>
          <w:szCs w:val="22"/>
          <w:lang w:val="en-AU"/>
        </w:rPr>
        <w:t xml:space="preserve">Seventh Sky does not guarantee: </w:t>
      </w:r>
    </w:p>
    <w:p w14:paraId="2951996B"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suitability of the property</w:t>
      </w:r>
    </w:p>
    <w:p w14:paraId="3A77728A"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profitability of the property</w:t>
      </w:r>
    </w:p>
    <w:p w14:paraId="1371FBB7"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future value</w:t>
      </w:r>
    </w:p>
    <w:p w14:paraId="16D25E52"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future business success</w:t>
      </w:r>
    </w:p>
    <w:p w14:paraId="1F79242B"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farming outcomes</w:t>
      </w:r>
    </w:p>
    <w:p w14:paraId="056D37D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fishery outcomes</w:t>
      </w:r>
    </w:p>
    <w:p w14:paraId="4A0367F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commercial outcomes</w:t>
      </w:r>
    </w:p>
    <w:p w14:paraId="7FB7CE5C"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30C27D3F">
          <v:rect id="_x0000_i1082" style="width:0;height:1.5pt" o:hralign="center" o:hrstd="t" o:hr="t" fillcolor="#a0a0a0" stroked="f"/>
        </w:pict>
      </w:r>
    </w:p>
    <w:p w14:paraId="49748DA4" w14:textId="77777777" w:rsidR="009425FF" w:rsidRPr="009B20A6" w:rsidRDefault="009425FF" w:rsidP="009425FF">
      <w:pPr>
        <w:pStyle w:val="BodyText"/>
        <w:rPr>
          <w:rFonts w:ascii="Calibri" w:hAnsi="Calibri" w:cs="Calibri"/>
          <w:b/>
          <w:bCs/>
          <w:sz w:val="22"/>
          <w:szCs w:val="22"/>
          <w:lang w:val="en-AU"/>
        </w:rPr>
      </w:pPr>
      <w:r w:rsidRPr="009B20A6">
        <w:rPr>
          <w:rFonts w:ascii="Calibri" w:hAnsi="Calibri" w:cs="Calibri"/>
          <w:b/>
          <w:bCs/>
          <w:sz w:val="22"/>
          <w:szCs w:val="22"/>
          <w:lang w:val="en-AU"/>
        </w:rPr>
        <w:t>7.3 Independent Due Diligence</w:t>
      </w:r>
    </w:p>
    <w:p w14:paraId="176AADEA"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The Tenant shall independently verify:</w:t>
      </w:r>
    </w:p>
    <w:p w14:paraId="729E9B9C"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property suitability</w:t>
      </w:r>
    </w:p>
    <w:p w14:paraId="49C492F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business suitability</w:t>
      </w:r>
    </w:p>
    <w:p w14:paraId="1546680B"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farming suitability</w:t>
      </w:r>
    </w:p>
    <w:p w14:paraId="491239D3"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environmental suitability</w:t>
      </w:r>
    </w:p>
    <w:p w14:paraId="5B412699"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regulatory requirements</w:t>
      </w:r>
    </w:p>
    <w:p w14:paraId="6D729857"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licensing requirements</w:t>
      </w:r>
    </w:p>
    <w:p w14:paraId="604B3CDC"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financial viability</w:t>
      </w:r>
    </w:p>
    <w:p w14:paraId="416ABC7B"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xml:space="preserve">before </w:t>
      </w:r>
      <w:proofErr w:type="gramStart"/>
      <w:r w:rsidRPr="009B20A6">
        <w:rPr>
          <w:rFonts w:ascii="Calibri" w:hAnsi="Calibri" w:cs="Calibri"/>
          <w:sz w:val="22"/>
          <w:szCs w:val="22"/>
          <w:lang w:val="en-AU"/>
        </w:rPr>
        <w:t>entering into</w:t>
      </w:r>
      <w:proofErr w:type="gramEnd"/>
      <w:r w:rsidRPr="009B20A6">
        <w:rPr>
          <w:rFonts w:ascii="Calibri" w:hAnsi="Calibri" w:cs="Calibri"/>
          <w:sz w:val="22"/>
          <w:szCs w:val="22"/>
          <w:lang w:val="en-AU"/>
        </w:rPr>
        <w:t xml:space="preserve"> any tenancy arrangement.</w:t>
      </w:r>
    </w:p>
    <w:p w14:paraId="36CD9E7D"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304BA531">
          <v:rect id="_x0000_i1083" style="width:0;height:1.5pt" o:hralign="center" o:hrstd="t" o:hr="t" fillcolor="#a0a0a0" stroked="f"/>
        </w:pict>
      </w:r>
    </w:p>
    <w:p w14:paraId="0945F928" w14:textId="77777777" w:rsidR="009425FF" w:rsidRPr="009B20A6" w:rsidRDefault="009425FF" w:rsidP="009E7B4E">
      <w:pPr>
        <w:pStyle w:val="Heading1"/>
        <w:rPr>
          <w:rFonts w:ascii="Calibri" w:hAnsi="Calibri" w:cs="Calibri"/>
          <w:b/>
          <w:bCs/>
          <w:sz w:val="22"/>
          <w:szCs w:val="22"/>
          <w:lang w:val="en-AU"/>
        </w:rPr>
      </w:pPr>
      <w:bookmarkStart w:id="47" w:name="_Toc232882923"/>
      <w:r w:rsidRPr="009B20A6">
        <w:rPr>
          <w:rFonts w:ascii="Calibri" w:hAnsi="Calibri" w:cs="Calibri"/>
          <w:b/>
          <w:bCs/>
          <w:sz w:val="22"/>
          <w:szCs w:val="22"/>
          <w:lang w:val="en-AU"/>
        </w:rPr>
        <w:t>8. WORKFLOW, REPORTING &amp; COMMUNICATION</w:t>
      </w:r>
      <w:bookmarkEnd w:id="47"/>
    </w:p>
    <w:p w14:paraId="5C741B8B"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Seventh Sky shall use reasonable efforts to keep the Tenant informed regarding:</w:t>
      </w:r>
    </w:p>
    <w:p w14:paraId="6D517D2F"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property search activities</w:t>
      </w:r>
    </w:p>
    <w:p w14:paraId="6A3C5E2C"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landlord communications</w:t>
      </w:r>
    </w:p>
    <w:p w14:paraId="28F59F9E"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inspection opportunities</w:t>
      </w:r>
    </w:p>
    <w:p w14:paraId="71F93DDF"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property availability</w:t>
      </w:r>
    </w:p>
    <w:p w14:paraId="01C78D2D"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lease discussions</w:t>
      </w:r>
    </w:p>
    <w:p w14:paraId="5F7F9FE2"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negotiation progress</w:t>
      </w:r>
    </w:p>
    <w:p w14:paraId="3E258535"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occupancy arrangements</w:t>
      </w:r>
    </w:p>
    <w:p w14:paraId="40742682"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610D1154">
          <v:rect id="_x0000_i1084" style="width:0;height:1.5pt" o:hralign="center" o:hrstd="t" o:hr="t" fillcolor="#a0a0a0" stroked="f"/>
        </w:pict>
      </w:r>
    </w:p>
    <w:p w14:paraId="42F6246A"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Updates may be provided through:</w:t>
      </w:r>
    </w:p>
    <w:p w14:paraId="77DFD28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Email</w:t>
      </w:r>
    </w:p>
    <w:p w14:paraId="609C1440"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Telephone</w:t>
      </w:r>
    </w:p>
    <w:p w14:paraId="5EC1D6A8"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WhatsApp</w:t>
      </w:r>
    </w:p>
    <w:p w14:paraId="4D54CB17"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SMS</w:t>
      </w:r>
    </w:p>
    <w:p w14:paraId="490005F3"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CRM Updates</w:t>
      </w:r>
    </w:p>
    <w:p w14:paraId="20F117E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Online Meetings</w:t>
      </w:r>
    </w:p>
    <w:p w14:paraId="5C2E4CC9"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Written Reports</w:t>
      </w:r>
    </w:p>
    <w:p w14:paraId="77449561"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4D5EBD20">
          <v:rect id="_x0000_i1085" style="width:0;height:1.5pt" o:hralign="center" o:hrstd="t" o:hr="t" fillcolor="#a0a0a0" stroked="f"/>
        </w:pict>
      </w:r>
    </w:p>
    <w:p w14:paraId="1D23ACB1"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Reporting frequency may vary depending upon:</w:t>
      </w:r>
    </w:p>
    <w:p w14:paraId="7CA4BEEA"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Property availability</w:t>
      </w:r>
    </w:p>
    <w:p w14:paraId="573D1530"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Market conditions</w:t>
      </w:r>
    </w:p>
    <w:p w14:paraId="5D62A7C8"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Landlord responsiveness</w:t>
      </w:r>
    </w:p>
    <w:p w14:paraId="2CCB793A"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Transaction activity</w:t>
      </w:r>
    </w:p>
    <w:p w14:paraId="14F66A2F"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Tenant instructions</w:t>
      </w:r>
    </w:p>
    <w:p w14:paraId="4C5444D2"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468A46E5">
          <v:rect id="_x0000_i1086" style="width:0;height:1.5pt" o:hralign="center" o:hrstd="t" o:hr="t" fillcolor="#a0a0a0" stroked="f"/>
        </w:pict>
      </w:r>
    </w:p>
    <w:p w14:paraId="57E10B86"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The Tenant acknowledges that delays may occur due to:</w:t>
      </w:r>
    </w:p>
    <w:p w14:paraId="6F83E859"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Landlord decisions</w:t>
      </w:r>
    </w:p>
    <w:p w14:paraId="327581EA"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Government processes</w:t>
      </w:r>
    </w:p>
    <w:p w14:paraId="6105B0EB"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Regulatory requirements</w:t>
      </w:r>
    </w:p>
    <w:p w14:paraId="3261091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Property availability</w:t>
      </w:r>
    </w:p>
    <w:p w14:paraId="4FA618B6"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Third-party service providers</w:t>
      </w:r>
    </w:p>
    <w:p w14:paraId="320ECCCB"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which are outside the reasonable control of Seventh Sky.</w:t>
      </w:r>
    </w:p>
    <w:p w14:paraId="7CD356F1"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41CEA9F7">
          <v:rect id="_x0000_i1087" style="width:0;height:1.5pt" o:hralign="center" o:hrstd="t" o:hr="t" fillcolor="#a0a0a0" stroked="f"/>
        </w:pict>
      </w:r>
    </w:p>
    <w:p w14:paraId="52BB5B87" w14:textId="77777777" w:rsidR="009425FF" w:rsidRPr="009B20A6" w:rsidRDefault="009425FF" w:rsidP="009E7B4E">
      <w:pPr>
        <w:pStyle w:val="Heading1"/>
        <w:rPr>
          <w:rFonts w:ascii="Calibri" w:hAnsi="Calibri" w:cs="Calibri"/>
          <w:b/>
          <w:bCs/>
          <w:sz w:val="22"/>
          <w:szCs w:val="22"/>
          <w:lang w:val="en-AU"/>
        </w:rPr>
      </w:pPr>
      <w:bookmarkStart w:id="48" w:name="_Toc232882924"/>
      <w:r w:rsidRPr="009B20A6">
        <w:rPr>
          <w:rFonts w:ascii="Calibri" w:hAnsi="Calibri" w:cs="Calibri"/>
          <w:b/>
          <w:bCs/>
          <w:sz w:val="22"/>
          <w:szCs w:val="22"/>
          <w:lang w:val="en-AU"/>
        </w:rPr>
        <w:t>9. AUTHORISED REPRESENTATIVES</w:t>
      </w:r>
      <w:bookmarkEnd w:id="48"/>
    </w:p>
    <w:p w14:paraId="78B32D2C"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The Parties shall nominate authorised representatives responsible for communication and decision-making.</w:t>
      </w:r>
    </w:p>
    <w:p w14:paraId="0CD8D6BE" w14:textId="77777777" w:rsidR="009425FF" w:rsidRPr="009B20A6" w:rsidRDefault="009425FF" w:rsidP="009425FF">
      <w:pPr>
        <w:pStyle w:val="BodyText"/>
        <w:rPr>
          <w:rFonts w:ascii="Calibri" w:hAnsi="Calibri" w:cs="Calibri"/>
          <w:b/>
          <w:bCs/>
          <w:sz w:val="22"/>
          <w:szCs w:val="22"/>
          <w:lang w:val="en-AU"/>
        </w:rPr>
      </w:pPr>
      <w:r w:rsidRPr="009B20A6">
        <w:rPr>
          <w:rFonts w:ascii="Calibri" w:hAnsi="Calibri" w:cs="Calibri"/>
          <w:b/>
          <w:bCs/>
          <w:sz w:val="22"/>
          <w:szCs w:val="22"/>
          <w:lang w:val="en-AU"/>
        </w:rPr>
        <w:t>Seventh Sky Representative</w:t>
      </w:r>
    </w:p>
    <w:p w14:paraId="75B2DDE9"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Name: ___________________________</w:t>
      </w:r>
    </w:p>
    <w:p w14:paraId="69F817E5"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Position: _________________________</w:t>
      </w:r>
    </w:p>
    <w:p w14:paraId="6DB9ADE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Phone: __________________________</w:t>
      </w:r>
    </w:p>
    <w:p w14:paraId="0750EDC8"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Email: ___________________________</w:t>
      </w:r>
    </w:p>
    <w:p w14:paraId="46BEBF23"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305B3C5A">
          <v:rect id="_x0000_i1088" style="width:0;height:1.5pt" o:hralign="center" o:hrstd="t" o:hr="t" fillcolor="#a0a0a0" stroked="f"/>
        </w:pict>
      </w:r>
    </w:p>
    <w:p w14:paraId="1EB7855F" w14:textId="77777777" w:rsidR="009425FF" w:rsidRPr="009B20A6" w:rsidRDefault="009425FF" w:rsidP="009425FF">
      <w:pPr>
        <w:pStyle w:val="BodyText"/>
        <w:rPr>
          <w:rFonts w:ascii="Calibri" w:hAnsi="Calibri" w:cs="Calibri"/>
          <w:b/>
          <w:bCs/>
          <w:sz w:val="22"/>
          <w:szCs w:val="22"/>
          <w:lang w:val="en-AU"/>
        </w:rPr>
      </w:pPr>
      <w:r w:rsidRPr="009B20A6">
        <w:rPr>
          <w:rFonts w:ascii="Calibri" w:hAnsi="Calibri" w:cs="Calibri"/>
          <w:b/>
          <w:bCs/>
          <w:sz w:val="22"/>
          <w:szCs w:val="22"/>
          <w:lang w:val="en-AU"/>
        </w:rPr>
        <w:t>Tenant Representative</w:t>
      </w:r>
    </w:p>
    <w:p w14:paraId="01845752"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Name: ___________________________</w:t>
      </w:r>
    </w:p>
    <w:p w14:paraId="4D16950B"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Relationship/Position: _______________________</w:t>
      </w:r>
    </w:p>
    <w:p w14:paraId="76609FEF"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Phone: __________________________</w:t>
      </w:r>
    </w:p>
    <w:p w14:paraId="73E4906D"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Email: ___________________________</w:t>
      </w:r>
    </w:p>
    <w:p w14:paraId="2285A880"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37271772">
          <v:rect id="_x0000_i1089" style="width:0;height:1.5pt" o:hralign="center" o:hrstd="t" o:hr="t" fillcolor="#a0a0a0" stroked="f"/>
        </w:pict>
      </w:r>
    </w:p>
    <w:p w14:paraId="7C9DF68F"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Only authorised representatives may:</w:t>
      </w:r>
    </w:p>
    <w:p w14:paraId="5308D7C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Approve property inspections</w:t>
      </w:r>
    </w:p>
    <w:p w14:paraId="154A51F2"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Approve lease terms</w:t>
      </w:r>
    </w:p>
    <w:p w14:paraId="5F367F4A"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Approve negotiations</w:t>
      </w:r>
    </w:p>
    <w:p w14:paraId="48BE1392"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Approve expenditure</w:t>
      </w:r>
    </w:p>
    <w:p w14:paraId="3F01B223"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Approve variations</w:t>
      </w:r>
    </w:p>
    <w:p w14:paraId="3F1BCA59"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Approve additional services</w:t>
      </w:r>
    </w:p>
    <w:p w14:paraId="282E85CF"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Suspend services</w:t>
      </w:r>
    </w:p>
    <w:p w14:paraId="1BD028FF"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Terminate services</w:t>
      </w:r>
    </w:p>
    <w:p w14:paraId="1BC18D77"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Provide binding instructions</w:t>
      </w:r>
    </w:p>
    <w:p w14:paraId="6B5CC500"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71BB4694">
          <v:rect id="_x0000_i1090" style="width:0;height:1.5pt" o:hralign="center" o:hrstd="t" o:hr="t" fillcolor="#a0a0a0" stroked="f"/>
        </w:pict>
      </w:r>
    </w:p>
    <w:p w14:paraId="60FE88BC" w14:textId="77777777" w:rsidR="009425FF" w:rsidRPr="009B20A6" w:rsidRDefault="009425FF" w:rsidP="009E7B4E">
      <w:pPr>
        <w:pStyle w:val="Heading1"/>
        <w:rPr>
          <w:rFonts w:ascii="Calibri" w:hAnsi="Calibri" w:cs="Calibri"/>
          <w:b/>
          <w:bCs/>
          <w:sz w:val="22"/>
          <w:szCs w:val="22"/>
          <w:lang w:val="en-AU"/>
        </w:rPr>
      </w:pPr>
      <w:bookmarkStart w:id="49" w:name="_Toc232882925"/>
      <w:r w:rsidRPr="009B20A6">
        <w:rPr>
          <w:rFonts w:ascii="Calibri" w:hAnsi="Calibri" w:cs="Calibri"/>
          <w:b/>
          <w:bCs/>
          <w:sz w:val="22"/>
          <w:szCs w:val="22"/>
          <w:lang w:val="en-AU"/>
        </w:rPr>
        <w:t>10. PROPERTY USE, OCCUPANCY &amp; COMPLIANCE OBLIGATIONS</w:t>
      </w:r>
      <w:bookmarkEnd w:id="49"/>
    </w:p>
    <w:p w14:paraId="1FD0785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The Tenant acknowledges that any tenancy arrangement shall remain subject to the Lease Agreement executed directly between the Tenant and the Property Owner/Landlord.</w:t>
      </w:r>
    </w:p>
    <w:p w14:paraId="1BA4F4CD"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The Tenant must comply with:</w:t>
      </w:r>
    </w:p>
    <w:p w14:paraId="22501E7D"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Applicable laws</w:t>
      </w:r>
    </w:p>
    <w:p w14:paraId="76AE55DB"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Local regulations</w:t>
      </w:r>
    </w:p>
    <w:p w14:paraId="1920B875"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Land use regulations</w:t>
      </w:r>
    </w:p>
    <w:p w14:paraId="17512AC3"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Environmental regulations</w:t>
      </w:r>
    </w:p>
    <w:p w14:paraId="1FE22E8B"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Agricultural regulations</w:t>
      </w:r>
    </w:p>
    <w:p w14:paraId="43204AB6"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Fishery regulations</w:t>
      </w:r>
    </w:p>
    <w:p w14:paraId="48DEF525"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Business licensing requirements</w:t>
      </w:r>
    </w:p>
    <w:p w14:paraId="2C6F5BCB"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388F979F">
          <v:rect id="_x0000_i1091" style="width:0;height:1.5pt" o:hralign="center" o:hrstd="t" o:hr="t" fillcolor="#a0a0a0" stroked="f"/>
        </w:pict>
      </w:r>
    </w:p>
    <w:p w14:paraId="47213BEF"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The Tenant shall not:</w:t>
      </w:r>
    </w:p>
    <w:p w14:paraId="61051AB6"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Use the property unlawfully</w:t>
      </w:r>
    </w:p>
    <w:p w14:paraId="1BDE9E9F"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Cause environmental damage</w:t>
      </w:r>
    </w:p>
    <w:p w14:paraId="4677FFD2"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Cause nuisance to neighbouring properties</w:t>
      </w:r>
    </w:p>
    <w:p w14:paraId="049DEEC3"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Breach lease conditions</w:t>
      </w:r>
    </w:p>
    <w:p w14:paraId="39DD6FA7"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Undertake prohibited activities</w:t>
      </w:r>
    </w:p>
    <w:p w14:paraId="7F113813"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77B89257">
          <v:rect id="_x0000_i1092" style="width:0;height:1.5pt" o:hralign="center" o:hrstd="t" o:hr="t" fillcolor="#a0a0a0" stroked="f"/>
        </w:pict>
      </w:r>
    </w:p>
    <w:p w14:paraId="52A12C02"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The Tenant remains responsible for obtaining:</w:t>
      </w:r>
    </w:p>
    <w:p w14:paraId="0C22335A"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Business licences</w:t>
      </w:r>
    </w:p>
    <w:p w14:paraId="1718C962"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Farming permits</w:t>
      </w:r>
    </w:p>
    <w:p w14:paraId="2CF2653B"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Fishery permits</w:t>
      </w:r>
    </w:p>
    <w:p w14:paraId="6A225DD9"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Operational approvals</w:t>
      </w:r>
    </w:p>
    <w:p w14:paraId="437750BB"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where required.</w:t>
      </w:r>
    </w:p>
    <w:p w14:paraId="5360FC49"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7ED2FCCD">
          <v:rect id="_x0000_i1093" style="width:0;height:1.5pt" o:hralign="center" o:hrstd="t" o:hr="t" fillcolor="#a0a0a0" stroked="f"/>
        </w:pict>
      </w:r>
    </w:p>
    <w:p w14:paraId="4ABB5B01" w14:textId="77777777" w:rsidR="009425FF" w:rsidRPr="009B20A6" w:rsidRDefault="009425FF" w:rsidP="009E7B4E">
      <w:pPr>
        <w:pStyle w:val="Heading2"/>
        <w:rPr>
          <w:rFonts w:ascii="Calibri" w:hAnsi="Calibri" w:cs="Calibri"/>
          <w:b/>
          <w:bCs/>
          <w:sz w:val="22"/>
          <w:szCs w:val="22"/>
          <w:lang w:val="en-AU"/>
        </w:rPr>
      </w:pPr>
      <w:bookmarkStart w:id="50" w:name="_Toc232882926"/>
      <w:r w:rsidRPr="009B20A6">
        <w:rPr>
          <w:rFonts w:ascii="Calibri" w:hAnsi="Calibri" w:cs="Calibri"/>
          <w:b/>
          <w:bCs/>
          <w:sz w:val="22"/>
          <w:szCs w:val="22"/>
          <w:lang w:val="en-AU"/>
        </w:rPr>
        <w:t>10A. NON-CIRCUMVENTION EXPANSION</w:t>
      </w:r>
      <w:bookmarkEnd w:id="50"/>
    </w:p>
    <w:p w14:paraId="109F111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The Tenant agrees that any:</w:t>
      </w:r>
    </w:p>
    <w:p w14:paraId="415EEC5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Property</w:t>
      </w:r>
    </w:p>
    <w:p w14:paraId="719D37F7"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Landlord</w:t>
      </w:r>
    </w:p>
    <w:p w14:paraId="3778FCB0"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Property Owner</w:t>
      </w:r>
    </w:p>
    <w:p w14:paraId="3782AC7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Representative</w:t>
      </w:r>
    </w:p>
    <w:p w14:paraId="2B1EA0AE"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Company</w:t>
      </w:r>
    </w:p>
    <w:p w14:paraId="5106F213"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Related Party</w:t>
      </w:r>
    </w:p>
    <w:p w14:paraId="1281ABF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introduced through Seventh Sky shall be considered a Protected Introduction.</w:t>
      </w:r>
    </w:p>
    <w:p w14:paraId="13AE7C72"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The Tenant shall not:</w:t>
      </w:r>
    </w:p>
    <w:p w14:paraId="27E8DBDC"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Bypass Seventh Sky</w:t>
      </w:r>
    </w:p>
    <w:p w14:paraId="2B475479"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Avoid agreed fees</w:t>
      </w:r>
    </w:p>
    <w:p w14:paraId="6A807FB8"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Use nominees</w:t>
      </w:r>
    </w:p>
    <w:p w14:paraId="5EB0A6E9"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Use related entities</w:t>
      </w:r>
    </w:p>
    <w:p w14:paraId="3A001628"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Use family members</w:t>
      </w:r>
    </w:p>
    <w:p w14:paraId="305ECA62"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Enter undisclosed arrangements</w:t>
      </w:r>
    </w:p>
    <w:p w14:paraId="3F86E0E0"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for the purpose of avoiding obligations under this Agreement.</w:t>
      </w:r>
    </w:p>
    <w:p w14:paraId="346DD1F5"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7F394592">
          <v:rect id="_x0000_i1094" style="width:0;height:1.5pt" o:hralign="center" o:hrstd="t" o:hr="t" fillcolor="#a0a0a0" stroked="f"/>
        </w:pict>
      </w:r>
    </w:p>
    <w:p w14:paraId="741C8303"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Where circumvention occurs, Seventh Sky shall remain entitled to:</w:t>
      </w:r>
    </w:p>
    <w:p w14:paraId="04DAF039"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Leasing Fees</w:t>
      </w:r>
    </w:p>
    <w:p w14:paraId="5E3E5DFF"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Service Fees</w:t>
      </w:r>
    </w:p>
    <w:p w14:paraId="19A8EEAF"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Success Fees</w:t>
      </w:r>
    </w:p>
    <w:p w14:paraId="00D96A66"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Approved Expenses</w:t>
      </w:r>
    </w:p>
    <w:p w14:paraId="2FD36EB9"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Operational Costs</w:t>
      </w:r>
    </w:p>
    <w:p w14:paraId="5D4B745E"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Damages arising from the circumvention</w:t>
      </w:r>
    </w:p>
    <w:p w14:paraId="32BC123A"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532EF10B">
          <v:rect id="_x0000_i1095" style="width:0;height:1.5pt" o:hralign="center" o:hrstd="t" o:hr="t" fillcolor="#a0a0a0" stroked="f"/>
        </w:pict>
      </w:r>
    </w:p>
    <w:p w14:paraId="74141595" w14:textId="77777777" w:rsidR="009425FF" w:rsidRPr="009B20A6" w:rsidRDefault="009425FF" w:rsidP="009E7B4E">
      <w:pPr>
        <w:pStyle w:val="Heading2"/>
        <w:rPr>
          <w:rFonts w:ascii="Calibri" w:hAnsi="Calibri" w:cs="Calibri"/>
          <w:b/>
          <w:bCs/>
          <w:sz w:val="22"/>
          <w:szCs w:val="22"/>
          <w:lang w:val="en-AU"/>
        </w:rPr>
      </w:pPr>
      <w:bookmarkStart w:id="51" w:name="_Toc232882927"/>
      <w:r w:rsidRPr="009B20A6">
        <w:rPr>
          <w:rFonts w:ascii="Calibri" w:hAnsi="Calibri" w:cs="Calibri"/>
          <w:b/>
          <w:bCs/>
          <w:sz w:val="22"/>
          <w:szCs w:val="22"/>
          <w:lang w:val="en-AU"/>
        </w:rPr>
        <w:t>10B. TENANT INDEMNITY, RISK DISCLAIMER &amp; LIABILITY PROTECTION</w:t>
      </w:r>
      <w:bookmarkEnd w:id="51"/>
    </w:p>
    <w:p w14:paraId="418CDF27"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The Tenant acknowledges that:</w:t>
      </w:r>
    </w:p>
    <w:p w14:paraId="5459B5E8" w14:textId="77777777" w:rsidR="009425FF" w:rsidRPr="009B20A6" w:rsidRDefault="009425FF" w:rsidP="009E7B4E">
      <w:pPr>
        <w:rPr>
          <w:rFonts w:ascii="Calibri" w:hAnsi="Calibri" w:cs="Calibri"/>
          <w:b/>
          <w:bCs/>
          <w:sz w:val="22"/>
          <w:szCs w:val="22"/>
          <w:lang w:val="en-AU"/>
        </w:rPr>
      </w:pPr>
      <w:r w:rsidRPr="009B20A6">
        <w:rPr>
          <w:rFonts w:ascii="Calibri" w:hAnsi="Calibri" w:cs="Calibri"/>
          <w:b/>
          <w:bCs/>
          <w:sz w:val="22"/>
          <w:szCs w:val="22"/>
          <w:lang w:val="en-AU"/>
        </w:rPr>
        <w:t>1. Seventh Sky acts primarily as:</w:t>
      </w:r>
    </w:p>
    <w:p w14:paraId="10A45DDA"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Property Consultant</w:t>
      </w:r>
    </w:p>
    <w:p w14:paraId="0CB11C23"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Rental Coordinator</w:t>
      </w:r>
    </w:p>
    <w:p w14:paraId="0191171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Property Search Consultant</w:t>
      </w:r>
    </w:p>
    <w:p w14:paraId="362EFBC2"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Service Coordinator</w:t>
      </w:r>
    </w:p>
    <w:p w14:paraId="437D22BC"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Transaction Coordinator</w:t>
      </w:r>
    </w:p>
    <w:p w14:paraId="32AA62C2"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4AE20857">
          <v:rect id="_x0000_i1096" style="width:0;height:1.5pt" o:hralign="center" o:hrstd="t" o:hr="t" fillcolor="#a0a0a0" stroked="f"/>
        </w:pict>
      </w:r>
    </w:p>
    <w:p w14:paraId="4D9B8BDC" w14:textId="77777777" w:rsidR="009425FF" w:rsidRPr="009B20A6" w:rsidRDefault="009425FF" w:rsidP="009E7B4E">
      <w:pPr>
        <w:rPr>
          <w:rFonts w:ascii="Calibri" w:hAnsi="Calibri" w:cs="Calibri"/>
          <w:b/>
          <w:bCs/>
          <w:sz w:val="22"/>
          <w:szCs w:val="22"/>
          <w:lang w:val="en-AU"/>
        </w:rPr>
      </w:pPr>
      <w:r w:rsidRPr="009B20A6">
        <w:rPr>
          <w:rFonts w:ascii="Calibri" w:hAnsi="Calibri" w:cs="Calibri"/>
          <w:b/>
          <w:bCs/>
          <w:sz w:val="22"/>
          <w:szCs w:val="22"/>
          <w:lang w:val="en-AU"/>
        </w:rPr>
        <w:t>2.</w:t>
      </w:r>
    </w:p>
    <w:p w14:paraId="63515987"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Seventh Sky does not own, control or manage most properties offered for lease unless separately appointed as Property Manager.</w:t>
      </w:r>
    </w:p>
    <w:p w14:paraId="42E46B61"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5C66C72C">
          <v:rect id="_x0000_i1097" style="width:0;height:1.5pt" o:hralign="center" o:hrstd="t" o:hr="t" fillcolor="#a0a0a0" stroked="f"/>
        </w:pict>
      </w:r>
    </w:p>
    <w:p w14:paraId="4FF85230" w14:textId="77777777" w:rsidR="009425FF" w:rsidRPr="009B20A6" w:rsidRDefault="009425FF" w:rsidP="009E7B4E">
      <w:pPr>
        <w:rPr>
          <w:rFonts w:ascii="Calibri" w:hAnsi="Calibri" w:cs="Calibri"/>
          <w:b/>
          <w:bCs/>
          <w:sz w:val="22"/>
          <w:szCs w:val="22"/>
          <w:lang w:val="en-AU"/>
        </w:rPr>
      </w:pPr>
      <w:r w:rsidRPr="009B20A6">
        <w:rPr>
          <w:rFonts w:ascii="Calibri" w:hAnsi="Calibri" w:cs="Calibri"/>
          <w:b/>
          <w:bCs/>
          <w:sz w:val="22"/>
          <w:szCs w:val="22"/>
          <w:lang w:val="en-AU"/>
        </w:rPr>
        <w:t>3.</w:t>
      </w:r>
    </w:p>
    <w:p w14:paraId="0475CF23"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Seventh Sky does not guarantee:</w:t>
      </w:r>
    </w:p>
    <w:p w14:paraId="36982112"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Property suitability</w:t>
      </w:r>
    </w:p>
    <w:p w14:paraId="05398197"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Business success</w:t>
      </w:r>
    </w:p>
    <w:p w14:paraId="0A2D2D5D"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Farming success</w:t>
      </w:r>
    </w:p>
    <w:p w14:paraId="02320269"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Fishery success</w:t>
      </w:r>
    </w:p>
    <w:p w14:paraId="53931D68"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Financial outcomes</w:t>
      </w:r>
    </w:p>
    <w:p w14:paraId="4DDBFF8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Regulatory approvals</w:t>
      </w:r>
    </w:p>
    <w:p w14:paraId="0BE6488B"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Environmental outcomes</w:t>
      </w:r>
    </w:p>
    <w:p w14:paraId="1C79AAF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Future occupancy rights</w:t>
      </w:r>
    </w:p>
    <w:p w14:paraId="02A01DCC"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6DF3CD74">
          <v:rect id="_x0000_i1098" style="width:0;height:1.5pt" o:hralign="center" o:hrstd="t" o:hr="t" fillcolor="#a0a0a0" stroked="f"/>
        </w:pict>
      </w:r>
    </w:p>
    <w:p w14:paraId="53A3D5B4" w14:textId="77777777" w:rsidR="009425FF" w:rsidRPr="009B20A6" w:rsidRDefault="009425FF" w:rsidP="009E7B4E">
      <w:pPr>
        <w:rPr>
          <w:rFonts w:ascii="Calibri" w:hAnsi="Calibri" w:cs="Calibri"/>
          <w:b/>
          <w:bCs/>
          <w:sz w:val="22"/>
          <w:szCs w:val="22"/>
          <w:lang w:val="en-AU"/>
        </w:rPr>
      </w:pPr>
      <w:r w:rsidRPr="009B20A6">
        <w:rPr>
          <w:rFonts w:ascii="Calibri" w:hAnsi="Calibri" w:cs="Calibri"/>
          <w:b/>
          <w:bCs/>
          <w:sz w:val="22"/>
          <w:szCs w:val="22"/>
          <w:lang w:val="en-AU"/>
        </w:rPr>
        <w:t>4.</w:t>
      </w:r>
    </w:p>
    <w:p w14:paraId="4F4A35E1"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The Tenant remains responsible for obtaining:</w:t>
      </w:r>
    </w:p>
    <w:p w14:paraId="6D01E143"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Legal advice</w:t>
      </w:r>
    </w:p>
    <w:p w14:paraId="7C2BB016"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Financial advice</w:t>
      </w:r>
    </w:p>
    <w:p w14:paraId="330F39CC"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Tax advice</w:t>
      </w:r>
    </w:p>
    <w:p w14:paraId="6A29200C"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Agricultural advice</w:t>
      </w:r>
    </w:p>
    <w:p w14:paraId="46BF5D80"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Environmental advice</w:t>
      </w:r>
    </w:p>
    <w:p w14:paraId="3672DBFB"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where required.</w:t>
      </w:r>
    </w:p>
    <w:p w14:paraId="6F6DF5E9"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3D1DDF9D">
          <v:rect id="_x0000_i1099" style="width:0;height:1.5pt" o:hralign="center" o:hrstd="t" o:hr="t" fillcolor="#a0a0a0" stroked="f"/>
        </w:pict>
      </w:r>
    </w:p>
    <w:p w14:paraId="687FE1A8" w14:textId="77777777" w:rsidR="009425FF" w:rsidRPr="009B20A6" w:rsidRDefault="009425FF" w:rsidP="009E7B4E">
      <w:pPr>
        <w:rPr>
          <w:rFonts w:ascii="Calibri" w:hAnsi="Calibri" w:cs="Calibri"/>
          <w:b/>
          <w:bCs/>
          <w:sz w:val="22"/>
          <w:szCs w:val="22"/>
          <w:lang w:val="en-AU"/>
        </w:rPr>
      </w:pPr>
      <w:r w:rsidRPr="009B20A6">
        <w:rPr>
          <w:rFonts w:ascii="Calibri" w:hAnsi="Calibri" w:cs="Calibri"/>
          <w:b/>
          <w:bCs/>
          <w:sz w:val="22"/>
          <w:szCs w:val="22"/>
          <w:lang w:val="en-AU"/>
        </w:rPr>
        <w:t>5.</w:t>
      </w:r>
    </w:p>
    <w:p w14:paraId="0D00C72C"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The Tenant indemnifies Seventh Sky against claims arising from:</w:t>
      </w:r>
    </w:p>
    <w:p w14:paraId="71E58DFE"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Tenant decisions</w:t>
      </w:r>
    </w:p>
    <w:p w14:paraId="0E852D28"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Business losses</w:t>
      </w:r>
    </w:p>
    <w:p w14:paraId="26220FF4"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Farming losses</w:t>
      </w:r>
    </w:p>
    <w:p w14:paraId="03CAD4DE"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Fishery losses</w:t>
      </w:r>
    </w:p>
    <w:p w14:paraId="1754F83B"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Lease disputes</w:t>
      </w:r>
    </w:p>
    <w:p w14:paraId="31C3B006"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Regulatory breaches</w:t>
      </w:r>
    </w:p>
    <w:p w14:paraId="3B449FAF"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Environmental issues</w:t>
      </w:r>
    </w:p>
    <w:p w14:paraId="52AEDDAE"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 Incorrect information supplied by the Tenant</w:t>
      </w:r>
    </w:p>
    <w:p w14:paraId="197B45A3" w14:textId="77777777" w:rsidR="009425FF" w:rsidRPr="009B20A6" w:rsidRDefault="0009284B" w:rsidP="009425FF">
      <w:pPr>
        <w:pStyle w:val="BodyText"/>
        <w:rPr>
          <w:rFonts w:ascii="Calibri" w:hAnsi="Calibri" w:cs="Calibri"/>
          <w:sz w:val="22"/>
          <w:szCs w:val="22"/>
          <w:lang w:val="en-AU"/>
        </w:rPr>
      </w:pPr>
      <w:r w:rsidRPr="009B20A6">
        <w:rPr>
          <w:rFonts w:ascii="Calibri" w:hAnsi="Calibri" w:cs="Calibri"/>
          <w:sz w:val="22"/>
          <w:szCs w:val="22"/>
          <w:lang w:val="en-AU"/>
        </w:rPr>
        <w:pict w14:anchorId="3E186945">
          <v:rect id="_x0000_i1100" style="width:0;height:1.5pt" o:hralign="center" o:hrstd="t" o:hr="t" fillcolor="#a0a0a0" stroked="f"/>
        </w:pict>
      </w:r>
    </w:p>
    <w:p w14:paraId="292B477F" w14:textId="77777777" w:rsidR="009425FF" w:rsidRPr="009B20A6" w:rsidRDefault="009425FF" w:rsidP="009E7B4E">
      <w:pPr>
        <w:rPr>
          <w:rFonts w:ascii="Calibri" w:hAnsi="Calibri" w:cs="Calibri"/>
          <w:b/>
          <w:bCs/>
          <w:sz w:val="22"/>
          <w:szCs w:val="22"/>
          <w:lang w:val="en-AU"/>
        </w:rPr>
      </w:pPr>
      <w:r w:rsidRPr="009B20A6">
        <w:rPr>
          <w:rFonts w:ascii="Calibri" w:hAnsi="Calibri" w:cs="Calibri"/>
          <w:b/>
          <w:bCs/>
          <w:sz w:val="22"/>
          <w:szCs w:val="22"/>
          <w:lang w:val="en-AU"/>
        </w:rPr>
        <w:t>6.</w:t>
      </w:r>
    </w:p>
    <w:p w14:paraId="7C629F56" w14:textId="77777777" w:rsidR="009425FF" w:rsidRPr="009B20A6" w:rsidRDefault="009425FF" w:rsidP="009425FF">
      <w:pPr>
        <w:pStyle w:val="BodyText"/>
        <w:rPr>
          <w:rFonts w:ascii="Calibri" w:hAnsi="Calibri" w:cs="Calibri"/>
          <w:sz w:val="22"/>
          <w:szCs w:val="22"/>
          <w:lang w:val="en-AU"/>
        </w:rPr>
      </w:pPr>
      <w:r w:rsidRPr="009B20A6">
        <w:rPr>
          <w:rFonts w:ascii="Calibri" w:hAnsi="Calibri" w:cs="Calibri"/>
          <w:sz w:val="22"/>
          <w:szCs w:val="22"/>
          <w:lang w:val="en-AU"/>
        </w:rPr>
        <w:t>Seventh Sky shall act professionally and in good faith but shall not be responsible for losses arising from circumstances beyond its reasonable control.</w:t>
      </w:r>
    </w:p>
    <w:p w14:paraId="2C268448" w14:textId="77777777" w:rsidR="009425FF" w:rsidRPr="009B20A6" w:rsidRDefault="009425FF">
      <w:pPr>
        <w:pStyle w:val="BodyText"/>
        <w:rPr>
          <w:rFonts w:ascii="Calibri" w:hAnsi="Calibri" w:cs="Calibri"/>
          <w:sz w:val="22"/>
          <w:szCs w:val="22"/>
        </w:rPr>
      </w:pPr>
    </w:p>
    <w:p w14:paraId="7A101204" w14:textId="77777777" w:rsidR="00B718FE" w:rsidRPr="009B20A6" w:rsidRDefault="00B718FE" w:rsidP="009E7B4E">
      <w:pPr>
        <w:pStyle w:val="Heading1"/>
        <w:rPr>
          <w:rFonts w:ascii="Calibri" w:hAnsi="Calibri" w:cs="Calibri"/>
          <w:b/>
          <w:bCs/>
          <w:sz w:val="22"/>
          <w:szCs w:val="22"/>
          <w:lang w:val="en-AU"/>
        </w:rPr>
      </w:pPr>
      <w:bookmarkStart w:id="52" w:name="_Toc232882928"/>
      <w:r w:rsidRPr="009B20A6">
        <w:rPr>
          <w:rFonts w:ascii="Calibri" w:hAnsi="Calibri" w:cs="Calibri"/>
          <w:b/>
          <w:bCs/>
          <w:sz w:val="22"/>
          <w:szCs w:val="22"/>
          <w:lang w:val="en-AU"/>
        </w:rPr>
        <w:t>11. LIABILITY LIMITATION</w:t>
      </w:r>
      <w:bookmarkEnd w:id="52"/>
    </w:p>
    <w:p w14:paraId="559024DA" w14:textId="77777777" w:rsidR="00B718FE" w:rsidRPr="009B20A6" w:rsidRDefault="00B718FE" w:rsidP="009E7B4E">
      <w:pPr>
        <w:pStyle w:val="Heading2"/>
        <w:rPr>
          <w:rFonts w:ascii="Calibri" w:hAnsi="Calibri" w:cs="Calibri"/>
          <w:b/>
          <w:bCs/>
          <w:sz w:val="22"/>
          <w:szCs w:val="22"/>
          <w:lang w:val="en-AU"/>
        </w:rPr>
      </w:pPr>
      <w:bookmarkStart w:id="53" w:name="_Toc232882929"/>
      <w:r w:rsidRPr="009B20A6">
        <w:rPr>
          <w:rFonts w:ascii="Calibri" w:hAnsi="Calibri" w:cs="Calibri"/>
          <w:b/>
          <w:bCs/>
          <w:sz w:val="22"/>
          <w:szCs w:val="22"/>
          <w:lang w:val="en-AU"/>
        </w:rPr>
        <w:t>11.1 GOOD FAITH SERVICE PROVISION</w:t>
      </w:r>
      <w:bookmarkEnd w:id="53"/>
    </w:p>
    <w:p w14:paraId="15E2B3B6"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The Tenant acknowledges that Seventh Sky shall perform its services:</w:t>
      </w:r>
    </w:p>
    <w:p w14:paraId="351511E7"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Professionally</w:t>
      </w:r>
    </w:p>
    <w:p w14:paraId="045C9B05"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Reasonably</w:t>
      </w:r>
    </w:p>
    <w:p w14:paraId="6FB3C8F5"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Diligently</w:t>
      </w:r>
    </w:p>
    <w:p w14:paraId="5F315D68"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Ethically</w:t>
      </w:r>
    </w:p>
    <w:p w14:paraId="03D9491C"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In Good Faith</w:t>
      </w:r>
    </w:p>
    <w:p w14:paraId="41D660FB"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based upon information available at the relevant time.</w:t>
      </w:r>
    </w:p>
    <w:p w14:paraId="585364A9"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04775442">
          <v:rect id="_x0000_i1101" style="width:0;height:1.5pt" o:hralign="center" o:hrstd="t" o:hr="t" fillcolor="#a0a0a0" stroked="f"/>
        </w:pict>
      </w:r>
    </w:p>
    <w:p w14:paraId="12497B51" w14:textId="77777777" w:rsidR="00B718FE" w:rsidRPr="009B20A6" w:rsidRDefault="00B718FE" w:rsidP="009E7B4E">
      <w:pPr>
        <w:pStyle w:val="Heading2"/>
        <w:rPr>
          <w:rFonts w:ascii="Calibri" w:hAnsi="Calibri" w:cs="Calibri"/>
          <w:b/>
          <w:bCs/>
          <w:sz w:val="22"/>
          <w:szCs w:val="22"/>
          <w:lang w:val="en-AU"/>
        </w:rPr>
      </w:pPr>
      <w:bookmarkStart w:id="54" w:name="_Toc232882930"/>
      <w:r w:rsidRPr="009B20A6">
        <w:rPr>
          <w:rFonts w:ascii="Calibri" w:hAnsi="Calibri" w:cs="Calibri"/>
          <w:b/>
          <w:bCs/>
          <w:sz w:val="22"/>
          <w:szCs w:val="22"/>
          <w:lang w:val="en-AU"/>
        </w:rPr>
        <w:t>11.2 NO LEGAL, TAX, FINANCIAL OR BUSINESS ADVICE</w:t>
      </w:r>
      <w:bookmarkEnd w:id="54"/>
    </w:p>
    <w:p w14:paraId="280C96B0"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Unless expressly agreed otherwise in writing, Seventh Sky does not provide:</w:t>
      </w:r>
    </w:p>
    <w:p w14:paraId="05FDA3A0"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Legal Advice</w:t>
      </w:r>
    </w:p>
    <w:p w14:paraId="6E7AE1C0"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Financial Advice</w:t>
      </w:r>
    </w:p>
    <w:p w14:paraId="7B337E87"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Investment Advice</w:t>
      </w:r>
    </w:p>
    <w:p w14:paraId="018A03F2"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Taxation Advice</w:t>
      </w:r>
    </w:p>
    <w:p w14:paraId="26C61AFB"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Accounting Advice</w:t>
      </w:r>
    </w:p>
    <w:p w14:paraId="1905CE47"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Agricultural Advice</w:t>
      </w:r>
    </w:p>
    <w:p w14:paraId="0EC73687"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Fishery Advice</w:t>
      </w:r>
    </w:p>
    <w:p w14:paraId="0B8381C5"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Environmental Advice</w:t>
      </w:r>
    </w:p>
    <w:p w14:paraId="4F161E8C"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Business Advice</w:t>
      </w:r>
    </w:p>
    <w:p w14:paraId="1E9EB6FE"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The Tenant remains responsible for obtaining independent professional advice where required.</w:t>
      </w:r>
    </w:p>
    <w:p w14:paraId="49DEED10"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70E82BDC">
          <v:rect id="_x0000_i1102" style="width:0;height:1.5pt" o:hralign="center" o:hrstd="t" o:hr="t" fillcolor="#a0a0a0" stroked="f"/>
        </w:pict>
      </w:r>
    </w:p>
    <w:p w14:paraId="083960E6" w14:textId="77777777" w:rsidR="00B718FE" w:rsidRPr="009B20A6" w:rsidRDefault="00B718FE" w:rsidP="009E7B4E">
      <w:pPr>
        <w:pStyle w:val="Heading2"/>
        <w:rPr>
          <w:rFonts w:ascii="Calibri" w:hAnsi="Calibri" w:cs="Calibri"/>
          <w:b/>
          <w:bCs/>
          <w:sz w:val="22"/>
          <w:szCs w:val="22"/>
          <w:lang w:val="en-AU"/>
        </w:rPr>
      </w:pPr>
      <w:bookmarkStart w:id="55" w:name="_Toc232882931"/>
      <w:r w:rsidRPr="009B20A6">
        <w:rPr>
          <w:rFonts w:ascii="Calibri" w:hAnsi="Calibri" w:cs="Calibri"/>
          <w:b/>
          <w:bCs/>
          <w:sz w:val="22"/>
          <w:szCs w:val="22"/>
          <w:lang w:val="en-AU"/>
        </w:rPr>
        <w:t>11.3 THIRD-PARTY SERVICE PROVIDERS</w:t>
      </w:r>
      <w:bookmarkEnd w:id="55"/>
    </w:p>
    <w:p w14:paraId="1C47021E"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The Tenant acknowledges that Seventh Sky may coordinate independent third-party providers including:</w:t>
      </w:r>
    </w:p>
    <w:p w14:paraId="6B28F2F7"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Lawyers</w:t>
      </w:r>
    </w:p>
    <w:p w14:paraId="1CFDE52B"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Surveyors</w:t>
      </w:r>
    </w:p>
    <w:p w14:paraId="534D6AC7"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Agricultural Consultants</w:t>
      </w:r>
    </w:p>
    <w:p w14:paraId="5C062B0F"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Property Valuers</w:t>
      </w:r>
    </w:p>
    <w:p w14:paraId="73AEC553"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Environmental Consultants</w:t>
      </w:r>
    </w:p>
    <w:p w14:paraId="12D4EA0E"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Contractors</w:t>
      </w:r>
    </w:p>
    <w:p w14:paraId="0D23D9F4"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Utility Providers</w:t>
      </w:r>
    </w:p>
    <w:p w14:paraId="336D2854"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Accountants</w:t>
      </w:r>
    </w:p>
    <w:p w14:paraId="7DB0EB50"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Tax Consultants</w:t>
      </w:r>
    </w:p>
    <w:p w14:paraId="0740633D"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Business Consultants</w:t>
      </w:r>
    </w:p>
    <w:p w14:paraId="4C2BC259"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Such providers operate independently and remain responsible for their own services, advice, reports and recommendations.</w:t>
      </w:r>
    </w:p>
    <w:p w14:paraId="45CBAA19"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15E7867E">
          <v:rect id="_x0000_i1103" style="width:0;height:1.5pt" o:hralign="center" o:hrstd="t" o:hr="t" fillcolor="#a0a0a0" stroked="f"/>
        </w:pict>
      </w:r>
    </w:p>
    <w:p w14:paraId="31494BC9" w14:textId="77777777" w:rsidR="00B718FE" w:rsidRPr="009B20A6" w:rsidRDefault="00B718FE" w:rsidP="009E7B4E">
      <w:pPr>
        <w:pStyle w:val="Heading2"/>
        <w:rPr>
          <w:rFonts w:ascii="Calibri" w:hAnsi="Calibri" w:cs="Calibri"/>
          <w:b/>
          <w:bCs/>
          <w:sz w:val="22"/>
          <w:szCs w:val="22"/>
          <w:lang w:val="en-AU"/>
        </w:rPr>
      </w:pPr>
      <w:bookmarkStart w:id="56" w:name="_Toc232882932"/>
      <w:r w:rsidRPr="009B20A6">
        <w:rPr>
          <w:rFonts w:ascii="Calibri" w:hAnsi="Calibri" w:cs="Calibri"/>
          <w:b/>
          <w:bCs/>
          <w:sz w:val="22"/>
          <w:szCs w:val="22"/>
          <w:lang w:val="en-AU"/>
        </w:rPr>
        <w:t>11.4 PROPERTY INFORMATION DISCLAIMER</w:t>
      </w:r>
      <w:bookmarkEnd w:id="56"/>
    </w:p>
    <w:p w14:paraId="63ED3B87"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Seventh Sky relies upon information supplied by:</w:t>
      </w:r>
    </w:p>
    <w:p w14:paraId="1F119E42"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Property Owners</w:t>
      </w:r>
    </w:p>
    <w:p w14:paraId="01F11941"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Landlords</w:t>
      </w:r>
    </w:p>
    <w:p w14:paraId="19628CD6"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Government Authorities</w:t>
      </w:r>
    </w:p>
    <w:p w14:paraId="74C1A663"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Surveyors</w:t>
      </w:r>
    </w:p>
    <w:p w14:paraId="44192118"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Consultants</w:t>
      </w:r>
    </w:p>
    <w:p w14:paraId="13177CC0"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Third Parties</w:t>
      </w:r>
    </w:p>
    <w:p w14:paraId="07197BDD"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The Tenant acknowledges that Seventh Sky does not warrant or guarantee the accuracy, completeness or legality of information supplied by others.</w:t>
      </w:r>
    </w:p>
    <w:p w14:paraId="77B183E8"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6E1F5514">
          <v:rect id="_x0000_i1104" style="width:0;height:1.5pt" o:hralign="center" o:hrstd="t" o:hr="t" fillcolor="#a0a0a0" stroked="f"/>
        </w:pict>
      </w:r>
    </w:p>
    <w:p w14:paraId="701E4514" w14:textId="77777777" w:rsidR="00B718FE" w:rsidRPr="009B20A6" w:rsidRDefault="00B718FE" w:rsidP="009E7B4E">
      <w:pPr>
        <w:pStyle w:val="Heading2"/>
        <w:rPr>
          <w:rFonts w:ascii="Calibri" w:hAnsi="Calibri" w:cs="Calibri"/>
          <w:b/>
          <w:bCs/>
          <w:sz w:val="22"/>
          <w:szCs w:val="22"/>
          <w:lang w:val="en-AU"/>
        </w:rPr>
      </w:pPr>
      <w:bookmarkStart w:id="57" w:name="_Toc232882933"/>
      <w:r w:rsidRPr="009B20A6">
        <w:rPr>
          <w:rFonts w:ascii="Calibri" w:hAnsi="Calibri" w:cs="Calibri"/>
          <w:b/>
          <w:bCs/>
          <w:sz w:val="22"/>
          <w:szCs w:val="22"/>
          <w:lang w:val="en-AU"/>
        </w:rPr>
        <w:t>11.5 MARKET CONDITIONS</w:t>
      </w:r>
      <w:bookmarkEnd w:id="57"/>
    </w:p>
    <w:p w14:paraId="544CFC63"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The Tenant acknowledges that:</w:t>
      </w:r>
    </w:p>
    <w:p w14:paraId="287B4000"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Rental markets fluctuate.</w:t>
      </w:r>
    </w:p>
    <w:p w14:paraId="1B531845"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Property availability changes.</w:t>
      </w:r>
    </w:p>
    <w:p w14:paraId="5DD6C17E"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Landlord requirements change.</w:t>
      </w:r>
    </w:p>
    <w:p w14:paraId="12C9E1FB"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Economic conditions change.</w:t>
      </w:r>
    </w:p>
    <w:p w14:paraId="65EF208A"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Government policies change.</w:t>
      </w:r>
    </w:p>
    <w:p w14:paraId="21C03D7A"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Regulatory requirements change.</w:t>
      </w:r>
    </w:p>
    <w:p w14:paraId="67034803"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Agricultural conditions change.</w:t>
      </w:r>
    </w:p>
    <w:p w14:paraId="03EE7B01"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These matters are outside the control of Seventh Sky.</w:t>
      </w:r>
    </w:p>
    <w:p w14:paraId="6EF175A8"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430FE124">
          <v:rect id="_x0000_i1105" style="width:0;height:1.5pt" o:hralign="center" o:hrstd="t" o:hr="t" fillcolor="#a0a0a0" stroked="f"/>
        </w:pict>
      </w:r>
    </w:p>
    <w:p w14:paraId="403B92E3" w14:textId="77777777" w:rsidR="00B718FE" w:rsidRPr="009B20A6" w:rsidRDefault="00B718FE" w:rsidP="009E7B4E">
      <w:pPr>
        <w:pStyle w:val="Heading2"/>
        <w:rPr>
          <w:rFonts w:ascii="Calibri" w:hAnsi="Calibri" w:cs="Calibri"/>
          <w:b/>
          <w:bCs/>
          <w:sz w:val="22"/>
          <w:szCs w:val="22"/>
          <w:lang w:val="en-AU"/>
        </w:rPr>
      </w:pPr>
      <w:bookmarkStart w:id="58" w:name="_Toc232882934"/>
      <w:r w:rsidRPr="009B20A6">
        <w:rPr>
          <w:rFonts w:ascii="Calibri" w:hAnsi="Calibri" w:cs="Calibri"/>
          <w:b/>
          <w:bCs/>
          <w:sz w:val="22"/>
          <w:szCs w:val="22"/>
          <w:lang w:val="en-AU"/>
        </w:rPr>
        <w:t>11.6 NO PROPERTY AVAILABILITY GUARANTEE</w:t>
      </w:r>
      <w:bookmarkEnd w:id="58"/>
    </w:p>
    <w:p w14:paraId="487ED4D3"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The Tenant acknowledges that Seventh Sky does not guarantee:</w:t>
      </w:r>
    </w:p>
    <w:p w14:paraId="44B76BA2" w14:textId="77777777" w:rsidR="00B718FE" w:rsidRPr="009B20A6" w:rsidRDefault="00B718FE" w:rsidP="00B718FE">
      <w:pPr>
        <w:pStyle w:val="BodyText"/>
        <w:rPr>
          <w:rFonts w:ascii="Calibri" w:hAnsi="Calibri" w:cs="Calibri"/>
          <w:sz w:val="22"/>
          <w:szCs w:val="22"/>
          <w:lang w:val="en-AU"/>
        </w:rPr>
      </w:pPr>
      <w:r w:rsidRPr="009B20A6">
        <w:rPr>
          <w:rFonts w:ascii="Segoe UI Symbol" w:hAnsi="Segoe UI Symbol" w:cs="Segoe UI Symbol"/>
          <w:sz w:val="22"/>
          <w:szCs w:val="22"/>
          <w:lang w:val="en-AU"/>
        </w:rPr>
        <w:t>☐</w:t>
      </w:r>
      <w:r w:rsidRPr="009B20A6">
        <w:rPr>
          <w:rFonts w:ascii="Calibri" w:hAnsi="Calibri" w:cs="Calibri"/>
          <w:sz w:val="22"/>
          <w:szCs w:val="22"/>
          <w:lang w:val="en-AU"/>
        </w:rPr>
        <w:t xml:space="preserve"> Availability of suitable properties.</w:t>
      </w:r>
    </w:p>
    <w:p w14:paraId="4BA8FC8B" w14:textId="77777777" w:rsidR="00B718FE" w:rsidRPr="009B20A6" w:rsidRDefault="00B718FE" w:rsidP="00B718FE">
      <w:pPr>
        <w:pStyle w:val="BodyText"/>
        <w:rPr>
          <w:rFonts w:ascii="Calibri" w:hAnsi="Calibri" w:cs="Calibri"/>
          <w:sz w:val="22"/>
          <w:szCs w:val="22"/>
          <w:lang w:val="en-AU"/>
        </w:rPr>
      </w:pPr>
      <w:r w:rsidRPr="009B20A6">
        <w:rPr>
          <w:rFonts w:ascii="Segoe UI Symbol" w:hAnsi="Segoe UI Symbol" w:cs="Segoe UI Symbol"/>
          <w:sz w:val="22"/>
          <w:szCs w:val="22"/>
          <w:lang w:val="en-AU"/>
        </w:rPr>
        <w:t>☐</w:t>
      </w:r>
      <w:r w:rsidRPr="009B20A6">
        <w:rPr>
          <w:rFonts w:ascii="Calibri" w:hAnsi="Calibri" w:cs="Calibri"/>
          <w:sz w:val="22"/>
          <w:szCs w:val="22"/>
          <w:lang w:val="en-AU"/>
        </w:rPr>
        <w:t xml:space="preserve"> Availability of properties within the Tenant’s budget.</w:t>
      </w:r>
    </w:p>
    <w:p w14:paraId="2CED4068" w14:textId="77777777" w:rsidR="00B718FE" w:rsidRPr="009B20A6" w:rsidRDefault="00B718FE" w:rsidP="00B718FE">
      <w:pPr>
        <w:pStyle w:val="BodyText"/>
        <w:rPr>
          <w:rFonts w:ascii="Calibri" w:hAnsi="Calibri" w:cs="Calibri"/>
          <w:sz w:val="22"/>
          <w:szCs w:val="22"/>
          <w:lang w:val="en-AU"/>
        </w:rPr>
      </w:pPr>
      <w:r w:rsidRPr="009B20A6">
        <w:rPr>
          <w:rFonts w:ascii="Segoe UI Symbol" w:hAnsi="Segoe UI Symbol" w:cs="Segoe UI Symbol"/>
          <w:sz w:val="22"/>
          <w:szCs w:val="22"/>
          <w:lang w:val="en-AU"/>
        </w:rPr>
        <w:t>☐</w:t>
      </w:r>
      <w:r w:rsidRPr="009B20A6">
        <w:rPr>
          <w:rFonts w:ascii="Calibri" w:hAnsi="Calibri" w:cs="Calibri"/>
          <w:sz w:val="22"/>
          <w:szCs w:val="22"/>
          <w:lang w:val="en-AU"/>
        </w:rPr>
        <w:t xml:space="preserve"> Availability of properties in a preferred location.</w:t>
      </w:r>
    </w:p>
    <w:p w14:paraId="24CC9C71" w14:textId="77777777" w:rsidR="00B718FE" w:rsidRPr="009B20A6" w:rsidRDefault="00B718FE" w:rsidP="00B718FE">
      <w:pPr>
        <w:pStyle w:val="BodyText"/>
        <w:rPr>
          <w:rFonts w:ascii="Calibri" w:hAnsi="Calibri" w:cs="Calibri"/>
          <w:sz w:val="22"/>
          <w:szCs w:val="22"/>
          <w:lang w:val="en-AU"/>
        </w:rPr>
      </w:pPr>
      <w:r w:rsidRPr="009B20A6">
        <w:rPr>
          <w:rFonts w:ascii="Segoe UI Symbol" w:hAnsi="Segoe UI Symbol" w:cs="Segoe UI Symbol"/>
          <w:sz w:val="22"/>
          <w:szCs w:val="22"/>
          <w:lang w:val="en-AU"/>
        </w:rPr>
        <w:t>☐</w:t>
      </w:r>
      <w:r w:rsidRPr="009B20A6">
        <w:rPr>
          <w:rFonts w:ascii="Calibri" w:hAnsi="Calibri" w:cs="Calibri"/>
          <w:sz w:val="22"/>
          <w:szCs w:val="22"/>
          <w:lang w:val="en-AU"/>
        </w:rPr>
        <w:t xml:space="preserve"> Availability of off-market opportunities.</w:t>
      </w:r>
    </w:p>
    <w:p w14:paraId="589A598A" w14:textId="77777777" w:rsidR="00B718FE" w:rsidRPr="009B20A6" w:rsidRDefault="00B718FE" w:rsidP="00B718FE">
      <w:pPr>
        <w:pStyle w:val="BodyText"/>
        <w:rPr>
          <w:rFonts w:ascii="Calibri" w:hAnsi="Calibri" w:cs="Calibri"/>
          <w:sz w:val="22"/>
          <w:szCs w:val="22"/>
          <w:lang w:val="en-AU"/>
        </w:rPr>
      </w:pPr>
      <w:r w:rsidRPr="009B20A6">
        <w:rPr>
          <w:rFonts w:ascii="Segoe UI Symbol" w:hAnsi="Segoe UI Symbol" w:cs="Segoe UI Symbol"/>
          <w:sz w:val="22"/>
          <w:szCs w:val="22"/>
          <w:lang w:val="en-AU"/>
        </w:rPr>
        <w:t>☐</w:t>
      </w:r>
      <w:r w:rsidRPr="009B20A6">
        <w:rPr>
          <w:rFonts w:ascii="Calibri" w:hAnsi="Calibri" w:cs="Calibri"/>
          <w:sz w:val="22"/>
          <w:szCs w:val="22"/>
          <w:lang w:val="en-AU"/>
        </w:rPr>
        <w:t xml:space="preserve"> Availability of specialised rural properties.</w:t>
      </w:r>
    </w:p>
    <w:p w14:paraId="3469EFB4" w14:textId="77777777" w:rsidR="00B718FE" w:rsidRPr="009B20A6" w:rsidRDefault="00B718FE" w:rsidP="00B718FE">
      <w:pPr>
        <w:pStyle w:val="BodyText"/>
        <w:rPr>
          <w:rFonts w:ascii="Calibri" w:hAnsi="Calibri" w:cs="Calibri"/>
          <w:sz w:val="22"/>
          <w:szCs w:val="22"/>
          <w:lang w:val="en-AU"/>
        </w:rPr>
      </w:pPr>
      <w:r w:rsidRPr="009B20A6">
        <w:rPr>
          <w:rFonts w:ascii="Segoe UI Symbol" w:hAnsi="Segoe UI Symbol" w:cs="Segoe UI Symbol"/>
          <w:sz w:val="22"/>
          <w:szCs w:val="22"/>
          <w:lang w:val="en-AU"/>
        </w:rPr>
        <w:t>☐</w:t>
      </w:r>
      <w:r w:rsidRPr="009B20A6">
        <w:rPr>
          <w:rFonts w:ascii="Calibri" w:hAnsi="Calibri" w:cs="Calibri"/>
          <w:sz w:val="22"/>
          <w:szCs w:val="22"/>
          <w:lang w:val="en-AU"/>
        </w:rPr>
        <w:t xml:space="preserve"> Availability within a specific timeframe.</w:t>
      </w:r>
    </w:p>
    <w:p w14:paraId="5F1DADCC"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533D0C1A">
          <v:rect id="_x0000_i1106" style="width:0;height:1.5pt" o:hralign="center" o:hrstd="t" o:hr="t" fillcolor="#a0a0a0" stroked="f"/>
        </w:pict>
      </w:r>
    </w:p>
    <w:p w14:paraId="10A14A0C" w14:textId="77777777" w:rsidR="00B718FE" w:rsidRPr="009B20A6" w:rsidRDefault="00B718FE" w:rsidP="009E7B4E">
      <w:pPr>
        <w:pStyle w:val="Heading2"/>
        <w:rPr>
          <w:rFonts w:ascii="Calibri" w:hAnsi="Calibri" w:cs="Calibri"/>
          <w:b/>
          <w:bCs/>
          <w:sz w:val="22"/>
          <w:szCs w:val="22"/>
          <w:lang w:val="en-AU"/>
        </w:rPr>
      </w:pPr>
      <w:bookmarkStart w:id="59" w:name="_Toc232882935"/>
      <w:r w:rsidRPr="009B20A6">
        <w:rPr>
          <w:rFonts w:ascii="Calibri" w:hAnsi="Calibri" w:cs="Calibri"/>
          <w:b/>
          <w:bCs/>
          <w:sz w:val="22"/>
          <w:szCs w:val="22"/>
          <w:lang w:val="en-AU"/>
        </w:rPr>
        <w:t>11.7 NO LEASE APPROVAL GUARANTEE</w:t>
      </w:r>
      <w:bookmarkEnd w:id="59"/>
    </w:p>
    <w:p w14:paraId="16A26728"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The Tenant acknowledges that Seventh Sky does not guarantee:</w:t>
      </w:r>
    </w:p>
    <w:p w14:paraId="6F5C373B"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Landlord approval.</w:t>
      </w:r>
    </w:p>
    <w:p w14:paraId="3FBFBA22"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Lease approval.</w:t>
      </w:r>
    </w:p>
    <w:p w14:paraId="3954932D"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Acceptance of tenancy applications.</w:t>
      </w:r>
    </w:p>
    <w:p w14:paraId="7C9F039B"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Approval of proposed business activities.</w:t>
      </w:r>
    </w:p>
    <w:p w14:paraId="7B5A3E7A"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Approval of farming activities.</w:t>
      </w:r>
    </w:p>
    <w:p w14:paraId="501BC12F"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Approval of fishery activities.</w:t>
      </w:r>
    </w:p>
    <w:p w14:paraId="53CF1372"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Approval of commercial activities.</w:t>
      </w:r>
    </w:p>
    <w:p w14:paraId="4A29E16B"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68061C1B">
          <v:rect id="_x0000_i1107" style="width:0;height:1.5pt" o:hralign="center" o:hrstd="t" o:hr="t" fillcolor="#a0a0a0" stroked="f"/>
        </w:pict>
      </w:r>
    </w:p>
    <w:p w14:paraId="43B99A04" w14:textId="77777777" w:rsidR="00B718FE" w:rsidRPr="009B20A6" w:rsidRDefault="00B718FE" w:rsidP="009E7B4E">
      <w:pPr>
        <w:pStyle w:val="Heading2"/>
        <w:rPr>
          <w:rFonts w:ascii="Calibri" w:hAnsi="Calibri" w:cs="Calibri"/>
          <w:b/>
          <w:bCs/>
          <w:sz w:val="22"/>
          <w:szCs w:val="22"/>
          <w:lang w:val="en-AU"/>
        </w:rPr>
      </w:pPr>
      <w:bookmarkStart w:id="60" w:name="_Toc232882936"/>
      <w:r w:rsidRPr="009B20A6">
        <w:rPr>
          <w:rFonts w:ascii="Calibri" w:hAnsi="Calibri" w:cs="Calibri"/>
          <w:b/>
          <w:bCs/>
          <w:sz w:val="22"/>
          <w:szCs w:val="22"/>
          <w:lang w:val="en-AU"/>
        </w:rPr>
        <w:t>11.8 NO BUSINESS, FARMING OR INVESTMENT SUCCESS GUARANTEE</w:t>
      </w:r>
      <w:bookmarkEnd w:id="60"/>
    </w:p>
    <w:p w14:paraId="4256649E"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The Tenant acknowledges that Seventh Sky does not guarantee:</w:t>
      </w:r>
    </w:p>
    <w:p w14:paraId="075EE116"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Business profitability.</w:t>
      </w:r>
    </w:p>
    <w:p w14:paraId="5DEDBABE"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Farming profitability.</w:t>
      </w:r>
    </w:p>
    <w:p w14:paraId="0421FC3E"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Fishery profitability.</w:t>
      </w:r>
    </w:p>
    <w:p w14:paraId="26D69B9C"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Agricultural production.</w:t>
      </w:r>
    </w:p>
    <w:p w14:paraId="121C7549"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Livestock performance.</w:t>
      </w:r>
    </w:p>
    <w:p w14:paraId="68CC1B2D"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Future income generation.</w:t>
      </w:r>
    </w:p>
    <w:p w14:paraId="793B8D3F"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Future investment returns.</w:t>
      </w:r>
    </w:p>
    <w:p w14:paraId="7CA6AC69"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Commercial success.</w:t>
      </w:r>
    </w:p>
    <w:p w14:paraId="2131222C"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Occupancy renewal.</w:t>
      </w:r>
    </w:p>
    <w:p w14:paraId="74F8A65B"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4D712FC5">
          <v:rect id="_x0000_i1108" style="width:0;height:1.5pt" o:hralign="center" o:hrstd="t" o:hr="t" fillcolor="#a0a0a0" stroked="f"/>
        </w:pict>
      </w:r>
    </w:p>
    <w:p w14:paraId="0212EFFE" w14:textId="77777777" w:rsidR="00B718FE" w:rsidRPr="009B20A6" w:rsidRDefault="00B718FE" w:rsidP="009E7B4E">
      <w:pPr>
        <w:pStyle w:val="Heading1"/>
        <w:rPr>
          <w:rFonts w:ascii="Calibri" w:hAnsi="Calibri" w:cs="Calibri"/>
          <w:b/>
          <w:bCs/>
          <w:sz w:val="22"/>
          <w:szCs w:val="22"/>
          <w:lang w:val="en-AU"/>
        </w:rPr>
      </w:pPr>
      <w:bookmarkStart w:id="61" w:name="_Toc232882937"/>
      <w:r w:rsidRPr="009B20A6">
        <w:rPr>
          <w:rFonts w:ascii="Calibri" w:hAnsi="Calibri" w:cs="Calibri"/>
          <w:b/>
          <w:bCs/>
          <w:sz w:val="22"/>
          <w:szCs w:val="22"/>
          <w:lang w:val="en-AU"/>
        </w:rPr>
        <w:t>12. TERMINATION &amp; EXIT CLAUSES</w:t>
      </w:r>
      <w:bookmarkEnd w:id="61"/>
    </w:p>
    <w:p w14:paraId="2B8D8B5D" w14:textId="77777777" w:rsidR="00B718FE" w:rsidRPr="009B20A6" w:rsidRDefault="00B718FE" w:rsidP="009E7B4E">
      <w:pPr>
        <w:pStyle w:val="Heading2"/>
        <w:rPr>
          <w:rFonts w:ascii="Calibri" w:hAnsi="Calibri" w:cs="Calibri"/>
          <w:b/>
          <w:bCs/>
          <w:sz w:val="22"/>
          <w:szCs w:val="22"/>
          <w:lang w:val="en-AU"/>
        </w:rPr>
      </w:pPr>
      <w:bookmarkStart w:id="62" w:name="_Toc232882938"/>
      <w:r w:rsidRPr="009B20A6">
        <w:rPr>
          <w:rFonts w:ascii="Calibri" w:hAnsi="Calibri" w:cs="Calibri"/>
          <w:b/>
          <w:bCs/>
          <w:sz w:val="22"/>
          <w:szCs w:val="22"/>
          <w:lang w:val="en-AU"/>
        </w:rPr>
        <w:t>12.1 TERMINATION BY MUTUAL AGREEMENT</w:t>
      </w:r>
      <w:bookmarkEnd w:id="62"/>
    </w:p>
    <w:p w14:paraId="70282914"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The Parties may terminate this Agreement at any time by written mutual agreement.</w:t>
      </w:r>
    </w:p>
    <w:p w14:paraId="4FBCE13F"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0A426AFE">
          <v:rect id="_x0000_i1109" style="width:0;height:1.5pt" o:hralign="center" o:hrstd="t" o:hr="t" fillcolor="#a0a0a0" stroked="f"/>
        </w:pict>
      </w:r>
    </w:p>
    <w:p w14:paraId="1C1A06D4" w14:textId="77777777" w:rsidR="00B718FE" w:rsidRPr="009B20A6" w:rsidRDefault="00B718FE" w:rsidP="009E7B4E">
      <w:pPr>
        <w:pStyle w:val="Heading2"/>
        <w:rPr>
          <w:rFonts w:ascii="Calibri" w:hAnsi="Calibri" w:cs="Calibri"/>
          <w:b/>
          <w:bCs/>
          <w:sz w:val="22"/>
          <w:szCs w:val="22"/>
          <w:lang w:val="en-AU"/>
        </w:rPr>
      </w:pPr>
      <w:bookmarkStart w:id="63" w:name="_Toc232882939"/>
      <w:r w:rsidRPr="009B20A6">
        <w:rPr>
          <w:rFonts w:ascii="Calibri" w:hAnsi="Calibri" w:cs="Calibri"/>
          <w:b/>
          <w:bCs/>
          <w:sz w:val="22"/>
          <w:szCs w:val="22"/>
          <w:lang w:val="en-AU"/>
        </w:rPr>
        <w:t>12.2 TERMINATION BY TENANT</w:t>
      </w:r>
      <w:bookmarkEnd w:id="63"/>
    </w:p>
    <w:p w14:paraId="2D84BDCC"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The Tenant may terminate this Agreement by written notice.</w:t>
      </w:r>
    </w:p>
    <w:p w14:paraId="5871F939"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However:</w:t>
      </w:r>
    </w:p>
    <w:p w14:paraId="2772EFCD"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Completed services remain payable.</w:t>
      </w:r>
    </w:p>
    <w:p w14:paraId="7F665B1E"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Approved expenses remain payable.</w:t>
      </w:r>
    </w:p>
    <w:p w14:paraId="14C29153"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Approved third-party costs remain payable.</w:t>
      </w:r>
    </w:p>
    <w:p w14:paraId="074DE7B6"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Leasing fees remain payable where applicable.</w:t>
      </w:r>
    </w:p>
    <w:p w14:paraId="52BEDA54"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Success fee rights survive where applicable.</w:t>
      </w:r>
    </w:p>
    <w:p w14:paraId="7ECA9E9B"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Early termination fees may apply.</w:t>
      </w:r>
    </w:p>
    <w:p w14:paraId="3E339532"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310F3E42">
          <v:rect id="_x0000_i1110" style="width:0;height:1.5pt" o:hralign="center" o:hrstd="t" o:hr="t" fillcolor="#a0a0a0" stroked="f"/>
        </w:pict>
      </w:r>
    </w:p>
    <w:p w14:paraId="5BEF86CA" w14:textId="77777777" w:rsidR="00B718FE" w:rsidRPr="009B20A6" w:rsidRDefault="00B718FE" w:rsidP="009E7B4E">
      <w:pPr>
        <w:pStyle w:val="Heading2"/>
        <w:rPr>
          <w:rFonts w:ascii="Calibri" w:hAnsi="Calibri" w:cs="Calibri"/>
          <w:b/>
          <w:bCs/>
          <w:sz w:val="22"/>
          <w:szCs w:val="22"/>
          <w:lang w:val="en-AU"/>
        </w:rPr>
      </w:pPr>
      <w:bookmarkStart w:id="64" w:name="_Toc232882940"/>
      <w:r w:rsidRPr="009B20A6">
        <w:rPr>
          <w:rFonts w:ascii="Calibri" w:hAnsi="Calibri" w:cs="Calibri"/>
          <w:b/>
          <w:bCs/>
          <w:sz w:val="22"/>
          <w:szCs w:val="22"/>
          <w:lang w:val="en-AU"/>
        </w:rPr>
        <w:t>12.2A SUSPENSION OF SERVICES</w:t>
      </w:r>
      <w:bookmarkEnd w:id="64"/>
    </w:p>
    <w:p w14:paraId="0F12D53E"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Seventh Sky may suspend services where:</w:t>
      </w:r>
    </w:p>
    <w:p w14:paraId="608B678A"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Fees remain unpaid.</w:t>
      </w:r>
    </w:p>
    <w:p w14:paraId="5F1005ED"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Fraud is suspected.</w:t>
      </w:r>
    </w:p>
    <w:p w14:paraId="04C04B6A"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False information is supplied.</w:t>
      </w:r>
    </w:p>
    <w:p w14:paraId="6019CDB7"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Documentation is incomplete.</w:t>
      </w:r>
    </w:p>
    <w:p w14:paraId="58F5C5C3"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Regulatory concerns arise.</w:t>
      </w:r>
    </w:p>
    <w:p w14:paraId="67B0B356"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The Tenant breaches this Agreement.</w:t>
      </w:r>
    </w:p>
    <w:p w14:paraId="00DCE0DC"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Instructions become inconsistent, unreasonable or unlawful.</w:t>
      </w:r>
    </w:p>
    <w:p w14:paraId="34AAF9A4"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30D4355B">
          <v:rect id="_x0000_i1111" style="width:0;height:1.5pt" o:hralign="center" o:hrstd="t" o:hr="t" fillcolor="#a0a0a0" stroked="f"/>
        </w:pict>
      </w:r>
    </w:p>
    <w:p w14:paraId="1E37D861"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During suspension:</w:t>
      </w:r>
    </w:p>
    <w:p w14:paraId="5F74D15F"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Property sourcing may cease.</w:t>
      </w:r>
    </w:p>
    <w:p w14:paraId="1F9120B0"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Property inspections may cease.</w:t>
      </w:r>
    </w:p>
    <w:p w14:paraId="1D9FC2C7"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Negotiations may cease.</w:t>
      </w:r>
    </w:p>
    <w:p w14:paraId="150000AC"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Landlord communications may cease.</w:t>
      </w:r>
    </w:p>
    <w:p w14:paraId="3C2678B0"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Property introductions may cease.</w:t>
      </w:r>
    </w:p>
    <w:p w14:paraId="2AF0C63D"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Documentation coordination may cease.</w:t>
      </w:r>
    </w:p>
    <w:p w14:paraId="71F1E4E1"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580FB38E">
          <v:rect id="_x0000_i1112" style="width:0;height:1.5pt" o:hralign="center" o:hrstd="t" o:hr="t" fillcolor="#a0a0a0" stroked="f"/>
        </w:pict>
      </w:r>
    </w:p>
    <w:p w14:paraId="67E679F5" w14:textId="77777777" w:rsidR="00B718FE" w:rsidRPr="009B20A6" w:rsidRDefault="00B718FE" w:rsidP="009E7B4E">
      <w:pPr>
        <w:pStyle w:val="Heading2"/>
        <w:rPr>
          <w:rFonts w:ascii="Calibri" w:hAnsi="Calibri" w:cs="Calibri"/>
          <w:b/>
          <w:bCs/>
          <w:sz w:val="22"/>
          <w:szCs w:val="22"/>
          <w:lang w:val="en-AU"/>
        </w:rPr>
      </w:pPr>
      <w:bookmarkStart w:id="65" w:name="_Toc232882941"/>
      <w:r w:rsidRPr="009B20A6">
        <w:rPr>
          <w:rFonts w:ascii="Calibri" w:hAnsi="Calibri" w:cs="Calibri"/>
          <w:b/>
          <w:bCs/>
          <w:sz w:val="22"/>
          <w:szCs w:val="22"/>
          <w:lang w:val="en-AU"/>
        </w:rPr>
        <w:t>12.3 TERMINATION BY SEVENTH SKY</w:t>
      </w:r>
      <w:bookmarkEnd w:id="65"/>
    </w:p>
    <w:p w14:paraId="0FE18D57"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Seventh Sky may terminate this Agreement immediately where:</w:t>
      </w:r>
    </w:p>
    <w:p w14:paraId="5AF7F435"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Fraud is suspected.</w:t>
      </w:r>
    </w:p>
    <w:p w14:paraId="75607888"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False information is supplied.</w:t>
      </w:r>
    </w:p>
    <w:p w14:paraId="10FCED19"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Fees remain unpaid.</w:t>
      </w:r>
    </w:p>
    <w:p w14:paraId="52209CF1"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Regulatory concerns arise.</w:t>
      </w:r>
    </w:p>
    <w:p w14:paraId="4831A09E"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The Tenant materially breaches this Agreement.</w:t>
      </w:r>
    </w:p>
    <w:p w14:paraId="32EBA9C9"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The engagement becomes commercially or legally impractical.</w:t>
      </w:r>
    </w:p>
    <w:p w14:paraId="15DD5C70"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6D684412">
          <v:rect id="_x0000_i1113" style="width:0;height:1.5pt" o:hralign="center" o:hrstd="t" o:hr="t" fillcolor="#a0a0a0" stroked="f"/>
        </w:pict>
      </w:r>
    </w:p>
    <w:p w14:paraId="682FF50C" w14:textId="77777777" w:rsidR="00B718FE" w:rsidRPr="009B20A6" w:rsidRDefault="00B718FE" w:rsidP="009E7B4E">
      <w:pPr>
        <w:pStyle w:val="Heading2"/>
        <w:rPr>
          <w:rFonts w:ascii="Calibri" w:hAnsi="Calibri" w:cs="Calibri"/>
          <w:b/>
          <w:bCs/>
          <w:sz w:val="22"/>
          <w:szCs w:val="22"/>
          <w:lang w:val="en-AU"/>
        </w:rPr>
      </w:pPr>
      <w:bookmarkStart w:id="66" w:name="_Toc232882942"/>
      <w:r w:rsidRPr="009B20A6">
        <w:rPr>
          <w:rFonts w:ascii="Calibri" w:hAnsi="Calibri" w:cs="Calibri"/>
          <w:b/>
          <w:bCs/>
          <w:sz w:val="22"/>
          <w:szCs w:val="22"/>
          <w:lang w:val="en-AU"/>
        </w:rPr>
        <w:t>12.4 SURVIVAL OF NON-CIRCUMVENTION &amp; PROTECTED PROPERTY INTRODUCTION CLAUSES</w:t>
      </w:r>
      <w:bookmarkEnd w:id="66"/>
    </w:p>
    <w:p w14:paraId="12D8CEB0"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The Tenant acknowledges and agrees that:</w:t>
      </w:r>
    </w:p>
    <w:p w14:paraId="227DFD0C"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Any:</w:t>
      </w:r>
    </w:p>
    <w:p w14:paraId="5661774C"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Property</w:t>
      </w:r>
    </w:p>
    <w:p w14:paraId="742A7274"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Property Owner</w:t>
      </w:r>
    </w:p>
    <w:p w14:paraId="1B75AFCC"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Landlord</w:t>
      </w:r>
    </w:p>
    <w:p w14:paraId="0CE5EF11"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Company</w:t>
      </w:r>
    </w:p>
    <w:p w14:paraId="6C111D5D"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Representative</w:t>
      </w:r>
    </w:p>
    <w:p w14:paraId="67A06FD8"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Related Party</w:t>
      </w:r>
    </w:p>
    <w:p w14:paraId="10EFA370"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introduced, sourced, identified, referred or coordinated through Seventh Sky shall remain a Protected Property Introduction.</w:t>
      </w:r>
    </w:p>
    <w:p w14:paraId="545DBDBA"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54085F8C">
          <v:rect id="_x0000_i1114" style="width:0;height:1.5pt" o:hralign="center" o:hrstd="t" o:hr="t" fillcolor="#a0a0a0" stroked="f"/>
        </w:pict>
      </w:r>
    </w:p>
    <w:p w14:paraId="2B4471B2"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The protection period shall continue:</w:t>
      </w:r>
    </w:p>
    <w:p w14:paraId="7BCA8D6E" w14:textId="77777777" w:rsidR="00B718FE" w:rsidRPr="009B20A6" w:rsidRDefault="00B718FE" w:rsidP="00B718FE">
      <w:pPr>
        <w:pStyle w:val="BodyText"/>
        <w:rPr>
          <w:rFonts w:ascii="Calibri" w:hAnsi="Calibri" w:cs="Calibri"/>
          <w:b/>
          <w:bCs/>
          <w:sz w:val="22"/>
          <w:szCs w:val="22"/>
          <w:lang w:val="en-AU"/>
        </w:rPr>
      </w:pPr>
      <w:r w:rsidRPr="009B20A6">
        <w:rPr>
          <w:rFonts w:ascii="Calibri" w:hAnsi="Calibri" w:cs="Calibri"/>
          <w:b/>
          <w:bCs/>
          <w:sz w:val="22"/>
          <w:szCs w:val="22"/>
          <w:lang w:val="en-AU"/>
        </w:rPr>
        <w:t>DURING THE AGREEMENT</w:t>
      </w:r>
    </w:p>
    <w:p w14:paraId="24A0B803"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AND</w:t>
      </w:r>
    </w:p>
    <w:p w14:paraId="44C01917" w14:textId="77777777" w:rsidR="00B718FE" w:rsidRPr="009B20A6" w:rsidRDefault="00B718FE" w:rsidP="00B718FE">
      <w:pPr>
        <w:pStyle w:val="BodyText"/>
        <w:rPr>
          <w:rFonts w:ascii="Calibri" w:hAnsi="Calibri" w:cs="Calibri"/>
          <w:b/>
          <w:bCs/>
          <w:sz w:val="22"/>
          <w:szCs w:val="22"/>
          <w:lang w:val="en-AU"/>
        </w:rPr>
      </w:pPr>
      <w:r w:rsidRPr="009B20A6">
        <w:rPr>
          <w:rFonts w:ascii="Calibri" w:hAnsi="Calibri" w:cs="Calibri"/>
          <w:b/>
          <w:bCs/>
          <w:sz w:val="22"/>
          <w:szCs w:val="22"/>
          <w:lang w:val="en-AU"/>
        </w:rPr>
        <w:t>TWENTY-FOUR (24) MONTHS FROM PROPERTY INTRODUCTION</w:t>
      </w:r>
    </w:p>
    <w:p w14:paraId="188F6492"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6046652F">
          <v:rect id="_x0000_i1115" style="width:0;height:1.5pt" o:hralign="center" o:hrstd="t" o:hr="t" fillcolor="#a0a0a0" stroked="f"/>
        </w:pict>
      </w:r>
    </w:p>
    <w:p w14:paraId="5011E704"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If the Tenant:</w:t>
      </w:r>
    </w:p>
    <w:p w14:paraId="59D86436"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Leases</w:t>
      </w:r>
    </w:p>
    <w:p w14:paraId="5D894AB3"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Occupies</w:t>
      </w:r>
    </w:p>
    <w:p w14:paraId="7703A21F"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Licences</w:t>
      </w:r>
    </w:p>
    <w:p w14:paraId="616F6B15"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Subleases</w:t>
      </w:r>
    </w:p>
    <w:p w14:paraId="0A6BED28"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Acquires occupancy rights</w:t>
      </w:r>
    </w:p>
    <w:p w14:paraId="6975D9EA"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Uses a nominee</w:t>
      </w:r>
    </w:p>
    <w:p w14:paraId="6935E3A9"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Uses a related party</w:t>
      </w:r>
    </w:p>
    <w:p w14:paraId="536BBBAF"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Uses a company</w:t>
      </w:r>
    </w:p>
    <w:p w14:paraId="670C1AFD"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Uses a family member</w:t>
      </w:r>
    </w:p>
    <w:p w14:paraId="567443C2"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to secure occupancy of a Protected Property Introduction during the protection period,</w:t>
      </w:r>
    </w:p>
    <w:p w14:paraId="4558603D"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Seventh Sky shall remain entitled to:</w:t>
      </w:r>
    </w:p>
    <w:p w14:paraId="6A70DA2D"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Leasing Fees</w:t>
      </w:r>
    </w:p>
    <w:p w14:paraId="066EDE45"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Success Fees</w:t>
      </w:r>
    </w:p>
    <w:p w14:paraId="6651C273"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Service Fees</w:t>
      </w:r>
    </w:p>
    <w:p w14:paraId="699D9742"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Approved Operational Costs</w:t>
      </w:r>
    </w:p>
    <w:p w14:paraId="5DC0A4E1"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Approved Expenses</w:t>
      </w:r>
    </w:p>
    <w:p w14:paraId="428226C7"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Other amounts payable under this Agreement.</w:t>
      </w:r>
    </w:p>
    <w:p w14:paraId="16166E5F"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07A4A86D">
          <v:rect id="_x0000_i1116" style="width:0;height:1.5pt" o:hralign="center" o:hrstd="t" o:hr="t" fillcolor="#a0a0a0" stroked="f"/>
        </w:pict>
      </w:r>
    </w:p>
    <w:p w14:paraId="7594F053" w14:textId="77777777" w:rsidR="00B718FE" w:rsidRPr="009B20A6" w:rsidRDefault="00B718FE" w:rsidP="009B20A6">
      <w:pPr>
        <w:pStyle w:val="Heading1"/>
        <w:rPr>
          <w:rFonts w:ascii="Calibri" w:hAnsi="Calibri" w:cs="Calibri"/>
          <w:b/>
          <w:bCs/>
          <w:sz w:val="22"/>
          <w:szCs w:val="22"/>
          <w:lang w:val="en-AU"/>
        </w:rPr>
      </w:pPr>
      <w:bookmarkStart w:id="67" w:name="_Toc232882943"/>
      <w:r w:rsidRPr="009B20A6">
        <w:rPr>
          <w:rFonts w:ascii="Calibri" w:hAnsi="Calibri" w:cs="Calibri"/>
          <w:b/>
          <w:bCs/>
          <w:sz w:val="22"/>
          <w:szCs w:val="22"/>
          <w:lang w:val="en-AU"/>
        </w:rPr>
        <w:t>13. DISPUTE RESOLUTION</w:t>
      </w:r>
      <w:bookmarkEnd w:id="67"/>
    </w:p>
    <w:p w14:paraId="6DD49ABC"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The Parties shall first attempt to resolve disputes through good faith discussions.</w:t>
      </w:r>
    </w:p>
    <w:p w14:paraId="1040FE6F"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Where disputes cannot be resolved informally, the Parties may pursue:</w:t>
      </w:r>
    </w:p>
    <w:p w14:paraId="286D9D9A"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Negotiation</w:t>
      </w:r>
    </w:p>
    <w:p w14:paraId="1043D60B"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Mediation</w:t>
      </w:r>
    </w:p>
    <w:p w14:paraId="15772736"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Arbitration</w:t>
      </w:r>
    </w:p>
    <w:p w14:paraId="1727F379"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Court Proceedings</w:t>
      </w:r>
    </w:p>
    <w:p w14:paraId="72B42CEA"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in accordance with the laws of Bangladesh.</w:t>
      </w:r>
    </w:p>
    <w:p w14:paraId="052C038C"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52DE03BC">
          <v:rect id="_x0000_i1117" style="width:0;height:1.5pt" o:hralign="center" o:hrstd="t" o:hr="t" fillcolor="#a0a0a0" stroked="f"/>
        </w:pict>
      </w:r>
    </w:p>
    <w:p w14:paraId="0490D320" w14:textId="77777777" w:rsidR="00B718FE" w:rsidRPr="009B20A6" w:rsidRDefault="00B718FE" w:rsidP="009B20A6">
      <w:pPr>
        <w:pStyle w:val="Heading1"/>
        <w:rPr>
          <w:rFonts w:ascii="Calibri" w:hAnsi="Calibri" w:cs="Calibri"/>
          <w:b/>
          <w:bCs/>
          <w:sz w:val="22"/>
          <w:szCs w:val="22"/>
          <w:lang w:val="en-AU"/>
        </w:rPr>
      </w:pPr>
      <w:bookmarkStart w:id="68" w:name="_Toc232882944"/>
      <w:r w:rsidRPr="009B20A6">
        <w:rPr>
          <w:rFonts w:ascii="Calibri" w:hAnsi="Calibri" w:cs="Calibri"/>
          <w:b/>
          <w:bCs/>
          <w:sz w:val="22"/>
          <w:szCs w:val="22"/>
          <w:lang w:val="en-AU"/>
        </w:rPr>
        <w:t>14. FORCE MAJEURE</w:t>
      </w:r>
      <w:bookmarkEnd w:id="68"/>
    </w:p>
    <w:p w14:paraId="43002E1E"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Neither Party shall be liable for delays or failures caused by events beyond reasonable control including:</w:t>
      </w:r>
    </w:p>
    <w:p w14:paraId="78F61747"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Flood</w:t>
      </w:r>
    </w:p>
    <w:p w14:paraId="13E7EB98"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Cyclone</w:t>
      </w:r>
    </w:p>
    <w:p w14:paraId="4345CFCE"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Earthquake</w:t>
      </w:r>
    </w:p>
    <w:p w14:paraId="6841E468"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Fire</w:t>
      </w:r>
    </w:p>
    <w:p w14:paraId="42E44A10"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Pandemic</w:t>
      </w:r>
    </w:p>
    <w:p w14:paraId="4AFA3150"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Government Restrictions</w:t>
      </w:r>
    </w:p>
    <w:p w14:paraId="7B429A4F"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Civil Disturbance</w:t>
      </w:r>
    </w:p>
    <w:p w14:paraId="4526B725"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Political Instability</w:t>
      </w:r>
    </w:p>
    <w:p w14:paraId="794CD663"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War</w:t>
      </w:r>
    </w:p>
    <w:p w14:paraId="13C98CE7"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Terrorism</w:t>
      </w:r>
    </w:p>
    <w:p w14:paraId="362F33FD"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Internet Failure</w:t>
      </w:r>
    </w:p>
    <w:p w14:paraId="4BEA41FB"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Power Failure</w:t>
      </w:r>
    </w:p>
    <w:p w14:paraId="74F2288D"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Natural Disasters</w:t>
      </w:r>
    </w:p>
    <w:p w14:paraId="090A986B"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Agricultural Emergencies</w:t>
      </w:r>
    </w:p>
    <w:p w14:paraId="768609A0"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2A422E99">
          <v:rect id="_x0000_i1118" style="width:0;height:1.5pt" o:hralign="center" o:hrstd="t" o:hr="t" fillcolor="#a0a0a0" stroked="f"/>
        </w:pict>
      </w:r>
    </w:p>
    <w:p w14:paraId="0F2C2747"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The affected Party shall notify the other Party as soon as reasonably practicable.</w:t>
      </w:r>
    </w:p>
    <w:p w14:paraId="2BEB94DA"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48025B41">
          <v:rect id="_x0000_i1119" style="width:0;height:1.5pt" o:hralign="center" o:hrstd="t" o:hr="t" fillcolor="#a0a0a0" stroked="f"/>
        </w:pict>
      </w:r>
    </w:p>
    <w:p w14:paraId="07BA42AB" w14:textId="77777777" w:rsidR="00B718FE" w:rsidRPr="009B20A6" w:rsidRDefault="00B718FE" w:rsidP="009B20A6">
      <w:pPr>
        <w:pStyle w:val="Heading1"/>
        <w:rPr>
          <w:rFonts w:ascii="Calibri" w:hAnsi="Calibri" w:cs="Calibri"/>
          <w:b/>
          <w:bCs/>
          <w:sz w:val="22"/>
          <w:szCs w:val="22"/>
          <w:lang w:val="en-AU"/>
        </w:rPr>
      </w:pPr>
      <w:bookmarkStart w:id="69" w:name="_Toc232882945"/>
      <w:r w:rsidRPr="009B20A6">
        <w:rPr>
          <w:rFonts w:ascii="Calibri" w:hAnsi="Calibri" w:cs="Calibri"/>
          <w:b/>
          <w:bCs/>
          <w:sz w:val="22"/>
          <w:szCs w:val="22"/>
          <w:lang w:val="en-AU"/>
        </w:rPr>
        <w:t>15. ENTIRE AGREEMENT</w:t>
      </w:r>
      <w:bookmarkEnd w:id="69"/>
    </w:p>
    <w:p w14:paraId="0F9C5AF0"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This Agreement constitutes the entire agreement between the Parties.</w:t>
      </w:r>
    </w:p>
    <w:p w14:paraId="7C59613B"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Any amendment or variation must be:</w:t>
      </w:r>
    </w:p>
    <w:p w14:paraId="0BF40F8B"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In writing.</w:t>
      </w:r>
    </w:p>
    <w:p w14:paraId="2D050BC2"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Approved by authorised representatives of both Parties.</w:t>
      </w:r>
    </w:p>
    <w:p w14:paraId="35A0D729"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Properly documented.</w:t>
      </w:r>
    </w:p>
    <w:p w14:paraId="766B16E2"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This Agreement supersedes all prior discussions, negotiations, understandings and representations relating to the subject matter.</w:t>
      </w:r>
    </w:p>
    <w:p w14:paraId="0559D7E3"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1D73A4E2">
          <v:rect id="_x0000_i1120" style="width:0;height:1.5pt" o:hralign="center" o:hrstd="t" o:hr="t" fillcolor="#a0a0a0" stroked="f"/>
        </w:pict>
      </w:r>
    </w:p>
    <w:p w14:paraId="62BBD5A3" w14:textId="77777777" w:rsidR="00B718FE" w:rsidRPr="009B20A6" w:rsidRDefault="00B718FE" w:rsidP="009B20A6">
      <w:pPr>
        <w:pStyle w:val="Heading1"/>
        <w:rPr>
          <w:rFonts w:ascii="Calibri" w:hAnsi="Calibri" w:cs="Calibri"/>
          <w:b/>
          <w:bCs/>
          <w:sz w:val="22"/>
          <w:szCs w:val="22"/>
          <w:lang w:val="en-AU"/>
        </w:rPr>
      </w:pPr>
      <w:bookmarkStart w:id="70" w:name="_Toc232882946"/>
      <w:r w:rsidRPr="009B20A6">
        <w:rPr>
          <w:rFonts w:ascii="Calibri" w:hAnsi="Calibri" w:cs="Calibri"/>
          <w:b/>
          <w:bCs/>
          <w:sz w:val="22"/>
          <w:szCs w:val="22"/>
          <w:lang w:val="en-AU"/>
        </w:rPr>
        <w:t>16. ACCEPTANCE</w:t>
      </w:r>
      <w:bookmarkEnd w:id="70"/>
    </w:p>
    <w:p w14:paraId="5AFFB491"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The Parties acknowledge that:</w:t>
      </w:r>
    </w:p>
    <w:p w14:paraId="1EBEFD2A"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They have read this Agreement.</w:t>
      </w:r>
    </w:p>
    <w:p w14:paraId="2002E99C"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They understand this Agreement.</w:t>
      </w:r>
    </w:p>
    <w:p w14:paraId="2AC8C5BD"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They have had the opportunity to obtain independent advice.</w:t>
      </w:r>
    </w:p>
    <w:p w14:paraId="7356A2BF"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They voluntarily enter into this Agreement.</w:t>
      </w:r>
    </w:p>
    <w:p w14:paraId="5DAE7757"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 They agree to be legally bound by this Agreement.</w:t>
      </w:r>
    </w:p>
    <w:p w14:paraId="09252B7C"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78892486">
          <v:rect id="_x0000_i1121" style="width:0;height:1.5pt" o:hralign="center" o:hrstd="t" o:hr="t" fillcolor="#a0a0a0" stroked="f"/>
        </w:pict>
      </w:r>
    </w:p>
    <w:p w14:paraId="7201F695" w14:textId="77777777" w:rsidR="00B718FE" w:rsidRPr="009B20A6" w:rsidRDefault="00B718FE" w:rsidP="00B718FE">
      <w:pPr>
        <w:pStyle w:val="BodyText"/>
        <w:rPr>
          <w:rFonts w:ascii="Calibri" w:hAnsi="Calibri" w:cs="Calibri"/>
          <w:b/>
          <w:bCs/>
          <w:sz w:val="22"/>
          <w:szCs w:val="22"/>
          <w:lang w:val="en-AU"/>
        </w:rPr>
      </w:pPr>
      <w:r w:rsidRPr="009B20A6">
        <w:rPr>
          <w:rFonts w:ascii="Calibri" w:hAnsi="Calibri" w:cs="Calibri"/>
          <w:b/>
          <w:bCs/>
          <w:sz w:val="22"/>
          <w:szCs w:val="22"/>
          <w:lang w:val="en-AU"/>
        </w:rPr>
        <w:t>SIGNED FOR SEVENTH SKY PROPERTY CARE</w:t>
      </w:r>
    </w:p>
    <w:p w14:paraId="505D975B"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Name:</w:t>
      </w:r>
    </w:p>
    <w:p w14:paraId="3184672F"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404B3240">
          <v:rect id="_x0000_i1122" style="width:0;height:1.5pt" o:hralign="center" o:hrstd="t" o:hr="t" fillcolor="#a0a0a0" stroked="f"/>
        </w:pict>
      </w:r>
    </w:p>
    <w:p w14:paraId="3F7749D8"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Position:</w:t>
      </w:r>
    </w:p>
    <w:p w14:paraId="5E58C027"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1FD3879C">
          <v:rect id="_x0000_i1123" style="width:0;height:1.5pt" o:hralign="center" o:hrstd="t" o:hr="t" fillcolor="#a0a0a0" stroked="f"/>
        </w:pict>
      </w:r>
    </w:p>
    <w:p w14:paraId="0DD08C76"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Signature:</w:t>
      </w:r>
    </w:p>
    <w:p w14:paraId="14A93AC0"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110634A8">
          <v:rect id="_x0000_i1124" style="width:0;height:1.5pt" o:hralign="center" o:hrstd="t" o:hr="t" fillcolor="#a0a0a0" stroked="f"/>
        </w:pict>
      </w:r>
    </w:p>
    <w:p w14:paraId="3B3F8DD9"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Date:</w:t>
      </w:r>
    </w:p>
    <w:p w14:paraId="10319D38"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361EC15C">
          <v:rect id="_x0000_i1125" style="width:0;height:1.5pt" o:hralign="center" o:hrstd="t" o:hr="t" fillcolor="#a0a0a0" stroked="f"/>
        </w:pict>
      </w:r>
    </w:p>
    <w:p w14:paraId="5A692996"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54ECC654">
          <v:rect id="_x0000_i1126" style="width:0;height:1.5pt" o:hralign="center" o:hrstd="t" o:hr="t" fillcolor="#a0a0a0" stroked="f"/>
        </w:pict>
      </w:r>
    </w:p>
    <w:p w14:paraId="0F6D3AD5" w14:textId="77777777" w:rsidR="00B718FE" w:rsidRPr="009B20A6" w:rsidRDefault="00B718FE" w:rsidP="00B718FE">
      <w:pPr>
        <w:pStyle w:val="BodyText"/>
        <w:rPr>
          <w:rFonts w:ascii="Calibri" w:hAnsi="Calibri" w:cs="Calibri"/>
          <w:b/>
          <w:bCs/>
          <w:sz w:val="22"/>
          <w:szCs w:val="22"/>
          <w:lang w:val="en-AU"/>
        </w:rPr>
      </w:pPr>
      <w:r w:rsidRPr="009B20A6">
        <w:rPr>
          <w:rFonts w:ascii="Calibri" w:hAnsi="Calibri" w:cs="Calibri"/>
          <w:b/>
          <w:bCs/>
          <w:sz w:val="22"/>
          <w:szCs w:val="22"/>
          <w:lang w:val="en-AU"/>
        </w:rPr>
        <w:t>SIGNED BY TENANT</w:t>
      </w:r>
    </w:p>
    <w:p w14:paraId="6C76C0F6"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Name:</w:t>
      </w:r>
    </w:p>
    <w:p w14:paraId="22D5976D"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1A81718A">
          <v:rect id="_x0000_i1127" style="width:0;height:1.5pt" o:hralign="center" o:hrstd="t" o:hr="t" fillcolor="#a0a0a0" stroked="f"/>
        </w:pict>
      </w:r>
    </w:p>
    <w:p w14:paraId="771F0663"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National ID / Passport No:</w:t>
      </w:r>
    </w:p>
    <w:p w14:paraId="7C450357"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72ED799F">
          <v:rect id="_x0000_i1128" style="width:0;height:1.5pt" o:hralign="center" o:hrstd="t" o:hr="t" fillcolor="#a0a0a0" stroked="f"/>
        </w:pict>
      </w:r>
    </w:p>
    <w:p w14:paraId="7E9E18B6"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Signature:</w:t>
      </w:r>
    </w:p>
    <w:p w14:paraId="122704EB"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1B5FB556">
          <v:rect id="_x0000_i1129" style="width:0;height:1.5pt" o:hralign="center" o:hrstd="t" o:hr="t" fillcolor="#a0a0a0" stroked="f"/>
        </w:pict>
      </w:r>
    </w:p>
    <w:p w14:paraId="7DF45627"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Date:</w:t>
      </w:r>
    </w:p>
    <w:p w14:paraId="219A0B82"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41BC5F5C">
          <v:rect id="_x0000_i1130" style="width:0;height:1.5pt" o:hralign="center" o:hrstd="t" o:hr="t" fillcolor="#a0a0a0" stroked="f"/>
        </w:pict>
      </w:r>
    </w:p>
    <w:p w14:paraId="2DB83F16"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72A33252">
          <v:rect id="_x0000_i1131" style="width:0;height:1.5pt" o:hralign="center" o:hrstd="t" o:hr="t" fillcolor="#a0a0a0" stroked="f"/>
        </w:pict>
      </w:r>
    </w:p>
    <w:p w14:paraId="10590610" w14:textId="77777777" w:rsidR="00B718FE" w:rsidRPr="009B20A6" w:rsidRDefault="00B718FE" w:rsidP="00B718FE">
      <w:pPr>
        <w:pStyle w:val="BodyText"/>
        <w:rPr>
          <w:rFonts w:ascii="Calibri" w:hAnsi="Calibri" w:cs="Calibri"/>
          <w:b/>
          <w:bCs/>
          <w:sz w:val="22"/>
          <w:szCs w:val="22"/>
          <w:lang w:val="en-AU"/>
        </w:rPr>
      </w:pPr>
      <w:r w:rsidRPr="009B20A6">
        <w:rPr>
          <w:rFonts w:ascii="Calibri" w:hAnsi="Calibri" w:cs="Calibri"/>
          <w:b/>
          <w:bCs/>
          <w:sz w:val="22"/>
          <w:szCs w:val="22"/>
          <w:lang w:val="en-AU"/>
        </w:rPr>
        <w:t>WITNESS 1</w:t>
      </w:r>
    </w:p>
    <w:p w14:paraId="424A49D6"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Name:</w:t>
      </w:r>
    </w:p>
    <w:p w14:paraId="36FF6F29"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79CE7530">
          <v:rect id="_x0000_i1132" style="width:0;height:1.5pt" o:hralign="center" o:hrstd="t" o:hr="t" fillcolor="#a0a0a0" stroked="f"/>
        </w:pict>
      </w:r>
    </w:p>
    <w:p w14:paraId="00583843"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National ID No:</w:t>
      </w:r>
    </w:p>
    <w:p w14:paraId="537316F0"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0072A6F5">
          <v:rect id="_x0000_i1133" style="width:0;height:1.5pt" o:hralign="center" o:hrstd="t" o:hr="t" fillcolor="#a0a0a0" stroked="f"/>
        </w:pict>
      </w:r>
    </w:p>
    <w:p w14:paraId="0143E2AA"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Signature:</w:t>
      </w:r>
    </w:p>
    <w:p w14:paraId="245B3DB8"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497BA380">
          <v:rect id="_x0000_i1134" style="width:0;height:1.5pt" o:hralign="center" o:hrstd="t" o:hr="t" fillcolor="#a0a0a0" stroked="f"/>
        </w:pict>
      </w:r>
    </w:p>
    <w:p w14:paraId="5B5B8AE5"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Date:</w:t>
      </w:r>
    </w:p>
    <w:p w14:paraId="61EC4A5E"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273C3C92">
          <v:rect id="_x0000_i1135" style="width:0;height:1.5pt" o:hralign="center" o:hrstd="t" o:hr="t" fillcolor="#a0a0a0" stroked="f"/>
        </w:pict>
      </w:r>
    </w:p>
    <w:p w14:paraId="40EDF222"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4CEC6E87">
          <v:rect id="_x0000_i1136" style="width:0;height:1.5pt" o:hralign="center" o:hrstd="t" o:hr="t" fillcolor="#a0a0a0" stroked="f"/>
        </w:pict>
      </w:r>
    </w:p>
    <w:p w14:paraId="036ED11B" w14:textId="77777777" w:rsidR="00B718FE" w:rsidRPr="009B20A6" w:rsidRDefault="00B718FE" w:rsidP="00B718FE">
      <w:pPr>
        <w:pStyle w:val="BodyText"/>
        <w:rPr>
          <w:rFonts w:ascii="Calibri" w:hAnsi="Calibri" w:cs="Calibri"/>
          <w:b/>
          <w:bCs/>
          <w:sz w:val="22"/>
          <w:szCs w:val="22"/>
          <w:lang w:val="en-AU"/>
        </w:rPr>
      </w:pPr>
      <w:r w:rsidRPr="009B20A6">
        <w:rPr>
          <w:rFonts w:ascii="Calibri" w:hAnsi="Calibri" w:cs="Calibri"/>
          <w:b/>
          <w:bCs/>
          <w:sz w:val="22"/>
          <w:szCs w:val="22"/>
          <w:lang w:val="en-AU"/>
        </w:rPr>
        <w:t>WITNESS 2</w:t>
      </w:r>
    </w:p>
    <w:p w14:paraId="4D58A89D"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Name:</w:t>
      </w:r>
    </w:p>
    <w:p w14:paraId="5D496487"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25590171">
          <v:rect id="_x0000_i1137" style="width:0;height:1.5pt" o:hralign="center" o:hrstd="t" o:hr="t" fillcolor="#a0a0a0" stroked="f"/>
        </w:pict>
      </w:r>
    </w:p>
    <w:p w14:paraId="63A2728C"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National ID No:</w:t>
      </w:r>
    </w:p>
    <w:p w14:paraId="6A114717"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62992211">
          <v:rect id="_x0000_i1138" style="width:0;height:1.5pt" o:hralign="center" o:hrstd="t" o:hr="t" fillcolor="#a0a0a0" stroked="f"/>
        </w:pict>
      </w:r>
    </w:p>
    <w:p w14:paraId="33E11C37"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Signature:</w:t>
      </w:r>
    </w:p>
    <w:p w14:paraId="5E04422B"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27BCD419">
          <v:rect id="_x0000_i1139" style="width:0;height:1.5pt" o:hralign="center" o:hrstd="t" o:hr="t" fillcolor="#a0a0a0" stroked="f"/>
        </w:pict>
      </w:r>
    </w:p>
    <w:p w14:paraId="646B63CE" w14:textId="77777777" w:rsidR="00B718FE" w:rsidRPr="009B20A6" w:rsidRDefault="00B718FE" w:rsidP="00B718FE">
      <w:pPr>
        <w:pStyle w:val="BodyText"/>
        <w:rPr>
          <w:rFonts w:ascii="Calibri" w:hAnsi="Calibri" w:cs="Calibri"/>
          <w:sz w:val="22"/>
          <w:szCs w:val="22"/>
          <w:lang w:val="en-AU"/>
        </w:rPr>
      </w:pPr>
      <w:r w:rsidRPr="009B20A6">
        <w:rPr>
          <w:rFonts w:ascii="Calibri" w:hAnsi="Calibri" w:cs="Calibri"/>
          <w:sz w:val="22"/>
          <w:szCs w:val="22"/>
          <w:lang w:val="en-AU"/>
        </w:rPr>
        <w:t>Date:</w:t>
      </w:r>
    </w:p>
    <w:p w14:paraId="06E0BD2A"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12218878">
          <v:rect id="_x0000_i1140" style="width:0;height:1.5pt" o:hralign="center" o:hrstd="t" o:hr="t" fillcolor="#a0a0a0" stroked="f"/>
        </w:pict>
      </w:r>
    </w:p>
    <w:p w14:paraId="76C5BA3D" w14:textId="77777777" w:rsidR="00B718FE" w:rsidRPr="009B20A6" w:rsidRDefault="0009284B" w:rsidP="00B718FE">
      <w:pPr>
        <w:pStyle w:val="BodyText"/>
        <w:rPr>
          <w:rFonts w:ascii="Calibri" w:hAnsi="Calibri" w:cs="Calibri"/>
          <w:sz w:val="22"/>
          <w:szCs w:val="22"/>
          <w:lang w:val="en-AU"/>
        </w:rPr>
      </w:pPr>
      <w:r w:rsidRPr="009B20A6">
        <w:rPr>
          <w:rFonts w:ascii="Calibri" w:hAnsi="Calibri" w:cs="Calibri"/>
          <w:sz w:val="22"/>
          <w:szCs w:val="22"/>
          <w:lang w:val="en-AU"/>
        </w:rPr>
        <w:pict w14:anchorId="2B7D1EB7">
          <v:rect id="_x0000_i1141" style="width:0;height:1.5pt" o:hralign="center" o:hrstd="t" o:hr="t" fillcolor="#a0a0a0" stroked="f"/>
        </w:pict>
      </w:r>
    </w:p>
    <w:bookmarkEnd w:id="10"/>
    <w:p w14:paraId="46650105" w14:textId="5B100DC7" w:rsidR="00B718FE" w:rsidRPr="009B20A6" w:rsidRDefault="009B20A6" w:rsidP="009B20A6">
      <w:pPr>
        <w:pStyle w:val="BodyText"/>
        <w:jc w:val="center"/>
        <w:rPr>
          <w:rFonts w:ascii="Calibri" w:hAnsi="Calibri" w:cs="Calibri"/>
          <w:sz w:val="22"/>
          <w:szCs w:val="22"/>
        </w:rPr>
      </w:pPr>
      <w:r w:rsidRPr="009B20A6">
        <w:rPr>
          <w:rFonts w:ascii="Calibri" w:hAnsi="Calibri" w:cs="Calibri"/>
          <w:b/>
          <w:bCs/>
          <w:sz w:val="22"/>
          <w:szCs w:val="22"/>
          <w:lang w:val="en-AU"/>
        </w:rPr>
        <w:t>END OF R</w:t>
      </w:r>
      <w:r w:rsidRPr="009B20A6">
        <w:rPr>
          <w:rFonts w:ascii="Calibri" w:hAnsi="Calibri" w:cs="Calibri"/>
          <w:b/>
          <w:bCs/>
          <w:sz w:val="22"/>
          <w:szCs w:val="22"/>
          <w:lang w:val="en-AU"/>
        </w:rPr>
        <w:t>URAL</w:t>
      </w:r>
      <w:r w:rsidRPr="009B20A6">
        <w:rPr>
          <w:rFonts w:ascii="Calibri" w:hAnsi="Calibri" w:cs="Calibri"/>
          <w:b/>
          <w:bCs/>
          <w:sz w:val="22"/>
          <w:szCs w:val="22"/>
          <w:lang w:val="en-AU"/>
        </w:rPr>
        <w:t xml:space="preserve"> PROPERTY TENANCY MANAGEMENT SERVICE AGREEMENT</w:t>
      </w:r>
    </w:p>
    <w:sectPr w:rsidR="00B718FE" w:rsidRPr="009B20A6" w:rsidSect="009E7B4E">
      <w:headerReference w:type="default" r:id="rId8"/>
      <w:footerReference w:type="default" r:id="rId9"/>
      <w:footnotePr>
        <w:numRestart w:val="eachSect"/>
      </w:footnotePr>
      <w:pgSz w:w="12240" w:h="15840"/>
      <w:pgMar w:top="1304" w:right="1304" w:bottom="1304" w:left="130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45B52" w14:textId="77777777" w:rsidR="0009284B" w:rsidRDefault="0009284B" w:rsidP="009E7B4E">
      <w:pPr>
        <w:spacing w:after="0"/>
      </w:pPr>
      <w:r>
        <w:separator/>
      </w:r>
    </w:p>
  </w:endnote>
  <w:endnote w:type="continuationSeparator" w:id="0">
    <w:p w14:paraId="0D5F882D" w14:textId="77777777" w:rsidR="0009284B" w:rsidRDefault="0009284B" w:rsidP="009E7B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Look w:val="04A0" w:firstRow="1" w:lastRow="0" w:firstColumn="1" w:lastColumn="0" w:noHBand="0" w:noVBand="1"/>
    </w:tblPr>
    <w:tblGrid>
      <w:gridCol w:w="4508"/>
      <w:gridCol w:w="4508"/>
    </w:tblGrid>
    <w:tr w:rsidR="009E7B4E" w:rsidRPr="009E7B4E" w14:paraId="682E61A3" w14:textId="77777777" w:rsidTr="00BC0DF6">
      <w:trPr>
        <w:jc w:val="center"/>
      </w:trPr>
      <w:tc>
        <w:tcPr>
          <w:tcW w:w="4508" w:type="dxa"/>
        </w:tcPr>
        <w:p w14:paraId="512C74B0" w14:textId="77777777" w:rsidR="009E7B4E" w:rsidRPr="009E7B4E" w:rsidRDefault="009E7B4E" w:rsidP="009E7B4E">
          <w:pPr>
            <w:pStyle w:val="Footer"/>
            <w:rPr>
              <w:rFonts w:ascii="Calibri" w:hAnsi="Calibri" w:cs="Calibri"/>
              <w:sz w:val="18"/>
              <w:szCs w:val="18"/>
            </w:rPr>
          </w:pPr>
        </w:p>
      </w:tc>
      <w:tc>
        <w:tcPr>
          <w:tcW w:w="4508" w:type="dxa"/>
        </w:tcPr>
        <w:p w14:paraId="318576E1" w14:textId="77777777" w:rsidR="009E7B4E" w:rsidRPr="009E7B4E" w:rsidRDefault="009E7B4E" w:rsidP="009E7B4E">
          <w:pPr>
            <w:pStyle w:val="Footer"/>
            <w:rPr>
              <w:rFonts w:ascii="Calibri" w:hAnsi="Calibri" w:cs="Calibri"/>
              <w:sz w:val="18"/>
              <w:szCs w:val="18"/>
            </w:rPr>
          </w:pPr>
        </w:p>
      </w:tc>
    </w:tr>
    <w:tr w:rsidR="009E7B4E" w:rsidRPr="009E7B4E" w14:paraId="27CAC3C7" w14:textId="77777777" w:rsidTr="00BC0DF6">
      <w:trPr>
        <w:jc w:val="center"/>
      </w:trPr>
      <w:tc>
        <w:tcPr>
          <w:tcW w:w="4508" w:type="dxa"/>
        </w:tcPr>
        <w:p w14:paraId="5664AA7E" w14:textId="77777777" w:rsidR="009E7B4E" w:rsidRPr="009E7B4E" w:rsidRDefault="009E7B4E" w:rsidP="009E7B4E">
          <w:pPr>
            <w:pStyle w:val="Footer"/>
            <w:jc w:val="center"/>
            <w:rPr>
              <w:rFonts w:ascii="Calibri" w:hAnsi="Calibri" w:cs="Calibri"/>
              <w:sz w:val="18"/>
              <w:szCs w:val="18"/>
            </w:rPr>
          </w:pPr>
          <w:r w:rsidRPr="009E7B4E">
            <w:rPr>
              <w:rFonts w:ascii="Calibri" w:hAnsi="Calibri" w:cs="Calibri"/>
              <w:sz w:val="18"/>
              <w:szCs w:val="18"/>
            </w:rPr>
            <w:t>Initial of Property Tenant / Client</w:t>
          </w:r>
        </w:p>
      </w:tc>
      <w:tc>
        <w:tcPr>
          <w:tcW w:w="4508" w:type="dxa"/>
        </w:tcPr>
        <w:p w14:paraId="6EED7C69" w14:textId="77777777" w:rsidR="009E7B4E" w:rsidRPr="009E7B4E" w:rsidRDefault="009E7B4E" w:rsidP="009E7B4E">
          <w:pPr>
            <w:pStyle w:val="Footer"/>
            <w:jc w:val="center"/>
            <w:rPr>
              <w:rFonts w:ascii="Calibri" w:hAnsi="Calibri" w:cs="Calibri"/>
              <w:sz w:val="18"/>
              <w:szCs w:val="18"/>
            </w:rPr>
          </w:pPr>
          <w:r w:rsidRPr="009E7B4E">
            <w:rPr>
              <w:rFonts w:ascii="Calibri" w:hAnsi="Calibri" w:cs="Calibri"/>
              <w:sz w:val="18"/>
              <w:szCs w:val="18"/>
            </w:rPr>
            <w:t>Initial of Seventh Sky Representative</w:t>
          </w:r>
        </w:p>
      </w:tc>
    </w:tr>
  </w:tbl>
  <w:p w14:paraId="3E2A8D84" w14:textId="4FE8F18B" w:rsidR="009E7B4E" w:rsidRPr="009E7B4E" w:rsidRDefault="009E7B4E" w:rsidP="009E7B4E">
    <w:pPr>
      <w:pStyle w:val="Footer"/>
      <w:rPr>
        <w:rFonts w:ascii="Calibri" w:hAnsi="Calibri" w:cs="Calibri"/>
        <w:sz w:val="18"/>
        <w:szCs w:val="18"/>
      </w:rPr>
    </w:pPr>
    <w:r w:rsidRPr="009E7B4E">
      <w:rPr>
        <w:rFonts w:ascii="Calibri" w:hAnsi="Calibri" w:cs="Calibri"/>
        <w:sz w:val="18"/>
        <w:szCs w:val="18"/>
      </w:rPr>
      <w:t xml:space="preserve">          R</w:t>
    </w:r>
    <w:r>
      <w:rPr>
        <w:rFonts w:ascii="Calibri" w:hAnsi="Calibri" w:cs="Calibri"/>
        <w:sz w:val="18"/>
        <w:szCs w:val="18"/>
      </w:rPr>
      <w:t>ural</w:t>
    </w:r>
    <w:r w:rsidRPr="009E7B4E">
      <w:rPr>
        <w:rFonts w:ascii="Calibri" w:hAnsi="Calibri" w:cs="Calibri"/>
        <w:sz w:val="18"/>
        <w:szCs w:val="18"/>
      </w:rPr>
      <w:t xml:space="preserve"> Property Tenancy Management Service Agreement         V0.1          © Seventh Sky Pty Ltd              </w:t>
    </w:r>
    <w:sdt>
      <w:sdtPr>
        <w:rPr>
          <w:rFonts w:ascii="Calibri" w:hAnsi="Calibri" w:cs="Calibri"/>
          <w:sz w:val="18"/>
          <w:szCs w:val="18"/>
        </w:rPr>
        <w:id w:val="2144930502"/>
        <w:docPartObj>
          <w:docPartGallery w:val="Page Numbers (Bottom of Page)"/>
          <w:docPartUnique/>
        </w:docPartObj>
      </w:sdtPr>
      <w:sdtContent>
        <w:sdt>
          <w:sdtPr>
            <w:rPr>
              <w:rFonts w:ascii="Calibri" w:hAnsi="Calibri" w:cs="Calibri"/>
              <w:sz w:val="18"/>
              <w:szCs w:val="18"/>
            </w:rPr>
            <w:id w:val="-1769616900"/>
            <w:docPartObj>
              <w:docPartGallery w:val="Page Numbers (Top of Page)"/>
              <w:docPartUnique/>
            </w:docPartObj>
          </w:sdtPr>
          <w:sdtContent>
            <w:r w:rsidRPr="009E7B4E">
              <w:rPr>
                <w:rFonts w:ascii="Calibri" w:hAnsi="Calibri" w:cs="Calibri"/>
                <w:sz w:val="18"/>
                <w:szCs w:val="18"/>
              </w:rPr>
              <w:t xml:space="preserve">Page </w:t>
            </w:r>
            <w:r w:rsidRPr="009E7B4E">
              <w:rPr>
                <w:rFonts w:ascii="Calibri" w:hAnsi="Calibri" w:cs="Calibri"/>
                <w:sz w:val="18"/>
                <w:szCs w:val="18"/>
              </w:rPr>
              <w:fldChar w:fldCharType="begin"/>
            </w:r>
            <w:r w:rsidRPr="009E7B4E">
              <w:rPr>
                <w:rFonts w:ascii="Calibri" w:hAnsi="Calibri" w:cs="Calibri"/>
                <w:sz w:val="18"/>
                <w:szCs w:val="18"/>
              </w:rPr>
              <w:instrText xml:space="preserve"> PAGE </w:instrText>
            </w:r>
            <w:r w:rsidRPr="009E7B4E">
              <w:rPr>
                <w:rFonts w:ascii="Calibri" w:hAnsi="Calibri" w:cs="Calibri"/>
                <w:sz w:val="18"/>
                <w:szCs w:val="18"/>
              </w:rPr>
              <w:fldChar w:fldCharType="separate"/>
            </w:r>
            <w:r w:rsidRPr="009E7B4E">
              <w:rPr>
                <w:rFonts w:ascii="Calibri" w:hAnsi="Calibri" w:cs="Calibri"/>
                <w:noProof/>
                <w:sz w:val="18"/>
                <w:szCs w:val="18"/>
              </w:rPr>
              <w:t>2</w:t>
            </w:r>
            <w:r w:rsidRPr="009E7B4E">
              <w:rPr>
                <w:rFonts w:ascii="Calibri" w:hAnsi="Calibri" w:cs="Calibri"/>
                <w:sz w:val="18"/>
                <w:szCs w:val="18"/>
              </w:rPr>
              <w:fldChar w:fldCharType="end"/>
            </w:r>
            <w:r w:rsidRPr="009E7B4E">
              <w:rPr>
                <w:rFonts w:ascii="Calibri" w:hAnsi="Calibri" w:cs="Calibri"/>
                <w:sz w:val="18"/>
                <w:szCs w:val="18"/>
              </w:rPr>
              <w:t xml:space="preserve"> of </w:t>
            </w:r>
            <w:r w:rsidRPr="009E7B4E">
              <w:rPr>
                <w:rFonts w:ascii="Calibri" w:hAnsi="Calibri" w:cs="Calibri"/>
                <w:sz w:val="18"/>
                <w:szCs w:val="18"/>
              </w:rPr>
              <w:fldChar w:fldCharType="begin"/>
            </w:r>
            <w:r w:rsidRPr="009E7B4E">
              <w:rPr>
                <w:rFonts w:ascii="Calibri" w:hAnsi="Calibri" w:cs="Calibri"/>
                <w:sz w:val="18"/>
                <w:szCs w:val="18"/>
              </w:rPr>
              <w:instrText xml:space="preserve"> NUMPAGES  </w:instrText>
            </w:r>
            <w:r w:rsidRPr="009E7B4E">
              <w:rPr>
                <w:rFonts w:ascii="Calibri" w:hAnsi="Calibri" w:cs="Calibri"/>
                <w:sz w:val="18"/>
                <w:szCs w:val="18"/>
              </w:rPr>
              <w:fldChar w:fldCharType="separate"/>
            </w:r>
            <w:r w:rsidRPr="009E7B4E">
              <w:rPr>
                <w:rFonts w:ascii="Calibri" w:hAnsi="Calibri" w:cs="Calibri"/>
                <w:noProof/>
                <w:sz w:val="18"/>
                <w:szCs w:val="18"/>
              </w:rPr>
              <w:t>2</w:t>
            </w:r>
            <w:r w:rsidRPr="009E7B4E">
              <w:rPr>
                <w:rFonts w:ascii="Calibri" w:hAnsi="Calibri" w:cs="Calibri"/>
                <w:sz w:val="18"/>
                <w:szCs w:val="18"/>
              </w:rPr>
              <w:fldChar w:fldCharType="end"/>
            </w:r>
          </w:sdtContent>
        </w:sdt>
      </w:sdtContent>
    </w:sdt>
  </w:p>
  <w:p w14:paraId="77E1BBD8" w14:textId="77777777" w:rsidR="009E7B4E" w:rsidRDefault="009E7B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03ED1" w14:textId="77777777" w:rsidR="0009284B" w:rsidRDefault="0009284B" w:rsidP="009E7B4E">
      <w:pPr>
        <w:spacing w:after="0"/>
      </w:pPr>
      <w:r>
        <w:separator/>
      </w:r>
    </w:p>
  </w:footnote>
  <w:footnote w:type="continuationSeparator" w:id="0">
    <w:p w14:paraId="6925F337" w14:textId="77777777" w:rsidR="0009284B" w:rsidRDefault="0009284B" w:rsidP="009E7B4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F3869" w14:textId="3D66537E" w:rsidR="009E7B4E" w:rsidRDefault="009E7B4E" w:rsidP="009E7B4E">
    <w:pPr>
      <w:pStyle w:val="Header"/>
      <w:jc w:val="right"/>
    </w:pPr>
    <w:r>
      <w:rPr>
        <w:noProof/>
      </w:rPr>
      <w:drawing>
        <wp:inline distT="0" distB="0" distL="0" distR="0" wp14:anchorId="199DCC36" wp14:editId="55AFF960">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A41B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F1837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2F1837E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2F1837E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2F1837E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9"/>
    <w:multiLevelType w:val="multilevel"/>
    <w:tmpl w:val="2F1837EE"/>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6" w15:restartNumberingAfterBreak="0">
    <w:nsid w:val="00D474DE"/>
    <w:multiLevelType w:val="multilevel"/>
    <w:tmpl w:val="2F183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DC4AFB"/>
    <w:multiLevelType w:val="multilevel"/>
    <w:tmpl w:val="2F1837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37466996">
    <w:abstractNumId w:val="0"/>
  </w:num>
  <w:num w:numId="2" w16cid:durableId="3756680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1538929">
    <w:abstractNumId w:val="5"/>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4" w16cid:durableId="11653614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7061089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05258380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1911698359">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835846322">
    <w:abstractNumId w:val="7"/>
  </w:num>
  <w:num w:numId="9" w16cid:durableId="8095137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259"/>
    <w:rsid w:val="0009284B"/>
    <w:rsid w:val="003D4126"/>
    <w:rsid w:val="004071F8"/>
    <w:rsid w:val="005676B7"/>
    <w:rsid w:val="006F0CFD"/>
    <w:rsid w:val="009425FF"/>
    <w:rsid w:val="009B20A6"/>
    <w:rsid w:val="009E7B4E"/>
    <w:rsid w:val="00B718FE"/>
    <w:rsid w:val="00E80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209AE"/>
  <w15:docId w15:val="{75D54C59-DD30-4439-9ADD-AE79BD15A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7B4E"/>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9E7B4E"/>
    <w:pPr>
      <w:tabs>
        <w:tab w:val="center" w:pos="4513"/>
        <w:tab w:val="right" w:pos="9026"/>
      </w:tabs>
      <w:spacing w:after="0"/>
    </w:pPr>
  </w:style>
  <w:style w:type="character" w:customStyle="1" w:styleId="HeaderChar">
    <w:name w:val="Header Char"/>
    <w:basedOn w:val="DefaultParagraphFont"/>
    <w:link w:val="Header"/>
    <w:rsid w:val="009E7B4E"/>
  </w:style>
  <w:style w:type="paragraph" w:styleId="Footer">
    <w:name w:val="footer"/>
    <w:basedOn w:val="Normal"/>
    <w:link w:val="FooterChar"/>
    <w:uiPriority w:val="99"/>
    <w:rsid w:val="009E7B4E"/>
    <w:pPr>
      <w:tabs>
        <w:tab w:val="center" w:pos="4513"/>
        <w:tab w:val="right" w:pos="9026"/>
      </w:tabs>
      <w:spacing w:after="0"/>
    </w:pPr>
  </w:style>
  <w:style w:type="character" w:customStyle="1" w:styleId="FooterChar">
    <w:name w:val="Footer Char"/>
    <w:basedOn w:val="DefaultParagraphFont"/>
    <w:link w:val="Footer"/>
    <w:uiPriority w:val="99"/>
    <w:rsid w:val="009E7B4E"/>
  </w:style>
  <w:style w:type="character" w:customStyle="1" w:styleId="BodyTextChar">
    <w:name w:val="Body Text Char"/>
    <w:basedOn w:val="DefaultParagraphFont"/>
    <w:link w:val="BodyText"/>
    <w:rsid w:val="009E7B4E"/>
  </w:style>
  <w:style w:type="table" w:styleId="TableGrid">
    <w:name w:val="Table Grid"/>
    <w:basedOn w:val="TableNormal"/>
    <w:uiPriority w:val="39"/>
    <w:rsid w:val="009E7B4E"/>
    <w:pPr>
      <w:spacing w:after="0"/>
    </w:pPr>
    <w:rPr>
      <w:kern w:val="2"/>
      <w:sz w:val="22"/>
      <w:szCs w:val="22"/>
      <w:lang w:val="en-A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9B20A6"/>
    <w:pPr>
      <w:spacing w:after="100"/>
    </w:pPr>
  </w:style>
  <w:style w:type="paragraph" w:styleId="TOC2">
    <w:name w:val="toc 2"/>
    <w:basedOn w:val="Normal"/>
    <w:next w:val="Normal"/>
    <w:autoRedefine/>
    <w:uiPriority w:val="39"/>
    <w:rsid w:val="009B20A6"/>
    <w:pPr>
      <w:spacing w:after="100"/>
      <w:ind w:left="240"/>
    </w:pPr>
  </w:style>
  <w:style w:type="paragraph" w:styleId="TOC3">
    <w:name w:val="toc 3"/>
    <w:basedOn w:val="Normal"/>
    <w:next w:val="Normal"/>
    <w:autoRedefine/>
    <w:uiPriority w:val="39"/>
    <w:rsid w:val="009B20A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BA3DD-2F1C-409F-9D0D-9C0E89B9E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36</Pages>
  <Words>3598</Words>
  <Characters>24507</Characters>
  <Application>Microsoft Office Word</Application>
  <DocSecurity>0</DocSecurity>
  <Lines>942</Lines>
  <Paragraphs>826</Paragraphs>
  <ScaleCrop>false</ScaleCrop>
  <Company/>
  <LinksUpToDate>false</LinksUpToDate>
  <CharactersWithSpaces>27279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Zafar Chowdhury</dc:creator>
  <cp:keywords/>
  <cp:lastModifiedBy>Zafar Chowdhury</cp:lastModifiedBy>
  <cp:revision>4</cp:revision>
  <dcterms:created xsi:type="dcterms:W3CDTF">2026-06-07T10:57:00Z</dcterms:created>
  <dcterms:modified xsi:type="dcterms:W3CDTF">2026-06-20T11:21:00Z</dcterms:modified>
</cp:coreProperties>
</file>