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F87C0" w14:textId="77777777" w:rsidR="00B06F74" w:rsidRPr="00B06F74" w:rsidRDefault="00B06F74" w:rsidP="00B06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8"/>
          <w:szCs w:val="48"/>
        </w:rPr>
      </w:pPr>
      <w:r w:rsidRPr="00B06F74">
        <w:rPr>
          <w:rFonts w:ascii="Times New Roman" w:eastAsia="Times New Roman" w:hAnsi="Times New Roman" w:cs="Times New Roman"/>
          <w:b/>
          <w:bCs/>
          <w:color w:val="444444"/>
          <w:kern w:val="36"/>
          <w:sz w:val="48"/>
          <w:szCs w:val="48"/>
        </w:rPr>
        <w:t>Spring Security : Authentication Architecture</w:t>
      </w:r>
    </w:p>
    <w:p w14:paraId="5C579BE7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B06F74">
        <w:rPr>
          <w:rFonts w:ascii="Times New Roman" w:eastAsia="Times New Roman" w:hAnsi="Times New Roman" w:cs="Times New Roman"/>
          <w:color w:val="555555"/>
          <w:sz w:val="24"/>
          <w:szCs w:val="24"/>
        </w:rPr>
        <w:t>Here is the diagram for demonstrating list of classes and filters involved in spring security authentication process.</w:t>
      </w:r>
    </w:p>
    <w:p w14:paraId="2804CDE1" w14:textId="43FE166C" w:rsidR="00B06F74" w:rsidRDefault="00B06F74" w:rsidP="00B06F74">
      <w:pPr>
        <w:shd w:val="clear" w:color="auto" w:fill="FFFFFF"/>
        <w:spacing w:before="240" w:after="264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B06F74">
        <w:rPr>
          <w:rFonts w:ascii="Times New Roman" w:eastAsia="Times New Roman" w:hAnsi="Times New Roman" w:cs="Times New Roman"/>
          <w:noProof/>
          <w:color w:val="555555"/>
          <w:sz w:val="24"/>
          <w:szCs w:val="24"/>
        </w:rPr>
        <w:drawing>
          <wp:inline distT="0" distB="0" distL="0" distR="0" wp14:anchorId="2EBAB3C6" wp14:editId="0779F7F6">
            <wp:extent cx="5943600" cy="4457700"/>
            <wp:effectExtent l="0" t="0" r="0" b="0"/>
            <wp:docPr id="1" name="Picture 1" descr="Blogpost- Spring Security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post- Spring Security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111E" w14:textId="5C2275A7" w:rsidR="00B06F74" w:rsidRDefault="00B06F74" w:rsidP="00B06F74">
      <w:pPr>
        <w:shd w:val="clear" w:color="auto" w:fill="FFFFFF"/>
        <w:spacing w:before="240" w:after="264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31087B0F" w14:textId="2D65BDCD" w:rsidR="00B06F74" w:rsidRDefault="00B06F74" w:rsidP="00B06F74">
      <w:pPr>
        <w:shd w:val="clear" w:color="auto" w:fill="FFFFFF"/>
        <w:spacing w:before="240" w:after="264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332F22A9" w14:textId="32518849" w:rsidR="00B06F74" w:rsidRDefault="00B06F74" w:rsidP="00B06F74">
      <w:pPr>
        <w:shd w:val="clear" w:color="auto" w:fill="FFFFFF"/>
        <w:spacing w:before="240" w:after="264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7CE618A8" w14:textId="224CD174" w:rsidR="00B06F74" w:rsidRDefault="00B06F74" w:rsidP="00B06F74">
      <w:pPr>
        <w:shd w:val="clear" w:color="auto" w:fill="FFFFFF"/>
        <w:spacing w:before="240" w:after="264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780C22AF" w14:textId="049B81B9" w:rsidR="00B06F74" w:rsidRDefault="00B06F74" w:rsidP="00B06F74">
      <w:pPr>
        <w:shd w:val="clear" w:color="auto" w:fill="FFFFFF"/>
        <w:spacing w:before="240" w:after="264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5CCC4A48" w14:textId="77777777" w:rsidR="00B06F74" w:rsidRPr="00B06F74" w:rsidRDefault="00B06F74" w:rsidP="00B06F74">
      <w:pPr>
        <w:shd w:val="clear" w:color="auto" w:fill="FFFFFF"/>
        <w:spacing w:before="240" w:after="264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5B5AE5DC" w14:textId="48B176DF" w:rsidR="00B06F74" w:rsidRPr="00B06F74" w:rsidRDefault="00B06F74" w:rsidP="00B06F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</w:rPr>
      </w:pPr>
      <w:r w:rsidRPr="00B06F74">
        <w:rPr>
          <w:rFonts w:ascii="Times New Roman" w:eastAsia="Times New Roman" w:hAnsi="Times New Roman" w:cs="Times New Roman"/>
          <w:b/>
          <w:bCs/>
          <w:color w:val="555555"/>
        </w:rPr>
        <w:lastRenderedPageBreak/>
        <w:t>Received the Http Request </w:t>
      </w:r>
    </w:p>
    <w:p w14:paraId="493120CF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 xml:space="preserve">Spring security has a series/chain of filters. </w:t>
      </w:r>
      <w:proofErr w:type="gramStart"/>
      <w:r w:rsidRPr="00B06F74">
        <w:rPr>
          <w:rFonts w:ascii="Times New Roman" w:eastAsia="Times New Roman" w:hAnsi="Times New Roman" w:cs="Times New Roman"/>
          <w:color w:val="555555"/>
        </w:rPr>
        <w:t>Therefore</w:t>
      </w:r>
      <w:proofErr w:type="gramEnd"/>
      <w:r w:rsidRPr="00B06F74">
        <w:rPr>
          <w:rFonts w:ascii="Times New Roman" w:eastAsia="Times New Roman" w:hAnsi="Times New Roman" w:cs="Times New Roman"/>
          <w:color w:val="555555"/>
        </w:rPr>
        <w:t xml:space="preserve"> when a request comes, it will go through a chain of filters for authentication and authorization purposes. When there is </w:t>
      </w:r>
      <w:proofErr w:type="gramStart"/>
      <w:r w:rsidRPr="00B06F74">
        <w:rPr>
          <w:rFonts w:ascii="Times New Roman" w:eastAsia="Times New Roman" w:hAnsi="Times New Roman" w:cs="Times New Roman"/>
          <w:color w:val="555555"/>
        </w:rPr>
        <w:t>an</w:t>
      </w:r>
      <w:proofErr w:type="gramEnd"/>
      <w:r w:rsidRPr="00B06F74">
        <w:rPr>
          <w:rFonts w:ascii="Times New Roman" w:eastAsia="Times New Roman" w:hAnsi="Times New Roman" w:cs="Times New Roman"/>
          <w:color w:val="555555"/>
        </w:rPr>
        <w:t xml:space="preserve"> user authentication request, that will also go through the chain of filters as usual until it finds the relevant Authentication Filter based on the authentication mechanism/model.</w:t>
      </w:r>
    </w:p>
    <w:p w14:paraId="7CC470A6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E.g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:- HTTP Basic authentication request goes through the chain of filters until it reaches the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BasicAuthenticationFilter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.</w:t>
      </w:r>
    </w:p>
    <w:p w14:paraId="17228D23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HTTP Digest authentication request goes through the chain of filters until it reaches the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DigestAuthenticationFilter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.</w:t>
      </w:r>
    </w:p>
    <w:p w14:paraId="238D42DF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Login form submission request (login form authentication request)  goes through the chain of filters until it reaches the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UsernamePasswordAuthenticationFilter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.       </w:t>
      </w:r>
    </w:p>
    <w:p w14:paraId="7D4B1F9A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x509 authentication request goes through the chain of filters until it reaches the </w:t>
      </w:r>
      <w:r w:rsidRPr="00B06F74">
        <w:rPr>
          <w:rFonts w:ascii="Times New Roman" w:eastAsia="Times New Roman" w:hAnsi="Times New Roman" w:cs="Times New Roman"/>
          <w:b/>
          <w:bCs/>
          <w:color w:val="555555"/>
        </w:rPr>
        <w:t>X509AuthenticationFilter</w:t>
      </w:r>
      <w:r w:rsidRPr="00B06F74">
        <w:rPr>
          <w:rFonts w:ascii="Times New Roman" w:eastAsia="Times New Roman" w:hAnsi="Times New Roman" w:cs="Times New Roman"/>
          <w:color w:val="555555"/>
        </w:rPr>
        <w:t> 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etc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…</w:t>
      </w:r>
    </w:p>
    <w:p w14:paraId="49435BB5" w14:textId="1154B058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b/>
          <w:bCs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 </w:t>
      </w:r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2. Creates 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AuthenticationToken</w:t>
      </w:r>
      <w:proofErr w:type="spellEnd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 based on user credentials</w:t>
      </w:r>
    </w:p>
    <w:p w14:paraId="3822012D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 xml:space="preserve">Once the authentication request is received by the relevant 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AuthenticationFilter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, it extracts the </w:t>
      </w:r>
      <w:r w:rsidRPr="00B06F74">
        <w:rPr>
          <w:rFonts w:ascii="Times New Roman" w:eastAsia="Times New Roman" w:hAnsi="Times New Roman" w:cs="Times New Roman"/>
          <w:b/>
          <w:bCs/>
          <w:color w:val="555555"/>
        </w:rPr>
        <w:t>username</w:t>
      </w:r>
      <w:r w:rsidRPr="00B06F74">
        <w:rPr>
          <w:rFonts w:ascii="Times New Roman" w:eastAsia="Times New Roman" w:hAnsi="Times New Roman" w:cs="Times New Roman"/>
          <w:color w:val="555555"/>
        </w:rPr>
        <w:t> and </w:t>
      </w:r>
      <w:r w:rsidRPr="00B06F74">
        <w:rPr>
          <w:rFonts w:ascii="Times New Roman" w:eastAsia="Times New Roman" w:hAnsi="Times New Roman" w:cs="Times New Roman"/>
          <w:b/>
          <w:bCs/>
          <w:color w:val="555555"/>
        </w:rPr>
        <w:t>password</w:t>
      </w:r>
      <w:r w:rsidRPr="00B06F74">
        <w:rPr>
          <w:rFonts w:ascii="Times New Roman" w:eastAsia="Times New Roman" w:hAnsi="Times New Roman" w:cs="Times New Roman"/>
          <w:color w:val="555555"/>
        </w:rPr>
        <w:t> from the received request (most of the authentication mechanism require username and password). After that it creates an Authentication object based on the extracted user credentials.</w:t>
      </w:r>
    </w:p>
    <w:p w14:paraId="0B93EDB3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If the extracted credentials are username and password, then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UsernamePasswordAuthenticationToken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 will be created using username and password extracted/found.</w:t>
      </w:r>
    </w:p>
    <w:p w14:paraId="7453227E" w14:textId="4844C55F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b/>
          <w:bCs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 </w:t>
      </w:r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3. Delegating created 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AuthenticationToken</w:t>
      </w:r>
      <w:proofErr w:type="spellEnd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 for 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AuthenticationManagager</w:t>
      </w:r>
      <w:proofErr w:type="spellEnd"/>
    </w:p>
    <w:p w14:paraId="345F3143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After creating the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UsernamePasswordAuthenticationToken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 object ,it will be used to invoke the </w:t>
      </w:r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authenticate</w:t>
      </w:r>
      <w:r w:rsidRPr="00B06F74">
        <w:rPr>
          <w:rFonts w:ascii="Times New Roman" w:eastAsia="Times New Roman" w:hAnsi="Times New Roman" w:cs="Times New Roman"/>
          <w:color w:val="555555"/>
        </w:rPr>
        <w:t> method of the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AuthenticationManager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. 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AuthenticationManager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 is a just an interface and actual implementation is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ProviderManager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.</w:t>
      </w:r>
    </w:p>
    <w:p w14:paraId="42F1A9FC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b/>
          <w:bCs/>
          <w:color w:val="555555"/>
          <w:u w:val="single"/>
        </w:rPr>
        <w:t>AuthenticationManager.java</w:t>
      </w:r>
    </w:p>
    <w:tbl>
      <w:tblPr>
        <w:tblW w:w="14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4055"/>
      </w:tblGrid>
      <w:tr w:rsidR="00B06F74" w:rsidRPr="00B06F74" w14:paraId="310351DE" w14:textId="77777777" w:rsidTr="00B06F74">
        <w:tc>
          <w:tcPr>
            <w:tcW w:w="0" w:type="auto"/>
            <w:vAlign w:val="center"/>
            <w:hideMark/>
          </w:tcPr>
          <w:p w14:paraId="4C130FCC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1</w:t>
            </w:r>
          </w:p>
          <w:p w14:paraId="1251EA7E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2</w:t>
            </w:r>
          </w:p>
          <w:p w14:paraId="6B9D8E08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3</w:t>
            </w:r>
          </w:p>
          <w:p w14:paraId="165EB3D5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055" w:type="dxa"/>
            <w:vAlign w:val="center"/>
            <w:hideMark/>
          </w:tcPr>
          <w:p w14:paraId="4A25ADA6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public</w:t>
            </w:r>
            <w:r w:rsidRPr="00B06F74">
              <w:rPr>
                <w:rFonts w:ascii="Times New Roman" w:eastAsia="Times New Roman" w:hAnsi="Times New Roman" w:cs="Times New Roman"/>
              </w:rPr>
              <w:t xml:space="preserve"> </w:t>
            </w:r>
            <w:r w:rsidRPr="00B06F74">
              <w:rPr>
                <w:rFonts w:ascii="Courier New" w:eastAsia="Times New Roman" w:hAnsi="Courier New" w:cs="Courier New"/>
              </w:rPr>
              <w:t>interface</w:t>
            </w:r>
            <w:r w:rsidRPr="00B06F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6F74">
              <w:rPr>
                <w:rFonts w:ascii="Courier New" w:eastAsia="Times New Roman" w:hAnsi="Courier New" w:cs="Courier New"/>
              </w:rPr>
              <w:t>AuthenticationManager</w:t>
            </w:r>
            <w:proofErr w:type="spellEnd"/>
          </w:p>
          <w:p w14:paraId="228386C8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{</w:t>
            </w:r>
          </w:p>
          <w:p w14:paraId="2AD67974" w14:textId="5EF04E70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  Authentication authenticate(Authentication authentication)throws</w:t>
            </w:r>
            <w:r w:rsidRPr="00B06F74">
              <w:rPr>
                <w:rFonts w:ascii="Times New Roman" w:eastAsia="Times New Roman" w:hAnsi="Times New Roman" w:cs="Times New Roman"/>
              </w:rPr>
              <w:t xml:space="preserve"> </w:t>
            </w:r>
            <w:r w:rsidRPr="00B06F74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proofErr w:type="gramStart"/>
            <w:r w:rsidRPr="00B06F74">
              <w:rPr>
                <w:rFonts w:ascii="Courier New" w:eastAsia="Times New Roman" w:hAnsi="Courier New" w:cs="Courier New"/>
              </w:rPr>
              <w:t>AuthenticationException</w:t>
            </w:r>
            <w:proofErr w:type="spellEnd"/>
            <w:r w:rsidRPr="00B06F74">
              <w:rPr>
                <w:rFonts w:ascii="Courier New" w:eastAsia="Times New Roman" w:hAnsi="Courier New" w:cs="Courier New"/>
              </w:rPr>
              <w:t>;</w:t>
            </w:r>
            <w:proofErr w:type="gramEnd"/>
          </w:p>
          <w:p w14:paraId="00FE25F8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14:paraId="67688305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ProviderManager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 has a list of configured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AuthenticationProvider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(s) that should be used for authenticating user requests. 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ProviderManager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 will go through each of the provided 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AuthenticationProvider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(s) and try to authenticate the user based on the passed Authentication Object (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e.g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:-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UsernamePasswordAuthenticationToken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)</w:t>
      </w:r>
    </w:p>
    <w:p w14:paraId="0DCCD990" w14:textId="78BB65FE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b/>
          <w:bCs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 </w:t>
      </w:r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4.Trying to authenticate with list of 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AuthenticationProvider</w:t>
      </w:r>
      <w:proofErr w:type="spellEnd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(s)</w:t>
      </w:r>
    </w:p>
    <w:p w14:paraId="06C32449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AuthenticationProvider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 tries to authenticate user with provided authentication object.</w:t>
      </w:r>
    </w:p>
    <w:tbl>
      <w:tblPr>
        <w:tblW w:w="15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4505"/>
      </w:tblGrid>
      <w:tr w:rsidR="00B06F74" w:rsidRPr="00B06F74" w14:paraId="6FC05C15" w14:textId="77777777" w:rsidTr="00B06F74">
        <w:tc>
          <w:tcPr>
            <w:tcW w:w="0" w:type="auto"/>
            <w:vAlign w:val="center"/>
            <w:hideMark/>
          </w:tcPr>
          <w:p w14:paraId="0753B620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  <w:p w14:paraId="317EA68B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2</w:t>
            </w:r>
          </w:p>
          <w:p w14:paraId="62C7EFD2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3</w:t>
            </w:r>
          </w:p>
          <w:p w14:paraId="2B483683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4</w:t>
            </w:r>
          </w:p>
          <w:p w14:paraId="0C6016A9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5</w:t>
            </w:r>
          </w:p>
          <w:p w14:paraId="5D52076B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505" w:type="dxa"/>
            <w:vAlign w:val="center"/>
            <w:hideMark/>
          </w:tcPr>
          <w:p w14:paraId="2EF36C4A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public</w:t>
            </w:r>
            <w:r w:rsidRPr="00B06F74">
              <w:rPr>
                <w:rFonts w:ascii="Times New Roman" w:eastAsia="Times New Roman" w:hAnsi="Times New Roman" w:cs="Times New Roman"/>
              </w:rPr>
              <w:t xml:space="preserve"> </w:t>
            </w:r>
            <w:r w:rsidRPr="00B06F74">
              <w:rPr>
                <w:rFonts w:ascii="Courier New" w:eastAsia="Times New Roman" w:hAnsi="Courier New" w:cs="Courier New"/>
              </w:rPr>
              <w:t>interface</w:t>
            </w:r>
            <w:r w:rsidRPr="00B06F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6F74">
              <w:rPr>
                <w:rFonts w:ascii="Courier New" w:eastAsia="Times New Roman" w:hAnsi="Courier New" w:cs="Courier New"/>
              </w:rPr>
              <w:t>AuthenticationProvider</w:t>
            </w:r>
            <w:proofErr w:type="spellEnd"/>
            <w:r w:rsidRPr="00B06F74">
              <w:rPr>
                <w:rFonts w:ascii="Courier New" w:eastAsia="Times New Roman" w:hAnsi="Courier New" w:cs="Courier New"/>
              </w:rPr>
              <w:t xml:space="preserve"> {</w:t>
            </w:r>
          </w:p>
          <w:p w14:paraId="4B8E133F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 </w:t>
            </w:r>
          </w:p>
          <w:p w14:paraId="248532DA" w14:textId="3109C5A6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 xml:space="preserve">    Authentication authenticate(Authentication authentication) </w:t>
            </w:r>
            <w:r w:rsidRPr="00B06F74">
              <w:rPr>
                <w:rFonts w:ascii="Courier New" w:eastAsia="Times New Roman" w:hAnsi="Courier New" w:cs="Courier New"/>
              </w:rPr>
              <w:br/>
              <w:t>throws</w:t>
            </w:r>
            <w:r w:rsidRPr="00B06F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06F74">
              <w:rPr>
                <w:rFonts w:ascii="Courier New" w:eastAsia="Times New Roman" w:hAnsi="Courier New" w:cs="Courier New"/>
              </w:rPr>
              <w:t>AuthenticationException</w:t>
            </w:r>
            <w:proofErr w:type="spellEnd"/>
            <w:r w:rsidRPr="00B06F74">
              <w:rPr>
                <w:rFonts w:ascii="Courier New" w:eastAsia="Times New Roman" w:hAnsi="Courier New" w:cs="Courier New"/>
              </w:rPr>
              <w:t>;</w:t>
            </w:r>
            <w:proofErr w:type="gramEnd"/>
          </w:p>
          <w:p w14:paraId="24FC9C4E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 </w:t>
            </w:r>
          </w:p>
          <w:p w14:paraId="0A051E47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    </w:t>
            </w:r>
            <w:proofErr w:type="spellStart"/>
            <w:r w:rsidRPr="00B06F74">
              <w:rPr>
                <w:rFonts w:ascii="Courier New" w:eastAsia="Times New Roman" w:hAnsi="Courier New" w:cs="Courier New"/>
              </w:rPr>
              <w:t>boolean</w:t>
            </w:r>
            <w:proofErr w:type="spellEnd"/>
            <w:r w:rsidRPr="00B06F74">
              <w:rPr>
                <w:rFonts w:ascii="Times New Roman" w:eastAsia="Times New Roman" w:hAnsi="Times New Roman" w:cs="Times New Roman"/>
              </w:rPr>
              <w:t xml:space="preserve"> </w:t>
            </w:r>
            <w:r w:rsidRPr="00B06F74">
              <w:rPr>
                <w:rFonts w:ascii="Courier New" w:eastAsia="Times New Roman" w:hAnsi="Courier New" w:cs="Courier New"/>
              </w:rPr>
              <w:t>supports(Class&lt;?&gt; authentication</w:t>
            </w:r>
            <w:proofErr w:type="gramStart"/>
            <w:r w:rsidRPr="00B06F74">
              <w:rPr>
                <w:rFonts w:ascii="Courier New" w:eastAsia="Times New Roman" w:hAnsi="Courier New" w:cs="Courier New"/>
              </w:rPr>
              <w:t>);</w:t>
            </w:r>
            <w:proofErr w:type="gramEnd"/>
          </w:p>
          <w:p w14:paraId="01673747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14:paraId="419981CC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Here are some of the existing authentication providers that comes with the framework:</w:t>
      </w:r>
    </w:p>
    <w:p w14:paraId="39155157" w14:textId="77777777" w:rsidR="00B06F74" w:rsidRPr="00B06F74" w:rsidRDefault="00B06F74" w:rsidP="00B06F7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</w:rPr>
      </w:pP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CasAuthenticationProvider</w:t>
      </w:r>
      <w:proofErr w:type="spellEnd"/>
    </w:p>
    <w:p w14:paraId="01DE5578" w14:textId="77777777" w:rsidR="00B06F74" w:rsidRPr="00B06F74" w:rsidRDefault="00B06F74" w:rsidP="00B06F7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</w:rPr>
      </w:pP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JaasAuthenticationProvider</w:t>
      </w:r>
      <w:proofErr w:type="spellEnd"/>
    </w:p>
    <w:p w14:paraId="49818E6C" w14:textId="77777777" w:rsidR="00B06F74" w:rsidRPr="00B06F74" w:rsidRDefault="00B06F74" w:rsidP="00B06F7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</w:rPr>
      </w:pP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DaoAuthenticationProvider</w:t>
      </w:r>
      <w:proofErr w:type="spellEnd"/>
    </w:p>
    <w:p w14:paraId="0A419710" w14:textId="77777777" w:rsidR="00B06F74" w:rsidRPr="00B06F74" w:rsidRDefault="00B06F74" w:rsidP="00B06F7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</w:rPr>
      </w:pP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OpenIDAuthenticationProvider</w:t>
      </w:r>
      <w:proofErr w:type="spellEnd"/>
    </w:p>
    <w:p w14:paraId="114CF26B" w14:textId="77777777" w:rsidR="00B06F74" w:rsidRPr="00B06F74" w:rsidRDefault="00B06F74" w:rsidP="00B06F7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</w:rPr>
      </w:pP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RememberMeAuthenticationProvider</w:t>
      </w:r>
      <w:proofErr w:type="spellEnd"/>
    </w:p>
    <w:p w14:paraId="4FFCAFCA" w14:textId="77777777" w:rsidR="00B06F74" w:rsidRPr="00B06F74" w:rsidRDefault="00B06F74" w:rsidP="00B06F7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</w:rPr>
      </w:pP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LdapAuthenticationProvider</w:t>
      </w:r>
      <w:proofErr w:type="spellEnd"/>
    </w:p>
    <w:p w14:paraId="2BF0A5B6" w14:textId="77777777" w:rsidR="00B06F74" w:rsidRPr="00B06F74" w:rsidRDefault="00B06F74" w:rsidP="00B06F74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</w:rPr>
      </w:pPr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5. 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UserDetailsService</w:t>
      </w:r>
      <w:proofErr w:type="spellEnd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 Required?</w:t>
      </w:r>
    </w:p>
    <w:p w14:paraId="4A11FBFA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 xml:space="preserve">Some of the 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AuthenticationProvider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 may use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UserDetailsService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 for retrieving the user details based on the username. (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e.g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:-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DaoAuthenticationProvider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)</w:t>
      </w:r>
    </w:p>
    <w:tbl>
      <w:tblPr>
        <w:tblW w:w="13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870"/>
      </w:tblGrid>
      <w:tr w:rsidR="00B06F74" w:rsidRPr="00B06F74" w14:paraId="59E18631" w14:textId="77777777" w:rsidTr="00B06F74">
        <w:tc>
          <w:tcPr>
            <w:tcW w:w="0" w:type="auto"/>
            <w:vAlign w:val="center"/>
            <w:hideMark/>
          </w:tcPr>
          <w:p w14:paraId="2EFC7CE3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1</w:t>
            </w:r>
          </w:p>
          <w:p w14:paraId="274FECDA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2</w:t>
            </w:r>
          </w:p>
          <w:p w14:paraId="403E3F9C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3</w:t>
            </w:r>
          </w:p>
          <w:p w14:paraId="2F1B2A66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870" w:type="dxa"/>
            <w:vAlign w:val="center"/>
            <w:hideMark/>
          </w:tcPr>
          <w:p w14:paraId="40366605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public</w:t>
            </w:r>
            <w:r w:rsidRPr="00B06F74">
              <w:rPr>
                <w:rFonts w:ascii="Times New Roman" w:eastAsia="Times New Roman" w:hAnsi="Times New Roman" w:cs="Times New Roman"/>
              </w:rPr>
              <w:t xml:space="preserve"> </w:t>
            </w:r>
            <w:r w:rsidRPr="00B06F74">
              <w:rPr>
                <w:rFonts w:ascii="Courier New" w:eastAsia="Times New Roman" w:hAnsi="Courier New" w:cs="Courier New"/>
              </w:rPr>
              <w:t>interface</w:t>
            </w:r>
            <w:r w:rsidRPr="00B06F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6F74">
              <w:rPr>
                <w:rFonts w:ascii="Courier New" w:eastAsia="Times New Roman" w:hAnsi="Courier New" w:cs="Courier New"/>
              </w:rPr>
              <w:t>UserDetailsService</w:t>
            </w:r>
            <w:proofErr w:type="spellEnd"/>
          </w:p>
          <w:p w14:paraId="01F494ED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{</w:t>
            </w:r>
          </w:p>
          <w:p w14:paraId="1F020A09" w14:textId="0553424B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  </w:t>
            </w:r>
            <w:proofErr w:type="spellStart"/>
            <w:r w:rsidRPr="00B06F74">
              <w:rPr>
                <w:rFonts w:ascii="Courier New" w:eastAsia="Times New Roman" w:hAnsi="Courier New" w:cs="Courier New"/>
              </w:rPr>
              <w:t>UserDetails</w:t>
            </w:r>
            <w:proofErr w:type="spellEnd"/>
            <w:r w:rsidRPr="00B06F74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B06F74">
              <w:rPr>
                <w:rFonts w:ascii="Courier New" w:eastAsia="Times New Roman" w:hAnsi="Courier New" w:cs="Courier New"/>
              </w:rPr>
              <w:t>loadUserByUsername</w:t>
            </w:r>
            <w:proofErr w:type="spellEnd"/>
            <w:r w:rsidRPr="00B06F74">
              <w:rPr>
                <w:rFonts w:ascii="Courier New" w:eastAsia="Times New Roman" w:hAnsi="Courier New" w:cs="Courier New"/>
              </w:rPr>
              <w:t>(String username) throws</w:t>
            </w:r>
            <w:r w:rsidRPr="00B06F7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proofErr w:type="gramStart"/>
            <w:r w:rsidRPr="00B06F74">
              <w:rPr>
                <w:rFonts w:ascii="Courier New" w:eastAsia="Times New Roman" w:hAnsi="Courier New" w:cs="Courier New"/>
              </w:rPr>
              <w:t>UsernameNotFoundException</w:t>
            </w:r>
            <w:proofErr w:type="spellEnd"/>
            <w:r w:rsidRPr="00B06F74">
              <w:rPr>
                <w:rFonts w:ascii="Courier New" w:eastAsia="Times New Roman" w:hAnsi="Courier New" w:cs="Courier New"/>
              </w:rPr>
              <w:t>;</w:t>
            </w:r>
            <w:proofErr w:type="gramEnd"/>
          </w:p>
          <w:p w14:paraId="2C47CF1E" w14:textId="77777777" w:rsidR="00B06F74" w:rsidRPr="00B06F74" w:rsidRDefault="00B06F74" w:rsidP="00B06F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F74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14:paraId="3BE5ECE7" w14:textId="77777777" w:rsidR="00B06F74" w:rsidRPr="00B06F74" w:rsidRDefault="00B06F74" w:rsidP="00B06F74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</w:rPr>
      </w:pPr>
      <w:r w:rsidRPr="00B06F74">
        <w:rPr>
          <w:rFonts w:ascii="Times New Roman" w:eastAsia="Times New Roman" w:hAnsi="Times New Roman" w:cs="Times New Roman"/>
          <w:b/>
          <w:bCs/>
          <w:color w:val="555555"/>
        </w:rPr>
        <w:t>6 and 7</w:t>
      </w:r>
      <w:r w:rsidRPr="00B06F74">
        <w:rPr>
          <w:rFonts w:ascii="Times New Roman" w:eastAsia="Times New Roman" w:hAnsi="Times New Roman" w:cs="Times New Roman"/>
          <w:color w:val="555555"/>
        </w:rPr>
        <w:t> .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UserDetails</w:t>
      </w:r>
      <w:proofErr w:type="spellEnd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 or User Object?</w:t>
      </w:r>
    </w:p>
    <w:p w14:paraId="7EBE315B" w14:textId="77777777" w:rsidR="00B06F74" w:rsidRPr="00B06F74" w:rsidRDefault="00B06F74" w:rsidP="00B06F74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 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UserDetailsService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 will retrieve the 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UserDetails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 (actual implementation is User) based on the username.</w:t>
      </w:r>
    </w:p>
    <w:p w14:paraId="61786F49" w14:textId="77777777" w:rsidR="00B06F74" w:rsidRPr="00B06F74" w:rsidRDefault="00B06F74" w:rsidP="00B06F74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</w:rPr>
      </w:pPr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8. Authentication Object </w:t>
      </w:r>
      <w:proofErr w:type="gram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Or</w:t>
      </w:r>
      <w:proofErr w:type="gramEnd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 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AuthenticationException</w:t>
      </w:r>
      <w:proofErr w:type="spellEnd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?</w:t>
      </w:r>
    </w:p>
    <w:p w14:paraId="3FB587A4" w14:textId="78693FA4" w:rsidR="00B06F74" w:rsidRPr="00B06F74" w:rsidRDefault="00B06F74" w:rsidP="00B06F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If the user is successfully authenticated, then the fully populated Authentication object will be returned. Otherwise an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AuthenticationException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 will be thrown.</w:t>
      </w:r>
      <w:r w:rsidRPr="00B06F74">
        <w:rPr>
          <w:rFonts w:ascii="Times New Roman" w:eastAsia="Times New Roman" w:hAnsi="Times New Roman" w:cs="Times New Roman"/>
          <w:color w:val="555555"/>
        </w:rPr>
        <w:br/>
        <w:t>According to the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AuthenticationProvider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 interface,  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AuthenticationProvider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 will exactly return fully populated authentication object (on successful authentication) or throw an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AuthenticationException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 (on authentication failure)</w:t>
      </w:r>
    </w:p>
    <w:p w14:paraId="3221860E" w14:textId="77777777" w:rsidR="00B06F74" w:rsidRPr="00B06F74" w:rsidRDefault="00B06F74" w:rsidP="00B06F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b/>
          <w:bCs/>
          <w:color w:val="555555"/>
          <w:u w:val="single"/>
        </w:rPr>
        <w:t>Fully populated Authentication Object</w:t>
      </w:r>
    </w:p>
    <w:p w14:paraId="4B209B01" w14:textId="77777777" w:rsidR="00B06F74" w:rsidRPr="00B06F74" w:rsidRDefault="00B06F74" w:rsidP="00B06F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authenticated – true</w:t>
      </w:r>
    </w:p>
    <w:p w14:paraId="3CE75FFD" w14:textId="77777777" w:rsidR="00B06F74" w:rsidRPr="00B06F74" w:rsidRDefault="00B06F74" w:rsidP="00B06F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grant authorities list</w:t>
      </w:r>
    </w:p>
    <w:p w14:paraId="135A3299" w14:textId="77777777" w:rsidR="00B06F74" w:rsidRPr="00B06F74" w:rsidRDefault="00B06F74" w:rsidP="00B06F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user credentials (username only)</w:t>
      </w:r>
    </w:p>
    <w:p w14:paraId="0653C837" w14:textId="77777777" w:rsidR="00B06F74" w:rsidRPr="00B06F74" w:rsidRDefault="00B06F74" w:rsidP="00B06F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>If any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AuthenticationException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 is thrown, that will be handled by the configured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AuthenticationEntryPoint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 that supports for the authentication mechanism.</w:t>
      </w:r>
    </w:p>
    <w:p w14:paraId="57349509" w14:textId="77777777" w:rsidR="00B06F74" w:rsidRPr="00B06F74" w:rsidRDefault="00B06F74" w:rsidP="00B06F7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</w:rPr>
      </w:pPr>
      <w:r w:rsidRPr="00B06F74">
        <w:rPr>
          <w:rFonts w:ascii="Times New Roman" w:eastAsia="Times New Roman" w:hAnsi="Times New Roman" w:cs="Times New Roman"/>
          <w:b/>
          <w:bCs/>
          <w:color w:val="555555"/>
        </w:rPr>
        <w:t>9. Authentication is done!</w:t>
      </w:r>
    </w:p>
    <w:p w14:paraId="174656CF" w14:textId="77777777" w:rsidR="00B06F74" w:rsidRPr="00B06F74" w:rsidRDefault="00B06F74" w:rsidP="00B06F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AuthenticationManager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 will return the obtained fully populated Authentication object back to the relevant Authentication Filter.</w:t>
      </w:r>
    </w:p>
    <w:p w14:paraId="007D0331" w14:textId="77777777" w:rsidR="00B06F74" w:rsidRPr="00B06F74" w:rsidRDefault="00B06F74" w:rsidP="00B06F7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</w:rPr>
      </w:pPr>
      <w:r w:rsidRPr="00B06F74">
        <w:rPr>
          <w:rFonts w:ascii="Times New Roman" w:eastAsia="Times New Roman" w:hAnsi="Times New Roman" w:cs="Times New Roman"/>
          <w:b/>
          <w:bCs/>
          <w:color w:val="555555"/>
        </w:rPr>
        <w:t xml:space="preserve">10. Setting up Authentication Object in 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SecurityContext</w:t>
      </w:r>
      <w:proofErr w:type="spellEnd"/>
    </w:p>
    <w:p w14:paraId="56F026EC" w14:textId="77777777" w:rsidR="00B06F74" w:rsidRPr="00B06F74" w:rsidRDefault="00B06F74" w:rsidP="00B06F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color w:val="555555"/>
        </w:rPr>
        <w:t xml:space="preserve">Then the related </w:t>
      </w:r>
      <w:proofErr w:type="spellStart"/>
      <w:r w:rsidRPr="00B06F74">
        <w:rPr>
          <w:rFonts w:ascii="Times New Roman" w:eastAsia="Times New Roman" w:hAnsi="Times New Roman" w:cs="Times New Roman"/>
          <w:color w:val="555555"/>
        </w:rPr>
        <w:t>AuthenticationFilter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 xml:space="preserve"> will store the obtained authentication object in the </w:t>
      </w:r>
      <w:proofErr w:type="spell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SecurityContext</w:t>
      </w:r>
      <w:proofErr w:type="spellEnd"/>
      <w:r w:rsidRPr="00B06F74">
        <w:rPr>
          <w:rFonts w:ascii="Times New Roman" w:eastAsia="Times New Roman" w:hAnsi="Times New Roman" w:cs="Times New Roman"/>
          <w:color w:val="555555"/>
        </w:rPr>
        <w:t> for future filter uses. (Use for Authorization Filters)</w:t>
      </w:r>
    </w:p>
    <w:p w14:paraId="02531D2D" w14:textId="40544D54" w:rsidR="00A92C90" w:rsidRPr="003A2453" w:rsidRDefault="00B06F74" w:rsidP="003A24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  <w:r w:rsidRPr="00B06F74">
        <w:rPr>
          <w:rFonts w:ascii="Times New Roman" w:eastAsia="Times New Roman" w:hAnsi="Times New Roman" w:cs="Times New Roman"/>
          <w:b/>
          <w:bCs/>
          <w:color w:val="555555"/>
        </w:rPr>
        <w:t>SecurityContextHolder.getContext().setAuthentication(authentication</w:t>
      </w:r>
      <w:proofErr w:type="gramStart"/>
      <w:r w:rsidRPr="00B06F74">
        <w:rPr>
          <w:rFonts w:ascii="Times New Roman" w:eastAsia="Times New Roman" w:hAnsi="Times New Roman" w:cs="Times New Roman"/>
          <w:b/>
          <w:bCs/>
          <w:color w:val="555555"/>
        </w:rPr>
        <w:t>);</w:t>
      </w:r>
      <w:proofErr w:type="gramEnd"/>
    </w:p>
    <w:sectPr w:rsidR="00A92C90" w:rsidRPr="003A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E40BB"/>
    <w:multiLevelType w:val="multilevel"/>
    <w:tmpl w:val="2DB6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297902"/>
    <w:multiLevelType w:val="hybridMultilevel"/>
    <w:tmpl w:val="7668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48"/>
    <w:rsid w:val="003A2453"/>
    <w:rsid w:val="0050619E"/>
    <w:rsid w:val="00686FB3"/>
    <w:rsid w:val="00922748"/>
    <w:rsid w:val="00B0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5EEF"/>
  <w15:chartTrackingRefBased/>
  <w15:docId w15:val="{B7817B4F-E85C-433B-BFE9-14835BE3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6F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F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F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6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csadmission</dc:creator>
  <cp:keywords/>
  <dc:description/>
  <cp:lastModifiedBy>Muhyieddin  Al-Tarawneh</cp:lastModifiedBy>
  <cp:revision>4</cp:revision>
  <cp:lastPrinted>2020-05-28T19:22:00Z</cp:lastPrinted>
  <dcterms:created xsi:type="dcterms:W3CDTF">2020-05-28T19:18:00Z</dcterms:created>
  <dcterms:modified xsi:type="dcterms:W3CDTF">2020-07-15T16:27:00Z</dcterms:modified>
</cp:coreProperties>
</file>