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大语言模型系统学习与研究路线报告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75B5"/>
          <w:sz w:val="30"/>
        </w:rPr>
        <w:t>从 NLP 与 PyTorch 到现代 LLM、RAG/Agent 与快速学习前沿</w:t>
      </w:r>
    </w:p>
    <w:p>
      <w:pPr>
        <w:spacing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适用背景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color w:val="1F1F1F"/>
                <w:sz w:val="21"/>
              </w:rPr>
              <w:t>Java 后端工程师；已有机器学习/深度学习、CNN/YOLO 基础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核心目标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color w:val="1F1F1F"/>
                <w:sz w:val="21"/>
              </w:rPr>
              <w:t>读懂现代 LLM 原理与代码；独立手搓小模型；具备 LLM 工程与研究入口能力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学习周期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color w:val="1F1F1F"/>
                <w:sz w:val="21"/>
              </w:rPr>
              <w:t>12 个月主路线；2026 年剩余 4 个月完成基础与 MiniGPT 里程碑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双线策略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color w:val="1F1F1F"/>
                <w:sz w:val="21"/>
              </w:rPr>
              <w:t>底层模型主线 + RAG / Agent 应用线并行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报告日期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widowControl/>
            </w:pPr>
            <w:r>
              <w:rPr>
                <w:rFonts w:ascii="Noto Sans CJK SC" w:hAnsi="Noto Sans CJK SC" w:eastAsia="Noto Sans CJK SC"/>
                <w:color w:val="1F1F1F"/>
                <w:sz w:val="21"/>
              </w:rPr>
              <w:t>2026-08-29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Noto Sans CJK SC" w:hAnsi="Noto Sans CJK SC" w:eastAsia="Noto Sans CJK SC"/>
          <w:b/>
          <w:color w:val="5B5B5B"/>
          <w:sz w:val="22"/>
        </w:rPr>
        <w:t>学习原则：数学原理 → PyTorch 手写 → 实验验证 → 成熟源码 → 论文 → 个人笔记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1. 报告结论与目标定义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2. 能力终局：一年后应该达到什么水平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3. 总体学习架构与时间分配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4. Phase 0：Python 与 PyTorch 深化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5. Phase 1：NLP 与语言模型基础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6. Phase 2：Attention、Transformer 与 MiniGPT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7. Phase 3：现代 LLM 架构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8. Phase 4：预训练与分布式训练原理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9. Phase 5：后训练、对齐与推理能力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10. Phase 6：LLM 推理与服务系统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11. Phase 7：RAG、Agent、LangGraph 与 MCP 应用线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12. Phase 8：快速学习研究方向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13. 12 个月月度执行计划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14. 2026 年剩余 4 个月行动计划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15. 项目作品集与验收体系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16. 论文阅读路线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17. 核心书籍、课程与开源资源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18. 每周学习节奏与笔记方法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19. 常见误区与风险控制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color w:val="1F1F1F"/>
          <w:sz w:val="21"/>
        </w:rPr>
        <w:t>20. 最终能力检查清单</w:t>
      </w:r>
    </w:p>
    <w:p>
      <w:r>
        <w:br w:type="page"/>
      </w:r>
    </w:p>
    <w:p>
      <w:pPr>
        <w:pStyle w:val="Heading1"/>
        <w:keepNext/>
      </w:pPr>
      <w:r>
        <w:t>1. 报告结论与目标定义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这条路线的目标不是把你训练成“会调用几个大模型 API 的应用开发者”，也不是要求你在一年内具备万卡预训练经验。目标是建立一套从语言建模、模型结构、训练、后训练、推理到应用系统的完整认知，并具备在小模型上复现核心思想的能力。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一年后的核心定位：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“懂底层的大模型工程师”：可以读懂主流开源 LLM 的模型定义与训练代码，能够从零实现 Decoder-only Transformer，理解预训练/后训练/推理链路，同时能独立构建 RAG、Agent、Memory 与 Evaluation 系统。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长期研究兴趣聚焦在一个更窄但更有价值的问题：大模型如何以更少的数据、计算与参数更新获得新知识，并在不灾难性遗忘的前提下持续保持、调用和更新这些知识。这个问题会自然连接 In-Context Learning、Continual Learning、Model Editing、Test-Time Training、Neural Memory 与 Meta Learning。</w:t>
      </w:r>
    </w:p>
    <w:p>
      <w:pPr>
        <w:pStyle w:val="Heading2"/>
        <w:keepNext/>
      </w:pPr>
      <w:r>
        <w:t>1.1 为什么采用“双线并行”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</w:trPr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建议占比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底层模型线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PyTorch、NLP、Transformer、预训练、后训练、推理、快速学习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形成长期技术壁垒；能读论文和源码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前期 60%–70%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应用工程线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Embedding、RAG、Reranker、Agent、LangGraph、MCP、Memory、Eval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快速产生项目与职业价值；验证底层理解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前期 30%–40%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两条线最终不是分开的：RAG 是外部知识注入，Agent Memory 是外部长期记忆，ICL 是上下文中的临时适应，SFT/LoRA 是参数学习，Continual Learning 是持续更新。它们都在回答“模型如何获得、存储、调用和更新知识”。</w:t>
      </w:r>
    </w:p>
    <w:p>
      <w:pPr>
        <w:pStyle w:val="Heading1"/>
        <w:keepNext/>
      </w:pPr>
      <w:r>
        <w:t>2. 能力终局：一年后应该达到什么水平</w:t>
      </w:r>
    </w:p>
    <w:p>
      <w:pPr>
        <w:pStyle w:val="Heading2"/>
        <w:keepNext/>
      </w:pPr>
      <w:r>
        <w:t>2.1 模型原理能力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能够从 Tokenization → Embedding → Transformer Block → LM Head → Logits → Sampling 完整解释 GPT 类模型的前向过程。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能够推导并解释 Scaled Dot-Product Attention，理解 Q/K/V、缩放因子、Causal Mask、Multi-Head 的作用。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理解现代 LLM 常见组件：RoPE、RMSNorm、SwiGLU、GQA/MQA、KV Cache、FlashAttention、MoE、Router、Load Balancing、MLA。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理解语言模型的训练目标、Cross Entropy、AdamW、Warmup、Cosine LR、Gradient Accumulation、Mixed Precision、Checkpoint。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理解 SFT、LoRA/QLoRA、Preference Learning、DPO、RLHF/RL、Distillation 的基本机制与适用边界。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理解 Prefill/Decode、KV Cache、PagedAttention、Continuous Batching、Quantization、Speculative Decoding 等推理概念。</w:t>
      </w:r>
    </w:p>
    <w:p>
      <w:pPr>
        <w:pStyle w:val="Heading2"/>
        <w:keepNext/>
      </w:pPr>
      <w:r>
        <w:t>2.2 编码与源码阅读能力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不依赖 nn.MultiheadAttention，从零实现 Self-Attention、Multi-Head Attention、Causal Mask 与 Transformer Block。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完成一个可训练的 MiniGPT，并实现训练、保存、加载和生成。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可以阅读 Hugging Face 模型实现中 attention/modeling/generation 相关代码，并定位张量 shape。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可以阅读 nanoGPT/build-nanogpt 级别的训练代码；面对 Qwen/Llama/DeepSeek 开源模型定义，不再把核心结构视为黑盒。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能在小模型上实现 LoRA/SFT、KV Cache、Toy MoE 等关键技术。</w:t>
      </w:r>
    </w:p>
    <w:p>
      <w:pPr>
        <w:pStyle w:val="Heading2"/>
        <w:keepNext/>
      </w:pPr>
      <w:r>
        <w:t>2.3 工程应用能力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独立实现“Embedding → 检索 → Rerank → Prompt → LLM → 引用”的完整 RAG，不依赖 LangChain 才能工作。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掌握 Hybrid Retrieval、Chunking、Query Rewrite、Reranking、RAG Evaluation 与召回/生成问题定位。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构建 Tool Calling / ReAct / Workflow / Agent Memory 系统；理解框架抽象，而非只会调用框架 API。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理解模型服务中的吞吐、延迟、TTFT、Tokens/s、并发与显存占用，并能使用 vLLM 等推理框架。</w:t>
      </w:r>
    </w:p>
    <w:p>
      <w:pPr>
        <w:pStyle w:val="Heading1"/>
        <w:keepNext/>
      </w:pPr>
      <w:r>
        <w:t>3. 总体学习架构与时间分配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7F7F7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  <w:insideH w:val="single" w:sz="3" w:color="D9D9D9"/>
              <w:insideV w:val="single" w:sz="3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widowControl/>
            </w:pPr>
            <w:r>
              <w:rPr>
                <w:rFonts w:ascii="DejaVu Sans Mono" w:hAnsi="DejaVu Sans Mono" w:eastAsia="DejaVu Sans Mono"/>
                <w:color w:val="333333"/>
                <w:sz w:val="18"/>
              </w:rPr>
              <w:t>Python / PyTorch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NLP / Language Modeling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Attention / Transformer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MiniGPT from Scratch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Modern LLM Architecture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Pretraining → Post-training → Inference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RAG / Agent / Memory / Evaluation（并行）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  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ICL / Continual Learning / Model Editing / TTT / Neural Memory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时间分配建议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</w:trPr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时期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底层模型线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应用线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核心产出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M1–M4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70%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30%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PyTorch + NLP + Transformer + MiniGPT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M5–M8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65%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35%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现代架构 + 预训练 + 小模型训练 + RAG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M9–M12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55%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45%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后训练 + 推理 + Agent + 快速学习论文/复现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禁止平均用力：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不要把 LangChain、各种 Agent 框架与 Transformer/训练原理放在同一优先级。框架变化快，原理半衰期长。应用框架的目标是“会用、会拆、能脱离框架实现”。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Phase 0：Python 与 PyTorch 深化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将已有深度学习经验迁移到现代 PyTorch 代码体系；达到无障碍阅读 LLM 教学代码与训练脚本的水平。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2–4 周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Python 数据模型：对象/引用、可变与不可变、迭代器/可迭代对象、生成器、yield。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函数与工程特性：装饰器、闭包、*args/**kwargs、context manager、dataclass、typing、模块/包/虚拟环境。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NumPy：ndarray、shape/stride、广播、矩阵乘法、切片、axis。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PyTorch Tensor：shape、dtype、device、view/reshape、transpose/permute、contiguous、broadcasting。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Autograd：requires_grad、grad_fn、backward、计算图、detach、no_grad、梯度累积。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nn.Module/Parameter、forward、state_dict、train/eval。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Dataset/DataLoader、Optimizer、Adam/AdamW、loss、训练循环、checkpoint。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FP32/FP16/BF16、gradient accumulation、gradient clipping 的基本含义。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einsum 基础；torch.compile 基本概念；Profiler 入门。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高级 Python 元编程、描述符、复杂协程实现细节；不影响主线时暂缓。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不用高层训练框架，手写 MLP 分类训练循环：数据加载、forward、loss、backward、optimizer、checkpoint。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用纯 Tensor 操作实现一个两层网络，并用 autograd 验证梯度；打印每个张量的 shape 与 grad_fn。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建立“LLM 学习代码仓库”，统一使用 uv/venv + requirements/pyproject 管理环境。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optimizer.zero_grad()、loss.backward()、optimizer.step() 的职责边界。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Parameter 与 Tensor 的关系；train()/eval() 会影响哪些典型层。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能在看到 (B,T,C) 张量时立即说明 batch/sequence/hidden 三个维度。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能定位一个 shape mismatch 的根因，而不是靠反复 print 猜。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PyTorch Learn the Basics — </w:t>
      </w:r>
      <w:hyperlink r:id="rId11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；官方基础路线：Tensor、DataLoader、Model、Autograd、Optimization。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PyTorch Autograd Mechanics — </w:t>
      </w:r>
      <w:hyperlink r:id="rId12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；深入理解动态计算图与反向自动微分。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《流畅的 Python》 — </w:t>
      </w:r>
      <w:hyperlink r:id="rId13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；作为 Python 底层长期并行读物，不阻塞 LLM 主线。</w:t>
      </w:r>
    </w:p>
    <w:p>
      <w:pPr>
        <w:pStyle w:val="Heading1"/>
        <w:keepNext/>
      </w:pPr>
      <w:r>
        <w:t>5. Phase 1：NLP 与语言模型基础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用最短路径建立语言表示与序列建模直觉，为 Transformer 和 GPT 做概念铺垫。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4–6 周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文本规范化、分词/Tokenization 的基本问题；词、子词、字符粒度的差异。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One-hot、Bag-of-Words、TF-IDF：知道历史位置与局限。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Distributional Hypothesis；Word2Vec、CBOW、Skip-Gram、Negative Sampling。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Embedding 的含义、Embedding Matrix 与查表过程。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N-gram 与自回归语言模型；链式分解 P(x1…xn)=∏P(xt|x&lt;t)。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Perplexity、Cross Entropy 与 Next-Token Prediction。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RNN、LSTM：隐藏状态、长依赖、梯度问题。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Seq2Seq、Encoder-Decoder、Teacher Forcing。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Attention 出现的动机：固定长度状态瓶颈与对齐。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BPE、WordPiece、SentencePiece 的算法思想；OOV 与子词粒度。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传统 NLP 任务：文本分类、序列标注、NER 的基本范式。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CRF 推导、成分句法、依存句法、篇章分析可第一轮略读；以后按研究需要回补。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实现 N-gram Language Model，并计算测试集 perplexity。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不用 gensim，自己实现简化版 Skip-Gram + Negative Sampling。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用 PyTorch 写字符级 RNN/LSTM Language Model，训练后生成文本。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Word2Vec Embedding 与 LLM Token Embedding 的联系和差异。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能从概率链式法则解释为什么 GPT 可以用 next-token prediction 训练。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RNN 为什么顺序计算，Transformer 为什么更利于并行。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能说清 Seq2Seq 中 Encoder、Decoder、Teacher Forcing 的工作方式。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《动手学自然语言处理》 — </w:t>
      </w:r>
      <w:hyperlink r:id="rId14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；作为当前主教材；优先文本表示、语言模型、Seq2Seq、预训练语言模型。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Stanford CS224N 2026 — </w:t>
      </w:r>
      <w:hyperlink r:id="rId15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；重点跟 Word Vectors、Self-Attention/Transformer、LLM Evaluation。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Hugging Face LLM Course — </w:t>
      </w:r>
      <w:hyperlink r:id="rId16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；补充现代 NLP/LLM 工具链。</w:t>
      </w:r>
    </w:p>
    <w:p>
      <w:pPr>
        <w:pStyle w:val="Heading1"/>
        <w:keepNext/>
      </w:pPr>
      <w:r>
        <w:t>6. Phase 2：Attention、Transformer 与 MiniGPT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达到“Transformer 可以自己推导、自己写、自己训练”的程度；完成全年第一关键里程碑 MiniGPT。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6–8 周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Scaled Dot-Product Attention：Q=XWq、K=XWk、V=XWv。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理解除以 √dk 的数值原因；softmax 维度与概率解释。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Causal Mask 与自回归建模；Padding Mask 的区别。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Multi-Head Attention：拆头、并行子空间、concat + projection。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Position Encoding：原始正弦位置编码的动机。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Residual Connection、LayerNorm、FFN。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Encoder-only / Decoder-only / Encoder-Decoder 三种架构区别。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GPT 的 Decoder-only 结构；BERT 与 GPT 训练目标差异。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Attention O(T²) 时间/空间复杂度。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Pre-Norm vs Post-Norm；权重初始化；Dropout；Weight Tying。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一开始不要直接深挖 CUDA/FlashAttention kernel；先把数学和 PyTorch 版本写对。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纯 PyTorch 实现 SelfAttention、MultiHeadAttention、FeedForward、TransformerBlock。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禁止使用 nn.MultiheadAttention，自己实现 causal mask。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完成 mini-gpt/ 工程：tokenizer.py、dataset.py、attention.py、model.py、train.py、generate.py、config.py。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4. 在 Tiny Shakespeare/中文小语料上训练 10M–50M 级 Decoder-only 模型并生成文本。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能完整推导 Attention(Q,K,V)=softmax(QKᵀ/√dk)V。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Q/K/V 为什么分开投影；Multi-Head 为什么不是简单重复。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能在纸上标出每一步张量 shape，从 (B,T,C) 到 attention score (B,H,T,T)。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能从 token id 开始完整讲到 logits 和 next-token sampling。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不依赖 Hugging Face 的 CausalLM 类完成一个可训练/可生成的 GPT。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Build a Large Language Model (From Scratch) — </w:t>
      </w:r>
      <w:hyperlink r:id="rId17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；这一阶段主教材；从文本处理、Attention、GPT 到预训练/微调。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Karpathy build-nanogpt — </w:t>
      </w:r>
      <w:hyperlink r:id="rId18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；从空文件逐步复现 GPT-2 124M，适合第二遍源码训练。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Stanford CS224N — </w:t>
      </w:r>
      <w:hyperlink r:id="rId15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；Assignment 3 与 Self-Attention/Transformer 内容很适合做理论校验。</w:t>
      </w:r>
    </w:p>
    <w:p>
      <w:pPr>
        <w:pStyle w:val="Heading1"/>
        <w:keepNext/>
      </w:pPr>
      <w:r>
        <w:t>7. Phase 3：现代 LLM 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从“2017 Transformer”升级到能够阅读 Llama/Qwen/DeepSeek 等现代模型结构。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6–8 周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RMSNorm 与 LayerNorm 的差异；Pre-Norm。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GELU、SiLU、SwiGLU；现代 FFN 结构。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RoPE：旋转位置编码的核心思想、相对位置信息、长上下文扩展概念。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MHA、MQA、GQA：KV Head 数量与推理显存/吞吐关系。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KV Cache：为什么生成阶段不重复计算历史 K/V。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FlashAttention：IO-aware 的核心思想；区分“数学结果不变”和“执行方式优化”。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MoE：Expert、Router、Top-k Routing、稀疏激活。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负载均衡、Expert Collapse/热点问题的基本概念。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DeepSeek MLA 的目标：压缩 KV 表示/降低缓存成本的架构思路。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Long Context 技术谱系；YaRN/NTK scaling 类 RoPE 扩展思想；MTP 等训练辅助目标。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第一轮不要求自己写 FlashAttention CUDA kernel；重点理解算法、IO 与接口。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将 MiniGPT 的 LayerNorm/GELU/位置编码升级为 RMSNorm/SwiGLU/RoPE。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把 MHA 改造成 GQA，实测 KV Cache 大小变化。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实现 Toy MoE（例如 8 experts，Top-2 routing），记录 expert 使用率并观察负载不均。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4. 阅读一个 Qwen/Llama 开源模型的 modeling 文件，画出结构图与关键 shape。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能解释为什么 GQA 对推理友好。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能说明 RoPE 不是“直接把位置向量加到词向量上”。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MoE 中“总参数量大”与“每 token 激活参数量小”的区别。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能在现代模型源码中识别 RMSNorm、RotaryEmbedding、Attention、MLP、MoE 等组件。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Qwen 开源模型与技术资料 — </w:t>
      </w:r>
      <w:hyperlink r:id="rId19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；用作现代 Dense/MoE 模型结构阅读对象。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DeepSeek-V3 Technical Report — </w:t>
      </w:r>
      <w:hyperlink r:id="rId20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；重点关注 MLA、MoE、训练效率。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FlashAttention — </w:t>
      </w:r>
      <w:hyperlink r:id="rId21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；理解 attention 的 IO-aware 优化。</w:t>
      </w:r>
    </w:p>
    <w:p>
      <w:pPr>
        <w:pStyle w:val="Heading1"/>
        <w:keepNext/>
      </w:pPr>
      <w:r>
        <w:t>8. Phase 4：预训练与分布式训练原理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理解“大模型是怎样真正训练出来的”，即便没有大规模 GPU，也能理解训练系统、并行方式与成本瓶颈。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6–8 周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Dataset → Tokenizer → Token IDs → Packing → Batch 的数据流水线。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Next-token pretraining objective、Cross Entropy、Perplexity。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AdamW、Weight Decay、Warmup、Cosine LR、Gradient Clipping。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Gradient Accumulation、Mixed Precision、Loss Scaling、BF16。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Checkpoint、Resume、Validation、Overfitting 与数据泄漏基本问题。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Data Parallel/DDP、Tensor Parallel、Pipeline Parallel 的概念与通信边界。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FSDP/ZeRO 的核心目标：分片参数、梯度、优化器状态。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Scaling Laws 的基本直觉：模型规模、数据、算力之间的权衡。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训练稳定性：NaN、梯度爆炸、学习率、初始化、数据质量。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Megatron-LM 的 TP/PP 基本设计；Sequence Parallel；Activation Checkpointing。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不要求搭建多机多卡集群；重点是能读懂大厂训练方案并在单卡/CPU 上模拟概念。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训练一个 20M–100M GPT 小模型，完整经历原始文本→tokenization→pretraining→checkpoint→eval→generation。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在单机上用 gradient accumulation 模拟更大 effective batch size。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阅读 nanoGPT train.py，标注 optimizer、warmup、DDP、checkpoint、eval 代码路径。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4. 做一次显存/参数量估算：参数、梯度、Adam 状态、激活、KV Cache 分别占多少。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DDP 与 Tensor Parallel 的区别；知道为什么模型太大时仅 DDP 不够。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ZeRO/FSDP 在“分什么”。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能估算 FP32/BF16 参数的基础显存成本，并知道 Adam 状态为什么昂贵。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能读懂常见训练配置中的 global batch、micro batch、grad accumulation、warmup ratio。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nanoGPT — </w:t>
      </w:r>
      <w:hyperlink r:id="rId22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；虽然仓库已老，但训练循环极简，适合读训练系统基本骨架。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DeepSpeed Tutorials — </w:t>
      </w:r>
      <w:hyperlink r:id="rId23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；重点 ZeRO、MoE、Large Model Training。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PyTorch Distributed — </w:t>
      </w:r>
      <w:hyperlink r:id="rId24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；理解 DDP/FSDP 等官方并行能力。</w:t>
      </w:r>
    </w:p>
    <w:p>
      <w:pPr>
        <w:pStyle w:val="Heading1"/>
        <w:keepNext/>
      </w:pPr>
      <w:r>
        <w:t>9. Phase 5：后训练、对齐与推理能力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理解 Base Model 如何变成可对话、可遵循指令、可推理的 Instruct/Reasoning Model，并在小模型上完成 SFT/LoRA 实验。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6–8 周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SFT：Instruction/Response 数据格式、Loss Mask、Chat Template。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LoRA：低秩分解、目标层、rank/alpha/dropout；QLoRA 与量化底座。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Preference Data、Reward Model、RLHF 的基本链路。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PPO 在 RLHF 中的角色；KL 约束的意义。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DPO：不显式训练 reward model 的偏好优化思想。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Rejection Sampling、Verifier、Process/Outcome Reward 的概念。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Reasoning 模型中的 RL、数据蒸馏与 inference-time compute 基本思路。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GRPO 等近年 RL 优化方法；Distillation；Synthetic Data；Data Curation。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不要把“会用某个 Trainer”当作理解后训练；先手写最小 SFT/LoRA，再使用 TRL/PEFT。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选 0.5B–3B 小模型做一次 LoRA SFT；主题可选择 Java/Spring/SQL 专家数据。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对比 Base vs SFT：固定测试集，观察指令遵循、专业回答、幻觉与灾难性遗忘。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实现最简 preference pair 数据读取，并用 TRL 跑一次 DPO；记录 loss/accuracy/输出变化。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能区分 Pretraining、SFT、Preference Optimization、RL 的目标函数与数据来源。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LoRA 为什么节省训练显存，但不等于“没有计算成本”。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DPO 与 RLHF 的差异，以及为什么后训练可能损伤通用能力。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能阅读 PEFT/TRL 配置并知道 target_modules、rank、beta 等参数的含义。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Hugging Face LLM Course — </w:t>
      </w:r>
      <w:hyperlink r:id="rId25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；含 Fine-tuning、Data、Reasoning Models 等现代章节。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LoRA — </w:t>
      </w:r>
      <w:hyperlink r:id="rId26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；PEFT 核心论文。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DPO — </w:t>
      </w:r>
      <w:hyperlink r:id="rId27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；偏好优化的重要入口。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DeepSeek-R1 — </w:t>
      </w:r>
      <w:hyperlink r:id="rId28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；理解 reasoning 后训练、RL 与蒸馏的案例。</w:t>
      </w:r>
    </w:p>
    <w:p>
      <w:pPr>
        <w:pStyle w:val="Heading1"/>
        <w:keepNext/>
      </w:pPr>
      <w:r>
        <w:t>10. Phase 6：LLM 推理与服务系统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理解为什么同一个模型“能跑”与“高吞吐、低延迟地服务”是两回事，并建立大模型推理系统视角。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4–6 周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Autoregressive decoding：Prefill 与 Decode。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KV Cache 的内存结构与吞吐影响。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TTFT、TPOT、Tokens/s、Throughput、Concurrency。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Batching 与 Continuous Batching。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PagedAttention 的核心动机：降低 KV Cache 内存碎片和提高并发利用率。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Quantization：INT8/INT4、Weight-only、GPTQ/AWQ 的概念。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Speculative Decoding：draft model + verification。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vLLM/llama.cpp/Transformers serving 的定位差异。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Tensor Parallel serving；prefix caching；chunked prefill；CUDA graph 基本概念。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第一轮不要求写自定义 CUDA kernel；先用 benchmark 建立性能直觉。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在自己的 MiniGPT 中分别实现“无 KV Cache”和“有 KV Cache”的生成，比较速度与计算量。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使用 vLLM 部署一个开源小模型，测 TTFT、tokens/s、并发吞吐。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用不同量化版本比较显存、速度、输出质量。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能解释为什么 decode 阶段通常更偏 memory-bound。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能说明 KV Cache 的容量和 batch/sequence/head/dtype 的关系。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continuous batching 为什么比静态 batch 更适合在线服务。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能读懂一个 vLLM server 的核心启动参数并进行基本容量估算。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vLLM Documentation — </w:t>
      </w:r>
      <w:hyperlink r:id="rId29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；当前主流开源 LLM serving 资料。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PagedAttention / vLLM Paper — </w:t>
      </w:r>
      <w:hyperlink r:id="rId30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；理解 vLLM 的核心内存管理思想。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llama.cpp — </w:t>
      </w:r>
      <w:hyperlink r:id="rId31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；学习本地推理、量化和 CPU/GPU 混合部署。</w:t>
      </w:r>
    </w:p>
    <w:p>
      <w:pPr>
        <w:pStyle w:val="Heading1"/>
        <w:keepNext/>
      </w:pPr>
      <w:r>
        <w:t>11. Phase 7：RAG、Agent、LangGraph 与 MCP 应用线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构建“脱离框架也能实现”的 LLM 应用能力；把 Java 后端工程优势转化为 AI 系统优势。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从 M3 起并行，持续全年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Embedding：语义表示、向量相似度、dense retrieval。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BM25 / sparse retrieval；Hybrid Retrieval。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Chunking、metadata、query rewrite、multi-query、reranker。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RAG 失败模式：召回失败、排序失败、上下文污染、生成不忠实。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RAG Evaluation：retrieval metrics + answer faithfulness/relevance。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Tool Calling / Function Calling；Tool schema 与参数校验。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ReAct；Planning vs Workflow；Agent Loop。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Agent Memory：working/episodic/semantic memory 的工程抽象。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LangChain：组件生态；LangGraph：有状态工作流/图执行。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MCP：工具/资源/提示的标准化连接思路。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GraphRAG；Agent Eval；guardrail；observability；model gateway；semantic cache。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不要深挖每个 LangChain API；框架 API 以项目需要为准。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手写一个不依赖 LangChain 的基础 RAG，然后用 LangChain/LangGraph 重构，比较抽象层。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构建 Hybrid RAG：BM25 + dense + reranker + citation + eval。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构建一个多工具 Agent：检索、数据库查询、计算、外部 API；加入失败重试、超时、状态持久化。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4. 为 Agent 增加长期 Memory，并设计“什么时候写、写什么、什么时候检索”的策略。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能从源码/网络请求层解释一次 RAG 请求具体经过哪些步骤。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能定位“答案差”到底是 embedding、chunk、retrieval、rerank、prompt 还是 LLM 的问题。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能明确区分 Workflow 与自治 Agent；能避免无限循环、工具误调用。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能脱离 LangChain 写出最小可工作的 RAG/Agent。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Hugging Face LLM Course — </w:t>
      </w:r>
      <w:hyperlink r:id="rId16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；补充模型与应用工具链。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Berkeley LLM Agents — </w:t>
      </w:r>
      <w:hyperlink r:id="rId32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；Reasoning、Planning、Tool Use、RAG、Agent Infrastructure、Evaluation。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Berkeley Advanced LLM Agents — </w:t>
      </w:r>
      <w:hyperlink r:id="rId33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；Inference-time、Post-training、Search/Planning、Agentic Workflow。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LangGraph Documentation — </w:t>
      </w:r>
      <w:hyperlink r:id="rId34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；有状态 Agent/Workflow 框架，用于工程层。</w:t>
      </w:r>
    </w:p>
    <w:p>
      <w:pPr>
        <w:pStyle w:val="Heading1"/>
        <w:keepNext/>
      </w:pPr>
      <w:r>
        <w:t>12. Phase 8：快速学习研究方向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把“模型如何快速学习”从模糊兴趣变成可拆解、可复现、可评价的研究问题。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b/>
          <w:color w:val="1F1F1F"/>
          <w:sz w:val="21"/>
        </w:rPr>
        <w:t>建议周期：</w:t>
      </w:r>
      <w:r>
        <w:rPr>
          <w:rFonts w:ascii="Noto Sans CJK SC" w:hAnsi="Noto Sans CJK SC" w:eastAsia="Noto Sans CJK SC"/>
          <w:color w:val="1F1F1F"/>
          <w:sz w:val="21"/>
        </w:rPr>
        <w:t>M10–M12 入门，之后长期研究</w:t>
      </w:r>
    </w:p>
    <w:p>
      <w:pPr>
        <w:pStyle w:val="Heading2"/>
        <w:keepNext/>
      </w:pPr>
      <w:r>
        <w:t>必须掌握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In-Context Learning (ICL)：不更新参数，模型如何从上下文示例产生适应行为。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Meta Learning：learning to learn；few-shot adaptation；MAML 的基本思想。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Continual Learning：持续获取知识与 catastrophic forgetting。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Continual Pretraining / Continual Fine-tuning / Continual Alignment。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Model Editing：定点修改事实知识；ROME/MEMIT 及 locality/generalization/side effects。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Test-Time Training / Test-Time Adaptation：推理阶段仍发生学习或状态更新。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Neural Memory：把记忆模块作为可学习状态；短期上下文与长期记忆的结合。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External Memory / RAG 与 Parameter Memory 的边界和组合。</w:t>
      </w:r>
    </w:p>
    <w:p>
      <w:pPr>
        <w:pStyle w:val="Heading2"/>
        <w:keepNext/>
      </w:pPr>
      <w:r>
        <w:t>建议掌握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Mechanistic Interpretability 对 ICL/知识存储机制的解释；online learning；memory consolidation；retrieval + parametric learning hybrid。</w:t>
      </w:r>
    </w:p>
    <w:p>
      <w:pPr>
        <w:pStyle w:val="Heading2"/>
        <w:keepNext/>
      </w:pPr>
      <w:r>
        <w:t>第一遍可暂缓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不要一开始追“AGI 快速学习”；先选择一个可度量的小问题，例如连续学习中的遗忘率、model editing 的 locality、TTT 的长上下文能力。</w:t>
      </w:r>
    </w:p>
    <w:p>
      <w:pPr>
        <w:pStyle w:val="Heading2"/>
        <w:keepNext/>
      </w:pPr>
      <w:r>
        <w:t>动手项目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复现一个小型 continual fine-tuning 实验：Task A→B→C，测每阶段旧任务遗忘率。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复现 MEMIT/ROME 的小模型示例，并测 edit success、locality 与副作用。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实现一个 toy test-time learner：在推理序列上更新小型 memory/adapter，并与纯 Transformer baseline 比较。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4. 阅读 Titans/TTT 后写一份研究笔记：它们“学习”的对象、更新发生在哪里、计算成本和稳定性是什么。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能把“快速学习”按 Context / External Memory / Parameter Update / Test-Time State 四类清楚分类。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能解释 catastrophic forgetting 为什么是快速学习的核心约束。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能为一个论文复现实验定义 baseline、metric、ablation，而不是只跑作者代码。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□ 能提出一个可在有限 GPU 上验证的研究假设。</w:t>
      </w:r>
    </w:p>
    <w:p>
      <w:pPr>
        <w:pStyle w:val="Heading2"/>
        <w:keepNext/>
      </w:pPr>
      <w:r>
        <w:t>推荐资源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Learning to (Learn at Test Time): TTT — </w:t>
      </w:r>
      <w:hyperlink r:id="rId35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；把 hidden state 视作可学习模型，在测试序列上通过自监督更新。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Titans: Learning to Memorize at Test Time — </w:t>
      </w:r>
      <w:hyperlink r:id="rId36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；Neural long-term memory 与 attention 组合的重要入口。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MEMIT — </w:t>
      </w:r>
      <w:hyperlink r:id="rId37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；批量 Model Editing 代表工作。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1F1F"/>
          <w:sz w:val="20"/>
        </w:rPr>
        <w:t xml:space="preserve">• MAML — </w:t>
      </w:r>
      <w:hyperlink r:id="rId38">
        <w:r>
          <w:rPr>
            <w:color w:val="0563C1"/>
            <w:u w:val="single"/>
            <w:rFonts w:ascii="Noto Sans CJK SC" w:hAnsi="Noto Sans CJK SC" w:eastAsia="Noto Sans CJK SC"/>
          </w:rPr>
          <w:t>链接</w:t>
        </w:r>
      </w:hyperlink>
      <w:r>
        <w:rPr>
          <w:rFonts w:ascii="Noto Sans CJK SC" w:hAnsi="Noto Sans CJK SC" w:eastAsia="Noto Sans CJK SC"/>
          <w:color w:val="555555"/>
          <w:sz w:val="20"/>
        </w:rPr>
        <w:t>；经典 Meta Learning 入口。</w:t>
      </w:r>
    </w:p>
    <w:p>
      <w:pPr>
        <w:pStyle w:val="Heading1"/>
        <w:keepNext/>
      </w:pPr>
      <w:r>
        <w:t>13. 12 个月月度执行计划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</w:trPr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月份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核心知识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必须产出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M1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Python / PyTorch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Tensor、Autograd、Module、DataLoader、Optimizer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手写训练循环 + Autograd 笔记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M2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NLP 基础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文本表示、Word2Vec、N-gram、Embedding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N-gram + Skip-Gram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M3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序列模型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RNN/LSTM、Seq2Seq、Attention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字符级 LM + Attention 笔记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M4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Transformer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Self-Attention、MHA、Mask、Decoder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手写 Transformer Block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M5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MiniGPT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Tokenizer、GPT、训练、生成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10M–50M MiniGPT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M6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现代架构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RoPE、RMSNorm、SwiGLU、GQA、KV Cache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升级 MiniGPT + KV Cache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M7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MoE / 现代模型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MoE、Router、MLA、Qwen/DeepSeek 源码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Toy MoE + 模型源码笔记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M8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Pretraining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数据、优化、mixed precision、并行原理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20M–100M 小模型预训练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M9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Post-training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SFT、LoRA、QLoRA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Java 专家 LoRA SFT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M10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Preference / Reasoning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DPO、RLHF、RL、Distillation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DPO 小实验 + R1 技术报告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M11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Inference + RAG/Agent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vLLM、Quant、RAG、Agent Eval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vLLM benchmark + Hybrid RAG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M12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快速学习入门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ICL、Continual、Editing、TTT、Memory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1 个复现项目 + 研究综述笔记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节奏规则：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如果某个月没有完成“必须产出”，不要用看更多视频/论文掩盖缺口。优先补项目与验收，再进入下一阶段。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2026 年剩余 4 个月行动计划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从 2026 年 8 月 29 日开始，剩余约 4 个月。年底目标不要设成“学完所有大模型知识”，而应完成最关键的底座：PyTorch + NLP 语言建模 + Attention/Transformer + MiniGPT。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</w:trPr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主线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并行任务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年底验收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9 月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Python/PyTorch 深化 + 《动手学自然语言处理》前半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每周 1 次 RAG/LLM 应用小实验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能独立写 PyTorch 训练循环；完成 N-gram/Word2Vec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10 月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RNN/LSTM/Seq2Seq/Attention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Embedding/Retrieval 基础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完成字符级 LM；能解释 Attention 出现的动机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11 月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Transformer 系统学习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简单 RAG 手写版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从零写 Self-Attention/MHA/Transformer Block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12 月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LLM From Scratch + MiniGPT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阅读 nanoGPT/build-nanogpt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训练并生成自己的 MiniGPT；完整讲解 GPT 前向与训练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年底里程碑定义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7F7F7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  <w:insideH w:val="single" w:sz="3" w:color="D9D9D9"/>
              <w:insideV w:val="single" w:sz="3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widowControl/>
            </w:pPr>
            <w:r>
              <w:rPr>
                <w:rFonts w:ascii="DejaVu Sans Mono" w:hAnsi="DejaVu Sans Mono" w:eastAsia="DejaVu Sans Mono"/>
                <w:color w:val="333333"/>
                <w:sz w:val="18"/>
              </w:rPr>
              <w:t>输入文本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Tokenizer / Vocabulary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Token IDs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Embedding + Position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Transformer Blocks × N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LM Head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Logits / Cross Entropy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Backprop + AdamW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Checkpoint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Autoregressive Generation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如果 2026 年底你能不依赖 Hugging Face CausalLM 高层封装，自己把上面整条链路写通，并能解释每个矩阵的 shape、训练 loss 和生成逻辑，那么这一年的基础阶段已经非常成功。</w:t>
      </w:r>
    </w:p>
    <w:p>
      <w:pPr>
        <w:pStyle w:val="Heading1"/>
        <w:keepNext/>
      </w:pPr>
      <w:r>
        <w:t>15. 项目作品集与验收体系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</w:trPr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仓库建议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465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证明的能力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P0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pytorch-foundations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手写训练循环、autograd、checkpoint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证明 PyTorch 基础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P1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ngram-language-model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N-gram + perplexity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证明语言模型概率基础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P2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word2vec-from-scratch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Skip-Gram/Negative Sampling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证明 embedding 机制理解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P3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rnn-lm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字符级 RNN/LSTM LM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证明序列建模理解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P4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mini-gpt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Decoder-only Transformer from scratch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年度核心作品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P5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modern-mini-gpt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RoPE/RMSNorm/SwiGLU/GQA/KV Cache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现代架构理解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P6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toy-moe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Top-k Router + Experts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MoE 机制理解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P7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tiny-pretrain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20M–100M 预训练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完整训练流水线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P8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java-lora-sft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小模型 LoRA 指令微调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后训练能力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P9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hybrid-rag-agent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Hybrid RAG + Rerank + Agent + Eval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应用工程能力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P10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fast-learning-lab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Continual/Editing/TTT 任选一项复现</w:t>
            </w:r>
          </w:p>
        </w:tc>
        <w:tc>
          <w:tcPr>
            <w:tcW w:type="dxa" w:w="2465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研究入口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15.1 每个项目必须包含的 README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问题定义：这个项目验证什么。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核心原理：数学公式/模型结构，不只写使用方法。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实现说明：关键模块、张量 shape、数据流程。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实验配置：模型大小、数据、学习率、batch、硬件。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结果：loss/metric/速度/显存/样例输出。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失败记录：至少记录 1–3 个踩坑与定位过程。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F1F1F"/>
          <w:sz w:val="21"/>
        </w:rPr>
        <w:t>结论：什么有效、什么无效、下一步怎么改。</w:t>
      </w:r>
    </w:p>
    <w:p>
      <w:pPr>
        <w:pStyle w:val="Heading1"/>
        <w:keepNext/>
      </w:pPr>
      <w:r>
        <w:t>16. 论文阅读路线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论文阅读采用“经典主线 + 现代架构 + 后训练 + 快速学习”的分层方式。第一遍目标是理解问题、方法、实验与贡献，不追求逐行推导所有细节。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建议论文/报告</w:t>
            </w:r>
          </w:p>
        </w:tc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阅读重点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A：基础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Attention Is All You Need；BERT；GPT-1/2/3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Transformer、预训练范式、Scaling、ICL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B：现代 LLM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LLaMA/Llama 2/3；Qwen；DeepSeek-V2/V3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RoPE、GQA、MoE、MLA、数据与效率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C：Post-training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InstructGPT；LoRA；QLoRA；DPO；DeepSeek-R1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SFT、PEFT、Preference/RL、Reasoning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D：快速学习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MAML；ICL 机制研究；ROME/MEMIT；Continual Learning Survey；TTT；Titans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适应发生在哪里、更新什么、如何防遗忘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16.1 论文笔记模板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7F7F7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  <w:insideH w:val="single" w:sz="3" w:color="D9D9D9"/>
              <w:insideV w:val="single" w:sz="3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widowControl/>
            </w:pPr>
            <w:r>
              <w:rPr>
                <w:rFonts w:ascii="DejaVu Sans Mono" w:hAnsi="DejaVu Sans Mono" w:eastAsia="DejaVu Sans Mono"/>
                <w:color w:val="333333"/>
                <w:sz w:val="18"/>
              </w:rPr>
              <w:t>1. Problem：作者到底解决什么问题？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2. Baseline：以前的方法为什么不够？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3. Core Idea：一句话概括核心机制。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4. Math / Architecture：关键公式和数据流。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5. Training / Inference Cost：增加了什么成本？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6. Experiments：最能证明结论的实验是什么？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7. Ablation：哪个组件真正有效？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8. Limitations：作者没解决什么？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9. Reproduction：我能否用小模型验证？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10. Connection：它与 ICL / Memory / Continual Learning 的关系是什么？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核心书籍、课程与开源资源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链接/说明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当前 NLP 主教材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《动手学自然语言处理》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https://hnlp.boyuai.com/ — 按 LLM 目标选择性学习，不必平均覆盖传统 NLP。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PyTorch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PyTorch Tutorials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https://docs.pytorch.org/tutorials/beginner/basics/ — 官方；优先 Tensor/Autograd/DataLoader/Model/Optimization。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NLP/Transformer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Stanford CS224N (Winter 2026)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https://web.stanford.edu/class/cs224n/ — 包含 Word Vectors、Self-Attention/Transformers、LLM Benchmarking/Evaluation。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LLM 工具链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Hugging Face LLM Course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https://huggingface.co/learn/llm-course/chapter0/1 — 免费，覆盖 Transformers、Tokenizer、Datasets、Fine-tuning、Reasoning Models。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从零实现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Build a Large Language Model (From Scratch)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https://github.com/rasbt/LLMs-from-scratch — 主教材级项目，适合从 Attention 一路走到 GPT 训练与微调。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代码训练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Karpathy build-nanogpt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https://github.com/karpathy/build-nanogpt — 从空文件逐步实现 GPT-2 124M。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训练系统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DeepSpeed Tutorials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https://www.deepspeed.ai/tutorials/ — ZeRO、MoE、Large Model Training。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推理系统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vLLM Docs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https://docs.vllm.ai/en/stable/ — LLM serving、吞吐、调度、KV Cache 工程。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Agent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Berkeley LLM Agents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https://rdi.berkeley.edu/llm-agents/f24 — Reasoning、Planning、Tool Use、RAG、Infrastructure、Evaluation。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Agent 进阶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Berkeley Advanced LLM Agents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https://rdi.berkeley.edu/adv-llm-agents/sp25 — Inference-time、Post-training、Search/Planning、Agentic Workflow。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快速学习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TTT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https://arxiv.org/abs/2407.04620 — 测试时学习型序列模型。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神经记忆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Titans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https://arxiv.org/abs/2501.00663 — Test-time neural long-term memory。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Model Editing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MEMIT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7"/>
              </w:rPr>
              <w:t>https://arxiv.org/abs/2210.07229 — 批量编辑 Transformer 中事实知识。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资源使用原则：每阶段只设 1 个“主教材/主课程”，其他资源作为补充与查漏。避免同时开启 5 套课程造成“输入很多、产出很少”。</w:t>
      </w:r>
    </w:p>
    <w:p>
      <w:pPr>
        <w:pStyle w:val="Heading1"/>
        <w:keepNext/>
      </w:pPr>
      <w:r>
        <w:t>18. 每周学习节奏与笔记方法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考虑到有全职工作，最可持续的方式是工作日短周期深入 + 周末集中项目。比“周末一次性学 12 小时”更能形成记忆与代码连续性。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建议内容</w:t>
            </w:r>
          </w:p>
        </w:tc>
        <w:tc>
          <w:tcPr>
            <w:tcW w:type="dxa" w:w="3286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输出要求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工作日 1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理论：教材/课程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1 页概念笔记 + 3 个问题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工作日 2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数学/推导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至少手推 1 个公式或张量 shape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工作日 3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PyTorch 实现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完成一个小模块 + 单元测试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工作日 4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源码阅读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读 50–150 行核心代码，写调用链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工作日 5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复盘/补缺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整理本周错误、卡点、术语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周末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项目/论文复现</w:t>
            </w:r>
          </w:p>
        </w:tc>
        <w:tc>
          <w:tcPr>
            <w:tcW w:type="dxa" w:w="3286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完成可运行里程碑 + README 更新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18.1 单个知识点的“六步法”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1. 理解数学与动机：它解决什么问题？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2. NumPy/PyTorch 最小实现。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3. 用 toy data 做可控实验。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4. 阅读成熟实现，比较抽象与优化。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5. 阅读原始论文/技术报告。</w:t>
      </w:r>
    </w:p>
    <w:p>
      <w:pPr>
        <w:spacing w:after="60"/>
        <w:ind w:left="0" w:firstLine="0"/>
      </w:pPr>
      <w:r>
        <w:rPr>
          <w:rFonts w:ascii="Noto Sans CJK SC" w:hAnsi="Noto Sans CJK SC" w:eastAsia="Noto Sans CJK SC"/>
          <w:color w:val="1F1F1F"/>
          <w:sz w:val="21"/>
        </w:rPr>
        <w:t>6. 写自己的“为什么/何时有效/限制”笔记。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B"/>
            <w:tcBorders>
              <w:top w:val="single" w:sz="6" w:color="2F75B5"/>
              <w:left w:val="single" w:sz="6" w:color="2F75B5"/>
              <w:bottom w:val="single" w:sz="6" w:color="2F75B5"/>
              <w:right w:val="single" w:sz="6" w:color="2F75B5"/>
              <w:insideH w:val="single" w:sz="6" w:color="2F75B5"/>
              <w:insideV w:val="single" w:sz="6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典型例子：Attention：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先推公式 → NumPy 写单头 → PyTorch 写 MHA → 加 causal mask → 放入 MiniGPT → 看 build-nanogpt → 看 Qwen/Llama attention → 再读 FlashAttention。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常见误区与风险控制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风险/误区</w:t>
            </w:r>
          </w:p>
        </w:tc>
        <w:tc>
          <w:tcPr>
            <w:tcW w:type="dxa" w:w="4929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纠偏原则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误区：先学完 Python 再学 LLM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Python 与 PyTorch/LLM 并行；语言本身学到能读代码即可，深层数据模型长期补。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误区：传统 NLP 每章都深挖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只对语言模型主线高优先；句法/CRF 等先建立概念，按需要回补。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误区：会 LangChain 就会 RAG/Agent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先手写最小 RAG/Agent，再学框架抽象。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误区：只看论文不写代码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每一重要算法至少有一个 toy reproduction。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误区：没有大 GPU 就无法学底层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大规模训练不能复现，但架构、目标函数、训练循环、并行原理和小模型实验完全可以学习。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误区：追最新模型名词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每个新名词都落回“结构/训练/推理/数据/记忆”五类基本问题。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误区：快速学习等于 RAG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区分 Context、External Memory、Parameter Update、Test-Time State。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风险：时间线过满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阶段验收优先于月历；延后 2–4 周可以，知识债不要带入下一大阶段。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最终能力检查清单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4929"/>
            <w:shd w:fill="17365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达到标准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Python/PyTorch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能读懂常见 LLM 项目；能自己写训练 loop、debug shape/autograd。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NLP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理解 tokenization、embedding、language modeling、perplexity、RNN/Seq2Seq 历史脉络。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Transformer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能手写 Attention/MHA/Block/GPT；能解释每个 shape 与复杂度。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现代架构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能解释 RoPE/RMSNorm/SwiGLU/GQA/KV Cache/FlashAttention/MoE/MLA。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训练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理解数据、optimizer、LR schedule、mixed precision、DDP/TP/PP/FSDP/ZeRO。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后训练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能做 LoRA/SFT；理解 RLHF/DPO/Reasoning RL。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推理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理解 prefill/decode、KV Cache、quantization、continuous batching、PagedAttention。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RAG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能手写 Hybrid RAG + rerank + eval，并定位失败环节。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Agent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BFE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能构建工具调用/状态/工作流/Memory，并理解 Agent 与 Workflow 边界。</w:t>
            </w:r>
          </w:p>
        </w:tc>
      </w:tr>
      <w:tr>
        <w:trPr>
          <w:cantSplit/>
        </w:trPr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研究</w:t>
            </w:r>
          </w:p>
        </w:tc>
        <w:tc>
          <w:tcPr>
            <w:tcW w:type="dxa" w:w="492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  <w:insideH w:val="single" w:sz="3" w:color="D9E2F3"/>
              <w:insideV w:val="single" w:sz="3" w:color="D9E2F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Lines/>
              <w:widowControl/>
              <w:spacing w:after="0" w:line="259" w:lineRule="auto"/>
            </w:pPr>
            <w:r>
              <w:rPr>
                <w:rFonts w:ascii="Noto Sans CJK SC" w:hAnsi="Noto Sans CJK SC" w:eastAsia="Noto Sans CJK SC"/>
                <w:color w:val="1F1F1F"/>
                <w:sz w:val="18"/>
              </w:rPr>
              <w:t>能读 TTT/Titans/MEMIT/Continual Learning 类论文并设计小规模复现实验。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2F0D9"/>
            <w:tcBorders>
              <w:top w:val="single" w:sz="6" w:color="548235"/>
              <w:left w:val="single" w:sz="6" w:color="548235"/>
              <w:bottom w:val="single" w:sz="6" w:color="548235"/>
              <w:right w:val="single" w:sz="6" w:color="548235"/>
              <w:insideH w:val="single" w:sz="6" w:color="548235"/>
              <w:insideV w:val="single" w:sz="6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widowControl/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最终判定：</w:t>
            </w:r>
            <w:r>
              <w:rPr>
                <w:rFonts w:ascii="Noto Sans CJK SC" w:hAnsi="Noto Sans CJK SC" w:eastAsia="Noto Sans CJK SC"/>
                <w:color w:val="1F1F1F"/>
                <w:sz w:val="21"/>
              </w:rPr>
              <w:t>当一家大厂开源一个新的 LLM 技术报告或模型仓库时，你不需要能复现它的万卡训练，但应该能够：读懂架构图和核心公式；定位模型代码中的关键模块；理解训练/后训练/推理成本；并把核心思想缩小到 toy model 上做实验。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A：建议长期维护的个人知识库结构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7F7F7"/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  <w:insideH w:val="single" w:sz="3" w:color="D9D9D9"/>
              <w:insideV w:val="single" w:sz="3" w:color="D9D9D9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widowControl/>
            </w:pPr>
            <w:r>
              <w:rPr>
                <w:rFonts w:ascii="DejaVu Sans Mono" w:hAnsi="DejaVu Sans Mono" w:eastAsia="DejaVu Sans Mono"/>
                <w:color w:val="333333"/>
                <w:sz w:val="18"/>
              </w:rPr>
              <w:t>llm-learning/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00-python-pytorch/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01-nlp/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02-transformer/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03-mini-gpt/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04-modern-architecture/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05-pretraining/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06-post-training/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07-inference/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08-rag-agent/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09-fast-learning/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├── papers/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│   ├── architecture/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│   ├── post-training/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│   ├── continual-learning/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│   ├── model-editing/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│   └── test-time-learning/</w:t>
              <w:br/>
            </w:r>
            <w:r>
              <w:rPr>
                <w:rFonts w:ascii="DejaVu Sans Mono" w:hAnsi="DejaVu Sans Mono" w:eastAsia="DejaVu Sans Mono"/>
                <w:color w:val="333333"/>
                <w:sz w:val="18"/>
              </w:rPr>
              <w:t>└── experiments/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B：报告中重点资源的当前状态说明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以下资源在 2026-08-29 检查时仍可作为主线学习资料：PyTorch 官方文档持续更新；Stanford CS224N 已有 Winter 2026 课程与 Self-Attention/Transformer、LLM Evaluation 作业；Hugging Face LLM Course 已包含 Fine-tuning 与 Reasoning Models；vLLM 文档持续维护；Berkeley LLM Agents/Advanced LLM Agents 提供公开课程材料。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color w:val="1F1F1F"/>
          <w:sz w:val="21"/>
        </w:rPr>
        <w:t>Karpathy 的 nanoGPT 仓库 README 已提示项目较老，并推荐更新的 nanochat；本报告仍保留 nanoGPT 作为“简洁训练脚本阅读材料”，而从零实现优先使用 build-nanogpt 与 Raschka 的 LLMs-from-scratch。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7"/>
      </w:rPr>
      <w:t>大语言模型系统学习与研究路线报告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orch.org/tutorials/beginner/basics/" TargetMode="External"/><Relationship Id="rId12" Type="http://schemas.openxmlformats.org/officeDocument/2006/relationships/hyperlink" Target="https://docs.pytorch.org/docs/stable/notes/autograd.html" TargetMode="External"/><Relationship Id="rId13" Type="http://schemas.openxmlformats.org/officeDocument/2006/relationships/hyperlink" Target="https://www.oreilly.com/library/view/fluent-python-2nd/9781492056348/" TargetMode="External"/><Relationship Id="rId14" Type="http://schemas.openxmlformats.org/officeDocument/2006/relationships/hyperlink" Target="https://hnlp.boyuai.com/" TargetMode="External"/><Relationship Id="rId15" Type="http://schemas.openxmlformats.org/officeDocument/2006/relationships/hyperlink" Target="https://web.stanford.edu/class/cs224n/" TargetMode="External"/><Relationship Id="rId16" Type="http://schemas.openxmlformats.org/officeDocument/2006/relationships/hyperlink" Target="https://huggingface.co/learn/llm-course/chapter1/1" TargetMode="External"/><Relationship Id="rId17" Type="http://schemas.openxmlformats.org/officeDocument/2006/relationships/hyperlink" Target="https://github.com/rasbt/LLMs-from-scratch" TargetMode="External"/><Relationship Id="rId18" Type="http://schemas.openxmlformats.org/officeDocument/2006/relationships/hyperlink" Target="https://github.com/karpathy/build-nanogpt" TargetMode="External"/><Relationship Id="rId19" Type="http://schemas.openxmlformats.org/officeDocument/2006/relationships/hyperlink" Target="https://github.com/QwenLM/Qwen3" TargetMode="External"/><Relationship Id="rId20" Type="http://schemas.openxmlformats.org/officeDocument/2006/relationships/hyperlink" Target="https://arxiv.org/abs/2412.19437" TargetMode="External"/><Relationship Id="rId21" Type="http://schemas.openxmlformats.org/officeDocument/2006/relationships/hyperlink" Target="https://arxiv.org/abs/2205.14135" TargetMode="External"/><Relationship Id="rId22" Type="http://schemas.openxmlformats.org/officeDocument/2006/relationships/hyperlink" Target="https://github.com/karpathy/nanoGPT" TargetMode="External"/><Relationship Id="rId23" Type="http://schemas.openxmlformats.org/officeDocument/2006/relationships/hyperlink" Target="https://www.deepspeed.ai/tutorials/" TargetMode="External"/><Relationship Id="rId24" Type="http://schemas.openxmlformats.org/officeDocument/2006/relationships/hyperlink" Target="https://pytorch.org/tutorials/beginner/dist_overview.html" TargetMode="External"/><Relationship Id="rId25" Type="http://schemas.openxmlformats.org/officeDocument/2006/relationships/hyperlink" Target="https://huggingface.co/learn/llm-course/chapter0/1" TargetMode="External"/><Relationship Id="rId26" Type="http://schemas.openxmlformats.org/officeDocument/2006/relationships/hyperlink" Target="https://arxiv.org/abs/2106.09685" TargetMode="External"/><Relationship Id="rId27" Type="http://schemas.openxmlformats.org/officeDocument/2006/relationships/hyperlink" Target="https://arxiv.org/abs/2305.18290" TargetMode="External"/><Relationship Id="rId28" Type="http://schemas.openxmlformats.org/officeDocument/2006/relationships/hyperlink" Target="https://arxiv.org/abs/2501.12948" TargetMode="External"/><Relationship Id="rId29" Type="http://schemas.openxmlformats.org/officeDocument/2006/relationships/hyperlink" Target="https://docs.vllm.ai/en/stable/" TargetMode="External"/><Relationship Id="rId30" Type="http://schemas.openxmlformats.org/officeDocument/2006/relationships/hyperlink" Target="https://arxiv.org/abs/2309.06180" TargetMode="External"/><Relationship Id="rId31" Type="http://schemas.openxmlformats.org/officeDocument/2006/relationships/hyperlink" Target="https://github.com/ggml-org/llama.cpp" TargetMode="External"/><Relationship Id="rId32" Type="http://schemas.openxmlformats.org/officeDocument/2006/relationships/hyperlink" Target="https://rdi.berkeley.edu/llm-agents/f24" TargetMode="External"/><Relationship Id="rId33" Type="http://schemas.openxmlformats.org/officeDocument/2006/relationships/hyperlink" Target="https://rdi.berkeley.edu/adv-llm-agents/sp25" TargetMode="External"/><Relationship Id="rId34" Type="http://schemas.openxmlformats.org/officeDocument/2006/relationships/hyperlink" Target="https://langchain-ai.github.io/langgraph/" TargetMode="External"/><Relationship Id="rId35" Type="http://schemas.openxmlformats.org/officeDocument/2006/relationships/hyperlink" Target="https://arxiv.org/abs/2407.04620" TargetMode="External"/><Relationship Id="rId36" Type="http://schemas.openxmlformats.org/officeDocument/2006/relationships/hyperlink" Target="https://arxiv.org/abs/2501.00663" TargetMode="External"/><Relationship Id="rId37" Type="http://schemas.openxmlformats.org/officeDocument/2006/relationships/hyperlink" Target="https://arxiv.org/abs/2210.07229" TargetMode="External"/><Relationship Id="rId38" Type="http://schemas.openxmlformats.org/officeDocument/2006/relationships/hyperlink" Target="https://arxiv.org/abs/1703.03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