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6C88C" w14:textId="77777777" w:rsidR="009369C7" w:rsidRPr="00210759" w:rsidRDefault="009369C7" w:rsidP="009369C7">
      <w:pPr>
        <w:pStyle w:val="KonuBal"/>
        <w:jc w:val="center"/>
        <w:rPr>
          <w:rFonts w:ascii="Times New Roman" w:hAnsi="Times New Roman" w:cs="Times New Roman"/>
          <w:lang w:val="en-US"/>
        </w:rPr>
      </w:pPr>
    </w:p>
    <w:p w14:paraId="4EE86EB0" w14:textId="77777777" w:rsidR="009369C7" w:rsidRPr="00210759" w:rsidRDefault="009369C7" w:rsidP="009369C7">
      <w:pPr>
        <w:spacing w:line="200" w:lineRule="exact"/>
        <w:rPr>
          <w:rFonts w:eastAsia="Times New Roman" w:cs="Times New Roman"/>
          <w:lang w:val="en-US"/>
        </w:rPr>
      </w:pPr>
      <w:r w:rsidRPr="00210759">
        <w:rPr>
          <w:rFonts w:cs="Times New Roman"/>
          <w:noProof/>
          <w:lang w:val="en-US"/>
        </w:rPr>
        <w:drawing>
          <wp:anchor distT="0" distB="0" distL="114300" distR="114300" simplePos="0" relativeHeight="251659264" behindDoc="1" locked="0" layoutInCell="1" allowOverlap="1" wp14:anchorId="28C2A485" wp14:editId="4E2E496C">
            <wp:simplePos x="0" y="0"/>
            <wp:positionH relativeFrom="page">
              <wp:posOffset>2142490</wp:posOffset>
            </wp:positionH>
            <wp:positionV relativeFrom="page">
              <wp:posOffset>1471295</wp:posOffset>
            </wp:positionV>
            <wp:extent cx="3275330" cy="1347470"/>
            <wp:effectExtent l="0" t="0" r="1270" b="508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5330" cy="1347470"/>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p>
    <w:p w14:paraId="45EB28E2" w14:textId="77777777" w:rsidR="009369C7" w:rsidRPr="00210759" w:rsidRDefault="009369C7" w:rsidP="009369C7">
      <w:pPr>
        <w:tabs>
          <w:tab w:val="left" w:pos="2880"/>
          <w:tab w:val="center" w:pos="4542"/>
        </w:tabs>
        <w:spacing w:line="0" w:lineRule="atLeast"/>
        <w:ind w:right="-13"/>
        <w:jc w:val="left"/>
        <w:rPr>
          <w:rFonts w:cs="Times New Roman"/>
          <w:b/>
          <w:sz w:val="52"/>
          <w:lang w:val="en-US"/>
        </w:rPr>
      </w:pPr>
      <w:r w:rsidRPr="00210759">
        <w:rPr>
          <w:rFonts w:cs="Times New Roman"/>
          <w:b/>
          <w:sz w:val="52"/>
          <w:lang w:val="en-US"/>
        </w:rPr>
        <w:tab/>
      </w:r>
    </w:p>
    <w:p w14:paraId="698C42DC" w14:textId="77777777" w:rsidR="009369C7" w:rsidRPr="00210759" w:rsidRDefault="009369C7" w:rsidP="009369C7">
      <w:pPr>
        <w:tabs>
          <w:tab w:val="left" w:pos="2880"/>
          <w:tab w:val="center" w:pos="4542"/>
        </w:tabs>
        <w:spacing w:line="0" w:lineRule="atLeast"/>
        <w:ind w:right="-13"/>
        <w:jc w:val="left"/>
        <w:rPr>
          <w:rFonts w:cs="Times New Roman"/>
          <w:b/>
          <w:sz w:val="52"/>
          <w:lang w:val="en-US"/>
        </w:rPr>
      </w:pPr>
    </w:p>
    <w:p w14:paraId="44EDED2E" w14:textId="77777777" w:rsidR="009369C7" w:rsidRPr="00210759" w:rsidRDefault="009369C7" w:rsidP="009369C7">
      <w:pPr>
        <w:tabs>
          <w:tab w:val="left" w:pos="2880"/>
          <w:tab w:val="center" w:pos="4542"/>
        </w:tabs>
        <w:spacing w:line="0" w:lineRule="atLeast"/>
        <w:ind w:right="-13"/>
        <w:jc w:val="left"/>
        <w:rPr>
          <w:rFonts w:cs="Times New Roman"/>
          <w:b/>
          <w:sz w:val="52"/>
          <w:lang w:val="en-US"/>
        </w:rPr>
      </w:pPr>
    </w:p>
    <w:p w14:paraId="76B0CFD4" w14:textId="77777777" w:rsidR="009369C7" w:rsidRPr="00210759" w:rsidRDefault="009369C7" w:rsidP="009369C7">
      <w:pPr>
        <w:tabs>
          <w:tab w:val="left" w:pos="2880"/>
          <w:tab w:val="center" w:pos="4542"/>
        </w:tabs>
        <w:spacing w:line="0" w:lineRule="atLeast"/>
        <w:ind w:right="-13"/>
        <w:jc w:val="left"/>
        <w:rPr>
          <w:rFonts w:cs="Times New Roman"/>
          <w:b/>
          <w:sz w:val="52"/>
          <w:lang w:val="en-US"/>
        </w:rPr>
      </w:pPr>
    </w:p>
    <w:p w14:paraId="7821FB36" w14:textId="06FF1D78" w:rsidR="009369C7" w:rsidRPr="00210759" w:rsidRDefault="009369C7" w:rsidP="009369C7">
      <w:pPr>
        <w:tabs>
          <w:tab w:val="left" w:pos="2880"/>
          <w:tab w:val="center" w:pos="4542"/>
        </w:tabs>
        <w:spacing w:line="0" w:lineRule="atLeast"/>
        <w:ind w:right="-13"/>
        <w:jc w:val="center"/>
        <w:rPr>
          <w:rFonts w:eastAsia="Calibri" w:cs="Times New Roman"/>
          <w:b/>
          <w:sz w:val="52"/>
          <w:lang w:val="en-US"/>
        </w:rPr>
      </w:pPr>
      <w:r w:rsidRPr="00210759">
        <w:rPr>
          <w:rFonts w:cs="Times New Roman"/>
          <w:b/>
          <w:sz w:val="52"/>
          <w:lang w:val="en-US"/>
        </w:rPr>
        <w:t>EE46</w:t>
      </w:r>
      <w:r w:rsidR="00F1136B">
        <w:rPr>
          <w:rFonts w:cs="Times New Roman"/>
          <w:b/>
          <w:sz w:val="52"/>
          <w:lang w:val="en-US"/>
        </w:rPr>
        <w:t>4</w:t>
      </w:r>
    </w:p>
    <w:p w14:paraId="4AAF48EB" w14:textId="77777777" w:rsidR="009369C7" w:rsidRPr="00210759" w:rsidRDefault="009369C7" w:rsidP="009369C7">
      <w:pPr>
        <w:spacing w:line="210" w:lineRule="exact"/>
        <w:jc w:val="center"/>
        <w:rPr>
          <w:rFonts w:eastAsia="Times New Roman" w:cs="Times New Roman"/>
          <w:lang w:val="en-US"/>
        </w:rPr>
      </w:pPr>
    </w:p>
    <w:p w14:paraId="418D346A" w14:textId="041A32FA" w:rsidR="009369C7" w:rsidRPr="00210759" w:rsidRDefault="009369C7" w:rsidP="009369C7">
      <w:pPr>
        <w:spacing w:line="0" w:lineRule="atLeast"/>
        <w:ind w:right="-13"/>
        <w:jc w:val="center"/>
        <w:rPr>
          <w:rFonts w:eastAsia="Calibri" w:cs="Times New Roman"/>
          <w:b/>
          <w:sz w:val="52"/>
          <w:lang w:val="en-US"/>
        </w:rPr>
      </w:pPr>
      <w:r w:rsidRPr="00210759">
        <w:rPr>
          <w:rFonts w:cs="Times New Roman"/>
          <w:b/>
          <w:sz w:val="52"/>
          <w:lang w:val="en-US"/>
        </w:rPr>
        <w:t>STATIC POWER CONVERSION-I</w:t>
      </w:r>
      <w:r w:rsidR="00F1136B">
        <w:rPr>
          <w:rFonts w:cs="Times New Roman"/>
          <w:b/>
          <w:sz w:val="52"/>
          <w:lang w:val="en-US"/>
        </w:rPr>
        <w:t>I</w:t>
      </w:r>
    </w:p>
    <w:p w14:paraId="6120A690" w14:textId="77777777" w:rsidR="009369C7" w:rsidRPr="00210759" w:rsidRDefault="009369C7" w:rsidP="009369C7">
      <w:pPr>
        <w:spacing w:line="214" w:lineRule="exact"/>
        <w:jc w:val="center"/>
        <w:rPr>
          <w:rFonts w:eastAsia="Times New Roman" w:cs="Times New Roman"/>
          <w:lang w:val="en-US"/>
        </w:rPr>
      </w:pPr>
    </w:p>
    <w:p w14:paraId="3CA2DD45" w14:textId="3AC5226F" w:rsidR="009369C7" w:rsidRPr="00210759" w:rsidRDefault="009369C7" w:rsidP="009369C7">
      <w:pPr>
        <w:spacing w:line="0" w:lineRule="atLeast"/>
        <w:ind w:right="-13"/>
        <w:jc w:val="center"/>
        <w:rPr>
          <w:rFonts w:cs="Times New Roman"/>
          <w:b/>
          <w:sz w:val="40"/>
          <w:lang w:val="en-US"/>
        </w:rPr>
      </w:pPr>
      <w:r w:rsidRPr="00210759">
        <w:rPr>
          <w:rFonts w:cs="Times New Roman"/>
          <w:b/>
          <w:sz w:val="40"/>
          <w:lang w:val="en-US"/>
        </w:rPr>
        <w:t xml:space="preserve">Term Project </w:t>
      </w:r>
      <w:r w:rsidR="00F1136B">
        <w:rPr>
          <w:rFonts w:cs="Times New Roman"/>
          <w:b/>
          <w:sz w:val="40"/>
          <w:lang w:val="en-US"/>
        </w:rPr>
        <w:t>Simulation</w:t>
      </w:r>
      <w:r w:rsidRPr="00210759">
        <w:rPr>
          <w:rFonts w:cs="Times New Roman"/>
          <w:b/>
          <w:sz w:val="40"/>
          <w:lang w:val="en-US"/>
        </w:rPr>
        <w:t xml:space="preserve"> Report</w:t>
      </w:r>
    </w:p>
    <w:p w14:paraId="4F0F7CAD" w14:textId="77777777" w:rsidR="009369C7" w:rsidRPr="00210759" w:rsidRDefault="009369C7" w:rsidP="009369C7">
      <w:pPr>
        <w:spacing w:line="0" w:lineRule="atLeast"/>
        <w:ind w:right="-13"/>
        <w:jc w:val="center"/>
        <w:rPr>
          <w:rFonts w:eastAsia="Calibri" w:cs="Times New Roman"/>
          <w:b/>
          <w:sz w:val="40"/>
          <w:lang w:val="en-US"/>
        </w:rPr>
      </w:pPr>
    </w:p>
    <w:p w14:paraId="202EE62C" w14:textId="77777777" w:rsidR="009369C7" w:rsidRPr="00210759" w:rsidRDefault="009369C7" w:rsidP="009369C7">
      <w:pPr>
        <w:spacing w:line="0" w:lineRule="atLeast"/>
        <w:ind w:right="-13"/>
        <w:jc w:val="center"/>
        <w:rPr>
          <w:rFonts w:eastAsia="Calibri" w:cs="Times New Roman"/>
          <w:b/>
          <w:sz w:val="40"/>
          <w:lang w:val="en-US"/>
        </w:rPr>
      </w:pPr>
    </w:p>
    <w:p w14:paraId="4240D9FC" w14:textId="0ACEB9E9" w:rsidR="009369C7" w:rsidRPr="00F1136B" w:rsidRDefault="00F1136B" w:rsidP="009369C7">
      <w:pPr>
        <w:spacing w:line="0" w:lineRule="atLeast"/>
        <w:jc w:val="center"/>
        <w:rPr>
          <w:rFonts w:cs="Times New Roman"/>
          <w:b/>
          <w:bCs/>
          <w:color w:val="FF0000"/>
          <w:sz w:val="40"/>
          <w:szCs w:val="28"/>
          <w:lang w:val="en-US"/>
        </w:rPr>
      </w:pPr>
      <w:proofErr w:type="spellStart"/>
      <w:r>
        <w:rPr>
          <w:rFonts w:cs="Times New Roman"/>
          <w:b/>
          <w:bCs/>
          <w:color w:val="FF0000"/>
          <w:sz w:val="40"/>
          <w:szCs w:val="28"/>
          <w:lang w:val="en-US"/>
        </w:rPr>
        <w:t>Grup</w:t>
      </w:r>
      <w:proofErr w:type="spellEnd"/>
      <w:r>
        <w:rPr>
          <w:rFonts w:cs="Times New Roman"/>
          <w:b/>
          <w:bCs/>
          <w:color w:val="FF0000"/>
          <w:sz w:val="40"/>
          <w:szCs w:val="28"/>
          <w:lang w:val="en-US"/>
        </w:rPr>
        <w:t xml:space="preserve"> </w:t>
      </w:r>
      <w:proofErr w:type="spellStart"/>
      <w:r>
        <w:rPr>
          <w:rFonts w:cs="Times New Roman"/>
          <w:b/>
          <w:bCs/>
          <w:color w:val="FF0000"/>
          <w:sz w:val="40"/>
          <w:szCs w:val="28"/>
          <w:lang w:val="en-US"/>
        </w:rPr>
        <w:t>ismi</w:t>
      </w:r>
      <w:proofErr w:type="spellEnd"/>
    </w:p>
    <w:p w14:paraId="4CF774A2" w14:textId="77777777" w:rsidR="009369C7" w:rsidRPr="00210759" w:rsidRDefault="009369C7" w:rsidP="009369C7">
      <w:pPr>
        <w:spacing w:line="0" w:lineRule="atLeast"/>
        <w:rPr>
          <w:rFonts w:cs="Times New Roman"/>
          <w:b/>
          <w:bCs/>
          <w:i/>
          <w:iCs/>
          <w:szCs w:val="18"/>
          <w:lang w:val="en-US"/>
        </w:rPr>
      </w:pPr>
      <w:r w:rsidRPr="00210759">
        <w:rPr>
          <w:rFonts w:cs="Times New Roman"/>
          <w:b/>
          <w:bCs/>
          <w:i/>
          <w:iCs/>
          <w:szCs w:val="18"/>
          <w:lang w:val="en-US"/>
        </w:rPr>
        <w:t>Contributors</w:t>
      </w:r>
    </w:p>
    <w:p w14:paraId="4C424DC2" w14:textId="6FC2DFD5" w:rsidR="009369C7" w:rsidRPr="00210759" w:rsidRDefault="00F1136B" w:rsidP="009369C7">
      <w:pPr>
        <w:spacing w:line="0" w:lineRule="atLeast"/>
        <w:rPr>
          <w:rFonts w:eastAsia="Calibri" w:cs="Times New Roman"/>
          <w:sz w:val="32"/>
          <w:lang w:val="en-US"/>
        </w:rPr>
      </w:pPr>
      <w:r>
        <w:rPr>
          <w:rFonts w:cs="Times New Roman"/>
          <w:sz w:val="32"/>
          <w:lang w:val="en-US"/>
        </w:rPr>
        <w:t>Büşra Nur KOÇAK</w:t>
      </w:r>
      <w:r>
        <w:rPr>
          <w:rFonts w:cs="Times New Roman"/>
          <w:sz w:val="32"/>
          <w:lang w:val="en-US"/>
        </w:rPr>
        <w:tab/>
      </w:r>
      <w:r>
        <w:rPr>
          <w:rFonts w:cs="Times New Roman"/>
          <w:sz w:val="32"/>
          <w:lang w:val="en-US"/>
        </w:rPr>
        <w:tab/>
      </w:r>
    </w:p>
    <w:p w14:paraId="26ADDC53" w14:textId="77777777" w:rsidR="009369C7" w:rsidRPr="00210759" w:rsidRDefault="009369C7" w:rsidP="009369C7">
      <w:pPr>
        <w:spacing w:line="190" w:lineRule="exact"/>
        <w:rPr>
          <w:rFonts w:eastAsia="Times New Roman" w:cs="Times New Roman"/>
          <w:lang w:val="en-US"/>
        </w:rPr>
      </w:pPr>
    </w:p>
    <w:p w14:paraId="76EA359D" w14:textId="77777777" w:rsidR="009369C7" w:rsidRPr="00210759" w:rsidRDefault="009369C7" w:rsidP="009369C7">
      <w:pPr>
        <w:spacing w:line="0" w:lineRule="atLeast"/>
        <w:rPr>
          <w:rFonts w:cs="Times New Roman"/>
          <w:sz w:val="32"/>
          <w:lang w:val="en-US"/>
        </w:rPr>
      </w:pPr>
      <w:r w:rsidRPr="00210759">
        <w:rPr>
          <w:rFonts w:cs="Times New Roman"/>
          <w:sz w:val="32"/>
          <w:lang w:val="en-US"/>
        </w:rPr>
        <w:t>Defne Nur KORKMAZ</w:t>
      </w:r>
      <w:r w:rsidRPr="00210759">
        <w:rPr>
          <w:rFonts w:cs="Times New Roman"/>
          <w:sz w:val="32"/>
          <w:lang w:val="en-US"/>
        </w:rPr>
        <w:tab/>
        <w:t>2166858</w:t>
      </w:r>
    </w:p>
    <w:p w14:paraId="1217C398" w14:textId="77777777" w:rsidR="009369C7" w:rsidRPr="00210759" w:rsidRDefault="009369C7" w:rsidP="009369C7">
      <w:pPr>
        <w:spacing w:line="0" w:lineRule="atLeast"/>
        <w:rPr>
          <w:rFonts w:cs="Times New Roman"/>
          <w:szCs w:val="18"/>
          <w:lang w:val="en-US"/>
        </w:rPr>
      </w:pPr>
    </w:p>
    <w:p w14:paraId="34B765ED" w14:textId="54949E8D" w:rsidR="009369C7" w:rsidRPr="00210759" w:rsidRDefault="00F1136B" w:rsidP="009369C7">
      <w:pPr>
        <w:spacing w:line="0" w:lineRule="atLeast"/>
        <w:rPr>
          <w:rFonts w:eastAsia="Calibri" w:cs="Times New Roman"/>
          <w:sz w:val="32"/>
          <w:lang w:val="en-US"/>
        </w:rPr>
      </w:pPr>
      <w:r>
        <w:rPr>
          <w:rFonts w:eastAsia="Calibri" w:cs="Times New Roman"/>
          <w:sz w:val="32"/>
          <w:lang w:val="en-US"/>
        </w:rPr>
        <w:t xml:space="preserve">Mustafa </w:t>
      </w:r>
      <w:proofErr w:type="spellStart"/>
      <w:r>
        <w:rPr>
          <w:rFonts w:eastAsia="Calibri" w:cs="Times New Roman"/>
          <w:sz w:val="32"/>
          <w:lang w:val="en-US"/>
        </w:rPr>
        <w:t>Mert</w:t>
      </w:r>
      <w:proofErr w:type="spellEnd"/>
      <w:r>
        <w:rPr>
          <w:rFonts w:eastAsia="Calibri" w:cs="Times New Roman"/>
          <w:sz w:val="32"/>
          <w:lang w:val="en-US"/>
        </w:rPr>
        <w:t xml:space="preserve"> </w:t>
      </w:r>
      <w:proofErr w:type="spellStart"/>
      <w:r>
        <w:rPr>
          <w:rFonts w:eastAsia="Calibri" w:cs="Times New Roman"/>
          <w:sz w:val="32"/>
          <w:lang w:val="en-US"/>
        </w:rPr>
        <w:t>Sarıkaya</w:t>
      </w:r>
      <w:proofErr w:type="spellEnd"/>
      <w:r>
        <w:rPr>
          <w:rFonts w:eastAsia="Calibri" w:cs="Times New Roman"/>
          <w:sz w:val="32"/>
          <w:lang w:val="en-US"/>
        </w:rPr>
        <w:tab/>
      </w:r>
    </w:p>
    <w:p w14:paraId="7ACE086A" w14:textId="77777777" w:rsidR="009369C7" w:rsidRPr="00210759" w:rsidRDefault="009369C7" w:rsidP="009369C7">
      <w:pPr>
        <w:spacing w:line="0" w:lineRule="atLeast"/>
        <w:rPr>
          <w:rFonts w:eastAsia="Calibri" w:cs="Times New Roman"/>
          <w:sz w:val="32"/>
          <w:lang w:val="en-US"/>
        </w:rPr>
      </w:pPr>
    </w:p>
    <w:p w14:paraId="4D25CA1C" w14:textId="77777777" w:rsidR="009369C7" w:rsidRPr="00210759" w:rsidRDefault="009369C7" w:rsidP="009369C7">
      <w:pPr>
        <w:spacing w:line="0" w:lineRule="atLeast"/>
        <w:rPr>
          <w:rFonts w:eastAsia="Calibri" w:cs="Times New Roman"/>
          <w:sz w:val="32"/>
          <w:lang w:val="en-US"/>
        </w:rPr>
      </w:pPr>
    </w:p>
    <w:p w14:paraId="3DC77AE6" w14:textId="77777777" w:rsidR="009369C7" w:rsidRPr="00210759" w:rsidRDefault="009369C7" w:rsidP="009369C7">
      <w:pPr>
        <w:spacing w:line="0" w:lineRule="atLeast"/>
        <w:rPr>
          <w:rFonts w:eastAsia="Calibri" w:cs="Times New Roman"/>
          <w:sz w:val="32"/>
          <w:lang w:val="en-US"/>
        </w:rPr>
      </w:pPr>
    </w:p>
    <w:p w14:paraId="3A95D435" w14:textId="34E31E07" w:rsidR="002C7A8F" w:rsidRPr="00210759" w:rsidRDefault="002C7A8F">
      <w:pPr>
        <w:rPr>
          <w:lang w:val="en-US"/>
        </w:rPr>
      </w:pPr>
    </w:p>
    <w:p w14:paraId="0803C6EA" w14:textId="13F2C6B8" w:rsidR="009369C7" w:rsidRPr="00210759" w:rsidRDefault="009369C7">
      <w:pPr>
        <w:rPr>
          <w:lang w:val="en-US"/>
        </w:rPr>
      </w:pPr>
    </w:p>
    <w:sdt>
      <w:sdtPr>
        <w:rPr>
          <w:rFonts w:ascii="Times New Roman" w:eastAsiaTheme="minorHAnsi" w:hAnsi="Times New Roman" w:cstheme="minorBidi"/>
          <w:color w:val="auto"/>
          <w:sz w:val="24"/>
          <w:szCs w:val="22"/>
          <w:lang w:val="en-US" w:eastAsia="en-US"/>
        </w:rPr>
        <w:id w:val="-1415700182"/>
        <w:docPartObj>
          <w:docPartGallery w:val="Table of Contents"/>
          <w:docPartUnique/>
        </w:docPartObj>
      </w:sdtPr>
      <w:sdtEndPr>
        <w:rPr>
          <w:b/>
          <w:bCs/>
        </w:rPr>
      </w:sdtEndPr>
      <w:sdtContent>
        <w:p w14:paraId="3B84CA3F" w14:textId="3FB06990" w:rsidR="009369C7" w:rsidRPr="00210759" w:rsidRDefault="00210759">
          <w:pPr>
            <w:pStyle w:val="TBal"/>
            <w:rPr>
              <w:lang w:val="en-US"/>
            </w:rPr>
          </w:pPr>
          <w:r w:rsidRPr="00210759">
            <w:rPr>
              <w:lang w:val="en-US"/>
            </w:rPr>
            <w:t>Table of Contents</w:t>
          </w:r>
        </w:p>
        <w:p w14:paraId="2391AB25" w14:textId="43B22E23" w:rsidR="00F1136B" w:rsidRDefault="009369C7">
          <w:pPr>
            <w:pStyle w:val="T1"/>
            <w:tabs>
              <w:tab w:val="right" w:leader="dot" w:pos="9060"/>
            </w:tabs>
            <w:rPr>
              <w:rFonts w:asciiTheme="minorHAnsi" w:eastAsiaTheme="minorEastAsia" w:hAnsiTheme="minorHAnsi"/>
              <w:noProof/>
              <w:sz w:val="22"/>
              <w:lang w:eastAsia="tr-TR"/>
            </w:rPr>
          </w:pPr>
          <w:r w:rsidRPr="00210759">
            <w:rPr>
              <w:lang w:val="en-US"/>
            </w:rPr>
            <w:fldChar w:fldCharType="begin"/>
          </w:r>
          <w:r w:rsidRPr="00210759">
            <w:rPr>
              <w:lang w:val="en-US"/>
            </w:rPr>
            <w:instrText xml:space="preserve"> TOC \o "1-3" \h \z \u </w:instrText>
          </w:r>
          <w:r w:rsidRPr="00210759">
            <w:rPr>
              <w:lang w:val="en-US"/>
            </w:rPr>
            <w:fldChar w:fldCharType="separate"/>
          </w:r>
          <w:hyperlink w:anchor="_Toc70447938" w:history="1">
            <w:r w:rsidR="00F1136B" w:rsidRPr="000A63F2">
              <w:rPr>
                <w:rStyle w:val="Kpr"/>
                <w:noProof/>
                <w:lang w:val="en-US"/>
              </w:rPr>
              <w:t>Introduction</w:t>
            </w:r>
            <w:r w:rsidR="00F1136B">
              <w:rPr>
                <w:noProof/>
                <w:webHidden/>
              </w:rPr>
              <w:tab/>
            </w:r>
            <w:r w:rsidR="00F1136B">
              <w:rPr>
                <w:noProof/>
                <w:webHidden/>
              </w:rPr>
              <w:fldChar w:fldCharType="begin"/>
            </w:r>
            <w:r w:rsidR="00F1136B">
              <w:rPr>
                <w:noProof/>
                <w:webHidden/>
              </w:rPr>
              <w:instrText xml:space="preserve"> PAGEREF _Toc70447938 \h </w:instrText>
            </w:r>
            <w:r w:rsidR="00F1136B">
              <w:rPr>
                <w:noProof/>
                <w:webHidden/>
              </w:rPr>
            </w:r>
            <w:r w:rsidR="00F1136B">
              <w:rPr>
                <w:noProof/>
                <w:webHidden/>
              </w:rPr>
              <w:fldChar w:fldCharType="separate"/>
            </w:r>
            <w:r w:rsidR="00F1136B">
              <w:rPr>
                <w:noProof/>
                <w:webHidden/>
              </w:rPr>
              <w:t>3</w:t>
            </w:r>
            <w:r w:rsidR="00F1136B">
              <w:rPr>
                <w:noProof/>
                <w:webHidden/>
              </w:rPr>
              <w:fldChar w:fldCharType="end"/>
            </w:r>
          </w:hyperlink>
        </w:p>
        <w:p w14:paraId="265F6AC5" w14:textId="7D75C45D" w:rsidR="00F1136B" w:rsidRDefault="00982C4D">
          <w:pPr>
            <w:pStyle w:val="T1"/>
            <w:tabs>
              <w:tab w:val="right" w:leader="dot" w:pos="9060"/>
            </w:tabs>
            <w:rPr>
              <w:rFonts w:asciiTheme="minorHAnsi" w:eastAsiaTheme="minorEastAsia" w:hAnsiTheme="minorHAnsi"/>
              <w:noProof/>
              <w:sz w:val="22"/>
              <w:lang w:eastAsia="tr-TR"/>
            </w:rPr>
          </w:pPr>
          <w:hyperlink w:anchor="_Toc70447939" w:history="1">
            <w:r w:rsidR="00F1136B" w:rsidRPr="000A63F2">
              <w:rPr>
                <w:rStyle w:val="Kpr"/>
                <w:noProof/>
                <w:lang w:val="en-US"/>
              </w:rPr>
              <w:t>Project Description</w:t>
            </w:r>
            <w:r w:rsidR="00F1136B">
              <w:rPr>
                <w:noProof/>
                <w:webHidden/>
              </w:rPr>
              <w:tab/>
            </w:r>
            <w:r w:rsidR="00F1136B">
              <w:rPr>
                <w:noProof/>
                <w:webHidden/>
              </w:rPr>
              <w:fldChar w:fldCharType="begin"/>
            </w:r>
            <w:r w:rsidR="00F1136B">
              <w:rPr>
                <w:noProof/>
                <w:webHidden/>
              </w:rPr>
              <w:instrText xml:space="preserve"> PAGEREF _Toc70447939 \h </w:instrText>
            </w:r>
            <w:r w:rsidR="00F1136B">
              <w:rPr>
                <w:noProof/>
                <w:webHidden/>
              </w:rPr>
            </w:r>
            <w:r w:rsidR="00F1136B">
              <w:rPr>
                <w:noProof/>
                <w:webHidden/>
              </w:rPr>
              <w:fldChar w:fldCharType="separate"/>
            </w:r>
            <w:r w:rsidR="00F1136B">
              <w:rPr>
                <w:noProof/>
                <w:webHidden/>
              </w:rPr>
              <w:t>3</w:t>
            </w:r>
            <w:r w:rsidR="00F1136B">
              <w:rPr>
                <w:noProof/>
                <w:webHidden/>
              </w:rPr>
              <w:fldChar w:fldCharType="end"/>
            </w:r>
          </w:hyperlink>
        </w:p>
        <w:p w14:paraId="358FCBDD" w14:textId="4637F454" w:rsidR="00F1136B" w:rsidRDefault="00982C4D">
          <w:pPr>
            <w:pStyle w:val="T1"/>
            <w:tabs>
              <w:tab w:val="right" w:leader="dot" w:pos="9060"/>
            </w:tabs>
            <w:rPr>
              <w:rFonts w:asciiTheme="minorHAnsi" w:eastAsiaTheme="minorEastAsia" w:hAnsiTheme="minorHAnsi"/>
              <w:noProof/>
              <w:sz w:val="22"/>
              <w:lang w:eastAsia="tr-TR"/>
            </w:rPr>
          </w:pPr>
          <w:hyperlink w:anchor="_Toc70447940" w:history="1">
            <w:r w:rsidR="00F1136B" w:rsidRPr="000A63F2">
              <w:rPr>
                <w:rStyle w:val="Kpr"/>
                <w:noProof/>
                <w:lang w:val="en-US"/>
              </w:rPr>
              <w:t>Topology Selection</w:t>
            </w:r>
            <w:r w:rsidR="00F1136B">
              <w:rPr>
                <w:noProof/>
                <w:webHidden/>
              </w:rPr>
              <w:tab/>
            </w:r>
            <w:r w:rsidR="00F1136B">
              <w:rPr>
                <w:noProof/>
                <w:webHidden/>
              </w:rPr>
              <w:fldChar w:fldCharType="begin"/>
            </w:r>
            <w:r w:rsidR="00F1136B">
              <w:rPr>
                <w:noProof/>
                <w:webHidden/>
              </w:rPr>
              <w:instrText xml:space="preserve"> PAGEREF _Toc70447940 \h </w:instrText>
            </w:r>
            <w:r w:rsidR="00F1136B">
              <w:rPr>
                <w:noProof/>
                <w:webHidden/>
              </w:rPr>
            </w:r>
            <w:r w:rsidR="00F1136B">
              <w:rPr>
                <w:noProof/>
                <w:webHidden/>
              </w:rPr>
              <w:fldChar w:fldCharType="separate"/>
            </w:r>
            <w:r w:rsidR="00F1136B">
              <w:rPr>
                <w:noProof/>
                <w:webHidden/>
              </w:rPr>
              <w:t>3</w:t>
            </w:r>
            <w:r w:rsidR="00F1136B">
              <w:rPr>
                <w:noProof/>
                <w:webHidden/>
              </w:rPr>
              <w:fldChar w:fldCharType="end"/>
            </w:r>
          </w:hyperlink>
        </w:p>
        <w:p w14:paraId="688CB9A2" w14:textId="71548AA2" w:rsidR="00F1136B" w:rsidRDefault="00982C4D">
          <w:pPr>
            <w:pStyle w:val="T1"/>
            <w:tabs>
              <w:tab w:val="right" w:leader="dot" w:pos="9060"/>
            </w:tabs>
            <w:rPr>
              <w:rFonts w:asciiTheme="minorHAnsi" w:eastAsiaTheme="minorEastAsia" w:hAnsiTheme="minorHAnsi"/>
              <w:noProof/>
              <w:sz w:val="22"/>
              <w:lang w:eastAsia="tr-TR"/>
            </w:rPr>
          </w:pPr>
          <w:hyperlink w:anchor="_Toc70447941" w:history="1">
            <w:r w:rsidR="00F1136B" w:rsidRPr="000A63F2">
              <w:rPr>
                <w:rStyle w:val="Kpr"/>
                <w:noProof/>
                <w:lang w:val="en-US"/>
              </w:rPr>
              <w:t>Analytical Calculations and Simulations</w:t>
            </w:r>
            <w:r w:rsidR="00F1136B">
              <w:rPr>
                <w:noProof/>
                <w:webHidden/>
              </w:rPr>
              <w:tab/>
            </w:r>
            <w:r w:rsidR="00F1136B">
              <w:rPr>
                <w:noProof/>
                <w:webHidden/>
              </w:rPr>
              <w:fldChar w:fldCharType="begin"/>
            </w:r>
            <w:r w:rsidR="00F1136B">
              <w:rPr>
                <w:noProof/>
                <w:webHidden/>
              </w:rPr>
              <w:instrText xml:space="preserve"> PAGEREF _Toc70447941 \h </w:instrText>
            </w:r>
            <w:r w:rsidR="00F1136B">
              <w:rPr>
                <w:noProof/>
                <w:webHidden/>
              </w:rPr>
            </w:r>
            <w:r w:rsidR="00F1136B">
              <w:rPr>
                <w:noProof/>
                <w:webHidden/>
              </w:rPr>
              <w:fldChar w:fldCharType="separate"/>
            </w:r>
            <w:r w:rsidR="00F1136B">
              <w:rPr>
                <w:noProof/>
                <w:webHidden/>
              </w:rPr>
              <w:t>3</w:t>
            </w:r>
            <w:r w:rsidR="00F1136B">
              <w:rPr>
                <w:noProof/>
                <w:webHidden/>
              </w:rPr>
              <w:fldChar w:fldCharType="end"/>
            </w:r>
          </w:hyperlink>
        </w:p>
        <w:p w14:paraId="79BA6400" w14:textId="668C173A" w:rsidR="00F1136B" w:rsidRDefault="00982C4D">
          <w:pPr>
            <w:pStyle w:val="T1"/>
            <w:tabs>
              <w:tab w:val="right" w:leader="dot" w:pos="9060"/>
            </w:tabs>
            <w:rPr>
              <w:rFonts w:asciiTheme="minorHAnsi" w:eastAsiaTheme="minorEastAsia" w:hAnsiTheme="minorHAnsi"/>
              <w:noProof/>
              <w:sz w:val="22"/>
              <w:lang w:eastAsia="tr-TR"/>
            </w:rPr>
          </w:pPr>
          <w:hyperlink w:anchor="_Toc70447942" w:history="1">
            <w:r w:rsidR="00F1136B" w:rsidRPr="000A63F2">
              <w:rPr>
                <w:rStyle w:val="Kpr"/>
                <w:noProof/>
                <w:lang w:val="en-US"/>
              </w:rPr>
              <w:t>Component Selection</w:t>
            </w:r>
            <w:r w:rsidR="00F1136B">
              <w:rPr>
                <w:noProof/>
                <w:webHidden/>
              </w:rPr>
              <w:tab/>
            </w:r>
            <w:r w:rsidR="00F1136B">
              <w:rPr>
                <w:noProof/>
                <w:webHidden/>
              </w:rPr>
              <w:fldChar w:fldCharType="begin"/>
            </w:r>
            <w:r w:rsidR="00F1136B">
              <w:rPr>
                <w:noProof/>
                <w:webHidden/>
              </w:rPr>
              <w:instrText xml:space="preserve"> PAGEREF _Toc70447942 \h </w:instrText>
            </w:r>
            <w:r w:rsidR="00F1136B">
              <w:rPr>
                <w:noProof/>
                <w:webHidden/>
              </w:rPr>
            </w:r>
            <w:r w:rsidR="00F1136B">
              <w:rPr>
                <w:noProof/>
                <w:webHidden/>
              </w:rPr>
              <w:fldChar w:fldCharType="separate"/>
            </w:r>
            <w:r w:rsidR="00F1136B">
              <w:rPr>
                <w:noProof/>
                <w:webHidden/>
              </w:rPr>
              <w:t>3</w:t>
            </w:r>
            <w:r w:rsidR="00F1136B">
              <w:rPr>
                <w:noProof/>
                <w:webHidden/>
              </w:rPr>
              <w:fldChar w:fldCharType="end"/>
            </w:r>
          </w:hyperlink>
        </w:p>
        <w:p w14:paraId="7E9B4045" w14:textId="0FCA2C18" w:rsidR="00F1136B" w:rsidRDefault="00982C4D">
          <w:pPr>
            <w:pStyle w:val="T1"/>
            <w:tabs>
              <w:tab w:val="right" w:leader="dot" w:pos="9060"/>
            </w:tabs>
            <w:rPr>
              <w:rFonts w:asciiTheme="minorHAnsi" w:eastAsiaTheme="minorEastAsia" w:hAnsiTheme="minorHAnsi"/>
              <w:noProof/>
              <w:sz w:val="22"/>
              <w:lang w:eastAsia="tr-TR"/>
            </w:rPr>
          </w:pPr>
          <w:hyperlink w:anchor="_Toc70447943" w:history="1">
            <w:r w:rsidR="00F1136B" w:rsidRPr="000A63F2">
              <w:rPr>
                <w:rStyle w:val="Kpr"/>
                <w:noProof/>
                <w:lang w:val="en-US"/>
              </w:rPr>
              <w:t>Power Losses</w:t>
            </w:r>
            <w:r w:rsidR="00F1136B">
              <w:rPr>
                <w:noProof/>
                <w:webHidden/>
              </w:rPr>
              <w:tab/>
            </w:r>
            <w:r w:rsidR="00F1136B">
              <w:rPr>
                <w:noProof/>
                <w:webHidden/>
              </w:rPr>
              <w:fldChar w:fldCharType="begin"/>
            </w:r>
            <w:r w:rsidR="00F1136B">
              <w:rPr>
                <w:noProof/>
                <w:webHidden/>
              </w:rPr>
              <w:instrText xml:space="preserve"> PAGEREF _Toc70447943 \h </w:instrText>
            </w:r>
            <w:r w:rsidR="00F1136B">
              <w:rPr>
                <w:noProof/>
                <w:webHidden/>
              </w:rPr>
            </w:r>
            <w:r w:rsidR="00F1136B">
              <w:rPr>
                <w:noProof/>
                <w:webHidden/>
              </w:rPr>
              <w:fldChar w:fldCharType="separate"/>
            </w:r>
            <w:r w:rsidR="00F1136B">
              <w:rPr>
                <w:noProof/>
                <w:webHidden/>
              </w:rPr>
              <w:t>3</w:t>
            </w:r>
            <w:r w:rsidR="00F1136B">
              <w:rPr>
                <w:noProof/>
                <w:webHidden/>
              </w:rPr>
              <w:fldChar w:fldCharType="end"/>
            </w:r>
          </w:hyperlink>
        </w:p>
        <w:p w14:paraId="24FD830A" w14:textId="444CD7FB" w:rsidR="00F1136B" w:rsidRDefault="00982C4D">
          <w:pPr>
            <w:pStyle w:val="T1"/>
            <w:tabs>
              <w:tab w:val="right" w:leader="dot" w:pos="9060"/>
            </w:tabs>
            <w:rPr>
              <w:rFonts w:asciiTheme="minorHAnsi" w:eastAsiaTheme="minorEastAsia" w:hAnsiTheme="minorHAnsi"/>
              <w:noProof/>
              <w:sz w:val="22"/>
              <w:lang w:eastAsia="tr-TR"/>
            </w:rPr>
          </w:pPr>
          <w:hyperlink w:anchor="_Toc70447944" w:history="1">
            <w:r w:rsidR="00F1136B" w:rsidRPr="000A63F2">
              <w:rPr>
                <w:rStyle w:val="Kpr"/>
                <w:noProof/>
                <w:lang w:val="en-US"/>
              </w:rPr>
              <w:t>PCB Design</w:t>
            </w:r>
            <w:r w:rsidR="00F1136B">
              <w:rPr>
                <w:noProof/>
                <w:webHidden/>
              </w:rPr>
              <w:tab/>
            </w:r>
            <w:r w:rsidR="00F1136B">
              <w:rPr>
                <w:noProof/>
                <w:webHidden/>
              </w:rPr>
              <w:fldChar w:fldCharType="begin"/>
            </w:r>
            <w:r w:rsidR="00F1136B">
              <w:rPr>
                <w:noProof/>
                <w:webHidden/>
              </w:rPr>
              <w:instrText xml:space="preserve"> PAGEREF _Toc70447944 \h </w:instrText>
            </w:r>
            <w:r w:rsidR="00F1136B">
              <w:rPr>
                <w:noProof/>
                <w:webHidden/>
              </w:rPr>
            </w:r>
            <w:r w:rsidR="00F1136B">
              <w:rPr>
                <w:noProof/>
                <w:webHidden/>
              </w:rPr>
              <w:fldChar w:fldCharType="separate"/>
            </w:r>
            <w:r w:rsidR="00F1136B">
              <w:rPr>
                <w:noProof/>
                <w:webHidden/>
              </w:rPr>
              <w:t>3</w:t>
            </w:r>
            <w:r w:rsidR="00F1136B">
              <w:rPr>
                <w:noProof/>
                <w:webHidden/>
              </w:rPr>
              <w:fldChar w:fldCharType="end"/>
            </w:r>
          </w:hyperlink>
        </w:p>
        <w:p w14:paraId="2C98E6BC" w14:textId="24A8C679" w:rsidR="00F1136B" w:rsidRDefault="00982C4D">
          <w:pPr>
            <w:pStyle w:val="T1"/>
            <w:tabs>
              <w:tab w:val="right" w:leader="dot" w:pos="9060"/>
            </w:tabs>
            <w:rPr>
              <w:rFonts w:asciiTheme="minorHAnsi" w:eastAsiaTheme="minorEastAsia" w:hAnsiTheme="minorHAnsi"/>
              <w:noProof/>
              <w:sz w:val="22"/>
              <w:lang w:eastAsia="tr-TR"/>
            </w:rPr>
          </w:pPr>
          <w:hyperlink w:anchor="_Toc70447945" w:history="1">
            <w:r w:rsidR="00F1136B" w:rsidRPr="000A63F2">
              <w:rPr>
                <w:rStyle w:val="Kpr"/>
                <w:noProof/>
                <w:lang w:val="en-US"/>
              </w:rPr>
              <w:t>Conclusion</w:t>
            </w:r>
            <w:r w:rsidR="00F1136B">
              <w:rPr>
                <w:noProof/>
                <w:webHidden/>
              </w:rPr>
              <w:tab/>
            </w:r>
            <w:r w:rsidR="00F1136B">
              <w:rPr>
                <w:noProof/>
                <w:webHidden/>
              </w:rPr>
              <w:fldChar w:fldCharType="begin"/>
            </w:r>
            <w:r w:rsidR="00F1136B">
              <w:rPr>
                <w:noProof/>
                <w:webHidden/>
              </w:rPr>
              <w:instrText xml:space="preserve"> PAGEREF _Toc70447945 \h </w:instrText>
            </w:r>
            <w:r w:rsidR="00F1136B">
              <w:rPr>
                <w:noProof/>
                <w:webHidden/>
              </w:rPr>
            </w:r>
            <w:r w:rsidR="00F1136B">
              <w:rPr>
                <w:noProof/>
                <w:webHidden/>
              </w:rPr>
              <w:fldChar w:fldCharType="separate"/>
            </w:r>
            <w:r w:rsidR="00F1136B">
              <w:rPr>
                <w:noProof/>
                <w:webHidden/>
              </w:rPr>
              <w:t>3</w:t>
            </w:r>
            <w:r w:rsidR="00F1136B">
              <w:rPr>
                <w:noProof/>
                <w:webHidden/>
              </w:rPr>
              <w:fldChar w:fldCharType="end"/>
            </w:r>
          </w:hyperlink>
        </w:p>
        <w:p w14:paraId="704FA827" w14:textId="00D87472" w:rsidR="009369C7" w:rsidRPr="00210759" w:rsidRDefault="009369C7">
          <w:pPr>
            <w:rPr>
              <w:lang w:val="en-US"/>
            </w:rPr>
          </w:pPr>
          <w:r w:rsidRPr="00210759">
            <w:rPr>
              <w:b/>
              <w:bCs/>
              <w:lang w:val="en-US"/>
            </w:rPr>
            <w:fldChar w:fldCharType="end"/>
          </w:r>
        </w:p>
      </w:sdtContent>
    </w:sdt>
    <w:p w14:paraId="191EBE40" w14:textId="751C4C0C" w:rsidR="009369C7" w:rsidRDefault="009369C7">
      <w:pPr>
        <w:jc w:val="left"/>
        <w:rPr>
          <w:lang w:val="en-US"/>
        </w:rPr>
      </w:pPr>
    </w:p>
    <w:p w14:paraId="599E5BBF" w14:textId="12AC33BE" w:rsidR="00F1136B" w:rsidRDefault="00F1136B">
      <w:pPr>
        <w:jc w:val="left"/>
        <w:rPr>
          <w:lang w:val="en-US"/>
        </w:rPr>
      </w:pPr>
    </w:p>
    <w:p w14:paraId="7349C029" w14:textId="7C4E024D" w:rsidR="00F1136B" w:rsidRDefault="00F1136B">
      <w:pPr>
        <w:jc w:val="left"/>
        <w:rPr>
          <w:lang w:val="en-US"/>
        </w:rPr>
      </w:pPr>
    </w:p>
    <w:p w14:paraId="294E3B90" w14:textId="394FC9F8" w:rsidR="00F1136B" w:rsidRDefault="00F1136B">
      <w:pPr>
        <w:jc w:val="left"/>
        <w:rPr>
          <w:lang w:val="en-US"/>
        </w:rPr>
      </w:pPr>
    </w:p>
    <w:p w14:paraId="450413F2" w14:textId="427052DF" w:rsidR="00F1136B" w:rsidRDefault="00F1136B">
      <w:pPr>
        <w:jc w:val="left"/>
        <w:rPr>
          <w:lang w:val="en-US"/>
        </w:rPr>
      </w:pPr>
    </w:p>
    <w:p w14:paraId="6A281824" w14:textId="1F3302D5" w:rsidR="008C0AE2" w:rsidRDefault="008C0AE2">
      <w:pPr>
        <w:jc w:val="left"/>
        <w:rPr>
          <w:lang w:val="en-US"/>
        </w:rPr>
      </w:pPr>
    </w:p>
    <w:p w14:paraId="0300727C" w14:textId="4334AF00" w:rsidR="008C0AE2" w:rsidRDefault="008C0AE2">
      <w:pPr>
        <w:jc w:val="left"/>
        <w:rPr>
          <w:lang w:val="en-US"/>
        </w:rPr>
      </w:pPr>
    </w:p>
    <w:p w14:paraId="572A766E" w14:textId="130E4C3B" w:rsidR="008C0AE2" w:rsidRDefault="008C0AE2">
      <w:pPr>
        <w:jc w:val="left"/>
        <w:rPr>
          <w:lang w:val="en-US"/>
        </w:rPr>
      </w:pPr>
    </w:p>
    <w:p w14:paraId="268F26FC" w14:textId="5CD76A30" w:rsidR="008C0AE2" w:rsidRDefault="008C0AE2">
      <w:pPr>
        <w:jc w:val="left"/>
        <w:rPr>
          <w:lang w:val="en-US"/>
        </w:rPr>
      </w:pPr>
    </w:p>
    <w:p w14:paraId="4F1188B5" w14:textId="6EB6565A" w:rsidR="008C0AE2" w:rsidRDefault="008C0AE2">
      <w:pPr>
        <w:jc w:val="left"/>
        <w:rPr>
          <w:lang w:val="en-US"/>
        </w:rPr>
      </w:pPr>
    </w:p>
    <w:p w14:paraId="641BA94A" w14:textId="143A599F" w:rsidR="008C0AE2" w:rsidRDefault="008C0AE2">
      <w:pPr>
        <w:jc w:val="left"/>
        <w:rPr>
          <w:lang w:val="en-US"/>
        </w:rPr>
      </w:pPr>
    </w:p>
    <w:p w14:paraId="1D8CE528" w14:textId="413FF271" w:rsidR="008C0AE2" w:rsidRDefault="008C0AE2">
      <w:pPr>
        <w:jc w:val="left"/>
        <w:rPr>
          <w:lang w:val="en-US"/>
        </w:rPr>
      </w:pPr>
    </w:p>
    <w:p w14:paraId="4D44BAC2" w14:textId="77777777" w:rsidR="008C0AE2" w:rsidRDefault="008C0AE2">
      <w:pPr>
        <w:jc w:val="left"/>
        <w:rPr>
          <w:lang w:val="en-US"/>
        </w:rPr>
      </w:pPr>
    </w:p>
    <w:p w14:paraId="652FD164" w14:textId="2D0CF977" w:rsidR="00F1136B" w:rsidRDefault="00F1136B">
      <w:pPr>
        <w:jc w:val="left"/>
        <w:rPr>
          <w:lang w:val="en-US"/>
        </w:rPr>
      </w:pPr>
    </w:p>
    <w:p w14:paraId="65CB160E" w14:textId="316A6A09" w:rsidR="00F1136B" w:rsidRDefault="00F1136B">
      <w:pPr>
        <w:jc w:val="left"/>
        <w:rPr>
          <w:lang w:val="en-US"/>
        </w:rPr>
      </w:pPr>
    </w:p>
    <w:p w14:paraId="5A72AD77" w14:textId="7D94B089" w:rsidR="00F1136B" w:rsidRDefault="00F1136B">
      <w:pPr>
        <w:jc w:val="left"/>
        <w:rPr>
          <w:lang w:val="en-US"/>
        </w:rPr>
      </w:pPr>
    </w:p>
    <w:p w14:paraId="0DB59EF8" w14:textId="0DE4D425" w:rsidR="00F1136B" w:rsidRDefault="00F1136B">
      <w:pPr>
        <w:jc w:val="left"/>
        <w:rPr>
          <w:lang w:val="en-US"/>
        </w:rPr>
      </w:pPr>
    </w:p>
    <w:p w14:paraId="1EAB5979" w14:textId="77777777" w:rsidR="00F1136B" w:rsidRPr="00210759" w:rsidRDefault="00F1136B">
      <w:pPr>
        <w:jc w:val="left"/>
        <w:rPr>
          <w:lang w:val="en-US"/>
        </w:rPr>
      </w:pPr>
    </w:p>
    <w:p w14:paraId="0B8182CF" w14:textId="7CE94B43" w:rsidR="009369C7" w:rsidRDefault="009369C7" w:rsidP="009369C7">
      <w:pPr>
        <w:pStyle w:val="Balk1"/>
        <w:rPr>
          <w:lang w:val="en-US"/>
        </w:rPr>
      </w:pPr>
      <w:bookmarkStart w:id="1" w:name="_Toc70447938"/>
      <w:r w:rsidRPr="00210759">
        <w:rPr>
          <w:lang w:val="en-US"/>
        </w:rPr>
        <w:lastRenderedPageBreak/>
        <w:t>Introduction</w:t>
      </w:r>
      <w:bookmarkEnd w:id="1"/>
    </w:p>
    <w:p w14:paraId="7FC48ADE" w14:textId="37D54631" w:rsidR="009369C7" w:rsidRDefault="009369C7" w:rsidP="00350EFA">
      <w:pPr>
        <w:pStyle w:val="Balk1"/>
        <w:tabs>
          <w:tab w:val="left" w:pos="4077"/>
        </w:tabs>
        <w:rPr>
          <w:lang w:val="en-US"/>
        </w:rPr>
      </w:pPr>
      <w:bookmarkStart w:id="2" w:name="_Toc70447939"/>
      <w:r w:rsidRPr="00210759">
        <w:rPr>
          <w:lang w:val="en-US"/>
        </w:rPr>
        <w:t>Project Description</w:t>
      </w:r>
      <w:bookmarkEnd w:id="2"/>
    </w:p>
    <w:p w14:paraId="0BF28F9C" w14:textId="6C802626" w:rsidR="00350EFA" w:rsidRDefault="00350EFA" w:rsidP="00350EFA">
      <w:pPr>
        <w:rPr>
          <w:lang w:val="en-US"/>
        </w:rPr>
      </w:pPr>
      <w:r>
        <w:rPr>
          <w:lang w:val="en-US"/>
        </w:rPr>
        <w:t xml:space="preserve">In this project, we are asked to design an isolated DC/DC converter in order to convert 220-400VDC input voltage to 12VDC with 100W output power.  The specifications and requirement for the projects are following: </w:t>
      </w:r>
    </w:p>
    <w:p w14:paraId="5B3B0FCB" w14:textId="77777777" w:rsidR="00350EFA" w:rsidRPr="004A13CF" w:rsidRDefault="00350EFA" w:rsidP="004A13CF">
      <w:pPr>
        <w:pStyle w:val="ListeParagraf"/>
        <w:numPr>
          <w:ilvl w:val="0"/>
          <w:numId w:val="15"/>
        </w:numPr>
        <w:rPr>
          <w:lang w:val="en-US"/>
        </w:rPr>
      </w:pPr>
      <w:r w:rsidRPr="004A13CF">
        <w:rPr>
          <w:lang w:val="en-US"/>
        </w:rPr>
        <w:t>Minimum Input Voltage: 220 V</w:t>
      </w:r>
    </w:p>
    <w:p w14:paraId="03D9D373" w14:textId="77777777" w:rsidR="00350EFA" w:rsidRPr="004A13CF" w:rsidRDefault="00350EFA" w:rsidP="004A13CF">
      <w:pPr>
        <w:pStyle w:val="ListeParagraf"/>
        <w:numPr>
          <w:ilvl w:val="0"/>
          <w:numId w:val="15"/>
        </w:numPr>
        <w:rPr>
          <w:lang w:val="en-US"/>
        </w:rPr>
      </w:pPr>
      <w:r w:rsidRPr="004A13CF">
        <w:rPr>
          <w:lang w:val="en-US"/>
        </w:rPr>
        <w:t>Maximum Input Voltage: 400 V</w:t>
      </w:r>
    </w:p>
    <w:p w14:paraId="5691A5C3" w14:textId="77777777" w:rsidR="00350EFA" w:rsidRPr="004A13CF" w:rsidRDefault="00350EFA" w:rsidP="004A13CF">
      <w:pPr>
        <w:pStyle w:val="ListeParagraf"/>
        <w:numPr>
          <w:ilvl w:val="0"/>
          <w:numId w:val="15"/>
        </w:numPr>
        <w:rPr>
          <w:lang w:val="en-US"/>
        </w:rPr>
      </w:pPr>
      <w:r w:rsidRPr="004A13CF">
        <w:rPr>
          <w:lang w:val="en-US"/>
        </w:rPr>
        <w:t>Output Voltage: 12 V</w:t>
      </w:r>
    </w:p>
    <w:p w14:paraId="2C911284" w14:textId="77777777" w:rsidR="00350EFA" w:rsidRPr="004A13CF" w:rsidRDefault="00350EFA" w:rsidP="004A13CF">
      <w:pPr>
        <w:pStyle w:val="ListeParagraf"/>
        <w:numPr>
          <w:ilvl w:val="0"/>
          <w:numId w:val="15"/>
        </w:numPr>
        <w:rPr>
          <w:lang w:val="en-US"/>
        </w:rPr>
      </w:pPr>
      <w:r w:rsidRPr="004A13CF">
        <w:rPr>
          <w:lang w:val="en-US"/>
        </w:rPr>
        <w:t>Output Power: 100 W</w:t>
      </w:r>
    </w:p>
    <w:p w14:paraId="54802246" w14:textId="77777777" w:rsidR="00350EFA" w:rsidRPr="004A13CF" w:rsidRDefault="00350EFA" w:rsidP="004A13CF">
      <w:pPr>
        <w:pStyle w:val="ListeParagraf"/>
        <w:numPr>
          <w:ilvl w:val="0"/>
          <w:numId w:val="15"/>
        </w:numPr>
        <w:rPr>
          <w:lang w:val="en-US"/>
        </w:rPr>
      </w:pPr>
      <w:r w:rsidRPr="004A13CF">
        <w:rPr>
          <w:lang w:val="en-US"/>
        </w:rPr>
        <w:t>Output Voltage Peak-to-Peak Ripple: 4%</w:t>
      </w:r>
    </w:p>
    <w:p w14:paraId="52AFCCD7" w14:textId="7A0C0680" w:rsidR="00350EFA" w:rsidRPr="004A13CF" w:rsidRDefault="00350EFA" w:rsidP="004A13CF">
      <w:pPr>
        <w:pStyle w:val="ListeParagraf"/>
        <w:numPr>
          <w:ilvl w:val="0"/>
          <w:numId w:val="15"/>
        </w:numPr>
        <w:rPr>
          <w:lang w:val="en-US"/>
        </w:rPr>
      </w:pPr>
      <w:r w:rsidRPr="004A13CF">
        <w:rPr>
          <w:lang w:val="en-US"/>
        </w:rPr>
        <w:t xml:space="preserve">Line </w:t>
      </w:r>
      <w:r w:rsidR="004A13CF" w:rsidRPr="004A13CF">
        <w:rPr>
          <w:lang w:val="en-US"/>
        </w:rPr>
        <w:t>Regulation</w:t>
      </w:r>
      <w:r w:rsidRPr="004A13CF">
        <w:rPr>
          <w:lang w:val="en-US"/>
        </w:rPr>
        <w:t>: 3%</w:t>
      </w:r>
    </w:p>
    <w:p w14:paraId="0B447AB1" w14:textId="3134EFA9" w:rsidR="00350EFA" w:rsidRPr="004A13CF" w:rsidRDefault="00350EFA" w:rsidP="004A13CF">
      <w:pPr>
        <w:pStyle w:val="ListeParagraf"/>
        <w:numPr>
          <w:ilvl w:val="0"/>
          <w:numId w:val="15"/>
        </w:numPr>
        <w:rPr>
          <w:lang w:val="en-US"/>
        </w:rPr>
      </w:pPr>
      <w:r w:rsidRPr="004A13CF">
        <w:rPr>
          <w:lang w:val="en-US"/>
        </w:rPr>
        <w:t>Load Regulation</w:t>
      </w:r>
      <w:r w:rsidR="004A13CF">
        <w:rPr>
          <w:lang w:val="en-US"/>
        </w:rPr>
        <w:t xml:space="preserve">: </w:t>
      </w:r>
      <w:r w:rsidRPr="004A13CF">
        <w:rPr>
          <w:lang w:val="en-US"/>
        </w:rPr>
        <w:t>3%</w:t>
      </w:r>
    </w:p>
    <w:p w14:paraId="0CB4556C" w14:textId="68BB73B2" w:rsidR="009369C7" w:rsidRPr="00210759" w:rsidRDefault="009369C7" w:rsidP="00A62F8D">
      <w:pPr>
        <w:pStyle w:val="Balk1"/>
        <w:rPr>
          <w:lang w:val="en-US"/>
        </w:rPr>
      </w:pPr>
      <w:bookmarkStart w:id="3" w:name="_Toc70447940"/>
      <w:r w:rsidRPr="00210759">
        <w:rPr>
          <w:lang w:val="en-US"/>
        </w:rPr>
        <w:t>Topology Selection</w:t>
      </w:r>
      <w:bookmarkEnd w:id="3"/>
    </w:p>
    <w:p w14:paraId="680B2DDD" w14:textId="482B54F8" w:rsidR="009369C7" w:rsidRDefault="00F1136B" w:rsidP="009369C7">
      <w:pPr>
        <w:pStyle w:val="Balk1"/>
        <w:rPr>
          <w:lang w:val="en-US"/>
        </w:rPr>
      </w:pPr>
      <w:bookmarkStart w:id="4" w:name="_Toc70447941"/>
      <w:r>
        <w:rPr>
          <w:lang w:val="en-US"/>
        </w:rPr>
        <w:t xml:space="preserve">Analytical Calculations and </w:t>
      </w:r>
      <w:r w:rsidR="009369C7" w:rsidRPr="00210759">
        <w:rPr>
          <w:lang w:val="en-US"/>
        </w:rPr>
        <w:t>Simulation</w:t>
      </w:r>
      <w:r>
        <w:rPr>
          <w:lang w:val="en-US"/>
        </w:rPr>
        <w:t>s</w:t>
      </w:r>
      <w:bookmarkEnd w:id="4"/>
    </w:p>
    <w:p w14:paraId="27758C6E" w14:textId="77777777" w:rsidR="00786EC6" w:rsidRDefault="00786EC6" w:rsidP="00786EC6">
      <w:pPr>
        <w:pStyle w:val="Balk2"/>
        <w:rPr>
          <w:lang w:val="en-US"/>
        </w:rPr>
      </w:pPr>
      <w:bookmarkStart w:id="5" w:name="_Toc70774767"/>
      <w:r>
        <w:rPr>
          <w:lang w:val="en-US"/>
        </w:rPr>
        <w:t>Transformer Calculations</w:t>
      </w:r>
      <w:bookmarkEnd w:id="5"/>
    </w:p>
    <w:p w14:paraId="63992732" w14:textId="77777777" w:rsidR="00786EC6" w:rsidRDefault="00786EC6" w:rsidP="00786EC6">
      <w:pPr>
        <w:rPr>
          <w:lang w:val="en-US"/>
        </w:rPr>
      </w:pPr>
      <w:r>
        <w:rPr>
          <w:lang w:val="en-US"/>
        </w:rPr>
        <w:t>In an isolated flyback converter design, the core selection completely depends on the operating frequencies. As the operating frequency increases, maximum flux density created will decrease; therefore, increasing operating frequency is an advantage to prevent saturation in the core and also helps to use smaller core structure with increased efficiency. Smaller transformer core also helps to decrease the cost and size of the converter with a considerable amount. Therefore, the calculations of the transformer have been conducted considering 100kHz operating frequency, even though it will be adjusted by the flyback controller itself.</w:t>
      </w:r>
    </w:p>
    <w:p w14:paraId="05819973" w14:textId="77777777" w:rsidR="00786EC6" w:rsidRDefault="00786EC6" w:rsidP="00786EC6">
      <w:pPr>
        <w:rPr>
          <w:lang w:val="en-US"/>
        </w:rPr>
      </w:pPr>
      <w:r>
        <w:rPr>
          <w:lang w:val="en-US"/>
        </w:rPr>
        <w:t>Moreover, operating region is also an important factor while deciding the size of the transformer core, where DCM operation allows to design smaller transformers by limiting flux density in the core and prevents from the saturation problems. Therefore, DCM operation has been assumed to be used in the design while calculating transformer values and dwell time duty ratio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w</m:t>
            </m:r>
          </m:sub>
        </m:sSub>
      </m:oMath>
      <w:r>
        <w:rPr>
          <w:lang w:val="en-US"/>
        </w:rPr>
        <w:t>) is assumed to be 0.1.</w:t>
      </w:r>
    </w:p>
    <w:p w14:paraId="57E87857" w14:textId="77777777" w:rsidR="00786EC6" w:rsidRDefault="00786EC6" w:rsidP="00786EC6">
      <w:pPr>
        <w:rPr>
          <w:lang w:val="en-US"/>
        </w:rPr>
      </w:pPr>
      <w:r>
        <w:rPr>
          <w:lang w:val="en-US"/>
        </w:rPr>
        <w:t>In the first transformer design of the process, ferrite cores with an additional gap will be considered using Kg method, which allows to calculate required air gap, fringing losses and the cable losses in the transformer design. Moreover, this method allows to count the required strands number for the Litz wire design according to the selected core properties.</w:t>
      </w:r>
    </w:p>
    <w:p w14:paraId="0C5D77DA" w14:textId="77777777" w:rsidR="00786EC6" w:rsidRDefault="00786EC6" w:rsidP="00786EC6">
      <w:pPr>
        <w:pStyle w:val="Balk2"/>
        <w:rPr>
          <w:lang w:val="en-US"/>
        </w:rPr>
      </w:pPr>
      <w:bookmarkStart w:id="6" w:name="_Toc70774768"/>
      <w:r>
        <w:rPr>
          <w:lang w:val="en-US"/>
        </w:rPr>
        <w:t>Skin Effect</w:t>
      </w:r>
      <w:bookmarkEnd w:id="6"/>
    </w:p>
    <w:p w14:paraId="78CB9C4A" w14:textId="07CCCB3D" w:rsidR="00786EC6" w:rsidRDefault="00786EC6" w:rsidP="00786EC6">
      <w:pPr>
        <w:rPr>
          <w:lang w:val="en-US"/>
        </w:rPr>
      </w:pPr>
      <w:r>
        <w:rPr>
          <w:lang w:val="en-US"/>
        </w:rPr>
        <w:t>Operating frequency of the transformer is a primary property while deciding the cable size, which will be used during the design. Increasing operating frequency will cause current to flow from more outer part of the cable. Therefore, the middle part of the cable will be useless in the conduction period and this will cause increase in the resistance values. Considering this relationship between the frequency and cable size, it is preferred to design the transformer cables as Lit</w:t>
      </w:r>
      <w:r>
        <w:rPr>
          <w:lang w:val="en-US"/>
        </w:rPr>
        <w:t>z</w:t>
      </w:r>
      <w:r>
        <w:rPr>
          <w:lang w:val="en-US"/>
        </w:rPr>
        <w:t xml:space="preserve"> wire with multiple strands by calculating the number of layers which should be used for primary and secondary sides. Considering this perspective, calculating the skin depth for 100kHz gave an important clue while deciding the size of the cable which will be layered.</w:t>
      </w:r>
    </w:p>
    <w:p w14:paraId="3637C8A1" w14:textId="77777777" w:rsidR="00786EC6" w:rsidRPr="00180622" w:rsidRDefault="00786EC6" w:rsidP="00786EC6">
      <w:pPr>
        <w:rPr>
          <w:rFonts w:eastAsiaTheme="minorEastAsia"/>
          <w:lang w:val="en-US"/>
        </w:rPr>
      </w:pPr>
      <m:oMathPara>
        <m:oMath>
          <m:r>
            <w:rPr>
              <w:rFonts w:ascii="Cambria Math" w:hAnsi="Cambria Math"/>
              <w:lang w:val="en-US"/>
            </w:rPr>
            <w:lastRenderedPageBreak/>
            <m:t xml:space="preserve">ε=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f</m:t>
                  </m:r>
                </m:e>
              </m:ra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100×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rad>
            </m:den>
          </m:f>
          <m:r>
            <w:rPr>
              <w:rFonts w:ascii="Cambria Math" w:hAnsi="Cambria Math"/>
              <w:lang w:val="en-US"/>
            </w:rPr>
            <m:t>=0.0209</m:t>
          </m:r>
          <m:r>
            <w:rPr>
              <w:rFonts w:ascii="Cambria Math" w:eastAsiaTheme="minorEastAsia" w:hAnsi="Cambria Math"/>
              <w:lang w:val="en-US"/>
            </w:rPr>
            <m:t xml:space="preserve">  →   Wire Diameter=2ε=0.0418</m:t>
          </m:r>
        </m:oMath>
      </m:oMathPara>
    </w:p>
    <w:p w14:paraId="1518AB2C" w14:textId="77777777" w:rsidR="00786EC6" w:rsidRDefault="00786EC6" w:rsidP="00786EC6">
      <w:pPr>
        <w:rPr>
          <w:rFonts w:eastAsiaTheme="minorEastAsia"/>
          <w:lang w:val="en-US"/>
        </w:rPr>
      </w:pPr>
      <w:r>
        <w:rPr>
          <w:rFonts w:eastAsiaTheme="minorEastAsia"/>
          <w:lang w:val="en-US"/>
        </w:rPr>
        <w:t xml:space="preserve">According to the calculation done in the </w:t>
      </w:r>
      <w:r w:rsidRPr="00DE2CE8">
        <w:rPr>
          <w:rFonts w:eastAsiaTheme="minorEastAsia"/>
          <w:highlight w:val="yellow"/>
          <w:lang w:val="en-US"/>
        </w:rPr>
        <w:t>[]</w:t>
      </w:r>
      <w:r>
        <w:rPr>
          <w:rFonts w:eastAsiaTheme="minorEastAsia"/>
          <w:lang w:val="en-US"/>
        </w:rPr>
        <w:t>, it had been decided to use #26 AWG wire as base wire while designing the Litz wire size and number of layer requirements.</w:t>
      </w:r>
    </w:p>
    <w:p w14:paraId="6E6B72ED" w14:textId="77777777" w:rsidR="00786EC6" w:rsidRDefault="00786EC6" w:rsidP="00786EC6">
      <w:pPr>
        <w:rPr>
          <w:rFonts w:eastAsiaTheme="minorEastAsia"/>
          <w:lang w:val="en-US"/>
        </w:rPr>
      </w:pPr>
      <w:r>
        <w:rPr>
          <w:rFonts w:eastAsiaTheme="minorEastAsia"/>
          <w:lang w:val="en-US"/>
        </w:rPr>
        <w:t xml:space="preserve">The first specification which should be considered while designing the transformer for flyback converter is that the energy storage capability of the core. Therefore, the inductance needed for the storage of a specific amount of energy storage is also important. </w:t>
      </w:r>
    </w:p>
    <w:p w14:paraId="2B24D3ED" w14:textId="77777777" w:rsidR="00786EC6" w:rsidRPr="00CA53CD" w:rsidRDefault="00786EC6" w:rsidP="00786EC6">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d>
                <m:dPr>
                  <m:ctrlPr>
                    <w:rPr>
                      <w:rFonts w:ascii="Cambria Math" w:eastAsiaTheme="minorEastAsia" w:hAnsi="Cambria Math"/>
                      <w:i/>
                      <w:lang w:val="en-US"/>
                    </w:rPr>
                  </m:ctrlPr>
                </m:dPr>
                <m:e>
                  <m:r>
                    <w:rPr>
                      <w:rFonts w:ascii="Cambria Math" w:eastAsiaTheme="minorEastAsia" w:hAnsi="Cambria Math"/>
                      <w:lang w:val="en-US"/>
                    </w:rPr>
                    <m:t>eqiv</m:t>
                  </m:r>
                </m:e>
              </m:d>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in(max)</m:t>
                  </m:r>
                </m:sub>
              </m:sSub>
            </m:den>
          </m:f>
          <m:r>
            <w:rPr>
              <w:rFonts w:ascii="Cambria Math" w:eastAsiaTheme="minorEastAsia" w:hAnsi="Cambria Math"/>
              <w:lang w:val="en-US"/>
            </w:rPr>
            <m:t xml:space="preserve">   →     L=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in(equiv)</m:t>
                  </m:r>
                </m:sub>
              </m:sSub>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max</m:t>
                  </m:r>
                </m:sub>
                <m:sup>
                  <m:r>
                    <w:rPr>
                      <w:rFonts w:ascii="Cambria Math" w:eastAsiaTheme="minorEastAsia" w:hAnsi="Cambria Math"/>
                      <w:lang w:val="en-US"/>
                    </w:rPr>
                    <m:t>2</m:t>
                  </m:r>
                </m:sup>
              </m:sSubSup>
            </m:num>
            <m:den>
              <m:r>
                <w:rPr>
                  <w:rFonts w:ascii="Cambria Math" w:eastAsiaTheme="minorEastAsia" w:hAnsi="Cambria Math"/>
                  <w:lang w:val="en-US"/>
                </w:rPr>
                <m:t>2</m:t>
              </m:r>
            </m:den>
          </m:f>
          <m:r>
            <w:rPr>
              <w:rFonts w:ascii="Cambria Math" w:eastAsiaTheme="minorEastAsia" w:hAnsi="Cambria Math"/>
              <w:lang w:val="en-US"/>
            </w:rPr>
            <m:t xml:space="preserve">  →     Energy= </m:t>
          </m:r>
          <m:f>
            <m:fPr>
              <m:ctrlPr>
                <w:rPr>
                  <w:rFonts w:ascii="Cambria Math" w:eastAsiaTheme="minorEastAsia" w:hAnsi="Cambria Math"/>
                  <w:i/>
                  <w:lang w:val="en-US"/>
                </w:rPr>
              </m:ctrlPr>
            </m:fPr>
            <m:num>
              <m:r>
                <w:rPr>
                  <w:rFonts w:ascii="Cambria Math" w:eastAsiaTheme="minorEastAsia" w:hAnsi="Cambria Math"/>
                  <w:lang w:val="en-US"/>
                </w:rPr>
                <m:t>L</m:t>
              </m:r>
              <m:sSubSup>
                <m:sSubSupPr>
                  <m:ctrlPr>
                    <w:rPr>
                      <w:rFonts w:ascii="Cambria Math" w:eastAsiaTheme="minorEastAsia" w:hAnsi="Cambria Math"/>
                      <w:i/>
                      <w:lang w:val="en-US"/>
                    </w:rPr>
                  </m:ctrlPr>
                </m:sSubSupPr>
                <m:e>
                  <m:r>
                    <w:rPr>
                      <w:rFonts w:ascii="Cambria Math" w:eastAsiaTheme="minorEastAsia" w:hAnsi="Cambria Math"/>
                      <w:lang w:val="en-US"/>
                    </w:rPr>
                    <m:t>I</m:t>
                  </m:r>
                </m:e>
                <m:sub>
                  <m:r>
                    <w:rPr>
                      <w:rFonts w:ascii="Cambria Math" w:eastAsiaTheme="minorEastAsia" w:hAnsi="Cambria Math"/>
                      <w:lang w:val="en-US"/>
                    </w:rPr>
                    <m:t>p(pk)</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3EE2FF3E" w14:textId="77777777" w:rsidR="00786EC6" w:rsidRDefault="00786EC6" w:rsidP="00786EC6">
      <w:pPr>
        <w:rPr>
          <w:rFonts w:eastAsiaTheme="minorEastAsia"/>
          <w:lang w:val="en-US"/>
        </w:rPr>
      </w:pPr>
      <w:r>
        <w:rPr>
          <w:rFonts w:eastAsiaTheme="minorEastAsia"/>
          <w:lang w:val="en-US"/>
        </w:rPr>
        <w:t xml:space="preserve">As the name suggest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Pr>
          <w:rFonts w:eastAsiaTheme="minorEastAsia"/>
          <w:lang w:val="en-US"/>
        </w:rPr>
        <w:t xml:space="preserve"> value, which is a core geometry values includes both energy requirements of the transformer application. Therefore, this value has been calculated first to decide the limiting value for the power handling capacities of the core selection. </w:t>
      </w:r>
    </w:p>
    <w:p w14:paraId="2566C6B1" w14:textId="77777777" w:rsidR="00786EC6" w:rsidRPr="00A261E9" w:rsidRDefault="00786EC6" w:rsidP="00786EC6">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=0.145</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t>
              </m:r>
            </m:sub>
          </m:sSub>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m</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Energy</m:t>
                      </m:r>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m:t>
              </m:r>
            </m:den>
          </m:f>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5</m:t>
              </m:r>
            </m:sup>
          </m:sSup>
          <m:r>
            <w:rPr>
              <w:rFonts w:ascii="Cambria Math" w:eastAsiaTheme="minorEastAsia" w:hAnsi="Cambria Math"/>
              <w:lang w:val="en-US"/>
            </w:rPr>
            <m:t>]</m:t>
          </m:r>
        </m:oMath>
      </m:oMathPara>
    </w:p>
    <w:p w14:paraId="72E12D9E" w14:textId="77777777" w:rsidR="00786EC6" w:rsidRDefault="00786EC6" w:rsidP="00786EC6">
      <w:pPr>
        <w:rPr>
          <w:rFonts w:eastAsiaTheme="minorEastAsia"/>
          <w:lang w:val="en-US"/>
        </w:rPr>
      </w:pPr>
      <w:r>
        <w:rPr>
          <w:rFonts w:eastAsiaTheme="minorEastAsia"/>
          <w:lang w:val="en-US"/>
        </w:rPr>
        <w:t xml:space="preserve">Considering both the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Pr>
          <w:rFonts w:eastAsiaTheme="minorEastAsia"/>
          <w:lang w:val="en-US"/>
        </w:rPr>
        <w:t xml:space="preserve"> value, saturation conditions of the ferrite cores, window area, permeability and inductance value per </w:t>
      </w: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oMath>
      <w:r>
        <w:rPr>
          <w:rFonts w:eastAsiaTheme="minorEastAsia"/>
          <w:lang w:val="en-US"/>
        </w:rPr>
        <w:t xml:space="preserve">, EE-21 core have been chosen to be the core of the transformer design to continue with the calculations. </w:t>
      </w:r>
    </w:p>
    <w:p w14:paraId="43A004E1" w14:textId="77777777" w:rsidR="00786EC6" w:rsidRDefault="00786EC6" w:rsidP="00786EC6">
      <w:pPr>
        <w:rPr>
          <w:rFonts w:eastAsiaTheme="minorEastAsia"/>
          <w:lang w:val="en-US"/>
        </w:rPr>
      </w:pPr>
      <w:r>
        <w:rPr>
          <w:rFonts w:eastAsiaTheme="minorEastAsia"/>
          <w:lang w:val="en-US"/>
        </w:rPr>
        <w:t xml:space="preserve">Before getting into the core calculations, the peak and rms values of the primary current have been calculated for the future calculations considering both current density in the core and strands numbers required for the transformer design. </w:t>
      </w:r>
    </w:p>
    <w:p w14:paraId="6CE7F697" w14:textId="77777777" w:rsidR="00786EC6" w:rsidRPr="00BA4C86" w:rsidRDefault="00786EC6" w:rsidP="00786EC6">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p(pk)</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o(max)</m:t>
                  </m:r>
                </m:sub>
              </m:sSub>
              <m:r>
                <w:rPr>
                  <w:rFonts w:ascii="Cambria Math" w:eastAsiaTheme="minorEastAsia" w:hAnsi="Cambria Math"/>
                  <w:lang w:val="en-US"/>
                </w:rPr>
                <m:t>T</m:t>
              </m:r>
            </m:num>
            <m:den>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on(max)</m:t>
                  </m:r>
                </m:sub>
              </m:sSub>
            </m:den>
          </m:f>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amps peak</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rms</m:t>
                  </m:r>
                </m:e>
              </m:d>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pk</m:t>
                  </m:r>
                </m:e>
              </m:d>
            </m:sub>
          </m:sSub>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num>
                <m:den>
                  <m:r>
                    <w:rPr>
                      <w:rFonts w:ascii="Cambria Math" w:eastAsiaTheme="minorEastAsia" w:hAnsi="Cambria Math"/>
                      <w:lang w:val="en-US"/>
                    </w:rPr>
                    <m:t>3T</m:t>
                  </m:r>
                </m:den>
              </m:f>
            </m:e>
          </m:rad>
          <m:r>
            <w:rPr>
              <w:rFonts w:ascii="Cambria Math" w:eastAsiaTheme="minorEastAsia" w:hAnsi="Cambria Math"/>
              <w:lang w:val="en-US"/>
            </w:rPr>
            <m:t xml:space="preserve"> [amps]</m:t>
          </m:r>
        </m:oMath>
      </m:oMathPara>
    </w:p>
    <w:p w14:paraId="19EBEA4E" w14:textId="77777777" w:rsidR="00786EC6" w:rsidRDefault="00786EC6" w:rsidP="00786EC6">
      <w:pPr>
        <w:rPr>
          <w:rFonts w:eastAsiaTheme="minorEastAsia"/>
          <w:lang w:val="en-US"/>
        </w:rPr>
      </w:pPr>
      <w:r>
        <w:rPr>
          <w:rFonts w:eastAsiaTheme="minorEastAsia"/>
          <w:lang w:val="en-US"/>
        </w:rPr>
        <w:t xml:space="preserve">Moreover, the values of the selected core structure have been used to calculate the current density, wire area in the core, required number of strands and number of turns with the </w:t>
      </w:r>
      <w:r w:rsidRPr="00DA46CA">
        <w:rPr>
          <w:rFonts w:eastAsiaTheme="minorEastAsia"/>
          <w:highlight w:val="yellow"/>
          <w:lang w:val="en-US"/>
        </w:rPr>
        <w:t>Equations [],</w:t>
      </w:r>
      <w:r>
        <w:rPr>
          <w:rFonts w:eastAsiaTheme="minorEastAsia"/>
          <w:highlight w:val="yellow"/>
          <w:lang w:val="en-US"/>
        </w:rPr>
        <w:t xml:space="preserve"> </w:t>
      </w:r>
      <w:r w:rsidRPr="00DA46CA">
        <w:rPr>
          <w:rFonts w:eastAsiaTheme="minorEastAsia"/>
          <w:highlight w:val="yellow"/>
          <w:lang w:val="en-US"/>
        </w:rPr>
        <w:t>[],</w:t>
      </w:r>
      <w:r>
        <w:rPr>
          <w:rFonts w:eastAsiaTheme="minorEastAsia"/>
          <w:highlight w:val="yellow"/>
          <w:lang w:val="en-US"/>
        </w:rPr>
        <w:t xml:space="preserve"> </w:t>
      </w:r>
      <w:r w:rsidRPr="00DA46CA">
        <w:rPr>
          <w:rFonts w:eastAsiaTheme="minorEastAsia"/>
          <w:highlight w:val="yellow"/>
          <w:lang w:val="en-US"/>
        </w:rPr>
        <w:t>[].</w:t>
      </w:r>
    </w:p>
    <w:p w14:paraId="0A887819" w14:textId="77777777" w:rsidR="00786EC6" w:rsidRPr="00731CA2" w:rsidRDefault="00786EC6" w:rsidP="00786EC6">
      <w:pPr>
        <w:rPr>
          <w:rFonts w:eastAsiaTheme="minorEastAsia"/>
          <w:lang w:val="en-US"/>
        </w:rPr>
      </w:pPr>
      <m:oMathPara>
        <m:oMath>
          <m:r>
            <w:rPr>
              <w:rFonts w:ascii="Cambria Math" w:eastAsiaTheme="minorEastAsia" w:hAnsi="Cambria Math"/>
              <w:lang w:val="en-US"/>
            </w:rPr>
            <m:t xml:space="preserve">J= </m:t>
          </m:r>
          <m:f>
            <m:fPr>
              <m:ctrlPr>
                <w:rPr>
                  <w:rFonts w:ascii="Cambria Math" w:eastAsiaTheme="minorEastAsia" w:hAnsi="Cambria Math"/>
                  <w:i/>
                  <w:lang w:val="en-US"/>
                </w:rPr>
              </m:ctrlPr>
            </m:fPr>
            <m:num>
              <m:r>
                <w:rPr>
                  <w:rFonts w:ascii="Cambria Math" w:eastAsiaTheme="minorEastAsia" w:hAnsi="Cambria Math"/>
                  <w:lang w:val="en-US"/>
                </w:rPr>
                <m:t>2(Energy)×</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den>
          </m:f>
          <m:r>
            <w:rPr>
              <w:rFonts w:ascii="Cambria Math" w:eastAsiaTheme="minorEastAsia" w:hAnsi="Cambria Math"/>
              <w:lang w:val="en-US"/>
            </w:rPr>
            <m:t xml:space="preserve">   [A/</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2</m:t>
              </m:r>
            </m:sup>
          </m:sSup>
          <m:r>
            <w:rPr>
              <w:rFonts w:ascii="Cambria Math" w:eastAsiaTheme="minorEastAsia" w:hAnsi="Cambria Math"/>
              <w:lang w:val="en-US"/>
            </w:rPr>
            <m:t>]</m:t>
          </m:r>
        </m:oMath>
      </m:oMathPara>
    </w:p>
    <w:p w14:paraId="30740EAE" w14:textId="77777777" w:rsidR="00786EC6" w:rsidRDefault="00786EC6" w:rsidP="00786EC6">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r>
        <w:rPr>
          <w:rFonts w:eastAsiaTheme="minorEastAsia"/>
          <w:lang w:val="en-US"/>
        </w:rPr>
        <w:t>: Maximum flux density, [T]</w:t>
      </w:r>
    </w:p>
    <w:p w14:paraId="6F63FA81" w14:textId="77777777" w:rsidR="00786EC6" w:rsidRDefault="00786EC6" w:rsidP="00786EC6">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oMath>
      <w:r>
        <w:rPr>
          <w:rFonts w:eastAsiaTheme="minorEastAsia"/>
          <w:lang w:val="en-US"/>
        </w:rPr>
        <w:t>: Area Product, [</w:t>
      </w:r>
      <m:oMath>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4</m:t>
            </m:r>
          </m:sup>
        </m:sSup>
      </m:oMath>
      <w:r>
        <w:rPr>
          <w:rFonts w:eastAsiaTheme="minorEastAsia"/>
          <w:lang w:val="en-US"/>
        </w:rPr>
        <w:t>]</w:t>
      </w:r>
    </w:p>
    <w:p w14:paraId="698E2A23" w14:textId="77777777" w:rsidR="00786EC6" w:rsidRDefault="00786EC6" w:rsidP="00786EC6">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oMath>
      <w:r>
        <w:rPr>
          <w:rFonts w:eastAsiaTheme="minorEastAsia"/>
          <w:lang w:val="en-US"/>
        </w:rPr>
        <w:t>: Window utilization, 0.29</w:t>
      </w:r>
    </w:p>
    <w:p w14:paraId="0DF3638C" w14:textId="77777777" w:rsidR="00786EC6" w:rsidRDefault="00786EC6" w:rsidP="00786EC6">
      <w:pPr>
        <w:rPr>
          <w:rFonts w:eastAsiaTheme="minorEastAsia"/>
          <w:lang w:val="en-US"/>
        </w:rPr>
      </w:pPr>
    </w:p>
    <w:p w14:paraId="4D3EBBBD" w14:textId="77777777" w:rsidR="00786EC6" w:rsidRDefault="00786EC6" w:rsidP="00786EC6">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p(rms)</m:t>
                  </m:r>
                </m:sub>
              </m:sSub>
            </m:num>
            <m:den>
              <m:r>
                <w:rPr>
                  <w:rFonts w:ascii="Cambria Math" w:eastAsiaTheme="minorEastAsia" w:hAnsi="Cambria Math"/>
                  <w:lang w:val="en-US"/>
                </w:rPr>
                <m:t>J</m:t>
              </m:r>
            </m:den>
          </m:f>
        </m:oMath>
      </m:oMathPara>
    </w:p>
    <w:p w14:paraId="7AB51F3E" w14:textId="77777777" w:rsidR="00786EC6" w:rsidRDefault="00786EC6" w:rsidP="00786EC6">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oMath>
      <w:r>
        <w:rPr>
          <w:rFonts w:eastAsiaTheme="minorEastAsia"/>
          <w:lang w:val="en-US"/>
        </w:rPr>
        <w:t>: Primary wire area</w:t>
      </w:r>
    </w:p>
    <w:p w14:paraId="117C88B5" w14:textId="77777777" w:rsidR="00786EC6" w:rsidRPr="003812FF" w:rsidRDefault="00786EC6" w:rsidP="00786EC6">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wp</m:t>
                  </m:r>
                </m:sub>
              </m:sSub>
            </m:num>
            <m:den>
              <m:r>
                <w:rPr>
                  <w:rFonts w:ascii="Cambria Math" w:eastAsiaTheme="minorEastAsia" w:hAnsi="Cambria Math"/>
                  <w:lang w:val="en-US"/>
                </w:rPr>
                <m:t>#26(bare area)</m:t>
              </m:r>
            </m:den>
          </m:f>
        </m:oMath>
      </m:oMathPara>
    </w:p>
    <w:p w14:paraId="719552E7" w14:textId="77777777" w:rsidR="00786EC6" w:rsidRDefault="00786EC6" w:rsidP="00786EC6">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oMath>
      <w:r>
        <w:rPr>
          <w:rFonts w:eastAsiaTheme="minorEastAsia"/>
          <w:lang w:val="en-US"/>
        </w:rPr>
        <w:t>: Required number of primary strands</w:t>
      </w:r>
    </w:p>
    <w:p w14:paraId="089A6F3E" w14:textId="77777777" w:rsidR="00786EC6" w:rsidRPr="00794968" w:rsidRDefault="00786EC6" w:rsidP="00786EC6">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f>
                <m:fPr>
                  <m:type m:val="lin"/>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num>
                <m:den>
                  <m:r>
                    <w:rPr>
                      <w:rFonts w:ascii="Cambria Math" w:eastAsiaTheme="minorEastAsia" w:hAnsi="Cambria Math"/>
                      <w:lang w:val="en-US"/>
                    </w:rPr>
                    <m:t>2</m:t>
                  </m:r>
                </m:den>
              </m:f>
            </m:num>
            <m:den>
              <m:r>
                <w:rPr>
                  <w:rFonts w:ascii="Cambria Math" w:eastAsiaTheme="minorEastAsia" w:hAnsi="Cambria Math"/>
                  <w:lang w:val="en-US"/>
                </w:rPr>
                <m:t>3(#26(bare area))</m:t>
              </m:r>
            </m:den>
          </m:f>
          <m:r>
            <w:rPr>
              <w:rFonts w:ascii="Cambria Math" w:eastAsiaTheme="minorEastAsia" w:hAnsi="Cambria Math"/>
              <w:lang w:val="en-US"/>
            </w:rPr>
            <m:t xml:space="preserve">   [turns]</m:t>
          </m:r>
        </m:oMath>
      </m:oMathPara>
    </w:p>
    <w:p w14:paraId="27AA52CD" w14:textId="77777777" w:rsidR="00786EC6" w:rsidRPr="00D72B80" w:rsidRDefault="00786EC6" w:rsidP="00786EC6">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oMath>
      <w:r>
        <w:rPr>
          <w:rFonts w:eastAsiaTheme="minorEastAsia"/>
          <w:lang w:val="en-US"/>
        </w:rPr>
        <w:t>: Window area of the core</w:t>
      </w:r>
    </w:p>
    <w:p w14:paraId="4C373B91" w14:textId="77777777" w:rsidR="00786EC6" w:rsidRDefault="00786EC6" w:rsidP="00786EC6">
      <w:pPr>
        <w:rPr>
          <w:lang w:val="en-US"/>
        </w:rPr>
      </w:pPr>
      <w:r>
        <w:rPr>
          <w:lang w:val="en-US"/>
        </w:rPr>
        <w:tab/>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rFonts w:eastAsiaTheme="minorEastAsia"/>
          <w:lang w:val="en-US"/>
        </w:rPr>
        <w:t>: Number of primary turns</w:t>
      </w:r>
    </w:p>
    <w:p w14:paraId="7DF5133F" w14:textId="77777777" w:rsidR="00786EC6" w:rsidRDefault="00786EC6" w:rsidP="00786EC6">
      <w:pPr>
        <w:rPr>
          <w:lang w:val="en-US"/>
        </w:rPr>
      </w:pPr>
      <w:r>
        <w:rPr>
          <w:lang w:val="en-US"/>
        </w:rPr>
        <w:t xml:space="preserve">Because of the high permeability values of the ferrite cores, storing the required energy in the core requires some additional gap. Calculation of the additional gap for storing previously specified energy value can be observed from </w:t>
      </w:r>
      <w:r w:rsidRPr="005824F4">
        <w:rPr>
          <w:highlight w:val="yellow"/>
          <w:lang w:val="en-US"/>
        </w:rPr>
        <w:t>Equation []</w:t>
      </w:r>
      <w:r>
        <w:rPr>
          <w:lang w:val="en-US"/>
        </w:rPr>
        <w:t>.</w:t>
      </w:r>
    </w:p>
    <w:p w14:paraId="3DF05578" w14:textId="77777777" w:rsidR="00786EC6" w:rsidRPr="00083009" w:rsidRDefault="00786EC6" w:rsidP="00786EC6">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0.4π</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num>
            <m:den>
              <m:r>
                <w:rPr>
                  <w:rFonts w:ascii="Cambria Math"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MPL</m:t>
              </m:r>
            </m:num>
            <m:den>
              <m:r>
                <w:rPr>
                  <w:rFonts w:ascii="Cambria Math" w:eastAsiaTheme="minorEastAsia" w:hAnsi="Cambria Math"/>
                  <w:lang w:val="en-US"/>
                </w:rPr>
                <m:t>μ</m:t>
              </m:r>
            </m:den>
          </m:f>
          <m:r>
            <w:rPr>
              <w:rFonts w:ascii="Cambria Math" w:eastAsiaTheme="minorEastAsia" w:hAnsi="Cambria Math"/>
              <w:lang w:val="en-US"/>
            </w:rPr>
            <m:t xml:space="preserve">   [cm]</m:t>
          </m:r>
        </m:oMath>
      </m:oMathPara>
    </w:p>
    <w:p w14:paraId="480BA08E" w14:textId="77777777" w:rsidR="00786EC6" w:rsidRDefault="00786EC6" w:rsidP="00786EC6">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oMath>
      <w:r>
        <w:rPr>
          <w:rFonts w:eastAsiaTheme="minorEastAsia"/>
          <w:lang w:val="en-US"/>
        </w:rPr>
        <w:t>: Iron area</w:t>
      </w:r>
    </w:p>
    <w:p w14:paraId="011B37C3" w14:textId="77777777" w:rsidR="00786EC6" w:rsidRDefault="00786EC6" w:rsidP="00786EC6">
      <w:pPr>
        <w:rPr>
          <w:rFonts w:eastAsiaTheme="minorEastAsia"/>
          <w:lang w:val="en-US"/>
        </w:rPr>
      </w:pPr>
      <w:r>
        <w:rPr>
          <w:rFonts w:eastAsiaTheme="minorEastAsia"/>
          <w:lang w:val="en-US"/>
        </w:rPr>
        <w:tab/>
      </w:r>
      <m:oMath>
        <m:r>
          <w:rPr>
            <w:rFonts w:ascii="Cambria Math" w:eastAsiaTheme="minorEastAsia" w:hAnsi="Cambria Math"/>
            <w:lang w:val="en-US"/>
          </w:rPr>
          <m:t>MPL</m:t>
        </m:r>
      </m:oMath>
      <w:r>
        <w:rPr>
          <w:rFonts w:eastAsiaTheme="minorEastAsia"/>
          <w:lang w:val="en-US"/>
        </w:rPr>
        <w:t>: Magnetic path length</w:t>
      </w:r>
    </w:p>
    <w:p w14:paraId="0C36F4F5" w14:textId="77777777" w:rsidR="00786EC6" w:rsidRDefault="00786EC6" w:rsidP="00786EC6">
      <w:pPr>
        <w:rPr>
          <w:rFonts w:eastAsiaTheme="minorEastAsia"/>
          <w:lang w:val="en-US"/>
        </w:rPr>
      </w:pPr>
      <w:r>
        <w:rPr>
          <w:rFonts w:eastAsiaTheme="minorEastAsia"/>
          <w:lang w:val="en-US"/>
        </w:rPr>
        <w:tab/>
      </w:r>
      <m:oMath>
        <m:r>
          <w:rPr>
            <w:rFonts w:ascii="Cambria Math" w:eastAsiaTheme="minorEastAsia" w:hAnsi="Cambria Math"/>
            <w:lang w:val="en-US"/>
          </w:rPr>
          <m:t>μ</m:t>
        </m:r>
      </m:oMath>
      <w:r>
        <w:rPr>
          <w:rFonts w:eastAsiaTheme="minorEastAsia"/>
          <w:lang w:val="en-US"/>
        </w:rPr>
        <w:t>: Permeability of the core material</w:t>
      </w:r>
    </w:p>
    <w:p w14:paraId="33600890" w14:textId="3ED4F8B6" w:rsidR="00786EC6" w:rsidRDefault="00786EC6" w:rsidP="00786EC6">
      <w:pPr>
        <w:rPr>
          <w:lang w:val="en-US"/>
        </w:rPr>
      </w:pPr>
      <w:r>
        <w:rPr>
          <w:rFonts w:eastAsiaTheme="minorEastAsia"/>
          <w:lang w:val="en-US"/>
        </w:rPr>
        <w:t>It should be also considered that eve</w:t>
      </w:r>
      <w:r>
        <w:rPr>
          <w:lang w:val="en-US"/>
        </w:rPr>
        <w:t xml:space="preserve">n though adding a gap to increase the energy storage capability of the ferrite core is a preferred method at some cases, it </w:t>
      </w:r>
      <w:r>
        <w:rPr>
          <w:lang w:val="en-US"/>
        </w:rPr>
        <w:t>has</w:t>
      </w:r>
      <w:r>
        <w:rPr>
          <w:lang w:val="en-US"/>
        </w:rPr>
        <w:t xml:space="preserve"> some disadvantages as fringing flux. Therefore, this effect should be also calculated to consider its effect on the power loss of the transformer design.</w:t>
      </w:r>
    </w:p>
    <w:p w14:paraId="06354C14" w14:textId="77777777" w:rsidR="00786EC6" w:rsidRPr="00FB154B" w:rsidRDefault="00786EC6" w:rsidP="00786EC6">
      <w:pPr>
        <w:rPr>
          <w:rFonts w:eastAsiaTheme="minorEastAsia"/>
          <w:lang w:val="en-US"/>
        </w:rPr>
      </w:pPr>
      <m:oMathPara>
        <m:oMath>
          <m:r>
            <w:rPr>
              <w:rFonts w:ascii="Cambria Math" w:hAnsi="Cambria Math"/>
              <w:lang w:val="en-US"/>
            </w:rPr>
            <m:t>F=1+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e>
              </m:rad>
            </m:den>
          </m:f>
          <m:r>
            <m:rPr>
              <m:sty m:val="p"/>
            </m:rPr>
            <w:rPr>
              <w:rFonts w:ascii="Cambria Math" w:hAnsi="Cambria Math"/>
              <w:lang w:val="en-US"/>
            </w:rPr>
            <m:t>ln⁡</m:t>
          </m:r>
          <m:r>
            <w:rPr>
              <w:rFonts w:ascii="Cambria Math" w:hAnsi="Cambria Math"/>
              <w:lang w:val="en-US"/>
            </w:rPr>
            <m:t>(</m:t>
          </m:r>
          <m:f>
            <m:fPr>
              <m:ctrlPr>
                <w:rPr>
                  <w:rFonts w:ascii="Cambria Math" w:hAnsi="Cambria Math"/>
                  <w:i/>
                  <w:lang w:val="en-US"/>
                </w:rPr>
              </m:ctrlPr>
            </m:fPr>
            <m:num>
              <m:r>
                <w:rPr>
                  <w:rFonts w:ascii="Cambria Math" w:hAnsi="Cambria Math"/>
                  <w:lang w:val="en-US"/>
                </w:rPr>
                <m:t>2G</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den>
          </m:f>
          <m:r>
            <w:rPr>
              <w:rFonts w:ascii="Cambria Math" w:hAnsi="Cambria Math"/>
              <w:lang w:val="en-US"/>
            </w:rPr>
            <m:t>)</m:t>
          </m:r>
        </m:oMath>
      </m:oMathPara>
    </w:p>
    <w:p w14:paraId="45B4493C" w14:textId="77777777" w:rsidR="00786EC6" w:rsidRDefault="00786EC6" w:rsidP="00786EC6">
      <w:pPr>
        <w:rPr>
          <w:rFonts w:eastAsiaTheme="minorEastAsia"/>
          <w:lang w:val="en-US"/>
        </w:rPr>
      </w:pPr>
      <w:r>
        <w:rPr>
          <w:rFonts w:eastAsiaTheme="minorEastAsia"/>
          <w:lang w:val="en-US"/>
        </w:rPr>
        <w:t xml:space="preserve">Moreover, the fringing flux also has an effect on the number of required turns in the primary side of the transformer as follows. </w:t>
      </w:r>
    </w:p>
    <w:p w14:paraId="306A5A34" w14:textId="77777777" w:rsidR="00786EC6" w:rsidRPr="00772E90" w:rsidRDefault="00786EC6" w:rsidP="00786EC6">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np</m:t>
              </m:r>
            </m:sub>
          </m:sSub>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L</m:t>
                  </m:r>
                </m:num>
                <m:den>
                  <m:r>
                    <w:rPr>
                      <w:rFonts w:ascii="Cambria Math" w:hAnsi="Cambria Math"/>
                      <w:lang w:val="en-US"/>
                    </w:rPr>
                    <m:t>0.4π</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F</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den>
              </m:f>
            </m:e>
          </m:rad>
        </m:oMath>
      </m:oMathPara>
    </w:p>
    <w:p w14:paraId="7B133F20" w14:textId="77777777" w:rsidR="00786EC6" w:rsidRDefault="00786EC6" w:rsidP="00786EC6">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oMath>
      <w:r>
        <w:rPr>
          <w:rFonts w:eastAsiaTheme="minorEastAsia"/>
          <w:lang w:val="en-US"/>
        </w:rPr>
        <w:t>: New number of turns for the primary</w:t>
      </w:r>
    </w:p>
    <w:p w14:paraId="41677833" w14:textId="77777777" w:rsidR="00786EC6" w:rsidRPr="00786EC6" w:rsidRDefault="00786EC6" w:rsidP="00786EC6">
      <w:pPr>
        <w:rPr>
          <w:lang w:val="en-US"/>
        </w:rPr>
      </w:pPr>
    </w:p>
    <w:p w14:paraId="07329C2D" w14:textId="65AE91CD" w:rsidR="00F1136B" w:rsidRDefault="00890093" w:rsidP="00F1136B">
      <w:pPr>
        <w:pStyle w:val="Balk1"/>
        <w:rPr>
          <w:lang w:val="en-US"/>
        </w:rPr>
      </w:pPr>
      <w:bookmarkStart w:id="7" w:name="_Toc59829184"/>
      <w:bookmarkStart w:id="8" w:name="_Toc70447942"/>
      <w:r w:rsidRPr="00210759">
        <w:rPr>
          <w:lang w:val="en-US"/>
        </w:rPr>
        <w:t>Component Selectio</w:t>
      </w:r>
      <w:bookmarkEnd w:id="7"/>
      <w:r w:rsidR="00F1136B">
        <w:rPr>
          <w:lang w:val="en-US"/>
        </w:rPr>
        <w:t>n</w:t>
      </w:r>
      <w:bookmarkEnd w:id="8"/>
    </w:p>
    <w:p w14:paraId="2253604A" w14:textId="277E2D5C" w:rsidR="00F11F55" w:rsidRPr="00210759" w:rsidRDefault="00F11F55" w:rsidP="00F1136B">
      <w:pPr>
        <w:pStyle w:val="Balk1"/>
        <w:rPr>
          <w:rFonts w:eastAsiaTheme="minorEastAsia"/>
          <w:lang w:val="en-US"/>
        </w:rPr>
      </w:pPr>
      <w:bookmarkStart w:id="9" w:name="_Toc70447943"/>
      <w:r w:rsidRPr="00210759">
        <w:rPr>
          <w:lang w:val="en-US"/>
        </w:rPr>
        <w:t>Power Losses</w:t>
      </w:r>
      <w:bookmarkStart w:id="10" w:name="_Toc59829203"/>
      <w:bookmarkEnd w:id="9"/>
    </w:p>
    <w:p w14:paraId="3AC156C6" w14:textId="304C3A79" w:rsidR="00665A9A" w:rsidRPr="00210759" w:rsidRDefault="00F1136B" w:rsidP="00665A9A">
      <w:pPr>
        <w:pStyle w:val="Balk1"/>
        <w:rPr>
          <w:lang w:val="en-US"/>
        </w:rPr>
      </w:pPr>
      <w:bookmarkStart w:id="11" w:name="_Toc70447944"/>
      <w:bookmarkEnd w:id="10"/>
      <w:r>
        <w:rPr>
          <w:lang w:val="en-US"/>
        </w:rPr>
        <w:t>PCB Design</w:t>
      </w:r>
      <w:bookmarkEnd w:id="11"/>
    </w:p>
    <w:p w14:paraId="5672A5A8" w14:textId="77A88927" w:rsidR="00DB75EE" w:rsidRDefault="00AC605C" w:rsidP="00AC605C">
      <w:pPr>
        <w:pStyle w:val="Balk1"/>
        <w:rPr>
          <w:lang w:val="en-US"/>
        </w:rPr>
      </w:pPr>
      <w:bookmarkStart w:id="12" w:name="_Toc70447945"/>
      <w:r w:rsidRPr="00210759">
        <w:rPr>
          <w:lang w:val="en-US"/>
        </w:rPr>
        <w:t>Conclusion</w:t>
      </w:r>
      <w:bookmarkEnd w:id="12"/>
    </w:p>
    <w:p w14:paraId="13F25D6B" w14:textId="6D6A42B4" w:rsidR="00D91704" w:rsidRDefault="00D91704" w:rsidP="00CC7E16">
      <w:pPr>
        <w:rPr>
          <w:lang w:val="en-US"/>
        </w:rPr>
      </w:pPr>
    </w:p>
    <w:p w14:paraId="60101BCF" w14:textId="57355560" w:rsidR="00D91704" w:rsidRPr="00CC7E16" w:rsidRDefault="00D91704" w:rsidP="00D91704">
      <w:pPr>
        <w:jc w:val="left"/>
        <w:rPr>
          <w:lang w:val="en-US"/>
        </w:rPr>
      </w:pPr>
    </w:p>
    <w:sectPr w:rsidR="00D91704" w:rsidRPr="00CC7E16" w:rsidSect="004B5743">
      <w:footerReference w:type="default" r:id="rId9"/>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B3DAE" w14:textId="77777777" w:rsidR="00982C4D" w:rsidRDefault="00982C4D" w:rsidP="00A62F8D">
      <w:pPr>
        <w:spacing w:after="0" w:line="240" w:lineRule="auto"/>
      </w:pPr>
      <w:r>
        <w:separator/>
      </w:r>
    </w:p>
  </w:endnote>
  <w:endnote w:type="continuationSeparator" w:id="0">
    <w:p w14:paraId="10E0C689" w14:textId="77777777" w:rsidR="00982C4D" w:rsidRDefault="00982C4D" w:rsidP="00A62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92732"/>
      <w:docPartObj>
        <w:docPartGallery w:val="Page Numbers (Bottom of Page)"/>
        <w:docPartUnique/>
      </w:docPartObj>
    </w:sdtPr>
    <w:sdtEndPr/>
    <w:sdtContent>
      <w:p w14:paraId="756F7D97" w14:textId="04491AC6" w:rsidR="002521FA" w:rsidRDefault="002521FA">
        <w:pPr>
          <w:pStyle w:val="AltBilgi"/>
        </w:pPr>
        <w:r>
          <w:fldChar w:fldCharType="begin"/>
        </w:r>
        <w:r>
          <w:instrText>PAGE   \* MERGEFORMAT</w:instrText>
        </w:r>
        <w:r>
          <w:fldChar w:fldCharType="separate"/>
        </w:r>
        <w:r>
          <w:t>2</w:t>
        </w:r>
        <w:r>
          <w:fldChar w:fldCharType="end"/>
        </w:r>
      </w:p>
    </w:sdtContent>
  </w:sdt>
  <w:p w14:paraId="7DEA2DC1" w14:textId="77777777" w:rsidR="002521FA" w:rsidRDefault="002521F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C1958" w14:textId="77777777" w:rsidR="00982C4D" w:rsidRDefault="00982C4D" w:rsidP="00A62F8D">
      <w:pPr>
        <w:spacing w:after="0" w:line="240" w:lineRule="auto"/>
      </w:pPr>
      <w:r>
        <w:separator/>
      </w:r>
    </w:p>
  </w:footnote>
  <w:footnote w:type="continuationSeparator" w:id="0">
    <w:p w14:paraId="0798712E" w14:textId="77777777" w:rsidR="00982C4D" w:rsidRDefault="00982C4D" w:rsidP="00A62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17D1"/>
    <w:multiLevelType w:val="hybridMultilevel"/>
    <w:tmpl w:val="5F6ABD8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EB43016"/>
    <w:multiLevelType w:val="hybridMultilevel"/>
    <w:tmpl w:val="E684DB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C0053F9"/>
    <w:multiLevelType w:val="hybridMultilevel"/>
    <w:tmpl w:val="89AC03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1796280"/>
    <w:multiLevelType w:val="hybridMultilevel"/>
    <w:tmpl w:val="5BCAC50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AF22E86"/>
    <w:multiLevelType w:val="hybridMultilevel"/>
    <w:tmpl w:val="F07A29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F701E46"/>
    <w:multiLevelType w:val="hybridMultilevel"/>
    <w:tmpl w:val="5D2617A0"/>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11813A9"/>
    <w:multiLevelType w:val="hybridMultilevel"/>
    <w:tmpl w:val="852A144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7724CA6"/>
    <w:multiLevelType w:val="hybridMultilevel"/>
    <w:tmpl w:val="A43CFAE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7FA2DFB"/>
    <w:multiLevelType w:val="hybridMultilevel"/>
    <w:tmpl w:val="929C070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514480C"/>
    <w:multiLevelType w:val="hybridMultilevel"/>
    <w:tmpl w:val="78D650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7640A5A"/>
    <w:multiLevelType w:val="hybridMultilevel"/>
    <w:tmpl w:val="2F146688"/>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258356C"/>
    <w:multiLevelType w:val="hybridMultilevel"/>
    <w:tmpl w:val="8CA068D0"/>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4950FC9"/>
    <w:multiLevelType w:val="hybridMultilevel"/>
    <w:tmpl w:val="665660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DCE4C0B"/>
    <w:multiLevelType w:val="hybridMultilevel"/>
    <w:tmpl w:val="FC7A5F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50169F0"/>
    <w:multiLevelType w:val="hybridMultilevel"/>
    <w:tmpl w:val="5C28CEC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3"/>
  </w:num>
  <w:num w:numId="2">
    <w:abstractNumId w:val="12"/>
  </w:num>
  <w:num w:numId="3">
    <w:abstractNumId w:val="1"/>
  </w:num>
  <w:num w:numId="4">
    <w:abstractNumId w:val="8"/>
  </w:num>
  <w:num w:numId="5">
    <w:abstractNumId w:val="0"/>
  </w:num>
  <w:num w:numId="6">
    <w:abstractNumId w:val="3"/>
  </w:num>
  <w:num w:numId="7">
    <w:abstractNumId w:val="7"/>
  </w:num>
  <w:num w:numId="8">
    <w:abstractNumId w:val="5"/>
  </w:num>
  <w:num w:numId="9">
    <w:abstractNumId w:val="14"/>
  </w:num>
  <w:num w:numId="10">
    <w:abstractNumId w:val="9"/>
  </w:num>
  <w:num w:numId="11">
    <w:abstractNumId w:val="6"/>
  </w:num>
  <w:num w:numId="12">
    <w:abstractNumId w:val="2"/>
  </w:num>
  <w:num w:numId="13">
    <w:abstractNumId w:val="11"/>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23"/>
    <w:rsid w:val="00010DF7"/>
    <w:rsid w:val="000651BB"/>
    <w:rsid w:val="000904B7"/>
    <w:rsid w:val="000A5C5A"/>
    <w:rsid w:val="001373CB"/>
    <w:rsid w:val="002039DD"/>
    <w:rsid w:val="00210759"/>
    <w:rsid w:val="002521FA"/>
    <w:rsid w:val="00262E4B"/>
    <w:rsid w:val="002B5CF3"/>
    <w:rsid w:val="002C7A8F"/>
    <w:rsid w:val="002D41A8"/>
    <w:rsid w:val="00350EFA"/>
    <w:rsid w:val="003E24D8"/>
    <w:rsid w:val="00440FCC"/>
    <w:rsid w:val="004748AF"/>
    <w:rsid w:val="00481F0A"/>
    <w:rsid w:val="0048505A"/>
    <w:rsid w:val="004A13CF"/>
    <w:rsid w:val="004B5743"/>
    <w:rsid w:val="0055133B"/>
    <w:rsid w:val="0061535D"/>
    <w:rsid w:val="00640040"/>
    <w:rsid w:val="00665A9A"/>
    <w:rsid w:val="00680F78"/>
    <w:rsid w:val="006C0C03"/>
    <w:rsid w:val="006D4C81"/>
    <w:rsid w:val="007266AF"/>
    <w:rsid w:val="00786EC6"/>
    <w:rsid w:val="007C3B56"/>
    <w:rsid w:val="007D03A2"/>
    <w:rsid w:val="0080055A"/>
    <w:rsid w:val="00803220"/>
    <w:rsid w:val="0081047A"/>
    <w:rsid w:val="00890093"/>
    <w:rsid w:val="008C0AE2"/>
    <w:rsid w:val="008D3FDB"/>
    <w:rsid w:val="00904EAA"/>
    <w:rsid w:val="00923051"/>
    <w:rsid w:val="009369C7"/>
    <w:rsid w:val="00965A9D"/>
    <w:rsid w:val="00982C4D"/>
    <w:rsid w:val="00A62F8D"/>
    <w:rsid w:val="00AC605C"/>
    <w:rsid w:val="00AE7AFA"/>
    <w:rsid w:val="00B134BA"/>
    <w:rsid w:val="00B40288"/>
    <w:rsid w:val="00B508D8"/>
    <w:rsid w:val="00B75392"/>
    <w:rsid w:val="00BA5170"/>
    <w:rsid w:val="00BB7F23"/>
    <w:rsid w:val="00C55A31"/>
    <w:rsid w:val="00C841A2"/>
    <w:rsid w:val="00CA28F5"/>
    <w:rsid w:val="00CA3AD0"/>
    <w:rsid w:val="00CC53E6"/>
    <w:rsid w:val="00CC7E16"/>
    <w:rsid w:val="00D23DA9"/>
    <w:rsid w:val="00D91704"/>
    <w:rsid w:val="00DB75EE"/>
    <w:rsid w:val="00DD0089"/>
    <w:rsid w:val="00DD4C8C"/>
    <w:rsid w:val="00DE0282"/>
    <w:rsid w:val="00DE7850"/>
    <w:rsid w:val="00E40D32"/>
    <w:rsid w:val="00EB3A85"/>
    <w:rsid w:val="00F1136B"/>
    <w:rsid w:val="00F11F55"/>
    <w:rsid w:val="00F23FC1"/>
    <w:rsid w:val="00F772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CD18"/>
  <w15:chartTrackingRefBased/>
  <w15:docId w15:val="{0EBD7EF2-8E70-4C21-8D2F-0EF90C1E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9C7"/>
    <w:pPr>
      <w:jc w:val="both"/>
    </w:pPr>
    <w:rPr>
      <w:rFonts w:ascii="Times New Roman" w:hAnsi="Times New Roman"/>
      <w:sz w:val="24"/>
    </w:rPr>
  </w:style>
  <w:style w:type="paragraph" w:styleId="Balk1">
    <w:name w:val="heading 1"/>
    <w:basedOn w:val="Normal"/>
    <w:next w:val="Normal"/>
    <w:link w:val="Balk1Char"/>
    <w:uiPriority w:val="9"/>
    <w:qFormat/>
    <w:rsid w:val="009369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36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9369C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9369C7"/>
    <w:rPr>
      <w:rFonts w:asciiTheme="majorHAnsi" w:eastAsiaTheme="majorEastAsia" w:hAnsiTheme="majorHAnsi" w:cstheme="majorBidi"/>
      <w:color w:val="1F3763" w:themeColor="accent1" w:themeShade="7F"/>
      <w:sz w:val="24"/>
      <w:szCs w:val="24"/>
    </w:rPr>
  </w:style>
  <w:style w:type="character" w:customStyle="1" w:styleId="Balk2Char">
    <w:name w:val="Başlık 2 Char"/>
    <w:basedOn w:val="VarsaylanParagrafYazTipi"/>
    <w:link w:val="Balk2"/>
    <w:uiPriority w:val="9"/>
    <w:rsid w:val="009369C7"/>
    <w:rPr>
      <w:rFonts w:asciiTheme="majorHAnsi" w:eastAsiaTheme="majorEastAsia" w:hAnsiTheme="majorHAnsi" w:cstheme="majorBidi"/>
      <w:color w:val="2F5496" w:themeColor="accent1" w:themeShade="BF"/>
      <w:sz w:val="26"/>
      <w:szCs w:val="26"/>
    </w:rPr>
  </w:style>
  <w:style w:type="character" w:customStyle="1" w:styleId="Balk1Char">
    <w:name w:val="Başlık 1 Char"/>
    <w:basedOn w:val="VarsaylanParagrafYazTipi"/>
    <w:link w:val="Balk1"/>
    <w:uiPriority w:val="9"/>
    <w:rsid w:val="009369C7"/>
    <w:rPr>
      <w:rFonts w:asciiTheme="majorHAnsi" w:eastAsiaTheme="majorEastAsia" w:hAnsiTheme="majorHAnsi" w:cstheme="majorBidi"/>
      <w:color w:val="2F5496" w:themeColor="accent1" w:themeShade="BF"/>
      <w:sz w:val="32"/>
      <w:szCs w:val="32"/>
    </w:rPr>
  </w:style>
  <w:style w:type="paragraph" w:styleId="KonuBal">
    <w:name w:val="Title"/>
    <w:basedOn w:val="Normal"/>
    <w:next w:val="Normal"/>
    <w:link w:val="KonuBalChar"/>
    <w:uiPriority w:val="10"/>
    <w:qFormat/>
    <w:rsid w:val="00936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369C7"/>
    <w:rPr>
      <w:rFonts w:asciiTheme="majorHAnsi" w:eastAsiaTheme="majorEastAsia" w:hAnsiTheme="majorHAnsi" w:cstheme="majorBidi"/>
      <w:spacing w:val="-10"/>
      <w:kern w:val="28"/>
      <w:sz w:val="56"/>
      <w:szCs w:val="56"/>
    </w:rPr>
  </w:style>
  <w:style w:type="paragraph" w:styleId="TBal">
    <w:name w:val="TOC Heading"/>
    <w:basedOn w:val="Balk1"/>
    <w:next w:val="Normal"/>
    <w:uiPriority w:val="39"/>
    <w:unhideWhenUsed/>
    <w:qFormat/>
    <w:rsid w:val="009369C7"/>
    <w:pPr>
      <w:outlineLvl w:val="9"/>
    </w:pPr>
    <w:rPr>
      <w:lang w:eastAsia="tr-TR"/>
    </w:rPr>
  </w:style>
  <w:style w:type="paragraph" w:styleId="ListeParagraf">
    <w:name w:val="List Paragraph"/>
    <w:basedOn w:val="Normal"/>
    <w:uiPriority w:val="34"/>
    <w:qFormat/>
    <w:rsid w:val="009369C7"/>
    <w:pPr>
      <w:ind w:left="720"/>
      <w:contextualSpacing/>
    </w:pPr>
  </w:style>
  <w:style w:type="paragraph" w:styleId="ResimYazs">
    <w:name w:val="caption"/>
    <w:basedOn w:val="Normal"/>
    <w:next w:val="Normal"/>
    <w:uiPriority w:val="35"/>
    <w:unhideWhenUsed/>
    <w:qFormat/>
    <w:rsid w:val="00481F0A"/>
    <w:pPr>
      <w:spacing w:after="200" w:line="240" w:lineRule="auto"/>
    </w:pPr>
    <w:rPr>
      <w:i/>
      <w:iCs/>
      <w:color w:val="44546A" w:themeColor="text2"/>
      <w:sz w:val="18"/>
      <w:szCs w:val="18"/>
    </w:rPr>
  </w:style>
  <w:style w:type="character" w:styleId="Kpr">
    <w:name w:val="Hyperlink"/>
    <w:basedOn w:val="VarsaylanParagrafYazTipi"/>
    <w:uiPriority w:val="99"/>
    <w:unhideWhenUsed/>
    <w:rsid w:val="00F11F55"/>
    <w:rPr>
      <w:color w:val="0563C1" w:themeColor="hyperlink"/>
      <w:u w:val="single"/>
    </w:rPr>
  </w:style>
  <w:style w:type="paragraph" w:styleId="T1">
    <w:name w:val="toc 1"/>
    <w:basedOn w:val="Normal"/>
    <w:next w:val="Normal"/>
    <w:autoRedefine/>
    <w:uiPriority w:val="39"/>
    <w:unhideWhenUsed/>
    <w:rsid w:val="006C0C03"/>
    <w:pPr>
      <w:spacing w:after="100"/>
    </w:pPr>
  </w:style>
  <w:style w:type="paragraph" w:styleId="T2">
    <w:name w:val="toc 2"/>
    <w:basedOn w:val="Normal"/>
    <w:next w:val="Normal"/>
    <w:autoRedefine/>
    <w:uiPriority w:val="39"/>
    <w:unhideWhenUsed/>
    <w:rsid w:val="006C0C03"/>
    <w:pPr>
      <w:spacing w:after="100"/>
      <w:ind w:left="240"/>
    </w:pPr>
  </w:style>
  <w:style w:type="paragraph" w:styleId="T3">
    <w:name w:val="toc 3"/>
    <w:basedOn w:val="Normal"/>
    <w:next w:val="Normal"/>
    <w:autoRedefine/>
    <w:uiPriority w:val="39"/>
    <w:unhideWhenUsed/>
    <w:rsid w:val="006C0C03"/>
    <w:pPr>
      <w:spacing w:after="100"/>
      <w:ind w:left="480"/>
    </w:pPr>
  </w:style>
  <w:style w:type="table" w:styleId="TabloKlavuzu">
    <w:name w:val="Table Grid"/>
    <w:basedOn w:val="NormalTablo"/>
    <w:uiPriority w:val="39"/>
    <w:rsid w:val="00485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B508D8"/>
    <w:rPr>
      <w:color w:val="605E5C"/>
      <w:shd w:val="clear" w:color="auto" w:fill="E1DFDD"/>
    </w:rPr>
  </w:style>
  <w:style w:type="paragraph" w:styleId="Kaynaka">
    <w:name w:val="Bibliography"/>
    <w:basedOn w:val="Normal"/>
    <w:next w:val="Normal"/>
    <w:uiPriority w:val="37"/>
    <w:unhideWhenUsed/>
    <w:rsid w:val="00D91704"/>
  </w:style>
  <w:style w:type="paragraph" w:styleId="stBilgi">
    <w:name w:val="header"/>
    <w:basedOn w:val="Normal"/>
    <w:link w:val="stBilgiChar"/>
    <w:uiPriority w:val="99"/>
    <w:unhideWhenUsed/>
    <w:rsid w:val="00A62F8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62F8D"/>
    <w:rPr>
      <w:rFonts w:ascii="Times New Roman" w:hAnsi="Times New Roman"/>
      <w:sz w:val="24"/>
    </w:rPr>
  </w:style>
  <w:style w:type="paragraph" w:styleId="AltBilgi">
    <w:name w:val="footer"/>
    <w:basedOn w:val="Normal"/>
    <w:link w:val="AltBilgiChar"/>
    <w:uiPriority w:val="99"/>
    <w:unhideWhenUsed/>
    <w:rsid w:val="00A62F8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62F8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45728">
      <w:bodyDiv w:val="1"/>
      <w:marLeft w:val="0"/>
      <w:marRight w:val="0"/>
      <w:marTop w:val="0"/>
      <w:marBottom w:val="0"/>
      <w:divBdr>
        <w:top w:val="none" w:sz="0" w:space="0" w:color="auto"/>
        <w:left w:val="none" w:sz="0" w:space="0" w:color="auto"/>
        <w:bottom w:val="none" w:sz="0" w:space="0" w:color="auto"/>
        <w:right w:val="none" w:sz="0" w:space="0" w:color="auto"/>
      </w:divBdr>
    </w:div>
    <w:div w:id="343022735">
      <w:bodyDiv w:val="1"/>
      <w:marLeft w:val="0"/>
      <w:marRight w:val="0"/>
      <w:marTop w:val="0"/>
      <w:marBottom w:val="0"/>
      <w:divBdr>
        <w:top w:val="none" w:sz="0" w:space="0" w:color="auto"/>
        <w:left w:val="none" w:sz="0" w:space="0" w:color="auto"/>
        <w:bottom w:val="none" w:sz="0" w:space="0" w:color="auto"/>
        <w:right w:val="none" w:sz="0" w:space="0" w:color="auto"/>
      </w:divBdr>
    </w:div>
    <w:div w:id="440536325">
      <w:bodyDiv w:val="1"/>
      <w:marLeft w:val="0"/>
      <w:marRight w:val="0"/>
      <w:marTop w:val="0"/>
      <w:marBottom w:val="0"/>
      <w:divBdr>
        <w:top w:val="none" w:sz="0" w:space="0" w:color="auto"/>
        <w:left w:val="none" w:sz="0" w:space="0" w:color="auto"/>
        <w:bottom w:val="none" w:sz="0" w:space="0" w:color="auto"/>
        <w:right w:val="none" w:sz="0" w:space="0" w:color="auto"/>
      </w:divBdr>
    </w:div>
    <w:div w:id="481628554">
      <w:bodyDiv w:val="1"/>
      <w:marLeft w:val="0"/>
      <w:marRight w:val="0"/>
      <w:marTop w:val="0"/>
      <w:marBottom w:val="0"/>
      <w:divBdr>
        <w:top w:val="none" w:sz="0" w:space="0" w:color="auto"/>
        <w:left w:val="none" w:sz="0" w:space="0" w:color="auto"/>
        <w:bottom w:val="none" w:sz="0" w:space="0" w:color="auto"/>
        <w:right w:val="none" w:sz="0" w:space="0" w:color="auto"/>
      </w:divBdr>
    </w:div>
    <w:div w:id="723337834">
      <w:bodyDiv w:val="1"/>
      <w:marLeft w:val="0"/>
      <w:marRight w:val="0"/>
      <w:marTop w:val="0"/>
      <w:marBottom w:val="0"/>
      <w:divBdr>
        <w:top w:val="none" w:sz="0" w:space="0" w:color="auto"/>
        <w:left w:val="none" w:sz="0" w:space="0" w:color="auto"/>
        <w:bottom w:val="none" w:sz="0" w:space="0" w:color="auto"/>
        <w:right w:val="none" w:sz="0" w:space="0" w:color="auto"/>
      </w:divBdr>
    </w:div>
    <w:div w:id="1010792882">
      <w:bodyDiv w:val="1"/>
      <w:marLeft w:val="0"/>
      <w:marRight w:val="0"/>
      <w:marTop w:val="0"/>
      <w:marBottom w:val="0"/>
      <w:divBdr>
        <w:top w:val="none" w:sz="0" w:space="0" w:color="auto"/>
        <w:left w:val="none" w:sz="0" w:space="0" w:color="auto"/>
        <w:bottom w:val="none" w:sz="0" w:space="0" w:color="auto"/>
        <w:right w:val="none" w:sz="0" w:space="0" w:color="auto"/>
      </w:divBdr>
    </w:div>
    <w:div w:id="1036849416">
      <w:bodyDiv w:val="1"/>
      <w:marLeft w:val="0"/>
      <w:marRight w:val="0"/>
      <w:marTop w:val="0"/>
      <w:marBottom w:val="0"/>
      <w:divBdr>
        <w:top w:val="none" w:sz="0" w:space="0" w:color="auto"/>
        <w:left w:val="none" w:sz="0" w:space="0" w:color="auto"/>
        <w:bottom w:val="none" w:sz="0" w:space="0" w:color="auto"/>
        <w:right w:val="none" w:sz="0" w:space="0" w:color="auto"/>
      </w:divBdr>
    </w:div>
    <w:div w:id="1143039771">
      <w:bodyDiv w:val="1"/>
      <w:marLeft w:val="0"/>
      <w:marRight w:val="0"/>
      <w:marTop w:val="0"/>
      <w:marBottom w:val="0"/>
      <w:divBdr>
        <w:top w:val="none" w:sz="0" w:space="0" w:color="auto"/>
        <w:left w:val="none" w:sz="0" w:space="0" w:color="auto"/>
        <w:bottom w:val="none" w:sz="0" w:space="0" w:color="auto"/>
        <w:right w:val="none" w:sz="0" w:space="0" w:color="auto"/>
      </w:divBdr>
    </w:div>
    <w:div w:id="1546719536">
      <w:bodyDiv w:val="1"/>
      <w:marLeft w:val="0"/>
      <w:marRight w:val="0"/>
      <w:marTop w:val="0"/>
      <w:marBottom w:val="0"/>
      <w:divBdr>
        <w:top w:val="none" w:sz="0" w:space="0" w:color="auto"/>
        <w:left w:val="none" w:sz="0" w:space="0" w:color="auto"/>
        <w:bottom w:val="none" w:sz="0" w:space="0" w:color="auto"/>
        <w:right w:val="none" w:sz="0" w:space="0" w:color="auto"/>
      </w:divBdr>
    </w:div>
    <w:div w:id="1648440870">
      <w:bodyDiv w:val="1"/>
      <w:marLeft w:val="0"/>
      <w:marRight w:val="0"/>
      <w:marTop w:val="0"/>
      <w:marBottom w:val="0"/>
      <w:divBdr>
        <w:top w:val="none" w:sz="0" w:space="0" w:color="auto"/>
        <w:left w:val="none" w:sz="0" w:space="0" w:color="auto"/>
        <w:bottom w:val="none" w:sz="0" w:space="0" w:color="auto"/>
        <w:right w:val="none" w:sz="0" w:space="0" w:color="auto"/>
      </w:divBdr>
    </w:div>
    <w:div w:id="1782415330">
      <w:bodyDiv w:val="1"/>
      <w:marLeft w:val="0"/>
      <w:marRight w:val="0"/>
      <w:marTop w:val="0"/>
      <w:marBottom w:val="0"/>
      <w:divBdr>
        <w:top w:val="none" w:sz="0" w:space="0" w:color="auto"/>
        <w:left w:val="none" w:sz="0" w:space="0" w:color="auto"/>
        <w:bottom w:val="none" w:sz="0" w:space="0" w:color="auto"/>
        <w:right w:val="none" w:sz="0" w:space="0" w:color="auto"/>
      </w:divBdr>
    </w:div>
    <w:div w:id="17852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Bri15</b:Tag>
    <b:SourceType>Report</b:SourceType>
    <b:Guid>{107EFD9C-BA16-451A-B0F1-7D8F62AC0753}</b:Guid>
    <b:Title>Basic Calculation of a Buck Converter's Power Stage</b:Title>
    <b:Year>2015</b:Year>
    <b:Publisher>Texas Instruments Inc.</b:Publisher>
    <b:Author>
      <b:Author>
        <b:NameList>
          <b:Person>
            <b:Last>Hauke</b:Last>
            <b:First>Brigitte</b:First>
          </b:Person>
        </b:NameList>
      </b:Author>
    </b:Author>
    <b:RefOrder>1</b:RefOrder>
  </b:Source>
  <b:Source>
    <b:Tag>Mic15</b:Tag>
    <b:SourceType>JournalArticle</b:SourceType>
    <b:Guid>{7ECA8E8A-973D-4000-BA17-5B43AABF0D07}</b:Guid>
    <b:Title>Ceramic or electrolytic output capacitors in DC/DC converters—Why not both?</b:Title>
    <b:Year>2015</b:Year>
    <b:Author>
      <b:Author>
        <b:NameList>
          <b:Person>
            <b:Last>Score</b:Last>
            <b:First>Michael</b:First>
          </b:Person>
        </b:NameList>
      </b:Author>
    </b:Author>
    <b:JournalName>Analog Applications Journal</b:JournalName>
    <b:Pages>16-20</b:Pages>
    <b:RefOrder>2</b:RefOrder>
  </b:Source>
  <b:Source>
    <b:Tag>Aki19</b:Tag>
    <b:SourceType>JournalArticle</b:SourceType>
    <b:Guid>{E9B971A6-532B-4752-9AD2-F519D630A4F1}</b:Guid>
    <b:Title>Power Control of Single Phase Active Rectifier </b:Title>
    <b:JournalName>BALKAN JOURNAL OF ELECTRICAL &amp; COMPUTER ENGINEERING</b:JournalName>
    <b:Year>2019</b:Year>
    <b:Pages>332-336</b:Pages>
    <b:Author>
      <b:Author>
        <b:NameList>
          <b:Person>
            <b:Last>KARAFIL</b:Last>
            <b:First>Akif</b:First>
          </b:Person>
          <b:Person>
            <b:Last>OZBAY</b:Last>
            <b:First>Harun</b:First>
          </b:Person>
        </b:NameList>
      </b:Author>
    </b:Author>
    <b:RefOrder>3</b:RefOrder>
  </b:Source>
  <b:Source>
    <b:Tag>TOL20</b:Tag>
    <b:SourceType>DocumentFromInternetSite</b:SourceType>
    <b:Guid>{54A11D04-FC4B-4E6E-A14A-2124B26BD826}</b:Guid>
    <b:Title>TOLERANCES ON COPPER THICKNESS</b:Title>
    <b:Year>2020</b:Year>
    <b:URL>https://www.eurocircuits.com/tolerances-on-copper-thickness/</b:URL>
    <b:RefOrder>4</b:RefOrder>
  </b:Source>
  <b:Source>
    <b:Tag>Laz14</b:Tag>
    <b:SourceType>DocumentFromInternetSite</b:SourceType>
    <b:Guid>{35297003-0892-40A3-8ADD-6D820919A04F}</b:Guid>
    <b:Author>
      <b:Author>
        <b:NameList>
          <b:Person>
            <b:Last>Rozenblat</b:Last>
            <b:First>Lazar</b:First>
          </b:Person>
        </b:NameList>
      </b:Author>
    </b:Author>
    <b:Title>CALCULATING SPACING BETWEEN PCB TRACES FOR VARIOUS VOLTAGE LEVELS</b:Title>
    <b:Year>2014</b:Year>
    <b:URL>https://www.smps.us/pcbtracespacing.html</b:URL>
    <b:RefOrder>5</b:RefOrder>
  </b:Source>
  <b:Source>
    <b:Tag>PCB18</b:Tag>
    <b:SourceType>DocumentFromInternetSite</b:SourceType>
    <b:Guid>{F3AE8682-2F6E-46BC-8622-7C6A0C942247}</b:Guid>
    <b:Author>
      <b:Author>
        <b:Corporate>PCBway</b:Corporate>
      </b:Author>
    </b:Author>
    <b:Title>Aluminum PCB vs FR-4 PCB</b:Title>
    <b:Year>2018</b:Year>
    <b:Month>February</b:Month>
    <b:Day>28</b:Day>
    <b:URL>https://www.pcbway.com/blog/Engineering_Technical/Aluminum_PCB_vs_FR_4_PCB.html</b:URL>
    <b:RefOrder>6</b:RefOrder>
  </b:Source>
</b:Sources>
</file>

<file path=customXml/itemProps1.xml><?xml version="1.0" encoding="utf-8"?>
<ds:datastoreItem xmlns:ds="http://schemas.openxmlformats.org/officeDocument/2006/customXml" ds:itemID="{1BBEFE13-3A2C-4FF5-AB26-FE1E02CE9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1040</Words>
  <Characters>5933</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Defne Korkmaz</dc:creator>
  <cp:keywords/>
  <dc:description/>
  <cp:lastModifiedBy>Büşra Koçak</cp:lastModifiedBy>
  <cp:revision>6</cp:revision>
  <cp:lastPrinted>2021-01-15T20:00:00Z</cp:lastPrinted>
  <dcterms:created xsi:type="dcterms:W3CDTF">2021-04-27T17:39:00Z</dcterms:created>
  <dcterms:modified xsi:type="dcterms:W3CDTF">2021-05-01T13:08:00Z</dcterms:modified>
</cp:coreProperties>
</file>