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2A4A"/>
          <w:sz w:val="52"/>
          <w:szCs w:val="52"/>
        </w:rPr>
        <w:t xml:space="preserve">MINIBOX HARDWARE OPTIONS AND UPGRADES</w:t>
      </w:r>
    </w:p>
    <w:p>
      <w:pPr>
        <w:spacing w:after="200"/>
        <w:jc w:val="center"/>
      </w:pPr>
      <w:r>
        <w:rPr>
          <w:b/>
          <w:bCs/>
          <w:color w:val="C0392B"/>
          <w:sz w:val="28"/>
          <w:szCs w:val="28"/>
        </w:rPr>
        <w:t xml:space="preserve">Business Plan, v1.0</w:t>
      </w:r>
    </w:p>
    <w:p>
      <w:pPr>
        <w:spacing w:after="120"/>
        <w:jc w:val="center"/>
      </w:pPr>
      <w:r>
        <w:rPr>
          <w:i/>
          <w:iCs/>
          <w:color w:val="555555"/>
          <w:sz w:val="24"/>
          <w:szCs w:val="24"/>
        </w:rPr>
        <w:t xml:space="preserve">Give customers a choice of brain, a menu of upgrades, and a reason to say this company is moving.</w:t>
      </w:r>
    </w:p>
    <w:p>
      <w:pPr>
        <w:spacing w:before="2000"/>
        <w:jc w:val="center"/>
      </w:pPr>
      <w:r>
        <w:rPr>
          <w:color w:val="555555"/>
          <w:sz w:val="22"/>
          <w:szCs w:val="22"/>
        </w:rPr>
        <w:t xml:space="preserve">Prepared by Erik Bernard, PulmOne Field Sales</w:t>
      </w:r>
    </w:p>
    <w:p>
      <w:pPr>
        <w:jc w:val="center"/>
      </w:pPr>
      <w:r>
        <w:rPr>
          <w:color w:val="555555"/>
          <w:sz w:val="20"/>
          <w:szCs w:val="20"/>
        </w:rPr>
        <w:t xml:space="preserve">July 2026. Internal draft, not for customer distribution.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1. Executive Summary</w:t>
      </w:r>
    </w:p>
    <w:p>
      <w:pPr>
        <w:spacing w:after="140"/>
      </w:pPr>
      <w:r>
        <w:rPr>
          <w:sz w:val="22"/>
          <w:szCs w:val="22"/>
        </w:rPr>
        <w:t xml:space="preserve">Today the MiniBox ships one way: with a tablet. This plan proposes selling the computing and display side of the MiniBox the way Apple sells around the iPhone: a base product, a choice of configurations, and a menu of high margin accessories customers add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 1, Choice of brain: offer a mini PC option alongside the tablet. A business class mini PC costs roughly half of our estimated $700 tablet cost and drives bigger, better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 2, Upgrades menu: sell add ons (second screen, arm mount, premium touch display, workstation bundle) at accessory style margins of 50 to 63 percent.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Move 3, Custom builds: a Configure Your MiniBox page on the website. Even a simple three tier picker changes how the company is perceived: modern, flexible, listening.</w:t>
      </w:r>
    </w:p>
    <w:p>
      <w:pPr>
        <w:spacing w:after="140"/>
      </w:pPr>
      <w:r>
        <w:rPr>
          <w:sz w:val="22"/>
          <w:szCs w:val="22"/>
        </w:rPr>
        <w:t xml:space="preserve">Modeled on every 100 MiniBox systems sold, the upgrades line adds roughly $22,000 to $104,000 in revenue and $12,000 to $55,000 in gross profit at 53 to 54 percent margins, using conservative attach rates. The mini PC option can also cut hardware cost by about $350 per unit when a customer supplies or buys their own display.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2. The Opening</w:t>
      </w:r>
    </w:p>
    <w:p>
      <w:pPr>
        <w:spacing w:after="140"/>
      </w:pPr>
      <w:r>
        <w:rPr>
          <w:sz w:val="22"/>
          <w:szCs w:val="22"/>
        </w:rPr>
        <w:t xml:space="preserve">Every MiniBox looks the same on the invoice and on the counter. Customers get no choices, and choice is what makes a product line feel alive. Three observations from the field: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tablet is good for portability and touch, but it is the wrong tool for a fixed exam room or a physician reading flow volume loops. A real monitor reads better and looks more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Practices differ. A mobile rep demo, a one room allergy practice, and a multi room pulmonology office should not all get identical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Perception. An options and upgrades page signals the company is iterating. That halo helps every conversation, even with customers who buy the standard config.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3. The Product Line</w:t>
      </w:r>
    </w:p>
    <w:p>
      <w:pPr>
        <w:pStyle w:val="Heading2"/>
        <w:spacing w:after="120" w:before="280"/>
      </w:pPr>
      <w:r>
        <w:rPr>
          <w:b/>
          <w:bCs/>
          <w:color w:val="C0392B"/>
        </w:rPr>
        <w:t xml:space="preserve">Three configurations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800"/>
        <w:gridCol w:w="3200"/>
      </w:tblGrid>
      <w:tr>
        <w:tc>
          <w:tcPr>
            <w:tcW w:type="dxa" w:w="1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Hardware cost (est.)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Positioning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MiniBox 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tablet setup. Touch, portable.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~$700 (current estimate)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default. Nothing changes for customers who love it.</w:t>
            </w:r>
          </w:p>
        </w:tc>
      </w:tr>
      <w:tr>
        <w:tc>
          <w:tcPr>
            <w:tcW w:type="dxa" w:w="17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MiniBox Desk</w:t>
            </w:r>
          </w:p>
        </w:tc>
        <w:tc>
          <w:tcPr>
            <w:tcW w:type="dxa" w:w="3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mini PC + 24 in commercial touchscreen.</w:t>
            </w:r>
          </w:p>
        </w:tc>
        <w:tc>
          <w:tcPr>
            <w:tcW w:type="dxa" w:w="18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~$800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exam room. Bigger screen, faster, easier to service.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MiniBox Pro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 PC + 24 in medical grade touch display + arm mount.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~$1,495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Flagship. Medical grade display (Elo LM class), clean cable arm.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0392B"/>
        </w:rPr>
        <w:t xml:space="preserve">The upgrades menu (the Apple play)</w:t>
      </w:r>
    </w:p>
    <w:p>
      <w:pPr>
        <w:spacing w:after="140"/>
      </w:pPr>
      <w:r>
        <w:rPr>
          <w:sz w:val="22"/>
          <w:szCs w:val="22"/>
        </w:rPr>
        <w:t xml:space="preserve">Sold on the website as add ons, standalone or at time of system purchase. Costs below are real street prices researched July 2026; sell prices are proposed.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000"/>
        <w:gridCol w:w="1400"/>
      </w:tblGrid>
      <w:tr>
        <w:tc>
          <w:tcPr>
            <w:tcW w:type="dxa" w:w="3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 on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Our cost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Sell price</w:t>
            </w:r>
          </w:p>
        </w:tc>
        <w:tc>
          <w:tcPr>
            <w:tcW w:type="dxa" w:w="10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 screen, 15.6 in portable (physician view)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$349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63%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$219</w:t>
            </w:r>
          </w:p>
        </w:tc>
      </w:tr>
      <w:tr>
        <w:tc>
          <w:tcPr>
            <w:tcW w:type="dxa" w:w="3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Arm mount, VESA medical style</w:t>
            </w:r>
          </w:p>
        </w:tc>
        <w:tc>
          <w:tcPr>
            <w:tcW w:type="dxa" w:w="1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 (est.)</w:t>
            </w:r>
          </w:p>
        </w:tc>
        <w:tc>
          <w:tcPr>
            <w:tcW w:type="dxa" w:w="1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$399</w:t>
            </w:r>
          </w:p>
        </w:tc>
        <w:tc>
          <w:tcPr>
            <w:tcW w:type="dxa" w:w="1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62%</w:t>
            </w:r>
          </w:p>
        </w:tc>
        <w:tc>
          <w:tcPr>
            <w:tcW w:type="dxa" w:w="1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$249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 PC engine (tablet replacement)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$899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61%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$549</w:t>
            </w:r>
          </w:p>
        </w:tc>
      </w:tr>
      <w:tr>
        <w:tc>
          <w:tcPr>
            <w:tcW w:type="dxa" w:w="3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in medical grade touch display (Elo 2403LM class)</w:t>
            </w:r>
          </w:p>
        </w:tc>
        <w:tc>
          <w:tcPr>
            <w:tcW w:type="dxa" w:w="1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$995</w:t>
            </w:r>
          </w:p>
        </w:tc>
        <w:tc>
          <w:tcPr>
            <w:tcW w:type="dxa" w:w="1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$1,995</w:t>
            </w:r>
          </w:p>
        </w:tc>
        <w:tc>
          <w:tcPr>
            <w:tcW w:type="dxa" w:w="10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Workstation bundle (PC + display + arm)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$1,495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$2,995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For reference, Elo medical grade touchscreens street at $925 to $1,069 depending on size, business class mini PCs run $190 to $400, and 15.6 in VESA portable monitors run about $130. Sources listed in Section 8.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4. Financials</w:t>
      </w:r>
    </w:p>
    <w:p>
      <w:pPr>
        <w:pStyle w:val="Heading2"/>
        <w:spacing w:after="120" w:before="280"/>
      </w:pPr>
      <w:r>
        <w:rPr>
          <w:b/>
          <w:bCs/>
          <w:color w:val="C0392B"/>
        </w:rPr>
        <w:t xml:space="preserve">Per unit cost comparison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3300"/>
      </w:tblGrid>
      <w:tr>
        <w:tc>
          <w:tcPr>
            <w:tcW w:type="dxa" w:w="3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26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3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vs tablet today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Tablet (today)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~$700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8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 PC only (customer buys or supplies display)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~$350</w:t>
            </w:r>
          </w:p>
        </w:tc>
        <w:tc>
          <w:tcPr>
            <w:tcW w:type="dxa" w:w="3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 ~$350 per unit</w:t>
            </w:r>
          </w:p>
        </w:tc>
      </w:tr>
      <w:tr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 PC + commercial 24 in touchscreen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~$800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+$100, but sells as premium config</w:t>
            </w:r>
          </w:p>
        </w:tc>
      </w:tr>
      <w:tr>
        <w:tc>
          <w:tcPr>
            <w:tcW w:type="dxa" w:w="38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 PC + medical grade touch display</w:t>
            </w:r>
          </w:p>
        </w:tc>
        <w:tc>
          <w:tcPr>
            <w:tcW w:type="dxa" w:w="26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~$1,345</w:t>
            </w:r>
          </w:p>
        </w:tc>
        <w:tc>
          <w:tcPr>
            <w:tcW w:type="dxa" w:w="3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flagship, priced accordingly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0392B"/>
        </w:rPr>
        <w:t xml:space="preserve">Upgrades revenue per 100 MiniBox systems sold</w:t>
      </w:r>
    </w:p>
    <w:p>
      <w:pPr>
        <w:spacing w:after="140"/>
      </w:pPr>
      <w:r>
        <w:rPr>
          <w:sz w:val="22"/>
          <w:szCs w:val="22"/>
        </w:rPr>
        <w:t xml:space="preserve">Three attach rate scenarios. Mix assumes arm mounts and second screens attach most often, bundles less often.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300"/>
        <w:gridCol w:w="1200"/>
        <w:gridCol w:w="1400"/>
        <w:gridCol w:w="900"/>
      </w:tblGrid>
      <w:tr>
        <w:tc>
          <w:tcPr>
            <w:tcW w:type="dxa" w:w="15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Attach mix (per 100 systems)</w:t>
            </w:r>
          </w:p>
        </w:tc>
        <w:tc>
          <w:tcPr>
            <w:tcW w:type="dxa" w:w="1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COGS</w:t>
            </w:r>
          </w:p>
        </w:tc>
        <w:tc>
          <w:tcPr>
            <w:tcW w:type="dxa" w:w="14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9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arms, 8 screens, 5 bundles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$21,757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$10,015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$11,742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54%</w:t>
            </w:r>
          </w:p>
        </w:tc>
      </w:tr>
      <w:tr>
        <w:tc>
          <w:tcPr>
            <w:tcW w:type="dxa" w:w="15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</w:t>
            </w:r>
          </w:p>
        </w:tc>
        <w:tc>
          <w:tcPr>
            <w:tcW w:type="dxa" w:w="3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arms, 15 screens, 10 bundles, 5 displays</w:t>
            </w:r>
          </w:p>
        </w:tc>
        <w:tc>
          <w:tcPr>
            <w:tcW w:type="dxa" w:w="13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$53,140</w:t>
            </w:r>
          </w:p>
        </w:tc>
        <w:tc>
          <w:tcPr>
            <w:tcW w:type="dxa" w:w="12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$24,875</w:t>
            </w:r>
          </w:p>
        </w:tc>
        <w:tc>
          <w:tcPr>
            <w:tcW w:type="dxa" w:w="14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$28,265</w:t>
            </w:r>
          </w:p>
        </w:tc>
        <w:tc>
          <w:tcPr>
            <w:tcW w:type="dxa" w:w="9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Aggressive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 arms, 30 screens, 20 bundles, 10 displays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$104,285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$49,000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$55,285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53%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/>
      </w:r>
    </w:p>
    <w:p>
      <w:pPr>
        <w:spacing w:after="140"/>
      </w:pPr>
      <w:r>
        <w:rPr>
          <w:sz w:val="22"/>
          <w:szCs w:val="22"/>
        </w:rPr>
        <w:t xml:space="preserve">Two things make this attractive. First, the margin structure: accessories carry 50 to 63 percent gross margins, which is exactly why Apple built a multi billion dollar accessories segment around its core devices. Second, zero cannibalization: every dollar here is incremental to the MiniBox sale, and the mini PC option can actually reduce our per unit hardware cost.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5. Why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Accessory economics. Small, light, easy to ship items with software free margins. No clinical software changes needed for mounts and second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 rate flywheel. Once the website shows options, reps have a natural second conversation with every installed account: existing customers become an upgrade market, not just new sales.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Perception. A configurator page says the company is investing in the platform. That supports every deal, including the ones that buy the base config.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 advantage. Options give reps something new to talk about on every visit without discounting the core system.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6. Risks and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Regulatory and validation. Swapping the computing platform under the MiniBox software likely needs engineering verification and possibly regulatory review. This is a question for PulmOne engineering and regulatory before the mini PC option ships. Mounts and mirrored second screens are lower risk but still need sign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 surface. More configurations means more things service can be called about. Mitigate by certifying exactly one mini PC model and one or two displays, not an open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 costs. The $700 tablet figure is an internal estimate and the arm mount cost is an assumption. Finance should confirm actual BOM costs before pricing is locked.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variance at customer sites. Mini PC configs touch customer networks and monitors. The Pro bundle avoids this by shipping everything in the box.</w:t>
      </w:r>
    </w:p>
    <w:p>
      <w:pPr>
        <w:pStyle w:val="Heading1"/>
        <w:spacing w:after="160" w:before="360"/>
      </w:pPr>
      <w:r>
        <w:rPr>
          <w:b/>
          <w:bCs/>
          <w:color w:val="1B2A4A"/>
        </w:rPr>
        <w:t xml:space="preserve">7. Rollout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200"/>
      </w:tblGrid>
      <w:tr>
        <w:tc>
          <w:tcPr>
            <w:tcW w:type="dxa" w:w="1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first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 (30 days)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Upgrades page on the website: arm mount, second screen. No software or regulatory work.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zero risk, proves attach rates with real data.</w:t>
            </w:r>
          </w:p>
        </w:tc>
      </w:tr>
      <w:tr>
        <w:tc>
          <w:tcPr>
            <w:tcW w:type="dxa" w:w="17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 (60 to 90 days)</w:t>
            </w:r>
          </w:p>
        </w:tc>
        <w:tc>
          <w:tcPr>
            <w:tcW w:type="dxa" w:w="38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MiniBox Desk config with one certified mini PC + touchscreen, after engineering validation.</w:t>
            </w:r>
          </w:p>
        </w:tc>
        <w:tc>
          <w:tcPr>
            <w:tcW w:type="dxa" w:w="3200"/>
            <w:shd w:fill="EEF1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big margin move, gated only by validation.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 (next quarter)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Your MiniBox page: three tiers plus the add on menu at checkout.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Apple moment. Marketing halo plus self serve upsell.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B2A4A"/>
        </w:rPr>
        <w:t xml:space="preserve">8. Assumptions and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Tablet cost of about $700 is Erik's internal estimate, to be confirmed by 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Mini PC pricing: business class units from about $190 to $400 (GMKtec G10, NucBox M5 Plus; TechRadar best mini PCs, July 2026). $350 used as the certified model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Medical grade touch displays: Elo LM series street pricing $925 to $1,069 (POS of America, July 2026). $995 used for the 24 in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Portable 15.6 in VESA monitor: about $130 street (UPERFECT, July 2026).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Arm mount cost of $150 is an assumption based on commercial VESA medical arm listings; confirm with a supplier quote.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Attach rates are planning assumptions, not data. Phase 1 exists to replace them with real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prices in this document are customer quotes. Sell prices are proposals for internal discussion.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2026-07-21T03:03:58.296Z</dcterms:created>
  <dcterms:modified xsi:type="dcterms:W3CDTF">2026-07-21T03:03:58.298Z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