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73AFB" w:rsidRDefault="00873AFB" w:rsidP="00873AFB">
      <w:pPr>
        <w:pStyle w:val="Heading1"/>
      </w:pPr>
      <w:r>
        <w:t>Content, Performance, and Formation Standards</w:t>
      </w:r>
    </w:p>
    <w:p w:rsidR="00873AFB" w:rsidRDefault="00873AFB" w:rsidP="00873AFB">
      <w:pPr>
        <w:rPr>
          <w:rFonts w:ascii="Garamond" w:hAnsi="Garamond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98"/>
        <w:gridCol w:w="12978"/>
      </w:tblGrid>
      <w:tr w:rsidR="00873AFB" w:rsidRPr="00D85D00" w:rsidTr="00CE01F3">
        <w:tc>
          <w:tcPr>
            <w:tcW w:w="3798" w:type="dxa"/>
          </w:tcPr>
          <w:p w:rsidR="00873AFB" w:rsidRPr="00510CAC" w:rsidRDefault="00873AFB" w:rsidP="00CE01F3">
            <w:pPr>
              <w:jc w:val="right"/>
              <w:rPr>
                <w:rFonts w:ascii="Garamond" w:hAnsi="Garamond"/>
                <w:color w:val="808080" w:themeColor="background1" w:themeShade="80"/>
                <w:sz w:val="36"/>
                <w:szCs w:val="36"/>
              </w:rPr>
            </w:pPr>
            <w:r w:rsidRPr="00510CAC">
              <w:rPr>
                <w:rFonts w:ascii="Garamond" w:hAnsi="Garamond"/>
                <w:color w:val="808080" w:themeColor="background1" w:themeShade="80"/>
                <w:sz w:val="36"/>
                <w:szCs w:val="36"/>
              </w:rPr>
              <w:t xml:space="preserve">Long-Term Action Goal: </w:t>
            </w:r>
          </w:p>
        </w:tc>
        <w:tc>
          <w:tcPr>
            <w:tcW w:w="0" w:type="auto"/>
          </w:tcPr>
          <w:p w:rsidR="00873AFB" w:rsidRPr="00706E40" w:rsidRDefault="00873AFB" w:rsidP="00CE01F3">
            <w:pPr>
              <w:pStyle w:val="ListParagraph"/>
              <w:ind w:left="1602" w:hanging="1530"/>
              <w:rPr>
                <w:rFonts w:ascii="Garamond" w:hAnsi="Garamond"/>
                <w:sz w:val="36"/>
              </w:rPr>
            </w:pPr>
            <w:r>
              <w:rPr>
                <w:rFonts w:ascii="Garamond" w:hAnsi="Garamond"/>
                <w:sz w:val="36"/>
              </w:rPr>
              <w:t>LTAG 1:</w:t>
            </w:r>
            <w:r>
              <w:rPr>
                <w:rFonts w:ascii="Garamond" w:hAnsi="Garamond"/>
                <w:sz w:val="36"/>
              </w:rPr>
              <w:tab/>
            </w:r>
          </w:p>
        </w:tc>
      </w:tr>
    </w:tbl>
    <w:p w:rsidR="00873AFB" w:rsidRDefault="00873AFB" w:rsidP="00873AFB">
      <w:pPr>
        <w:rPr>
          <w:rFonts w:ascii="Garamond" w:hAnsi="Garamond"/>
        </w:rPr>
      </w:pPr>
    </w:p>
    <w:tbl>
      <w:tblPr>
        <w:tblStyle w:val="TableGrid"/>
        <w:tblW w:w="0" w:type="auto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8388"/>
        <w:gridCol w:w="8388"/>
      </w:tblGrid>
      <w:tr w:rsidR="00873AFB" w:rsidRPr="00387181" w:rsidTr="00CE01F3">
        <w:tc>
          <w:tcPr>
            <w:tcW w:w="8388" w:type="dxa"/>
          </w:tcPr>
          <w:p w:rsidR="00873AFB" w:rsidRPr="00387181" w:rsidRDefault="00873AFB" w:rsidP="00CE01F3">
            <w:pPr>
              <w:spacing w:before="120" w:after="120"/>
              <w:rPr>
                <w:rFonts w:ascii="Garamond" w:hAnsi="Garamond"/>
                <w:b/>
                <w:sz w:val="22"/>
                <w:szCs w:val="20"/>
              </w:rPr>
            </w:pPr>
            <w:r w:rsidRPr="00387181">
              <w:rPr>
                <w:rFonts w:ascii="Garamond" w:hAnsi="Garamond"/>
                <w:b/>
                <w:sz w:val="22"/>
                <w:szCs w:val="20"/>
              </w:rPr>
              <w:t>Overarching Enduring Understandings (EUs)</w:t>
            </w:r>
          </w:p>
        </w:tc>
        <w:tc>
          <w:tcPr>
            <w:tcW w:w="8388" w:type="dxa"/>
          </w:tcPr>
          <w:p w:rsidR="00873AFB" w:rsidRPr="00387181" w:rsidRDefault="00873AFB" w:rsidP="00CE01F3">
            <w:pPr>
              <w:spacing w:before="120" w:after="120"/>
              <w:rPr>
                <w:rFonts w:ascii="Garamond" w:hAnsi="Garamond"/>
                <w:b/>
                <w:sz w:val="22"/>
                <w:szCs w:val="20"/>
              </w:rPr>
            </w:pPr>
            <w:r w:rsidRPr="00387181">
              <w:rPr>
                <w:rFonts w:ascii="Garamond" w:hAnsi="Garamond"/>
                <w:b/>
                <w:sz w:val="22"/>
                <w:szCs w:val="20"/>
              </w:rPr>
              <w:t>Overarching Essential Questions (EQs)</w:t>
            </w:r>
          </w:p>
        </w:tc>
      </w:tr>
      <w:tr w:rsidR="00873AFB" w:rsidRPr="00387181" w:rsidTr="00CE01F3">
        <w:tc>
          <w:tcPr>
            <w:tcW w:w="8388" w:type="dxa"/>
          </w:tcPr>
          <w:p w:rsidR="00873AFB" w:rsidRPr="00387181" w:rsidRDefault="00873AFB" w:rsidP="00CE01F3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  <w:tc>
          <w:tcPr>
            <w:tcW w:w="8388" w:type="dxa"/>
          </w:tcPr>
          <w:p w:rsidR="00873AFB" w:rsidRPr="00387181" w:rsidRDefault="00873AFB" w:rsidP="00CE01F3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</w:tr>
    </w:tbl>
    <w:p w:rsidR="00873AFB" w:rsidRDefault="00873AFB" w:rsidP="00873AFB">
      <w:pPr>
        <w:rPr>
          <w:rFonts w:ascii="Garamond" w:hAnsi="Garamond"/>
        </w:rPr>
      </w:pPr>
    </w:p>
    <w:tbl>
      <w:tblPr>
        <w:tblStyle w:val="TableGrid"/>
        <w:tblW w:w="5000" w:type="pct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3355"/>
        <w:gridCol w:w="3355"/>
        <w:gridCol w:w="3355"/>
        <w:gridCol w:w="3355"/>
        <w:gridCol w:w="3356"/>
      </w:tblGrid>
      <w:tr w:rsidR="00873AFB" w:rsidRPr="00666B3C" w:rsidTr="00CE01F3">
        <w:tc>
          <w:tcPr>
            <w:tcW w:w="16776" w:type="dxa"/>
            <w:gridSpan w:val="5"/>
          </w:tcPr>
          <w:p w:rsidR="00873AFB" w:rsidRPr="009C2428" w:rsidRDefault="00873AFB" w:rsidP="00CE01F3">
            <w:pPr>
              <w:pStyle w:val="TableHeader"/>
            </w:pPr>
            <w:r w:rsidRPr="00986C97">
              <w:t>Grade 3</w:t>
            </w:r>
          </w:p>
        </w:tc>
      </w:tr>
      <w:tr w:rsidR="00873AFB" w:rsidRPr="00D85D00" w:rsidTr="00CE01F3">
        <w:tc>
          <w:tcPr>
            <w:tcW w:w="3355" w:type="dxa"/>
          </w:tcPr>
          <w:p w:rsidR="00873AFB" w:rsidRPr="00387181" w:rsidRDefault="00873AFB" w:rsidP="00CE01F3">
            <w:pPr>
              <w:pStyle w:val="TableHeader"/>
            </w:pPr>
            <w:r>
              <w:t>Content</w:t>
            </w:r>
          </w:p>
        </w:tc>
        <w:tc>
          <w:tcPr>
            <w:tcW w:w="3355" w:type="dxa"/>
          </w:tcPr>
          <w:p w:rsidR="00873AFB" w:rsidRDefault="00873AFB" w:rsidP="00CE01F3">
            <w:pPr>
              <w:pStyle w:val="TableHeader"/>
            </w:pPr>
            <w:r>
              <w:t>Content Standards</w:t>
            </w:r>
          </w:p>
          <w:p w:rsidR="00873AFB" w:rsidRPr="00A503CA" w:rsidRDefault="00873AFB" w:rsidP="00CE01F3">
            <w:pPr>
              <w:pStyle w:val="StemInTable"/>
            </w:pPr>
            <w:r w:rsidRPr="00A503CA">
              <w:t>The learner understands understanding of…</w:t>
            </w:r>
          </w:p>
        </w:tc>
        <w:tc>
          <w:tcPr>
            <w:tcW w:w="3355" w:type="dxa"/>
          </w:tcPr>
          <w:p w:rsidR="00873AFB" w:rsidRDefault="00873AFB" w:rsidP="00CE01F3">
            <w:pPr>
              <w:pStyle w:val="TableHeader"/>
            </w:pPr>
            <w:r>
              <w:t>Performance Standards</w:t>
            </w:r>
          </w:p>
          <w:p w:rsidR="00873AFB" w:rsidRPr="00387181" w:rsidRDefault="00873AFB" w:rsidP="00CE01F3">
            <w:pPr>
              <w:pStyle w:val="StemInTable"/>
            </w:pPr>
            <w:r w:rsidRPr="00A503CA">
              <w:t xml:space="preserve">The learner </w:t>
            </w:r>
            <w:r>
              <w:t>is able to…</w:t>
            </w:r>
          </w:p>
        </w:tc>
        <w:tc>
          <w:tcPr>
            <w:tcW w:w="3355" w:type="dxa"/>
          </w:tcPr>
          <w:p w:rsidR="00873AFB" w:rsidRDefault="00873AFB" w:rsidP="00CE01F3">
            <w:pPr>
              <w:pStyle w:val="TableHeader"/>
            </w:pPr>
            <w:r>
              <w:t>Formation Standards</w:t>
            </w:r>
          </w:p>
          <w:p w:rsidR="00873AFB" w:rsidRPr="00387181" w:rsidRDefault="00873AFB" w:rsidP="00CE01F3">
            <w:pPr>
              <w:pStyle w:val="StemInTable"/>
            </w:pPr>
            <w:r>
              <w:t>The learner will become…</w:t>
            </w:r>
          </w:p>
        </w:tc>
        <w:tc>
          <w:tcPr>
            <w:tcW w:w="3356" w:type="dxa"/>
          </w:tcPr>
          <w:p w:rsidR="00873AFB" w:rsidRDefault="00873AFB" w:rsidP="00CE01F3">
            <w:pPr>
              <w:pStyle w:val="TableHeader"/>
            </w:pPr>
            <w:r>
              <w:t>Learning Competencies</w:t>
            </w:r>
          </w:p>
          <w:p w:rsidR="00873AFB" w:rsidRPr="00387181" w:rsidRDefault="00873AFB" w:rsidP="00CE01F3">
            <w:pPr>
              <w:pStyle w:val="StemInTable"/>
            </w:pPr>
            <w:r>
              <w:t>The learner will…</w:t>
            </w:r>
          </w:p>
        </w:tc>
      </w:tr>
      <w:tr w:rsidR="00873AFB" w:rsidRPr="00D85D00" w:rsidTr="00CE01F3">
        <w:tc>
          <w:tcPr>
            <w:tcW w:w="3355" w:type="dxa"/>
          </w:tcPr>
          <w:p w:rsidR="00873AFB" w:rsidRPr="00387181" w:rsidRDefault="00873AFB" w:rsidP="00CE01F3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  <w:tc>
          <w:tcPr>
            <w:tcW w:w="3355" w:type="dxa"/>
          </w:tcPr>
          <w:p w:rsidR="00873AFB" w:rsidRPr="00387181" w:rsidRDefault="00873AFB" w:rsidP="00CE01F3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  <w:tc>
          <w:tcPr>
            <w:tcW w:w="3355" w:type="dxa"/>
          </w:tcPr>
          <w:p w:rsidR="00873AFB" w:rsidRPr="00387181" w:rsidRDefault="00873AFB" w:rsidP="00CE01F3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  <w:tc>
          <w:tcPr>
            <w:tcW w:w="3355" w:type="dxa"/>
          </w:tcPr>
          <w:p w:rsidR="00873AFB" w:rsidRPr="00387181" w:rsidRDefault="00873AFB" w:rsidP="00CE01F3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  <w:tc>
          <w:tcPr>
            <w:tcW w:w="3356" w:type="dxa"/>
          </w:tcPr>
          <w:p w:rsidR="00873AFB" w:rsidRPr="00387181" w:rsidRDefault="00873AFB" w:rsidP="00CE01F3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</w:tr>
    </w:tbl>
    <w:p w:rsidR="00873AFB" w:rsidRPr="00666B3C" w:rsidRDefault="00873AFB" w:rsidP="00873AFB">
      <w:pPr>
        <w:rPr>
          <w:rFonts w:ascii="Garamond" w:hAnsi="Garamond"/>
        </w:rPr>
      </w:pPr>
      <w:r>
        <w:rPr>
          <w:rFonts w:ascii="Garamond" w:hAnsi="Garamond"/>
        </w:rPr>
        <w:t xml:space="preserve"> </w:t>
      </w:r>
      <w:r>
        <w:rPr>
          <w:rFonts w:ascii="Garamond" w:hAnsi="Garamond"/>
        </w:rPr>
        <w:tab/>
      </w:r>
      <w:r>
        <w:rPr>
          <w:rFonts w:ascii="Garamond" w:hAnsi="Garamond"/>
        </w:rPr>
        <w:tab/>
      </w:r>
    </w:p>
    <w:tbl>
      <w:tblPr>
        <w:tblStyle w:val="TableGrid"/>
        <w:tblW w:w="5000" w:type="pct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3355"/>
        <w:gridCol w:w="3355"/>
        <w:gridCol w:w="3355"/>
        <w:gridCol w:w="3355"/>
        <w:gridCol w:w="3356"/>
      </w:tblGrid>
      <w:tr w:rsidR="00873AFB" w:rsidRPr="009C2428" w:rsidTr="00CE01F3">
        <w:tc>
          <w:tcPr>
            <w:tcW w:w="16776" w:type="dxa"/>
            <w:gridSpan w:val="5"/>
          </w:tcPr>
          <w:p w:rsidR="00873AFB" w:rsidRPr="009C2428" w:rsidRDefault="00873AFB" w:rsidP="00CE01F3">
            <w:pPr>
              <w:pStyle w:val="TableHeader"/>
            </w:pPr>
            <w:r w:rsidRPr="00986C97">
              <w:t xml:space="preserve">Grade </w:t>
            </w:r>
            <w:r>
              <w:t>6</w:t>
            </w:r>
          </w:p>
        </w:tc>
      </w:tr>
      <w:tr w:rsidR="00873AFB" w:rsidRPr="00387181" w:rsidTr="00CE01F3">
        <w:tc>
          <w:tcPr>
            <w:tcW w:w="3355" w:type="dxa"/>
          </w:tcPr>
          <w:p w:rsidR="00873AFB" w:rsidRPr="00387181" w:rsidRDefault="00873AFB" w:rsidP="00CE01F3">
            <w:pPr>
              <w:pStyle w:val="TableHeader"/>
            </w:pPr>
            <w:r>
              <w:t>Content</w:t>
            </w:r>
          </w:p>
        </w:tc>
        <w:tc>
          <w:tcPr>
            <w:tcW w:w="3355" w:type="dxa"/>
          </w:tcPr>
          <w:p w:rsidR="00873AFB" w:rsidRDefault="00873AFB" w:rsidP="00CE01F3">
            <w:pPr>
              <w:pStyle w:val="TableHeader"/>
            </w:pPr>
            <w:r>
              <w:t>Content Standards</w:t>
            </w:r>
          </w:p>
          <w:p w:rsidR="00873AFB" w:rsidRPr="00A503CA" w:rsidRDefault="00873AFB" w:rsidP="00CE01F3">
            <w:pPr>
              <w:pStyle w:val="StemInTable"/>
            </w:pPr>
            <w:r w:rsidRPr="00A503CA">
              <w:t>The learner understands understanding of…</w:t>
            </w:r>
          </w:p>
        </w:tc>
        <w:tc>
          <w:tcPr>
            <w:tcW w:w="3355" w:type="dxa"/>
          </w:tcPr>
          <w:p w:rsidR="00873AFB" w:rsidRDefault="00873AFB" w:rsidP="00CE01F3">
            <w:pPr>
              <w:pStyle w:val="TableHeader"/>
            </w:pPr>
            <w:r>
              <w:t>Performance Standards</w:t>
            </w:r>
          </w:p>
          <w:p w:rsidR="00873AFB" w:rsidRPr="00387181" w:rsidRDefault="00873AFB" w:rsidP="00CE01F3">
            <w:pPr>
              <w:pStyle w:val="StemInTable"/>
            </w:pPr>
            <w:r w:rsidRPr="00A503CA">
              <w:t xml:space="preserve">The learner </w:t>
            </w:r>
            <w:r>
              <w:t>is able to…</w:t>
            </w:r>
          </w:p>
        </w:tc>
        <w:tc>
          <w:tcPr>
            <w:tcW w:w="3355" w:type="dxa"/>
          </w:tcPr>
          <w:p w:rsidR="00873AFB" w:rsidRDefault="00873AFB" w:rsidP="00CE01F3">
            <w:pPr>
              <w:pStyle w:val="TableHeader"/>
            </w:pPr>
            <w:r>
              <w:t>Formation Standards</w:t>
            </w:r>
          </w:p>
          <w:p w:rsidR="00873AFB" w:rsidRPr="00387181" w:rsidRDefault="00873AFB" w:rsidP="00CE01F3">
            <w:pPr>
              <w:pStyle w:val="StemInTable"/>
            </w:pPr>
            <w:r>
              <w:t>The learner will become…</w:t>
            </w:r>
          </w:p>
        </w:tc>
        <w:tc>
          <w:tcPr>
            <w:tcW w:w="3356" w:type="dxa"/>
          </w:tcPr>
          <w:p w:rsidR="00873AFB" w:rsidRDefault="00873AFB" w:rsidP="00CE01F3">
            <w:pPr>
              <w:pStyle w:val="TableHeader"/>
            </w:pPr>
            <w:r>
              <w:t>Learning Competencies</w:t>
            </w:r>
          </w:p>
          <w:p w:rsidR="00873AFB" w:rsidRPr="00387181" w:rsidRDefault="00873AFB" w:rsidP="00CE01F3">
            <w:pPr>
              <w:pStyle w:val="StemInTable"/>
            </w:pPr>
            <w:r>
              <w:t>The learner will…</w:t>
            </w:r>
          </w:p>
        </w:tc>
      </w:tr>
      <w:tr w:rsidR="00873AFB" w:rsidRPr="00387181" w:rsidTr="00CE01F3">
        <w:tc>
          <w:tcPr>
            <w:tcW w:w="3355" w:type="dxa"/>
          </w:tcPr>
          <w:p w:rsidR="00873AFB" w:rsidRPr="00387181" w:rsidRDefault="00873AFB" w:rsidP="00CE01F3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  <w:tc>
          <w:tcPr>
            <w:tcW w:w="3355" w:type="dxa"/>
          </w:tcPr>
          <w:p w:rsidR="00873AFB" w:rsidRPr="00387181" w:rsidRDefault="00873AFB" w:rsidP="00CE01F3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  <w:tc>
          <w:tcPr>
            <w:tcW w:w="3355" w:type="dxa"/>
          </w:tcPr>
          <w:p w:rsidR="00873AFB" w:rsidRPr="00387181" w:rsidRDefault="00873AFB" w:rsidP="00CE01F3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  <w:tc>
          <w:tcPr>
            <w:tcW w:w="3355" w:type="dxa"/>
          </w:tcPr>
          <w:p w:rsidR="00873AFB" w:rsidRPr="00387181" w:rsidRDefault="00873AFB" w:rsidP="00CE01F3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  <w:tc>
          <w:tcPr>
            <w:tcW w:w="3356" w:type="dxa"/>
          </w:tcPr>
          <w:p w:rsidR="00873AFB" w:rsidRPr="00387181" w:rsidRDefault="00873AFB" w:rsidP="00CE01F3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</w:tr>
    </w:tbl>
    <w:p w:rsidR="00873AFB" w:rsidRDefault="00873AFB" w:rsidP="00873AFB">
      <w:pPr>
        <w:rPr>
          <w:rFonts w:ascii="Garamond" w:hAnsi="Garamond"/>
        </w:rPr>
      </w:pPr>
    </w:p>
    <w:p w:rsidR="00873AFB" w:rsidRPr="00666B3C" w:rsidRDefault="00873AFB" w:rsidP="00873AFB">
      <w:pPr>
        <w:rPr>
          <w:rFonts w:ascii="Garamond" w:hAnsi="Garamond"/>
        </w:rPr>
      </w:pPr>
    </w:p>
    <w:p w:rsidR="00873AFB" w:rsidRDefault="00873AFB" w:rsidP="00873AFB"/>
    <w:p w:rsidR="00873AFB" w:rsidRDefault="00873AFB" w:rsidP="00873AFB"/>
    <w:p w:rsidR="00F713BA" w:rsidRDefault="00F713BA">
      <w:bookmarkStart w:id="0" w:name="_GoBack"/>
      <w:bookmarkEnd w:id="0"/>
    </w:p>
    <w:sectPr w:rsidR="00F713BA" w:rsidSect="00666B3C">
      <w:footerReference w:type="default" r:id="rId6"/>
      <w:pgSz w:w="18720" w:h="12240" w:orient="landscape"/>
      <w:pgMar w:top="1080" w:right="1080" w:bottom="1080" w:left="1080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1D6C" w:rsidRPr="00666B3C" w:rsidRDefault="00873AFB" w:rsidP="00986C97">
    <w:pPr>
      <w:pStyle w:val="Footer"/>
      <w:tabs>
        <w:tab w:val="clear" w:pos="8640"/>
        <w:tab w:val="right" w:pos="16560"/>
      </w:tabs>
      <w:rPr>
        <w:rFonts w:ascii="Garamond" w:hAnsi="Garamond"/>
      </w:rPr>
    </w:pPr>
    <w:r w:rsidRPr="00666B3C">
      <w:rPr>
        <w:rFonts w:ascii="Garamond" w:hAnsi="Garamond"/>
      </w:rPr>
      <w:t>F</w:t>
    </w:r>
    <w:r>
      <w:rPr>
        <w:rFonts w:ascii="Garamond" w:hAnsi="Garamond"/>
      </w:rPr>
      <w:t xml:space="preserve">orm </w:t>
    </w:r>
    <w:r>
      <w:rPr>
        <w:rFonts w:ascii="Garamond" w:hAnsi="Garamond"/>
      </w:rPr>
      <w:t>4</w:t>
    </w:r>
    <w:r>
      <w:rPr>
        <w:rFonts w:ascii="Garamond" w:hAnsi="Garamond"/>
      </w:rPr>
      <w:t xml:space="preserve"> – </w:t>
    </w:r>
    <w:r>
      <w:rPr>
        <w:rFonts w:ascii="Garamond" w:hAnsi="Garamond"/>
      </w:rPr>
      <w:t>Content, Performance, and Formation Standards</w:t>
    </w:r>
    <w:r w:rsidRPr="00666B3C">
      <w:rPr>
        <w:rFonts w:ascii="Garamond" w:hAnsi="Garamond"/>
      </w:rPr>
      <w:ptab w:relativeTo="margin" w:alignment="center" w:leader="none"/>
    </w:r>
    <w:r>
      <w:rPr>
        <w:rFonts w:ascii="Garamond" w:hAnsi="Garamond"/>
      </w:rPr>
      <w:tab/>
    </w:r>
    <w:r>
      <w:rPr>
        <w:rFonts w:ascii="Garamond" w:hAnsi="Garamond"/>
      </w:rPr>
      <w:t xml:space="preserve">Subject: </w:t>
    </w:r>
    <w:sdt>
      <w:sdtPr>
        <w:rPr>
          <w:rFonts w:ascii="Garamond" w:hAnsi="Garamond"/>
          <w:u w:val="single"/>
        </w:rPr>
        <w:id w:val="938645452"/>
        <w:placeholder/>
        <w:showingPlcHdr/>
        <w:text/>
      </w:sdtPr>
      <w:sdtEndPr>
        <w:rPr>
          <w:u w:val="none"/>
        </w:rPr>
      </w:sdtEndPr>
      <w:sdtContent>
        <w:r w:rsidRPr="00986C97">
          <w:rPr>
            <w:rStyle w:val="PlaceholderText"/>
            <w:u w:val="single"/>
          </w:rPr>
          <w:t>Click here to enter text.</w:t>
        </w:r>
      </w:sdtContent>
    </w:sdt>
    <w:r w:rsidRPr="00666B3C">
      <w:rPr>
        <w:rFonts w:ascii="Garamond" w:hAnsi="Garamond"/>
      </w:rPr>
      <w:ptab w:relativeTo="margin" w:alignment="right" w:leader="none"/>
    </w: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CC02D48"/>
    <w:multiLevelType w:val="hybridMultilevel"/>
    <w:tmpl w:val="A31855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3AFB"/>
    <w:rsid w:val="00873AFB"/>
    <w:rsid w:val="00F713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73AFB"/>
    <w:pPr>
      <w:spacing w:after="0" w:line="240" w:lineRule="auto"/>
    </w:pPr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73AFB"/>
    <w:pPr>
      <w:pBdr>
        <w:bottom w:val="single" w:sz="4" w:space="1" w:color="808080" w:themeColor="background1" w:themeShade="80"/>
      </w:pBdr>
      <w:jc w:val="center"/>
      <w:outlineLvl w:val="0"/>
    </w:pPr>
    <w:rPr>
      <w:rFonts w:ascii="Garamond" w:hAnsi="Garamond"/>
      <w:b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3AFB"/>
    <w:rPr>
      <w:rFonts w:ascii="Garamond" w:eastAsiaTheme="minorEastAsia" w:hAnsi="Garamond"/>
      <w:b/>
      <w:sz w:val="48"/>
      <w:szCs w:val="24"/>
    </w:rPr>
  </w:style>
  <w:style w:type="paragraph" w:styleId="Footer">
    <w:name w:val="footer"/>
    <w:basedOn w:val="Normal"/>
    <w:link w:val="FooterChar"/>
    <w:uiPriority w:val="99"/>
    <w:unhideWhenUsed/>
    <w:rsid w:val="00873A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73AFB"/>
    <w:rPr>
      <w:rFonts w:eastAsiaTheme="minorEastAsia"/>
      <w:sz w:val="24"/>
      <w:szCs w:val="24"/>
    </w:rPr>
  </w:style>
  <w:style w:type="table" w:styleId="TableGrid">
    <w:name w:val="Table Grid"/>
    <w:basedOn w:val="TableNormal"/>
    <w:uiPriority w:val="59"/>
    <w:rsid w:val="00873AFB"/>
    <w:pPr>
      <w:spacing w:after="0" w:line="240" w:lineRule="auto"/>
    </w:pPr>
    <w:rPr>
      <w:rFonts w:eastAsiaTheme="minorEastAsia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Header">
    <w:name w:val="Table Header"/>
    <w:basedOn w:val="Normal"/>
    <w:qFormat/>
    <w:rsid w:val="00873AFB"/>
    <w:pPr>
      <w:spacing w:before="120" w:after="120"/>
    </w:pPr>
    <w:rPr>
      <w:rFonts w:ascii="Garamond" w:hAnsi="Garamond"/>
      <w:b/>
      <w:sz w:val="22"/>
      <w:szCs w:val="22"/>
    </w:rPr>
  </w:style>
  <w:style w:type="paragraph" w:styleId="ListParagraph">
    <w:name w:val="List Paragraph"/>
    <w:basedOn w:val="Normal"/>
    <w:uiPriority w:val="34"/>
    <w:qFormat/>
    <w:rsid w:val="00873AFB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873AFB"/>
    <w:rPr>
      <w:color w:val="808080"/>
    </w:rPr>
  </w:style>
  <w:style w:type="paragraph" w:customStyle="1" w:styleId="StemInTable">
    <w:name w:val="Stem In Table"/>
    <w:basedOn w:val="Normal"/>
    <w:link w:val="StemInTableChar"/>
    <w:qFormat/>
    <w:rsid w:val="00873AFB"/>
    <w:pPr>
      <w:spacing w:before="120" w:after="120"/>
    </w:pPr>
    <w:rPr>
      <w:rFonts w:ascii="Garamond" w:hAnsi="Garamond"/>
      <w:i/>
      <w:color w:val="808080" w:themeColor="background1" w:themeShade="80"/>
      <w:sz w:val="22"/>
    </w:rPr>
  </w:style>
  <w:style w:type="character" w:customStyle="1" w:styleId="StemInTableChar">
    <w:name w:val="Stem In Table Char"/>
    <w:basedOn w:val="DefaultParagraphFont"/>
    <w:link w:val="StemInTable"/>
    <w:rsid w:val="00873AFB"/>
    <w:rPr>
      <w:rFonts w:ascii="Garamond" w:eastAsiaTheme="minorEastAsia" w:hAnsi="Garamond"/>
      <w:i/>
      <w:color w:val="808080" w:themeColor="background1" w:themeShade="80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73AF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73AFB"/>
    <w:rPr>
      <w:rFonts w:ascii="Tahoma" w:eastAsiaTheme="minorEastAsi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73AFB"/>
    <w:pPr>
      <w:spacing w:after="0" w:line="240" w:lineRule="auto"/>
    </w:pPr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73AFB"/>
    <w:pPr>
      <w:pBdr>
        <w:bottom w:val="single" w:sz="4" w:space="1" w:color="808080" w:themeColor="background1" w:themeShade="80"/>
      </w:pBdr>
      <w:jc w:val="center"/>
      <w:outlineLvl w:val="0"/>
    </w:pPr>
    <w:rPr>
      <w:rFonts w:ascii="Garamond" w:hAnsi="Garamond"/>
      <w:b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3AFB"/>
    <w:rPr>
      <w:rFonts w:ascii="Garamond" w:eastAsiaTheme="minorEastAsia" w:hAnsi="Garamond"/>
      <w:b/>
      <w:sz w:val="48"/>
      <w:szCs w:val="24"/>
    </w:rPr>
  </w:style>
  <w:style w:type="paragraph" w:styleId="Footer">
    <w:name w:val="footer"/>
    <w:basedOn w:val="Normal"/>
    <w:link w:val="FooterChar"/>
    <w:uiPriority w:val="99"/>
    <w:unhideWhenUsed/>
    <w:rsid w:val="00873A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73AFB"/>
    <w:rPr>
      <w:rFonts w:eastAsiaTheme="minorEastAsia"/>
      <w:sz w:val="24"/>
      <w:szCs w:val="24"/>
    </w:rPr>
  </w:style>
  <w:style w:type="table" w:styleId="TableGrid">
    <w:name w:val="Table Grid"/>
    <w:basedOn w:val="TableNormal"/>
    <w:uiPriority w:val="59"/>
    <w:rsid w:val="00873AFB"/>
    <w:pPr>
      <w:spacing w:after="0" w:line="240" w:lineRule="auto"/>
    </w:pPr>
    <w:rPr>
      <w:rFonts w:eastAsiaTheme="minorEastAsia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Header">
    <w:name w:val="Table Header"/>
    <w:basedOn w:val="Normal"/>
    <w:qFormat/>
    <w:rsid w:val="00873AFB"/>
    <w:pPr>
      <w:spacing w:before="120" w:after="120"/>
    </w:pPr>
    <w:rPr>
      <w:rFonts w:ascii="Garamond" w:hAnsi="Garamond"/>
      <w:b/>
      <w:sz w:val="22"/>
      <w:szCs w:val="22"/>
    </w:rPr>
  </w:style>
  <w:style w:type="paragraph" w:styleId="ListParagraph">
    <w:name w:val="List Paragraph"/>
    <w:basedOn w:val="Normal"/>
    <w:uiPriority w:val="34"/>
    <w:qFormat/>
    <w:rsid w:val="00873AFB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873AFB"/>
    <w:rPr>
      <w:color w:val="808080"/>
    </w:rPr>
  </w:style>
  <w:style w:type="paragraph" w:customStyle="1" w:styleId="StemInTable">
    <w:name w:val="Stem In Table"/>
    <w:basedOn w:val="Normal"/>
    <w:link w:val="StemInTableChar"/>
    <w:qFormat/>
    <w:rsid w:val="00873AFB"/>
    <w:pPr>
      <w:spacing w:before="120" w:after="120"/>
    </w:pPr>
    <w:rPr>
      <w:rFonts w:ascii="Garamond" w:hAnsi="Garamond"/>
      <w:i/>
      <w:color w:val="808080" w:themeColor="background1" w:themeShade="80"/>
      <w:sz w:val="22"/>
    </w:rPr>
  </w:style>
  <w:style w:type="character" w:customStyle="1" w:styleId="StemInTableChar">
    <w:name w:val="Stem In Table Char"/>
    <w:basedOn w:val="DefaultParagraphFont"/>
    <w:link w:val="StemInTable"/>
    <w:rsid w:val="00873AFB"/>
    <w:rPr>
      <w:rFonts w:ascii="Garamond" w:eastAsiaTheme="minorEastAsia" w:hAnsi="Garamond"/>
      <w:i/>
      <w:color w:val="808080" w:themeColor="background1" w:themeShade="80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73AF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73AFB"/>
    <w:rPr>
      <w:rFonts w:ascii="Tahoma" w:eastAsiaTheme="minorEastAsi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er" Target="footer1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Form_4.dotx</Template>
  <TotalTime>0</TotalTime>
  <Pages>1</Pages>
  <Words>90</Words>
  <Characters>516</Characters>
  <Application>Microsoft Office Word</Application>
  <DocSecurity>0</DocSecurity>
  <Lines>4</Lines>
  <Paragraphs>1</Paragraphs>
  <ScaleCrop>false</ScaleCrop>
  <Company/>
  <LinksUpToDate>false</LinksUpToDate>
  <CharactersWithSpaces>605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Noel Martin Llevares</dc:creator>
  <cp:lastModifiedBy>Noel Martin Llevares</cp:lastModifiedBy>
  <cp:revision>1</cp:revision>
  <dcterms:created xsi:type="dcterms:W3CDTF">2013-10-14T04:04:00Z</dcterms:created>
  <dcterms:modified xsi:type="dcterms:W3CDTF">2013-10-14T04:05:00Z</dcterms:modified>
</cp:coreProperties>
</file>