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33"/>
        <w:suppressAutoHyphens w:val="true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867" w:type="dxa"/>
        <w:jc w:val="left"/>
        <w:tblInd w:w="2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7"/>
        <w:gridCol w:w="5600"/>
      </w:tblGrid>
      <w:tr>
        <w:trPr>
          <w:trHeight w:val="520" w:hRule="atLeast"/>
        </w:trPr>
        <w:tc>
          <w:tcPr>
            <w:tcW w:w="9867" w:type="dxa"/>
            <w:gridSpan w:val="2"/>
            <w:tcBorders/>
          </w:tcPr>
          <w:p>
            <w:pPr>
              <w:pStyle w:val="BodyTextIndent2"/>
              <w:suppressAutoHyphens w:val="true"/>
              <w:spacing w:lineRule="auto" w:line="240" w:before="0" w:after="0"/>
              <w:ind w:left="0" w:right="-108" w:hanging="0"/>
              <w:jc w:val="lef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</w:tr>
      <w:tr>
        <w:trPr>
          <w:trHeight w:val="2554" w:hRule="atLeast"/>
        </w:trPr>
        <w:tc>
          <w:tcPr>
            <w:tcW w:w="4267" w:type="dxa"/>
            <w:tcBorders/>
          </w:tcPr>
          <w:p>
            <w:pPr>
              <w:pStyle w:val="Normal"/>
              <w:tabs>
                <w:tab w:val="clear" w:pos="709"/>
                <w:tab w:val="left" w:pos="3392" w:leader="none"/>
                <w:tab w:val="left" w:pos="3574" w:leader="none"/>
              </w:tabs>
              <w:suppressAutoHyphens w:val="true"/>
              <w:rPr>
                <w:rFonts w:ascii="Times new roman" w:hAnsi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lang w:val="en-US"/>
              </w:rPr>
            </w:r>
          </w:p>
          <w:p>
            <w:pPr>
              <w:pStyle w:val="Normal"/>
              <w:tabs>
                <w:tab w:val="clear" w:pos="709"/>
                <w:tab w:val="left" w:pos="3392" w:leader="none"/>
                <w:tab w:val="left" w:pos="3574" w:leader="none"/>
              </w:tabs>
              <w:suppressAutoHyphens w:val="true"/>
              <w:rPr>
                <w:rFonts w:ascii="Times new roman" w:hAnsi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lang w:val="en-US"/>
              </w:rPr>
            </w:r>
          </w:p>
          <w:p>
            <w:pPr>
              <w:pStyle w:val="Normal"/>
              <w:tabs>
                <w:tab w:val="clear" w:pos="709"/>
                <w:tab w:val="left" w:pos="3392" w:leader="none"/>
                <w:tab w:val="left" w:pos="3574" w:leader="none"/>
              </w:tabs>
              <w:suppressAutoHyphens w:val="true"/>
              <w:rPr>
                <w:rFonts w:ascii="Times new roman" w:hAnsi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lang w:val="en-US"/>
              </w:rPr>
            </w:r>
          </w:p>
          <w:p>
            <w:pPr>
              <w:pStyle w:val="Normal"/>
              <w:tabs>
                <w:tab w:val="clear" w:pos="709"/>
                <w:tab w:val="left" w:pos="3392" w:leader="none"/>
                <w:tab w:val="left" w:pos="3574" w:leader="none"/>
              </w:tabs>
              <w:suppressAutoHyphens w:val="true"/>
              <w:rPr>
                <w:rFonts w:ascii="Times new roman" w:hAnsi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lang w:val="en-US"/>
              </w:rPr>
            </w:r>
          </w:p>
          <w:p>
            <w:pPr>
              <w:pStyle w:val="Normal"/>
              <w:tabs>
                <w:tab w:val="clear" w:pos="709"/>
                <w:tab w:val="left" w:pos="3392" w:leader="none"/>
                <w:tab w:val="left" w:pos="3574" w:leader="none"/>
              </w:tabs>
              <w:suppressAutoHyphens w:val="true"/>
              <w:rPr>
                <w:rFonts w:ascii="Times new roman" w:hAnsi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lang w:val="en-US"/>
              </w:rPr>
            </w:r>
          </w:p>
          <w:p>
            <w:pPr>
              <w:pStyle w:val="Normal"/>
              <w:tabs>
                <w:tab w:val="clear" w:pos="709"/>
                <w:tab w:val="left" w:pos="3392" w:leader="none"/>
                <w:tab w:val="left" w:pos="3574" w:leader="none"/>
              </w:tabs>
              <w:suppressAutoHyphens w:val="true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r>
          </w:p>
          <w:p>
            <w:pPr>
              <w:pStyle w:val="Normal"/>
              <w:tabs>
                <w:tab w:val="clear" w:pos="709"/>
                <w:tab w:val="left" w:pos="3392" w:leader="none"/>
                <w:tab w:val="left" w:pos="3574" w:leader="none"/>
              </w:tabs>
              <w:suppressAutoHyphens w:val="true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r>
          </w:p>
          <w:p>
            <w:pPr>
              <w:pStyle w:val="Normal"/>
              <w:tabs>
                <w:tab w:val="clear" w:pos="709"/>
                <w:tab w:val="left" w:pos="3392" w:leader="none"/>
                <w:tab w:val="left" w:pos="3574" w:leader="none"/>
              </w:tabs>
              <w:suppressAutoHyphens w:val="true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  <w:p>
            <w:pPr>
              <w:pStyle w:val="BodyTextIndent2"/>
              <w:tabs>
                <w:tab w:val="clear" w:pos="709"/>
                <w:tab w:val="left" w:pos="3392" w:leader="none"/>
                <w:tab w:val="left" w:pos="3574" w:leader="none"/>
              </w:tabs>
              <w:suppressAutoHyphens w:val="true"/>
              <w:spacing w:lineRule="auto" w:line="240" w:before="510" w:after="0"/>
              <w:ind w:left="0" w:right="-108" w:hanging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5600" w:type="dxa"/>
            <w:tcBorders/>
          </w:tcPr>
          <w:p>
            <w:pPr>
              <w:pStyle w:val="Normal"/>
              <w:suppressAutoHyphens w:val="true"/>
              <w:spacing w:lineRule="auto" w:line="360" w:before="0" w:after="0"/>
              <w:ind w:left="492" w:right="33" w:hang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3672" w:leader="none"/>
              </w:tabs>
              <w:spacing w:lineRule="auto" w:line="240"/>
              <w:ind w:left="737" w:right="113" w:hanging="0"/>
              <w:rPr>
                <w:rFonts w:ascii="Times new roman" w:hAnsi="Times new roman" w:eastAsia="Times New Roman"/>
                <w:szCs w:val="28"/>
                <w:shd w:fill="FFFFFF" w:val="clear"/>
              </w:rPr>
            </w:pPr>
            <w:r>
              <w:rPr>
                <w:rFonts w:eastAsia="Times New Roman" w:ascii="Times new roman" w:hAnsi="Times new roman"/>
                <w:szCs w:val="28"/>
                <w:shd w:fill="FFFFFF" w:val="clear"/>
              </w:rPr>
              <w:t>Субъектам критической информационной инфраструктуры Российской Федерации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373" w:leader="none"/>
              </w:tabs>
              <w:spacing w:lineRule="auto" w:line="240"/>
              <w:ind w:left="1304" w:right="0" w:hanging="0"/>
              <w:rPr>
                <w:rFonts w:ascii="Times new roman" w:hAnsi="Times new roman" w:eastAsia="Times New Roman"/>
              </w:rPr>
            </w:pPr>
            <w:r>
              <w:rPr>
                <w:rFonts w:eastAsia="Times New Roman" w:ascii="Times new roman" w:hAnsi="Times new roman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4521" w:leader="none"/>
              </w:tabs>
              <w:suppressAutoHyphens w:val="true"/>
              <w:bidi w:val="0"/>
              <w:spacing w:lineRule="auto" w:line="240" w:before="0" w:after="0"/>
              <w:ind w:left="1020" w:right="397" w:hanging="0"/>
              <w:jc w:val="center"/>
              <w:rPr>
                <w:rFonts w:ascii="PT Astra Serif" w:hAnsi="PT Astra Serif" w:cs="Times New Roman"/>
                <w:color w:val="000000"/>
                <w:sz w:val="28"/>
                <w:szCs w:val="28"/>
              </w:rPr>
            </w:pPr>
            <w:r>
              <w:rPr>
                <w:rStyle w:val="Style31"/>
                <w:rFonts w:eastAsia="Times New Roman" w:cs="Times New Roman" w:ascii="Times new roman" w:hAnsi="Times new roman"/>
                <w:color w:val="000000"/>
                <w:sz w:val="28"/>
                <w:szCs w:val="28"/>
                <w:u w:val="none"/>
                <w:shd w:fill="FFFFFF" w:val="clear"/>
                <w:lang w:eastAsia="ar-SA"/>
              </w:rPr>
              <w:t>(согласно указателю рассылки)</w:t>
            </w:r>
          </w:p>
          <w:p>
            <w:pPr>
              <w:pStyle w:val="Normal"/>
              <w:suppressAutoHyphens w:val="true"/>
              <w:spacing w:before="119" w:after="0"/>
              <w:ind w:left="492" w:right="34" w:hanging="0"/>
              <w:contextualSpacing/>
              <w:jc w:val="center"/>
              <w:rPr>
                <w:rFonts w:ascii="Times new roman" w:hAnsi="Times new roman"/>
                <w:color w:val="000000"/>
                <w:szCs w:val="28"/>
              </w:rPr>
            </w:pPr>
            <w:r>
              <w:rPr>
                <w:rFonts w:ascii="Times new roman" w:hAnsi="Times new roman"/>
                <w:color w:val="000000"/>
                <w:szCs w:val="28"/>
              </w:rPr>
            </w:r>
          </w:p>
        </w:tc>
      </w:tr>
      <w:tr>
        <w:trPr>
          <w:trHeight w:val="397" w:hRule="atLeast"/>
        </w:trPr>
        <w:tc>
          <w:tcPr>
            <w:tcW w:w="9867" w:type="dxa"/>
            <w:gridSpan w:val="2"/>
            <w:tcBorders/>
          </w:tcPr>
          <w:p>
            <w:pPr>
              <w:pStyle w:val="BodyTextIndent2"/>
              <w:suppressAutoHyphens w:val="true"/>
              <w:spacing w:lineRule="auto" w:line="240" w:before="0" w:after="0"/>
              <w:ind w:left="0" w:right="-108" w:hanging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</w:tbl>
    <w:p>
      <w:pPr>
        <w:pStyle w:val="Normal"/>
        <w:widowControl/>
        <w:shd w:fill="FFFFFF" w:val="clear"/>
        <w:tabs>
          <w:tab w:val="clear" w:pos="709"/>
          <w:tab w:val="left" w:pos="2552" w:leader="none"/>
          <w:tab w:val="left" w:pos="2694" w:leader="none"/>
          <w:tab w:val="left" w:pos="2977" w:leader="none"/>
          <w:tab w:val="left" w:pos="3544" w:leader="none"/>
        </w:tabs>
        <w:suppressAutoHyphens w:val="true"/>
        <w:bidi w:val="0"/>
        <w:spacing w:lineRule="auto" w:line="276"/>
        <w:ind w:left="0" w:right="6406" w:hanging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widowControl/>
        <w:shd w:fill="FFFFFF" w:val="clear"/>
        <w:tabs>
          <w:tab w:val="clear" w:pos="709"/>
          <w:tab w:val="left" w:pos="2552" w:leader="none"/>
          <w:tab w:val="left" w:pos="2694" w:leader="none"/>
          <w:tab w:val="left" w:pos="2977" w:leader="none"/>
          <w:tab w:val="left" w:pos="3544" w:leader="none"/>
        </w:tabs>
        <w:suppressAutoHyphens w:val="true"/>
        <w:bidi w:val="0"/>
        <w:spacing w:lineRule="auto" w:line="276"/>
        <w:ind w:left="0" w:right="6406" w:hanging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widowControl/>
        <w:shd w:fill="FFFFFF" w:val="clear"/>
        <w:tabs>
          <w:tab w:val="clear" w:pos="709"/>
          <w:tab w:val="left" w:pos="2552" w:leader="none"/>
          <w:tab w:val="left" w:pos="2694" w:leader="none"/>
          <w:tab w:val="left" w:pos="2977" w:leader="none"/>
          <w:tab w:val="left" w:pos="3544" w:leader="none"/>
        </w:tabs>
        <w:suppressAutoHyphens w:val="true"/>
        <w:bidi w:val="0"/>
        <w:spacing w:lineRule="auto" w:line="192"/>
        <w:ind w:left="0" w:right="6406" w:hanging="0"/>
        <w:jc w:val="both"/>
        <w:rPr>
          <w:rFonts w:ascii="Times new roman" w:hAnsi="Times new roman" w:eastAsia="Times New Rom愀渀" w:cs="Times New Roman"/>
          <w:bCs/>
          <w:iCs/>
          <w:color w:val="000000"/>
          <w:kern w:val="2"/>
          <w:sz w:val="24"/>
          <w:szCs w:val="24"/>
          <w:lang w:eastAsia="zh-CN"/>
        </w:rPr>
      </w:pPr>
      <w:r>
        <w:rPr>
          <w:rFonts w:eastAsia="Times New Rom愀渀" w:cs="Times New Roman" w:ascii="Times new roman" w:hAnsi="Times new roman"/>
          <w:bCs/>
          <w:iCs/>
          <w:color w:val="000000"/>
          <w:kern w:val="2"/>
          <w:sz w:val="24"/>
          <w:szCs w:val="24"/>
          <w:lang w:eastAsia="zh-CN"/>
        </w:rPr>
        <w:t>О мерах по повышению защищенности информационной инфраструктуры Российской Федерации</w:t>
      </w:r>
    </w:p>
    <w:p>
      <w:pPr>
        <w:pStyle w:val="Normal"/>
        <w:shd w:fill="FFFFFF" w:val="clear"/>
        <w:suppressAutoHyphens w:val="true"/>
        <w:spacing w:lineRule="auto" w:line="312"/>
        <w:rPr>
          <w:rFonts w:ascii="Times new roman" w:hAnsi="Times new roman" w:eastAsia="Times New Rom愀渀" w:cs="Times New Roman"/>
          <w:bCs/>
          <w:iCs/>
          <w:color w:val="000000"/>
          <w:kern w:val="2"/>
          <w:sz w:val="24"/>
          <w:szCs w:val="24"/>
          <w:lang w:eastAsia="zh-CN"/>
        </w:rPr>
      </w:pPr>
      <w:r>
        <w:rPr>
          <w:rFonts w:eastAsia="Times New Rom愀渀" w:cs="Times New Roman" w:ascii="Times new roman" w:hAnsi="Times new roman"/>
          <w:bCs/>
          <w:iCs/>
          <w:color w:val="000000"/>
          <w:kern w:val="2"/>
          <w:sz w:val="24"/>
          <w:szCs w:val="24"/>
          <w:lang w:eastAsia="zh-CN"/>
        </w:rPr>
      </w:r>
    </w:p>
    <w:p>
      <w:pPr>
        <w:pStyle w:val="Normal"/>
        <w:shd w:fill="FFFFFF" w:val="clear"/>
        <w:suppressAutoHyphens w:val="true"/>
        <w:spacing w:lineRule="auto" w:line="312"/>
        <w:rPr>
          <w:rFonts w:ascii="Times new roman" w:hAnsi="Times new roman" w:eastAsia="Times New Rom愀渀" w:cs="Times New Roman"/>
          <w:bCs/>
          <w:iCs/>
          <w:color w:val="000000"/>
          <w:kern w:val="2"/>
          <w:sz w:val="24"/>
          <w:szCs w:val="24"/>
          <w:lang w:eastAsia="zh-CN"/>
        </w:rPr>
      </w:pPr>
      <w:r>
        <w:rPr>
          <w:rFonts w:eastAsia="Times New Rom愀渀" w:cs="Times New Roman" w:ascii="Times new roman" w:hAnsi="Times new roman"/>
          <w:bCs/>
          <w:iCs/>
          <w:color w:val="000000"/>
          <w:kern w:val="2"/>
          <w:sz w:val="24"/>
          <w:szCs w:val="24"/>
          <w:lang w:eastAsia="zh-CN"/>
        </w:rPr>
      </w:r>
    </w:p>
    <w:p>
      <w:pPr>
        <w:pStyle w:val="Normal"/>
        <w:shd w:fill="FFFFFF" w:val="clear"/>
        <w:suppressAutoHyphens w:val="true"/>
        <w:spacing w:lineRule="auto" w:line="360"/>
        <w:rPr>
          <w:rFonts w:ascii="Times new roman" w:hAnsi="Times new roman" w:eastAsia="Times New Rom愀渀" w:cs="Times New Roman"/>
          <w:bCs/>
          <w:iCs/>
          <w:color w:val="000000"/>
          <w:kern w:val="2"/>
          <w:sz w:val="24"/>
          <w:szCs w:val="24"/>
          <w:shd w:fill="auto" w:val="clear"/>
          <w:lang w:eastAsia="zh-CN"/>
        </w:rPr>
      </w:pPr>
      <w:r>
        <w:rPr>
          <w:rFonts w:eastAsia="Times New Rom愀渀" w:cs="Times New Roman" w:ascii="Times new roman" w:hAnsi="Times new roman"/>
          <w:bCs/>
          <w:iCs/>
          <w:color w:val="000000"/>
          <w:kern w:val="2"/>
          <w:sz w:val="24"/>
          <w:szCs w:val="24"/>
          <w:shd w:fill="auto" w:val="clear"/>
          <w:lang w:eastAsia="zh-CN"/>
        </w:rPr>
      </w:r>
    </w:p>
    <w:p>
      <w:pPr>
        <w:pStyle w:val="Standard"/>
        <w:tabs>
          <w:tab w:val="clear" w:pos="709"/>
          <w:tab w:val="left" w:pos="792" w:leader="none"/>
        </w:tabs>
        <w:suppressAutoHyphens w:val="true"/>
        <w:spacing w:lineRule="auto" w:line="360"/>
        <w:ind w:left="0" w:right="0" w:firstLine="737"/>
        <w:jc w:val="both"/>
        <w:rPr/>
      </w:pPr>
      <w:r>
        <w:rPr>
          <w:rStyle w:val="Style31"/>
          <w:rFonts w:cs="Times New Roman" w:ascii="Times new roman" w:hAnsi="Times new roman"/>
          <w:bCs/>
          <w:iCs/>
          <w:color w:val="000000"/>
          <w:sz w:val="28"/>
          <w:szCs w:val="28"/>
          <w:shd w:fill="auto" w:val="clear"/>
        </w:rPr>
        <w:t>Анализ сведений об угрозах безопасности информации, проводимый специалистами ФСТЭК России в условиях сложившейся обстановки, показывает, что зарубежными хакерскими группировками при реализации компьютерных атак на информационную инфраструктуру Российской Федерации активно эксплуатируются уязвимости программного обеспечения. Для указанных далее уязвимостей имеется информация о наличии средств их эксплуатации, а также</w:t>
        <w:br/>
        <w:t>об их использовании в реальных атаках на информационную инфраструктуру.</w:t>
      </w:r>
    </w:p>
    <w:p>
      <w:pPr>
        <w:pStyle w:val="Standard"/>
        <w:tabs>
          <w:tab w:val="clear" w:pos="709"/>
          <w:tab w:val="left" w:pos="792" w:leader="none"/>
        </w:tabs>
        <w:suppressAutoHyphens w:val="true"/>
        <w:spacing w:lineRule="auto" w:line="360"/>
        <w:ind w:left="0" w:right="0" w:firstLine="737"/>
        <w:jc w:val="both"/>
        <w:rPr/>
      </w:pPr>
      <w:r>
        <w:rPr>
          <w:rStyle w:val="Style31"/>
          <w:rFonts w:cs="Times New Roman" w:ascii="Times new roman" w:hAnsi="Times new roman"/>
          <w:bCs/>
          <w:iCs/>
          <w:color w:val="000000"/>
          <w:sz w:val="28"/>
          <w:szCs w:val="28"/>
          <w:shd w:fill="auto" w:val="clear"/>
        </w:rPr>
        <w:t>В соответствии с подпунктом «е» пункта 1 Указа Президента Российской Федерации от 1 мая 2022 г. № 250 «О дополнительных мерах по обеспечению информационной безопасности Российской Федерации» с целью предотвращения реализации угроз безопасности информации, связанных с эксплуатацией уязвимостей, просим обратить внимание на необходимость устранения следующих уязвимостей:</w:t>
      </w:r>
    </w:p>
    <w:p>
      <w:pPr>
        <w:pStyle w:val="Standard"/>
        <w:tabs>
          <w:tab w:val="clear" w:pos="709"/>
          <w:tab w:val="left" w:pos="792" w:leader="none"/>
        </w:tabs>
        <w:suppressAutoHyphens w:val="true"/>
        <w:spacing w:lineRule="auto" w:line="360"/>
        <w:ind w:left="0" w:right="0" w:firstLine="737"/>
        <w:jc w:val="both"/>
        <w:rPr/>
      </w:pPr>
      <w:r>
        <w:rPr>
          <w:rStyle w:val="Style31"/>
          <w:rFonts w:eastAsia="Times New Rom愀渀" w:cs="Times New Roman" w:ascii="Times new roman" w:hAnsi="Times new roman"/>
          <w:iCs/>
          <w:color w:val="000000"/>
          <w:kern w:val="2"/>
          <w:sz w:val="28"/>
          <w:szCs w:val="28"/>
          <w:shd w:fill="auto" w:val="clear"/>
          <w:lang w:eastAsia="zh-CN"/>
        </w:rPr>
        <w:t>1</w:t>
      </w:r>
      <w:r>
        <w:rPr>
          <w:rStyle w:val="Style31"/>
          <w:rFonts w:cs="Times New Roman" w:ascii="Times new roman" w:hAnsi="Times new roman"/>
          <w:iCs/>
          <w:color w:val="000000"/>
          <w:sz w:val="28"/>
          <w:szCs w:val="28"/>
          <w:shd w:fill="auto" w:val="clear"/>
        </w:rPr>
        <w:t>. </w:t>
      </w:r>
      <w:r>
        <w:rPr>
          <w:rStyle w:val="Style31"/>
          <w:rFonts w:cs="Times New Roman" w:ascii="Times new roman" w:hAnsi="Times new roman"/>
          <w:iCs/>
          <w:color w:val="000000"/>
          <w:sz w:val="28"/>
          <w:szCs w:val="28"/>
          <w:shd w:fill="auto" w:val="clear"/>
        </w:rPr>
        <w:t xml:space="preserve">Уязвимость обработчика JavaScript-сценариев V8 браузера Google Chrome </w:t>
      </w:r>
      <w:r>
        <w:rPr>
          <w:rStyle w:val="Style31"/>
          <w:rFonts w:cs="Times New Roman" w:ascii="Times new roman" w:hAnsi="Times new roman"/>
          <w:b w:val="false"/>
          <w:bCs w:val="false"/>
          <w:iCs/>
          <w:color w:val="000000"/>
          <w:sz w:val="28"/>
          <w:szCs w:val="28"/>
          <w:shd w:fill="auto" w:val="clear"/>
        </w:rPr>
        <w:t xml:space="preserve">(BDU:2026-08030, уровень опасности по CVSS 3.1 — </w:t>
      </w:r>
      <w:r>
        <w:rPr>
          <w:rStyle w:val="Style31"/>
          <w:rFonts w:cs="Times New Roman" w:ascii="Times new roman" w:hAnsi="Times new roman"/>
          <w:b w:val="false"/>
          <w:bCs w:val="false"/>
          <w:iCs/>
          <w:color w:val="000000"/>
          <w:sz w:val="28"/>
          <w:szCs w:val="28"/>
          <w:shd w:fill="auto" w:val="clear"/>
        </w:rPr>
        <w:t>высокий</w:t>
      </w:r>
      <w:r>
        <w:rPr>
          <w:rStyle w:val="Style31"/>
          <w:rFonts w:cs="Times New Roman" w:ascii="Times new roman" w:hAnsi="Times new roman"/>
          <w:b w:val="false"/>
          <w:bCs w:val="false"/>
          <w:iCs/>
          <w:color w:val="000000"/>
          <w:sz w:val="28"/>
          <w:szCs w:val="28"/>
          <w:shd w:fill="auto" w:val="clear"/>
        </w:rPr>
        <w:t>), связанная</w:t>
        <w:br/>
      </w:r>
      <w:r>
        <w:rPr>
          <w:rStyle w:val="Style31"/>
          <w:rFonts w:cs="Times New Roman" w:ascii="Times new roman" w:hAnsi="Times new roman"/>
          <w:iCs/>
          <w:color w:val="000000"/>
          <w:sz w:val="28"/>
          <w:szCs w:val="28"/>
          <w:shd w:fill="auto" w:val="clear"/>
        </w:rPr>
        <w:t xml:space="preserve">с выходом операции за границы буфера в памяти. Эксплуатация </w:t>
      </w:r>
      <w:r>
        <w:rPr>
          <w:rStyle w:val="Style31"/>
          <w:rFonts w:cs="Times New Roman" w:ascii="Times new roman" w:hAnsi="Times new roman"/>
          <w:iCs/>
          <w:color w:val="000000"/>
          <w:sz w:val="28"/>
          <w:szCs w:val="28"/>
          <w:shd w:fill="auto" w:val="clear"/>
        </w:rPr>
        <w:t xml:space="preserve">указанной </w:t>
      </w:r>
      <w:r>
        <w:rPr>
          <w:rStyle w:val="Style31"/>
          <w:rFonts w:cs="Times New Roman" w:ascii="Times new roman" w:hAnsi="Times new roman"/>
          <w:iCs/>
          <w:color w:val="000000"/>
          <w:sz w:val="28"/>
          <w:szCs w:val="28"/>
          <w:shd w:fill="auto" w:val="clear"/>
        </w:rPr>
        <w:t>уязвимости может позволить нарушителю, действующему удаленно, выполнить произвольный код с помощью специально созданной HTML-страницы.</w:t>
      </w:r>
    </w:p>
    <w:p>
      <w:pPr>
        <w:pStyle w:val="Standard"/>
        <w:tabs>
          <w:tab w:val="clear" w:pos="709"/>
          <w:tab w:val="left" w:pos="792" w:leader="none"/>
        </w:tabs>
        <w:suppressAutoHyphens w:val="true"/>
        <w:spacing w:lineRule="auto" w:line="360"/>
        <w:ind w:left="0" w:right="0" w:firstLine="737"/>
        <w:jc w:val="both"/>
        <w:rPr/>
      </w:pPr>
      <w:r>
        <w:rPr>
          <w:rStyle w:val="Style31"/>
          <w:rFonts w:eastAsia="Times New Rom愀渀" w:cs="Times New Roman" w:ascii="Times new roman" w:hAnsi="Times new roman"/>
          <w:iCs/>
          <w:color w:val="000000"/>
          <w:kern w:val="2"/>
          <w:sz w:val="28"/>
          <w:szCs w:val="28"/>
          <w:shd w:fill="auto" w:val="clear"/>
          <w:lang w:eastAsia="zh-CN"/>
        </w:rPr>
        <w:t>2</w:t>
      </w:r>
      <w:r>
        <w:rPr>
          <w:rStyle w:val="Style31"/>
          <w:rFonts w:cs="Times New Roman" w:ascii="Times new roman" w:hAnsi="Times new roman"/>
          <w:iCs/>
          <w:color w:val="000000"/>
          <w:sz w:val="28"/>
          <w:szCs w:val="28"/>
          <w:shd w:fill="auto" w:val="clear"/>
        </w:rPr>
        <w:t>. </w:t>
      </w:r>
      <w:r>
        <w:rPr>
          <w:rStyle w:val="Style31"/>
          <w:rFonts w:cs="Times New Roman" w:ascii="Times new roman" w:hAnsi="Times new roman"/>
          <w:iCs/>
          <w:color w:val="000000"/>
          <w:sz w:val="28"/>
          <w:szCs w:val="28"/>
          <w:shd w:fill="auto" w:val="clear"/>
        </w:rPr>
        <w:t>Уязвимость функции vgic_its_invalidate_cache() модуля arch/arm64/</w:t>
        <w:br/>
        <w:t xml:space="preserve">kvm/vgic/vgic-its.c операционной системы Linux </w:t>
      </w:r>
      <w:r>
        <w:rPr>
          <w:rStyle w:val="Style31"/>
          <w:rFonts w:cs="Times New Roman" w:ascii="Times new roman" w:hAnsi="Times new roman"/>
          <w:b w:val="false"/>
          <w:bCs w:val="false"/>
          <w:iCs/>
          <w:color w:val="000000"/>
          <w:sz w:val="28"/>
          <w:szCs w:val="28"/>
          <w:shd w:fill="auto" w:val="clear"/>
        </w:rPr>
        <w:t xml:space="preserve">(BDU:2026-08088, уровень опасности по CVSS 3.1 — </w:t>
      </w:r>
      <w:r>
        <w:rPr>
          <w:rStyle w:val="Style31"/>
          <w:rFonts w:cs="Times New Roman" w:ascii="Times new roman" w:hAnsi="Times new roman"/>
          <w:b w:val="false"/>
          <w:bCs w:val="false"/>
          <w:iCs/>
          <w:color w:val="000000"/>
          <w:sz w:val="28"/>
          <w:szCs w:val="28"/>
          <w:shd w:fill="auto" w:val="clear"/>
        </w:rPr>
        <w:t>высокий</w:t>
      </w:r>
      <w:r>
        <w:rPr>
          <w:rStyle w:val="Style31"/>
          <w:rFonts w:cs="Times New Roman" w:ascii="Times new roman" w:hAnsi="Times new roman"/>
          <w:b w:val="false"/>
          <w:bCs w:val="false"/>
          <w:iCs/>
          <w:color w:val="000000"/>
          <w:sz w:val="28"/>
          <w:szCs w:val="28"/>
          <w:shd w:fill="auto" w:val="clear"/>
        </w:rPr>
        <w:t>), связанная</w:t>
      </w:r>
      <w:r>
        <w:rPr>
          <w:rStyle w:val="Style31"/>
          <w:rFonts w:cs="Times New Roman" w:ascii="Times new roman" w:hAnsi="Times new roman"/>
          <w:iCs/>
          <w:color w:val="000000"/>
          <w:sz w:val="28"/>
          <w:szCs w:val="28"/>
          <w:shd w:fill="auto" w:val="clear"/>
        </w:rPr>
        <w:t xml:space="preserve"> с ошибками при обновлении счетчика ссылок. Эксплуатация </w:t>
      </w:r>
      <w:r>
        <w:rPr>
          <w:rStyle w:val="Style31"/>
          <w:rFonts w:cs="Times New Roman" w:ascii="Times new roman" w:hAnsi="Times new roman"/>
          <w:iCs/>
          <w:color w:val="000000"/>
          <w:sz w:val="28"/>
          <w:szCs w:val="28"/>
          <w:shd w:fill="auto" w:val="clear"/>
        </w:rPr>
        <w:t xml:space="preserve">указанной </w:t>
      </w:r>
      <w:r>
        <w:rPr>
          <w:rStyle w:val="Style31"/>
          <w:rFonts w:cs="Times New Roman" w:ascii="Times new roman" w:hAnsi="Times new roman"/>
          <w:iCs/>
          <w:color w:val="000000"/>
          <w:sz w:val="28"/>
          <w:szCs w:val="28"/>
          <w:shd w:fill="auto" w:val="clear"/>
        </w:rPr>
        <w:t>уязвимости может позволить нарушителю вызвать отказ в обслуживании.</w:t>
      </w:r>
    </w:p>
    <w:p>
      <w:pPr>
        <w:pStyle w:val="Standard"/>
        <w:tabs>
          <w:tab w:val="clear" w:pos="709"/>
          <w:tab w:val="left" w:pos="792" w:leader="none"/>
        </w:tabs>
        <w:suppressAutoHyphens w:val="true"/>
        <w:spacing w:lineRule="auto" w:line="360"/>
        <w:ind w:left="0" w:right="0" w:firstLine="737"/>
        <w:jc w:val="both"/>
        <w:rPr/>
      </w:pPr>
      <w:r>
        <w:rPr>
          <w:rStyle w:val="Style31"/>
          <w:rFonts w:cs="Times New Roman" w:ascii="Times new roman" w:hAnsi="Times new roman"/>
          <w:b w:val="false"/>
          <w:bCs/>
          <w:iCs/>
          <w:color w:val="000000"/>
          <w:sz w:val="28"/>
          <w:szCs w:val="28"/>
          <w:shd w:fill="auto" w:val="clear"/>
        </w:rPr>
        <w:t>Р</w:t>
      </w:r>
      <w:r>
        <w:rPr>
          <w:rStyle w:val="Style31"/>
          <w:rFonts w:cs="Times New Roman" w:ascii="Times new roman" w:hAnsi="Times new roman"/>
          <w:b w:val="false"/>
          <w:bCs/>
          <w:iCs/>
          <w:color w:val="000000"/>
          <w:sz w:val="28"/>
          <w:szCs w:val="28"/>
          <w:shd w:fill="auto" w:val="clear"/>
        </w:rPr>
        <w:t xml:space="preserve">екомендуется </w:t>
      </w:r>
      <w:r>
        <w:rPr>
          <w:rStyle w:val="Style31"/>
          <w:rFonts w:cs="Times New Roman" w:ascii="Times new roman" w:hAnsi="Times new roman"/>
          <w:b w:val="false"/>
          <w:bCs/>
          <w:iCs/>
          <w:color w:val="000000"/>
          <w:sz w:val="28"/>
          <w:szCs w:val="28"/>
          <w:shd w:fill="auto" w:val="clear"/>
        </w:rPr>
        <w:t>реализовать</w:t>
      </w:r>
      <w:r>
        <w:rPr>
          <w:rStyle w:val="Style31"/>
          <w:rFonts w:cs="Times New Roman" w:ascii="Times new roman" w:hAnsi="Times new roman"/>
          <w:b w:val="false"/>
          <w:bCs/>
          <w:iCs/>
          <w:color w:val="000000"/>
          <w:sz w:val="28"/>
          <w:szCs w:val="28"/>
          <w:shd w:fill="auto" w:val="clear"/>
        </w:rPr>
        <w:t xml:space="preserve"> Рекомендаци</w:t>
      </w:r>
      <w:r>
        <w:rPr>
          <w:rStyle w:val="Style31"/>
          <w:rFonts w:cs="Times New Roman" w:ascii="Times new roman" w:hAnsi="Times new roman"/>
          <w:b w:val="false"/>
          <w:bCs/>
          <w:iCs/>
          <w:color w:val="000000"/>
          <w:sz w:val="28"/>
          <w:szCs w:val="28"/>
          <w:shd w:fill="auto" w:val="clear"/>
        </w:rPr>
        <w:t>и</w:t>
      </w:r>
      <w:r>
        <w:rPr>
          <w:rStyle w:val="Style31"/>
          <w:rFonts w:cs="Times New Roman" w:ascii="Times new roman" w:hAnsi="Times new roman"/>
          <w:b w:val="false"/>
          <w:bCs/>
          <w:iCs/>
          <w:color w:val="000000"/>
          <w:sz w:val="28"/>
          <w:szCs w:val="28"/>
          <w:shd w:fill="auto" w:val="clear"/>
        </w:rPr>
        <w:t xml:space="preserve"> по безопасной настройке операционных систем LINUX, </w:t>
      </w:r>
      <w:r>
        <w:rPr>
          <w:rStyle w:val="Style31"/>
          <w:rFonts w:cs="Times New Roman" w:ascii="Times new roman" w:hAnsi="Times new roman"/>
          <w:b w:val="false"/>
          <w:bCs/>
          <w:iCs/>
          <w:color w:val="000000"/>
          <w:sz w:val="28"/>
          <w:szCs w:val="28"/>
          <w:shd w:fill="auto" w:val="clear"/>
        </w:rPr>
        <w:t xml:space="preserve">утвержденные </w:t>
      </w:r>
      <w:r>
        <w:rPr>
          <w:rStyle w:val="Style31"/>
          <w:rFonts w:cs="Times New Roman" w:ascii="Times new roman" w:hAnsi="Times new roman"/>
          <w:b w:val="false"/>
          <w:bCs/>
          <w:iCs/>
          <w:color w:val="000000"/>
          <w:sz w:val="28"/>
          <w:szCs w:val="28"/>
          <w:shd w:fill="auto" w:val="clear"/>
        </w:rPr>
        <w:t>ФСТЭК России 25 декабря 2022 </w:t>
      </w:r>
      <w:r>
        <w:rPr>
          <w:rStyle w:val="Style31"/>
          <w:rFonts w:cs="Times New Roman" w:ascii="Times new roman" w:hAnsi="Times new roman"/>
          <w:b w:val="false"/>
          <w:bCs/>
          <w:iCs/>
          <w:color w:val="000000"/>
          <w:sz w:val="28"/>
          <w:szCs w:val="28"/>
          <w:shd w:fill="auto" w:val="clear"/>
        </w:rPr>
        <w:t xml:space="preserve">г. </w:t>
      </w:r>
      <w:r>
        <w:rPr>
          <w:rStyle w:val="Style31"/>
          <w:rFonts w:cs="Times New Roman" w:ascii="Times new roman" w:hAnsi="Times new roman"/>
          <w:b w:val="false"/>
          <w:bCs/>
          <w:iCs/>
          <w:color w:val="000000"/>
          <w:sz w:val="28"/>
          <w:szCs w:val="28"/>
          <w:shd w:fill="auto" w:val="clear"/>
        </w:rPr>
        <w:t>(https://fstec.ru/dokumenty/vse-dokumenty/spetsialnye-normativnye-dokumenty).</w:t>
      </w:r>
    </w:p>
    <w:p>
      <w:pPr>
        <w:pStyle w:val="Standard"/>
        <w:tabs>
          <w:tab w:val="clear" w:pos="709"/>
          <w:tab w:val="left" w:pos="792" w:leader="none"/>
        </w:tabs>
        <w:suppressAutoHyphens w:val="true"/>
        <w:spacing w:lineRule="auto" w:line="360"/>
        <w:ind w:left="0" w:right="0" w:firstLine="737"/>
        <w:jc w:val="both"/>
        <w:rPr/>
      </w:pPr>
      <w:r>
        <w:rPr>
          <w:rStyle w:val="Style31"/>
          <w:rFonts w:eastAsia="Times New Rom愀渀" w:cs="Times New Roman" w:ascii="Times new roman" w:hAnsi="Times new roman"/>
          <w:iCs/>
          <w:color w:val="000000"/>
          <w:kern w:val="2"/>
          <w:sz w:val="28"/>
          <w:szCs w:val="28"/>
          <w:shd w:fill="auto" w:val="clear"/>
          <w:lang w:eastAsia="zh-CN"/>
        </w:rPr>
        <w:t>3</w:t>
      </w:r>
      <w:r>
        <w:rPr>
          <w:rStyle w:val="Style31"/>
          <w:rFonts w:cs="Times New Roman" w:ascii="Times new roman" w:hAnsi="Times new roman"/>
          <w:iCs/>
          <w:color w:val="000000"/>
          <w:sz w:val="28"/>
          <w:szCs w:val="28"/>
          <w:shd w:fill="auto" w:val="clear"/>
        </w:rPr>
        <w:t>. </w:t>
      </w:r>
      <w:r>
        <w:rPr>
          <w:rStyle w:val="Style31"/>
          <w:rFonts w:cs="Times New Roman" w:ascii="Times new roman" w:hAnsi="Times new roman"/>
          <w:iCs/>
          <w:color w:val="000000"/>
          <w:sz w:val="28"/>
          <w:szCs w:val="28"/>
          <w:shd w:fill="auto" w:val="clear"/>
        </w:rPr>
        <w:t xml:space="preserve">Уязвимость функции nft_map_catchall_activate() компонента nf_tables ядра операционной системы Linux </w:t>
      </w:r>
      <w:r>
        <w:rPr>
          <w:rStyle w:val="Style31"/>
          <w:rFonts w:cs="Times New Roman" w:ascii="Times new roman" w:hAnsi="Times new roman"/>
          <w:b w:val="false"/>
          <w:bCs/>
          <w:iCs/>
          <w:color w:val="000000"/>
          <w:sz w:val="28"/>
          <w:szCs w:val="28"/>
          <w:shd w:fill="auto" w:val="clear"/>
        </w:rPr>
        <w:t xml:space="preserve"> </w:t>
      </w:r>
      <w:r>
        <w:rPr>
          <w:rStyle w:val="Style31"/>
          <w:rFonts w:cs="Times New Roman" w:ascii="Times new roman" w:hAnsi="Times new roman"/>
          <w:b w:val="false"/>
          <w:bCs w:val="false"/>
          <w:iCs/>
          <w:color w:val="000000"/>
          <w:sz w:val="28"/>
          <w:szCs w:val="28"/>
          <w:shd w:fill="auto" w:val="clear"/>
        </w:rPr>
        <w:t>(BDU:2026-08031, уровень опасности</w:t>
        <w:br/>
        <w:t xml:space="preserve">по CVSS 3.1 — </w:t>
      </w:r>
      <w:r>
        <w:rPr>
          <w:rStyle w:val="Style31"/>
          <w:rFonts w:cs="Times New Roman" w:ascii="Times new roman" w:hAnsi="Times new roman"/>
          <w:b w:val="false"/>
          <w:bCs w:val="false"/>
          <w:iCs/>
          <w:color w:val="000000"/>
          <w:sz w:val="28"/>
          <w:szCs w:val="28"/>
          <w:shd w:fill="auto" w:val="clear"/>
        </w:rPr>
        <w:t>высокий</w:t>
      </w:r>
      <w:r>
        <w:rPr>
          <w:rStyle w:val="Style31"/>
          <w:rFonts w:cs="Times New Roman" w:ascii="Times new roman" w:hAnsi="Times new roman"/>
          <w:b w:val="false"/>
          <w:bCs w:val="false"/>
          <w:iCs/>
          <w:color w:val="000000"/>
          <w:sz w:val="28"/>
          <w:szCs w:val="28"/>
          <w:shd w:fill="auto" w:val="clear"/>
        </w:rPr>
        <w:t>), связанная</w:t>
      </w:r>
      <w:r>
        <w:rPr>
          <w:rStyle w:val="Style31"/>
          <w:rFonts w:cs="Times New Roman" w:ascii="Times new roman" w:hAnsi="Times new roman"/>
          <w:iCs/>
          <w:color w:val="000000"/>
          <w:sz w:val="28"/>
          <w:szCs w:val="28"/>
          <w:shd w:fill="auto" w:val="clear"/>
        </w:rPr>
        <w:t xml:space="preserve"> с использованием памяти после</w:t>
        <w:br/>
        <w:t xml:space="preserve">ее освобождения. Эксплуатация </w:t>
      </w:r>
      <w:r>
        <w:rPr>
          <w:rStyle w:val="Style31"/>
          <w:rFonts w:cs="Times New Roman" w:ascii="Times new roman" w:hAnsi="Times new roman"/>
          <w:iCs/>
          <w:color w:val="000000"/>
          <w:sz w:val="28"/>
          <w:szCs w:val="28"/>
          <w:shd w:fill="auto" w:val="clear"/>
        </w:rPr>
        <w:t xml:space="preserve">указанной </w:t>
      </w:r>
      <w:r>
        <w:rPr>
          <w:rStyle w:val="Style31"/>
          <w:rFonts w:cs="Times New Roman" w:ascii="Times new roman" w:hAnsi="Times new roman"/>
          <w:iCs/>
          <w:color w:val="000000"/>
          <w:sz w:val="28"/>
          <w:szCs w:val="28"/>
          <w:shd w:fill="auto" w:val="clear"/>
        </w:rPr>
        <w:t>уязвимости может позволить нарушителю вызвать отказ в обслуживании.</w:t>
      </w:r>
    </w:p>
    <w:p>
      <w:pPr>
        <w:pStyle w:val="Standard"/>
        <w:widowControl/>
        <w:tabs>
          <w:tab w:val="clear" w:pos="709"/>
          <w:tab w:val="left" w:pos="792" w:leader="none"/>
        </w:tabs>
        <w:suppressAutoHyphens w:val="true"/>
        <w:bidi w:val="0"/>
        <w:spacing w:lineRule="auto" w:line="360"/>
        <w:ind w:left="0" w:right="0" w:firstLine="680"/>
        <w:jc w:val="both"/>
        <w:textAlignment w:val="baseline"/>
        <w:rPr/>
      </w:pPr>
      <w:r>
        <w:rPr>
          <w:rStyle w:val="Style31"/>
          <w:rFonts w:cs="Times New Roman" w:ascii="Times new roman" w:hAnsi="Times new roman"/>
          <w:b w:val="false"/>
          <w:bCs/>
          <w:iCs/>
          <w:color w:val="000000"/>
          <w:sz w:val="28"/>
          <w:szCs w:val="28"/>
          <w:shd w:fill="auto" w:val="clear"/>
        </w:rPr>
        <w:t>В целях предотвращения возможности эксплуатации уязвимост</w:t>
      </w:r>
      <w:r>
        <w:rPr>
          <w:rStyle w:val="Style31"/>
          <w:rFonts w:cs="Times New Roman" w:ascii="Times new roman" w:hAnsi="Times new roman"/>
          <w:b w:val="false"/>
          <w:bCs/>
          <w:iCs/>
          <w:color w:val="000000"/>
          <w:sz w:val="28"/>
          <w:szCs w:val="28"/>
          <w:shd w:fill="auto" w:val="clear"/>
        </w:rPr>
        <w:t xml:space="preserve">ей </w:t>
      </w:r>
      <w:r>
        <w:rPr>
          <w:rStyle w:val="Style31"/>
          <w:rFonts w:cs="Times New Roman" w:ascii="Times new roman" w:hAnsi="Times new roman"/>
          <w:b w:val="false"/>
          <w:bCs/>
          <w:iCs/>
          <w:color w:val="000000"/>
          <w:sz w:val="28"/>
          <w:szCs w:val="28"/>
          <w:shd w:fill="auto" w:val="clear"/>
        </w:rPr>
        <w:t>1-</w:t>
      </w:r>
      <w:r>
        <w:rPr>
          <w:rStyle w:val="Style31"/>
          <w:rFonts w:eastAsia="Times New Rom愀渀" w:cs="Times New Roman" w:ascii="Times new roman" w:hAnsi="Times new roman"/>
          <w:b w:val="false"/>
          <w:bCs/>
          <w:iCs/>
          <w:color w:val="000000"/>
          <w:kern w:val="2"/>
          <w:sz w:val="28"/>
          <w:szCs w:val="28"/>
          <w:shd w:fill="auto" w:val="clear"/>
          <w:lang w:eastAsia="zh-CN"/>
        </w:rPr>
        <w:t>3</w:t>
      </w:r>
      <w:r>
        <w:rPr>
          <w:rStyle w:val="Style31"/>
          <w:rFonts w:cs="Times New Roman" w:ascii="Times new roman" w:hAnsi="Times new roman"/>
          <w:b w:val="false"/>
          <w:bCs/>
          <w:iCs/>
          <w:color w:val="000000"/>
          <w:sz w:val="28"/>
          <w:szCs w:val="28"/>
          <w:shd w:fill="auto" w:val="clear"/>
        </w:rPr>
        <w:t xml:space="preserve"> рекомендуется установить обновление программного обеспечения в соответствии с Методикой тестирования обновлений безопасности программных, программно-аппаратных средств, утвержденной ФСТЭК России 28 октября 2022 г., а также Методикой оценки уровня критичности уязвимостей программных, программно-аппаратных средств, утвержденной ФСТЭК России 30 июня 2025 г. (https://fstec.ru/dokumenty/vse-dokumenty/spetsialnye-normativnye-dokumenty).</w:t>
      </w:r>
    </w:p>
    <w:p>
      <w:pPr>
        <w:pStyle w:val="Standard"/>
        <w:tabs>
          <w:tab w:val="clear" w:pos="709"/>
          <w:tab w:val="left" w:pos="792" w:leader="none"/>
        </w:tabs>
        <w:suppressAutoHyphens w:val="true"/>
        <w:spacing w:lineRule="auto" w:line="360"/>
        <w:ind w:left="0" w:right="0" w:firstLine="737"/>
        <w:jc w:val="both"/>
        <w:rPr/>
      </w:pPr>
      <w:r>
        <w:rPr>
          <w:rStyle w:val="Style31"/>
          <w:rFonts w:eastAsia="Times New Rom愀渀" w:cs="Times New Roman" w:ascii="Times new roman" w:hAnsi="Times new roman"/>
          <w:b w:val="false"/>
          <w:bCs w:val="false"/>
          <w:iCs/>
          <w:color w:val="000000"/>
          <w:kern w:val="2"/>
          <w:sz w:val="28"/>
          <w:szCs w:val="28"/>
          <w:shd w:fill="auto" w:val="clear"/>
          <w:lang w:eastAsia="zh-CN"/>
        </w:rPr>
        <w:t>4</w:t>
      </w:r>
      <w:r>
        <w:rPr>
          <w:rStyle w:val="Style31"/>
          <w:rFonts w:cs="Times New Roman" w:ascii="Times new roman" w:hAnsi="Times new roman"/>
          <w:b w:val="false"/>
          <w:bCs w:val="false"/>
          <w:iCs/>
          <w:color w:val="000000"/>
          <w:sz w:val="28"/>
          <w:szCs w:val="28"/>
          <w:shd w:fill="auto" w:val="clear"/>
        </w:rPr>
        <w:t>. </w:t>
      </w:r>
      <w:r>
        <w:rPr>
          <w:rStyle w:val="Style31"/>
          <w:rFonts w:cs="Times New Roman" w:ascii="Times new roman" w:hAnsi="Times new roman"/>
          <w:b w:val="false"/>
          <w:bCs w:val="false"/>
          <w:iCs/>
          <w:color w:val="000000"/>
          <w:sz w:val="28"/>
          <w:szCs w:val="28"/>
          <w:shd w:fill="auto" w:val="clear"/>
        </w:rPr>
        <w:t>Уязвимость диспетчера очереди печати Windows Print Spooler операционной системы Windows (BDU:2022-06785, уровень опасности</w:t>
        <w:br/>
        <w:t xml:space="preserve">по CVSS 3.1 — </w:t>
      </w:r>
      <w:r>
        <w:rPr>
          <w:rStyle w:val="Style31"/>
          <w:rFonts w:cs="Times New Roman" w:ascii="Times new roman" w:hAnsi="Times new roman"/>
          <w:b w:val="false"/>
          <w:bCs w:val="false"/>
          <w:iCs/>
          <w:color w:val="000000"/>
          <w:sz w:val="28"/>
          <w:szCs w:val="28"/>
          <w:shd w:fill="auto" w:val="clear"/>
        </w:rPr>
        <w:t>высокий</w:t>
      </w:r>
      <w:r>
        <w:rPr>
          <w:rStyle w:val="Style31"/>
          <w:rFonts w:cs="Times New Roman" w:ascii="Times new roman" w:hAnsi="Times new roman"/>
          <w:b w:val="false"/>
          <w:bCs w:val="false"/>
          <w:iCs/>
          <w:color w:val="000000"/>
          <w:sz w:val="28"/>
          <w:szCs w:val="28"/>
          <w:shd w:fill="auto" w:val="clear"/>
        </w:rPr>
        <w:t xml:space="preserve">), связанная с недостатками разграничения доступа. Эксплуатация </w:t>
      </w:r>
      <w:r>
        <w:rPr>
          <w:rStyle w:val="Style31"/>
          <w:rFonts w:cs="Times New Roman" w:ascii="Times new roman" w:hAnsi="Times new roman"/>
          <w:b w:val="false"/>
          <w:bCs w:val="false"/>
          <w:iCs/>
          <w:color w:val="000000"/>
          <w:sz w:val="28"/>
          <w:szCs w:val="28"/>
          <w:shd w:fill="auto" w:val="clear"/>
        </w:rPr>
        <w:t xml:space="preserve">указанной </w:t>
      </w:r>
      <w:r>
        <w:rPr>
          <w:rStyle w:val="Style31"/>
          <w:rFonts w:cs="Times New Roman" w:ascii="Times new roman" w:hAnsi="Times new roman"/>
          <w:b w:val="false"/>
          <w:bCs w:val="false"/>
          <w:iCs/>
          <w:color w:val="000000"/>
          <w:sz w:val="28"/>
          <w:szCs w:val="28"/>
          <w:shd w:fill="auto" w:val="clear"/>
        </w:rPr>
        <w:t>уязвимости может позволить нарушителю повысить свои привилегии.</w:t>
      </w:r>
    </w:p>
    <w:p>
      <w:pPr>
        <w:pStyle w:val="Standard"/>
        <w:tabs>
          <w:tab w:val="clear" w:pos="709"/>
          <w:tab w:val="left" w:pos="792" w:leader="none"/>
        </w:tabs>
        <w:suppressAutoHyphens w:val="true"/>
        <w:spacing w:lineRule="auto" w:line="360"/>
        <w:ind w:left="0" w:right="0" w:firstLine="737"/>
        <w:jc w:val="both"/>
        <w:rPr/>
      </w:pPr>
      <w:r>
        <w:rPr>
          <w:rStyle w:val="Style31"/>
          <w:rFonts w:eastAsia="Times New Rom愀渀" w:cs="Times New Roman" w:ascii="Times new roman" w:hAnsi="Times new roman"/>
          <w:b w:val="false"/>
          <w:bCs w:val="false"/>
          <w:iCs/>
          <w:color w:val="000000"/>
          <w:kern w:val="2"/>
          <w:sz w:val="28"/>
          <w:szCs w:val="28"/>
          <w:shd w:fill="auto" w:val="clear"/>
          <w:lang w:eastAsia="zh-CN"/>
        </w:rPr>
        <w:t>5</w:t>
      </w:r>
      <w:r>
        <w:rPr>
          <w:rStyle w:val="Style31"/>
          <w:rFonts w:cs="Times New Roman" w:ascii="Times new roman" w:hAnsi="Times new roman"/>
          <w:b w:val="false"/>
          <w:bCs w:val="false"/>
          <w:iCs/>
          <w:color w:val="000000"/>
          <w:sz w:val="28"/>
          <w:szCs w:val="28"/>
          <w:shd w:fill="auto" w:val="clear"/>
        </w:rPr>
        <w:t>. </w:t>
      </w:r>
      <w:r>
        <w:rPr>
          <w:rStyle w:val="Style31"/>
          <w:rFonts w:cs="Times New Roman" w:ascii="Times new roman" w:hAnsi="Times new roman"/>
          <w:b w:val="false"/>
          <w:bCs w:val="false"/>
          <w:iCs/>
          <w:color w:val="000000"/>
          <w:sz w:val="28"/>
          <w:szCs w:val="28"/>
          <w:shd w:fill="auto" w:val="clear"/>
        </w:rPr>
        <w:t xml:space="preserve">Уязвимость компонента Win32k операционных систем Microsoft Windows (BDU:2021-00926, уровень опасности по CVSS 3.1 — </w:t>
      </w:r>
      <w:r>
        <w:rPr>
          <w:rStyle w:val="Style31"/>
          <w:rFonts w:cs="Times New Roman" w:ascii="Times new roman" w:hAnsi="Times new roman"/>
          <w:b w:val="false"/>
          <w:bCs w:val="false"/>
          <w:iCs/>
          <w:color w:val="000000"/>
          <w:sz w:val="28"/>
          <w:szCs w:val="28"/>
          <w:shd w:fill="auto" w:val="clear"/>
        </w:rPr>
        <w:t>высокий</w:t>
      </w:r>
      <w:r>
        <w:rPr>
          <w:rStyle w:val="Style31"/>
          <w:rFonts w:cs="Times New Roman" w:ascii="Times new roman" w:hAnsi="Times new roman"/>
          <w:b w:val="false"/>
          <w:bCs w:val="false"/>
          <w:iCs/>
          <w:color w:val="000000"/>
          <w:sz w:val="28"/>
          <w:szCs w:val="28"/>
          <w:shd w:fill="auto" w:val="clear"/>
        </w:rPr>
        <w:t>), связанная</w:t>
        <w:br/>
        <w:t xml:space="preserve">с выходом операции за границы буфера в памяти. Эксплуатация </w:t>
      </w:r>
      <w:r>
        <w:rPr>
          <w:rStyle w:val="Style31"/>
          <w:rFonts w:cs="Times New Roman" w:ascii="Times new roman" w:hAnsi="Times new roman"/>
          <w:b w:val="false"/>
          <w:bCs w:val="false"/>
          <w:iCs/>
          <w:color w:val="000000"/>
          <w:sz w:val="28"/>
          <w:szCs w:val="28"/>
          <w:shd w:fill="auto" w:val="clear"/>
        </w:rPr>
        <w:t xml:space="preserve">указанной </w:t>
      </w:r>
      <w:r>
        <w:rPr>
          <w:rStyle w:val="Style31"/>
          <w:rFonts w:cs="Times New Roman" w:ascii="Times new roman" w:hAnsi="Times new roman"/>
          <w:b w:val="false"/>
          <w:bCs w:val="false"/>
          <w:iCs/>
          <w:color w:val="000000"/>
          <w:sz w:val="28"/>
          <w:szCs w:val="28"/>
          <w:shd w:fill="auto" w:val="clear"/>
        </w:rPr>
        <w:t>уязвимости может позволить нарушителю повысить свои привилегии.</w:t>
      </w:r>
    </w:p>
    <w:p>
      <w:pPr>
        <w:pStyle w:val="Standard"/>
        <w:tabs>
          <w:tab w:val="clear" w:pos="709"/>
          <w:tab w:val="left" w:pos="792" w:leader="none"/>
        </w:tabs>
        <w:suppressAutoHyphens w:val="true"/>
        <w:spacing w:lineRule="auto" w:line="360"/>
        <w:ind w:left="0" w:right="0" w:firstLine="737"/>
        <w:jc w:val="both"/>
        <w:rPr/>
      </w:pPr>
      <w:r>
        <w:rPr>
          <w:rStyle w:val="Style31"/>
          <w:rFonts w:cs="Times New Roman" w:ascii="Times new roman" w:hAnsi="Times new roman"/>
          <w:b w:val="false"/>
          <w:bCs w:val="false"/>
          <w:iCs/>
          <w:color w:val="000000"/>
          <w:sz w:val="28"/>
          <w:szCs w:val="28"/>
          <w:shd w:fill="auto" w:val="clear"/>
        </w:rPr>
        <w:t xml:space="preserve">В целях предотвращения возможности эксплуатации уязвимостей </w:t>
      </w:r>
      <w:r>
        <w:rPr>
          <w:rStyle w:val="Style31"/>
          <w:rFonts w:eastAsia="Times New Rom愀渀" w:cs="Times New Roman" w:ascii="Times new roman" w:hAnsi="Times new roman"/>
          <w:b w:val="false"/>
          <w:bCs w:val="false"/>
          <w:iCs/>
          <w:color w:val="000000"/>
          <w:kern w:val="2"/>
          <w:sz w:val="28"/>
          <w:szCs w:val="28"/>
          <w:shd w:fill="auto" w:val="clear"/>
          <w:lang w:eastAsia="zh-CN"/>
        </w:rPr>
        <w:t>4</w:t>
      </w:r>
      <w:r>
        <w:rPr>
          <w:rStyle w:val="Style31"/>
          <w:rFonts w:cs="Times New Roman" w:ascii="Times new roman" w:hAnsi="Times new roman"/>
          <w:b w:val="false"/>
          <w:bCs w:val="false"/>
          <w:iCs/>
          <w:color w:val="000000"/>
          <w:sz w:val="28"/>
          <w:szCs w:val="28"/>
          <w:shd w:fill="auto" w:val="clear"/>
        </w:rPr>
        <w:t>-</w:t>
      </w:r>
      <w:r>
        <w:rPr>
          <w:rStyle w:val="Style31"/>
          <w:rFonts w:eastAsia="Times New Rom愀渀" w:cs="Times New Roman" w:ascii="Times new roman" w:hAnsi="Times new roman"/>
          <w:b w:val="false"/>
          <w:bCs w:val="false"/>
          <w:iCs/>
          <w:color w:val="000000"/>
          <w:kern w:val="2"/>
          <w:sz w:val="28"/>
          <w:szCs w:val="28"/>
          <w:shd w:fill="auto" w:val="clear"/>
          <w:lang w:eastAsia="zh-CN"/>
        </w:rPr>
        <w:t>5</w:t>
      </w:r>
      <w:r>
        <w:rPr>
          <w:rStyle w:val="Style31"/>
          <w:rFonts w:cs="Times New Roman" w:ascii="Times new roman" w:hAnsi="Times new roman"/>
          <w:b w:val="false"/>
          <w:bCs w:val="false"/>
          <w:iCs/>
          <w:color w:val="000000"/>
          <w:sz w:val="28"/>
          <w:szCs w:val="28"/>
          <w:shd w:fill="auto" w:val="clear"/>
        </w:rPr>
        <w:br/>
        <w:t>в условиях прекращения технической поддержки производителем операционных систем Windows необходимо руководствоваться информационным сообщением ФСТЭК России от 23 октября 2025 г. № 240/91/3526 (https://fstec.ru/dokumenty/vse-dokumenty/informatsionnye-i-analiticheskie-materialy/informatsionnoe-soobshchenie-fstek-rossii-ot).</w:t>
      </w:r>
    </w:p>
    <w:p>
      <w:pPr>
        <w:pStyle w:val="Normal"/>
        <w:tabs>
          <w:tab w:val="clear" w:pos="709"/>
          <w:tab w:val="left" w:pos="792" w:leader="none"/>
        </w:tabs>
        <w:suppressAutoHyphens w:val="true"/>
        <w:spacing w:lineRule="auto" w:line="360"/>
        <w:ind w:left="0" w:right="0" w:firstLine="680"/>
        <w:jc w:val="both"/>
        <w:rPr/>
      </w:pPr>
      <w:r>
        <w:rPr>
          <w:rStyle w:val="Style31"/>
          <w:rFonts w:cs="Times New Roman" w:ascii="Times new roman" w:hAnsi="Times new roman"/>
          <w:b w:val="false"/>
          <w:bCs/>
          <w:iCs/>
          <w:color w:val="000000"/>
          <w:sz w:val="28"/>
          <w:szCs w:val="28"/>
          <w:shd w:fill="auto" w:val="clear"/>
        </w:rPr>
        <w:t xml:space="preserve">По результатам выполнения указанных рекомендаций просим проинформировать ФСТЭК России по адресу электронной почты otd93@fstec.ru до </w:t>
      </w:r>
      <w:r>
        <w:rPr>
          <w:rStyle w:val="Style31"/>
          <w:rFonts w:cs="Times New Roman" w:ascii="Times new roman" w:hAnsi="Times new roman"/>
          <w:b w:val="false"/>
          <w:bCs/>
          <w:iCs/>
          <w:color w:val="000000"/>
          <w:sz w:val="28"/>
          <w:szCs w:val="28"/>
          <w:shd w:fill="auto" w:val="clear"/>
        </w:rPr>
        <w:t>2</w:t>
      </w:r>
      <w:r>
        <w:rPr>
          <w:rStyle w:val="Style31"/>
          <w:rFonts w:cs="Times New Roman" w:ascii="Times new roman" w:hAnsi="Times new roman"/>
          <w:b w:val="false"/>
          <w:bCs/>
          <w:iCs/>
          <w:color w:val="000000"/>
          <w:sz w:val="28"/>
          <w:szCs w:val="28"/>
          <w:shd w:fill="auto" w:val="clear"/>
        </w:rPr>
        <w:t xml:space="preserve">0 </w:t>
      </w:r>
      <w:r>
        <w:rPr>
          <w:rStyle w:val="Style31"/>
          <w:rFonts w:cs="Times New Roman" w:ascii="Times new roman" w:hAnsi="Times new roman"/>
          <w:b w:val="false"/>
          <w:bCs/>
          <w:iCs/>
          <w:color w:val="000000"/>
          <w:sz w:val="28"/>
          <w:szCs w:val="28"/>
          <w:shd w:fill="auto" w:val="clear"/>
        </w:rPr>
        <w:t>августа</w:t>
      </w:r>
      <w:r>
        <w:rPr>
          <w:rStyle w:val="Style31"/>
          <w:rFonts w:cs="Times New Roman" w:ascii="Times new roman" w:hAnsi="Times new roman"/>
          <w:b w:val="false"/>
          <w:bCs/>
          <w:iCs/>
          <w:color w:val="000000"/>
          <w:sz w:val="28"/>
          <w:szCs w:val="28"/>
          <w:shd w:fill="auto" w:val="clear"/>
        </w:rPr>
        <w:t xml:space="preserve"> 2026 г. в форме письма с электронным вложением, зарегистрированным в делопроизводстве и содержащим электронную (факсимильную) подпись руководителя структурного подразделения, осуществляющего функции по обеспечению информационной безопасности субъекта критической информационной инфраструктуры, либо заместителя руководителя субъекта критической информационной инфраструктуры,</w:t>
        <w:br/>
        <w:t>на которого возложены полномочия ответственного лица за обеспечение информационной безопасности.</w:t>
      </w:r>
    </w:p>
    <w:p>
      <w:pPr>
        <w:pStyle w:val="Standard"/>
        <w:tabs>
          <w:tab w:val="clear" w:pos="709"/>
          <w:tab w:val="left" w:pos="792" w:leader="none"/>
        </w:tabs>
        <w:suppressAutoHyphens w:val="true"/>
        <w:spacing w:lineRule="auto" w:line="276"/>
        <w:ind w:left="0" w:right="0" w:firstLine="737"/>
        <w:jc w:val="both"/>
        <w:rPr>
          <w:rStyle w:val="Style31"/>
          <w:rFonts w:ascii="Times new roman" w:hAnsi="Times new roman" w:cs="Times New Roman"/>
          <w:b w:val="false"/>
          <w:b w:val="false"/>
          <w:bCs w:val="false"/>
          <w:iCs/>
          <w:color w:val="000000"/>
          <w:sz w:val="28"/>
          <w:szCs w:val="28"/>
          <w:shd w:fill="auto" w:val="clear"/>
        </w:rPr>
      </w:pPr>
      <w:r>
        <w:rPr/>
      </w:r>
    </w:p>
    <w:p>
      <w:pPr>
        <w:pStyle w:val="Standard"/>
        <w:tabs>
          <w:tab w:val="clear" w:pos="709"/>
          <w:tab w:val="left" w:pos="792" w:leader="none"/>
        </w:tabs>
        <w:suppressAutoHyphens w:val="true"/>
        <w:spacing w:lineRule="auto" w:line="276"/>
        <w:ind w:left="0" w:right="0" w:firstLine="737"/>
        <w:jc w:val="both"/>
        <w:rPr>
          <w:rStyle w:val="Style31"/>
          <w:rFonts w:ascii="Times new roman" w:hAnsi="Times new roman" w:cs="Times New Roman"/>
          <w:b w:val="false"/>
          <w:b w:val="false"/>
          <w:bCs w:val="false"/>
          <w:iCs/>
          <w:color w:val="000000"/>
          <w:sz w:val="28"/>
          <w:szCs w:val="28"/>
          <w:shd w:fill="auto" w:val="clear"/>
        </w:rPr>
      </w:pPr>
      <w:r>
        <w:rPr/>
      </w:r>
    </w:p>
    <w:p>
      <w:pPr>
        <w:pStyle w:val="Standard"/>
        <w:tabs>
          <w:tab w:val="clear" w:pos="709"/>
          <w:tab w:val="left" w:pos="792" w:leader="none"/>
        </w:tabs>
        <w:suppressAutoHyphens w:val="true"/>
        <w:spacing w:lineRule="auto" w:line="276"/>
        <w:ind w:left="0" w:right="0" w:firstLine="737"/>
        <w:jc w:val="both"/>
        <w:rPr>
          <w:rStyle w:val="Style31"/>
          <w:rFonts w:ascii="Times new roman" w:hAnsi="Times new roman" w:cs="Times New Roman"/>
          <w:b w:val="false"/>
          <w:b w:val="false"/>
          <w:bCs w:val="false"/>
          <w:iCs/>
          <w:color w:val="000000"/>
          <w:sz w:val="28"/>
          <w:szCs w:val="28"/>
          <w:shd w:fill="auto" w:val="clear"/>
        </w:rPr>
      </w:pPr>
      <w:r>
        <w:rPr/>
      </w:r>
    </w:p>
    <w:tbl>
      <w:tblPr>
        <w:tblW w:w="991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200"/>
        <w:gridCol w:w="2715"/>
      </w:tblGrid>
      <w:tr>
        <w:trPr>
          <w:trHeight w:val="517" w:hRule="atLeast"/>
        </w:trPr>
        <w:tc>
          <w:tcPr>
            <w:tcW w:w="7200" w:type="dxa"/>
            <w:tcBorders/>
          </w:tcPr>
          <w:p>
            <w:pPr>
              <w:pStyle w:val="Standard"/>
              <w:tabs>
                <w:tab w:val="clear" w:pos="709"/>
                <w:tab w:val="left" w:pos="792" w:leader="none"/>
              </w:tabs>
              <w:suppressAutoHyphens w:val="true"/>
              <w:spacing w:lineRule="auto" w:line="300"/>
              <w:ind w:left="0" w:right="0" w:hanging="0"/>
              <w:jc w:val="both"/>
              <w:rPr>
                <w:rStyle w:val="Style31"/>
                <w:rFonts w:ascii="Times new roman" w:hAnsi="Times new roman" w:cs="Times New Roman"/>
                <w:bCs/>
                <w:iCs/>
                <w:color w:val="000000"/>
                <w:sz w:val="28"/>
                <w:szCs w:val="28"/>
                <w:shd w:fill="auto" w:val="clear"/>
              </w:rPr>
            </w:pPr>
            <w:r>
              <w:rPr/>
            </w:r>
          </w:p>
        </w:tc>
        <w:tc>
          <w:tcPr>
            <w:tcW w:w="2715" w:type="dxa"/>
            <w:tcBorders/>
          </w:tcPr>
          <w:p>
            <w:pPr>
              <w:pStyle w:val="Standard"/>
              <w:tabs>
                <w:tab w:val="clear" w:pos="709"/>
                <w:tab w:val="left" w:pos="792" w:leader="none"/>
              </w:tabs>
              <w:suppressAutoHyphens w:val="true"/>
              <w:spacing w:lineRule="auto" w:line="300"/>
              <w:ind w:left="0" w:right="0" w:firstLine="737"/>
              <w:jc w:val="right"/>
              <w:rPr/>
            </w:pPr>
            <w:r>
              <w:rPr>
                <w:rStyle w:val="Style31"/>
                <w:rFonts w:cs="Times New Roman" w:ascii="Times new roman" w:hAnsi="Times new roman"/>
                <w:bCs/>
                <w:iCs/>
                <w:color w:val="000000"/>
                <w:sz w:val="28"/>
                <w:szCs w:val="28"/>
                <w:shd w:fill="auto" w:val="clear"/>
              </w:rPr>
              <w:t>В.Лютиков</w:t>
            </w:r>
          </w:p>
        </w:tc>
      </w:tr>
    </w:tbl>
    <w:p>
      <w:pPr>
        <w:pStyle w:val="Standard"/>
        <w:tabs>
          <w:tab w:val="clear" w:pos="709"/>
          <w:tab w:val="left" w:pos="792" w:leader="none"/>
        </w:tabs>
        <w:suppressAutoHyphens w:val="true"/>
        <w:spacing w:lineRule="auto" w:line="276"/>
        <w:ind w:left="0" w:right="0" w:firstLine="737"/>
        <w:jc w:val="both"/>
        <w:rPr>
          <w:rStyle w:val="Style31"/>
          <w:rFonts w:ascii="Times new roman" w:hAnsi="Times new roman" w:cs="Times New Roman"/>
          <w:b w:val="false"/>
          <w:b w:val="false"/>
          <w:bCs w:val="false"/>
          <w:iCs/>
          <w:color w:val="000000"/>
          <w:sz w:val="28"/>
          <w:szCs w:val="28"/>
          <w:shd w:fill="auto" w:val="clear"/>
        </w:rPr>
      </w:pPr>
      <w:r>
        <w:rPr/>
      </w:r>
    </w:p>
    <w:p>
      <w:pPr>
        <w:pStyle w:val="Standard"/>
        <w:tabs>
          <w:tab w:val="clear" w:pos="709"/>
          <w:tab w:val="left" w:pos="792" w:leader="none"/>
        </w:tabs>
        <w:suppressAutoHyphens w:val="true"/>
        <w:spacing w:lineRule="auto" w:line="276"/>
        <w:ind w:left="0" w:right="0" w:firstLine="737"/>
        <w:jc w:val="both"/>
        <w:rPr>
          <w:rStyle w:val="Style31"/>
          <w:rFonts w:ascii="Times new roman" w:hAnsi="Times new roman" w:cs="Times New Roman"/>
          <w:b w:val="false"/>
          <w:b w:val="false"/>
          <w:bCs w:val="false"/>
          <w:iCs/>
          <w:color w:val="000000"/>
          <w:sz w:val="28"/>
          <w:szCs w:val="28"/>
          <w:shd w:fill="auto" w:val="clear"/>
        </w:rPr>
      </w:pPr>
      <w:r>
        <w:rPr/>
      </w:r>
    </w:p>
    <w:p>
      <w:pPr>
        <w:pStyle w:val="Standard"/>
        <w:tabs>
          <w:tab w:val="clear" w:pos="709"/>
          <w:tab w:val="left" w:pos="792" w:leader="none"/>
        </w:tabs>
        <w:suppressAutoHyphens w:val="true"/>
        <w:spacing w:lineRule="auto" w:line="276"/>
        <w:ind w:left="0" w:right="0" w:firstLine="737"/>
        <w:jc w:val="both"/>
        <w:rPr>
          <w:rStyle w:val="Style31"/>
          <w:rFonts w:ascii="Times new roman" w:hAnsi="Times new roman" w:cs="Times New Roman"/>
          <w:b w:val="false"/>
          <w:b w:val="false"/>
          <w:bCs w:val="false"/>
          <w:iCs/>
          <w:color w:val="000000"/>
          <w:sz w:val="28"/>
          <w:szCs w:val="28"/>
          <w:shd w:fill="auto" w:val="clear"/>
        </w:rPr>
      </w:pPr>
      <w:r>
        <w:rPr/>
      </w:r>
    </w:p>
    <w:p>
      <w:pPr>
        <w:pStyle w:val="Standard"/>
        <w:tabs>
          <w:tab w:val="clear" w:pos="709"/>
          <w:tab w:val="left" w:pos="792" w:leader="none"/>
        </w:tabs>
        <w:suppressAutoHyphens w:val="true"/>
        <w:spacing w:lineRule="auto" w:line="276"/>
        <w:ind w:left="0" w:right="0" w:firstLine="737"/>
        <w:jc w:val="both"/>
        <w:rPr>
          <w:rStyle w:val="Style31"/>
          <w:rFonts w:ascii="Times new roman" w:hAnsi="Times new roman" w:cs="Times New Roman"/>
          <w:b w:val="false"/>
          <w:b w:val="false"/>
          <w:bCs w:val="false"/>
          <w:iCs/>
          <w:color w:val="000000"/>
          <w:sz w:val="28"/>
          <w:szCs w:val="28"/>
          <w:shd w:fill="auto" w:val="clear"/>
        </w:rPr>
      </w:pPr>
      <w:r>
        <w:rPr/>
      </w:r>
    </w:p>
    <w:p>
      <w:pPr>
        <w:pStyle w:val="Standard"/>
        <w:tabs>
          <w:tab w:val="clear" w:pos="709"/>
          <w:tab w:val="left" w:pos="792" w:leader="none"/>
        </w:tabs>
        <w:suppressAutoHyphens w:val="true"/>
        <w:spacing w:lineRule="auto" w:line="276"/>
        <w:ind w:left="0" w:right="0" w:firstLine="737"/>
        <w:jc w:val="both"/>
        <w:rPr>
          <w:rStyle w:val="Style31"/>
          <w:rFonts w:ascii="Times new roman" w:hAnsi="Times new roman" w:cs="Times New Roman"/>
          <w:b w:val="false"/>
          <w:b w:val="false"/>
          <w:bCs w:val="false"/>
          <w:iCs/>
          <w:color w:val="000000"/>
          <w:sz w:val="28"/>
          <w:szCs w:val="28"/>
          <w:shd w:fill="auto" w:val="clear"/>
        </w:rPr>
      </w:pPr>
      <w:r>
        <w:rPr/>
      </w:r>
    </w:p>
    <w:p>
      <w:pPr>
        <w:pStyle w:val="Standard"/>
        <w:tabs>
          <w:tab w:val="clear" w:pos="709"/>
          <w:tab w:val="left" w:pos="792" w:leader="none"/>
        </w:tabs>
        <w:suppressAutoHyphens w:val="true"/>
        <w:spacing w:lineRule="auto" w:line="276"/>
        <w:ind w:left="0" w:right="0" w:firstLine="737"/>
        <w:jc w:val="both"/>
        <w:rPr>
          <w:rStyle w:val="Style31"/>
          <w:rFonts w:ascii="Times new roman" w:hAnsi="Times new roman" w:cs="Times New Roman"/>
          <w:b w:val="false"/>
          <w:b w:val="false"/>
          <w:bCs w:val="false"/>
          <w:iCs/>
          <w:color w:val="000000"/>
          <w:sz w:val="28"/>
          <w:szCs w:val="28"/>
          <w:shd w:fill="auto" w:val="clear"/>
        </w:rPr>
      </w:pPr>
      <w:r>
        <w:rPr/>
      </w:r>
    </w:p>
    <w:p>
      <w:pPr>
        <w:pStyle w:val="Standard"/>
        <w:tabs>
          <w:tab w:val="clear" w:pos="709"/>
          <w:tab w:val="left" w:pos="792" w:leader="none"/>
        </w:tabs>
        <w:suppressAutoHyphens w:val="true"/>
        <w:spacing w:lineRule="auto" w:line="276"/>
        <w:ind w:left="0" w:right="0" w:firstLine="737"/>
        <w:jc w:val="both"/>
        <w:rPr>
          <w:rStyle w:val="Style31"/>
          <w:rFonts w:ascii="Times new roman" w:hAnsi="Times new roman" w:cs="Times New Roman"/>
          <w:b w:val="false"/>
          <w:b w:val="false"/>
          <w:bCs w:val="false"/>
          <w:iCs/>
          <w:color w:val="000000"/>
          <w:sz w:val="28"/>
          <w:szCs w:val="28"/>
          <w:shd w:fill="auto" w:val="clear"/>
        </w:rPr>
      </w:pPr>
      <w:r>
        <w:rPr/>
      </w:r>
    </w:p>
    <w:p>
      <w:pPr>
        <w:pStyle w:val="Standard"/>
        <w:tabs>
          <w:tab w:val="clear" w:pos="709"/>
          <w:tab w:val="left" w:pos="792" w:leader="none"/>
        </w:tabs>
        <w:suppressAutoHyphens w:val="true"/>
        <w:spacing w:lineRule="auto" w:line="276"/>
        <w:ind w:left="0" w:right="0" w:firstLine="737"/>
        <w:jc w:val="both"/>
        <w:rPr>
          <w:rStyle w:val="Style31"/>
          <w:rFonts w:ascii="Times new roman" w:hAnsi="Times new roman" w:cs="Times New Roman"/>
          <w:b w:val="false"/>
          <w:b w:val="false"/>
          <w:bCs w:val="false"/>
          <w:iCs/>
          <w:color w:val="000000"/>
          <w:sz w:val="20"/>
          <w:szCs w:val="20"/>
          <w:shd w:fill="auto" w:val="clear"/>
        </w:rPr>
      </w:pPr>
      <w:r>
        <w:rPr/>
      </w:r>
    </w:p>
    <w:p>
      <w:pPr>
        <w:pStyle w:val="Standard"/>
        <w:tabs>
          <w:tab w:val="clear" w:pos="709"/>
          <w:tab w:val="left" w:pos="792" w:leader="none"/>
        </w:tabs>
        <w:suppressAutoHyphens w:val="true"/>
        <w:spacing w:lineRule="auto" w:line="276"/>
        <w:ind w:left="0" w:right="0" w:firstLine="737"/>
        <w:jc w:val="both"/>
        <w:rPr>
          <w:rStyle w:val="Style31"/>
          <w:rFonts w:ascii="Times new roman" w:hAnsi="Times new roman" w:cs="Times New Roman"/>
          <w:b w:val="false"/>
          <w:b w:val="false"/>
          <w:bCs w:val="false"/>
          <w:iCs/>
          <w:color w:val="000000"/>
          <w:sz w:val="12"/>
          <w:szCs w:val="12"/>
          <w:shd w:fill="auto" w:val="clear"/>
        </w:rPr>
      </w:pPr>
      <w:r>
        <w:rPr/>
      </w:r>
    </w:p>
    <w:p>
      <w:pPr>
        <w:pStyle w:val="Standard"/>
        <w:tabs>
          <w:tab w:val="clear" w:pos="709"/>
          <w:tab w:val="left" w:pos="792" w:leader="none"/>
        </w:tabs>
        <w:suppressAutoHyphens w:val="true"/>
        <w:spacing w:lineRule="auto" w:line="276"/>
        <w:ind w:left="0" w:right="0" w:firstLine="737"/>
        <w:jc w:val="both"/>
        <w:rPr>
          <w:rStyle w:val="Style31"/>
          <w:rFonts w:ascii="Times new roman" w:hAnsi="Times new roman" w:cs="Times New Roman"/>
          <w:b w:val="false"/>
          <w:b w:val="false"/>
          <w:bCs w:val="false"/>
          <w:iCs/>
          <w:color w:val="000000"/>
          <w:sz w:val="12"/>
          <w:szCs w:val="12"/>
          <w:shd w:fill="auto" w:val="clear"/>
        </w:rPr>
      </w:pPr>
      <w:r>
        <w:rPr/>
      </w:r>
    </w:p>
    <w:p>
      <w:pPr>
        <w:pStyle w:val="BodyTextIndent3"/>
        <w:widowControl/>
        <w:suppressAutoHyphens w:val="true"/>
        <w:bidi w:val="0"/>
        <w:spacing w:lineRule="auto" w:line="276" w:before="340" w:after="0"/>
        <w:ind w:left="0" w:right="0" w:hanging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 xml:space="preserve">Исп. и отп. </w:t>
      </w:r>
      <w:r>
        <w:rPr>
          <w:rFonts w:ascii="Times new roman" w:hAnsi="Times new roman"/>
          <w:sz w:val="24"/>
          <w:szCs w:val="24"/>
        </w:rPr>
        <w:t>Лукьянова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Indent3"/>
        <w:widowControl/>
        <w:tabs>
          <w:tab w:val="clear" w:pos="709"/>
          <w:tab w:val="left" w:pos="9214" w:leader="none"/>
        </w:tabs>
        <w:suppressAutoHyphens w:val="true"/>
        <w:bidi w:val="0"/>
        <w:spacing w:lineRule="auto" w:line="276" w:before="0" w:after="0"/>
        <w:ind w:left="0" w:right="0" w:hanging="0"/>
        <w:jc w:val="left"/>
        <w:rPr/>
      </w:pPr>
      <w:bookmarkStart w:id="0" w:name="__DdeLink__38723_31906174411111_Копия_1_"/>
      <w:bookmarkStart w:id="1" w:name="_GoBack1111_Копия_1_Копия_1_Копия_1_Копи"/>
      <w:bookmarkEnd w:id="1"/>
      <w:r>
        <w:rPr>
          <w:rStyle w:val="14"/>
          <w:rFonts w:cs="Times New Roman" w:ascii="Times new roman" w:hAnsi="Times new roman"/>
          <w:bCs/>
          <w:iCs/>
          <w:color w:val="000000"/>
          <w:sz w:val="24"/>
          <w:szCs w:val="24"/>
          <w:shd w:fill="auto" w:val="clear"/>
          <w:lang w:eastAsia="ru-RU"/>
        </w:rPr>
        <w:t>тел. (49</w:t>
      </w:r>
      <w:r>
        <w:rPr>
          <w:rStyle w:val="14"/>
          <w:rFonts w:cs="Times New Roman" w:ascii="Times new roman" w:hAnsi="Times new roman"/>
          <w:bCs/>
          <w:iCs/>
          <w:color w:val="000000"/>
          <w:sz w:val="24"/>
          <w:szCs w:val="24"/>
          <w:shd w:fill="auto" w:val="clear"/>
          <w:lang w:eastAsia="ru-RU"/>
        </w:rPr>
        <w:t>5</w:t>
      </w:r>
      <w:r>
        <w:rPr>
          <w:rStyle w:val="14"/>
          <w:rFonts w:cs="Times New Roman" w:ascii="Times new roman" w:hAnsi="Times new roman"/>
          <w:bCs/>
          <w:iCs/>
          <w:color w:val="000000"/>
          <w:sz w:val="24"/>
          <w:szCs w:val="24"/>
          <w:shd w:fill="auto" w:val="clear"/>
          <w:lang w:eastAsia="ru-RU"/>
        </w:rPr>
        <w:t xml:space="preserve">) </w:t>
      </w:r>
      <w:r>
        <w:rPr>
          <w:rStyle w:val="14"/>
          <w:rFonts w:cs="Times New Roman" w:ascii="Times new roman" w:hAnsi="Times new roman"/>
          <w:bCs/>
          <w:iCs/>
          <w:color w:val="000000"/>
          <w:sz w:val="24"/>
          <w:szCs w:val="24"/>
          <w:shd w:fill="auto" w:val="clear"/>
          <w:lang w:eastAsia="ru-RU"/>
        </w:rPr>
        <w:t>693-6</w:t>
      </w:r>
      <w:bookmarkEnd w:id="0"/>
      <w:r>
        <w:rPr>
          <w:rStyle w:val="14"/>
          <w:rFonts w:cs="Times New Roman" w:ascii="Times new roman" w:hAnsi="Times new roman"/>
          <w:bCs/>
          <w:iCs/>
          <w:color w:val="000000"/>
          <w:sz w:val="24"/>
          <w:szCs w:val="24"/>
          <w:shd w:fill="auto" w:val="clear"/>
          <w:lang w:eastAsia="ru-RU"/>
        </w:rPr>
        <w:t>8</w:t>
      </w:r>
      <w:r>
        <w:rPr>
          <w:rStyle w:val="14"/>
          <w:rFonts w:cs="Times New Roman" w:ascii="Times new roman" w:hAnsi="Times new roman"/>
          <w:bCs/>
          <w:iCs/>
          <w:color w:val="000000"/>
          <w:sz w:val="24"/>
          <w:szCs w:val="24"/>
          <w:shd w:fill="auto" w:val="clear"/>
          <w:lang w:eastAsia="ru-RU"/>
        </w:rPr>
        <w:t>-</w:t>
      </w:r>
      <w:r>
        <w:rPr>
          <w:rStyle w:val="14"/>
          <w:rFonts w:cs="Times New Roman" w:ascii="Times new roman" w:hAnsi="Times new roman"/>
          <w:bCs/>
          <w:iCs/>
          <w:color w:val="000000"/>
          <w:sz w:val="24"/>
          <w:szCs w:val="24"/>
          <w:shd w:fill="auto" w:val="clear"/>
          <w:lang w:eastAsia="ru-RU"/>
        </w:rPr>
        <w:t>64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7" w:right="567" w:header="567" w:top="1126" w:footer="0" w:bottom="1134" w:gutter="0"/>
      <w:pgNumType w:fmt="decimal"/>
      <w:formProt w:val="false"/>
      <w:titlePg/>
      <w:textDirection w:val="lrTb"/>
      <w:docGrid w:type="default" w:linePitch="312" w:charSpace="429495295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PT Astra Serif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Times New Roman">
    <w:charset w:val="01"/>
    <w:family w:val="swiss"/>
    <w:pitch w:val="default"/>
  </w:font>
  <w:font w:name="Times New Rom愀渀">
    <w:charset w:val="01"/>
    <w:family w:val="swiss"/>
    <w:pitch w:val="default"/>
  </w:font>
  <w:font w:name="Arial">
    <w:charset w:val="01"/>
    <w:family w:val="roman"/>
    <w:pitch w:val="variable"/>
  </w:font>
  <w:font w:name="Times new roman">
    <w:charset w:val="01"/>
    <w:family w:val="roman"/>
    <w:pitch w:val="default"/>
  </w:font>
  <w:font w:name="PT Astra Serif">
    <w:charset w:val="01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56"/>
      <w:jc w:val="center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</w:t>
    </w:r>
    <w:r>
      <w:rPr>
        <w:sz w:val="24"/>
        <w:szCs w:val="24"/>
      </w:rPr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55"/>
      <w:jc w:val="center"/>
      <w:rPr>
        <w:sz w:val="24"/>
        <w:szCs w:val="24"/>
      </w:rPr>
    </w:pPr>
    <w:bookmarkStart w:id="2" w:name="PageNumWizard_HEADER_Базовый7"/>
    <w:r>
      <w:rPr>
        <w:sz w:val="24"/>
        <w:szCs w:val="24"/>
      </w:rPr>
      <w:fldChar w:fldCharType="begin"/>
    </w:r>
    <w:r>
      <w:rPr>
        <w:sz w:val="24"/>
        <w:szCs w:val="24"/>
      </w:rPr>
      <w:instrText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3</w:t>
    </w:r>
    <w:r>
      <w:rPr>
        <w:sz w:val="24"/>
        <w:szCs w:val="24"/>
      </w:rPr>
      <w:fldChar w:fldCharType="end"/>
    </w:r>
    <w:bookmarkEnd w:id="2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56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firstLine="709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709"/>
      </w:pPr>
      <w:rPr/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709"/>
      </w:pPr>
      <w:rPr/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709"/>
      </w:pPr>
      <w:rPr/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709"/>
      </w:pPr>
      <w:rPr/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709"/>
      </w:pPr>
      <w:rPr/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709"/>
      </w:pPr>
      <w:rPr/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709"/>
      </w:pPr>
      <w:rPr/>
    </w:lvl>
  </w:abstractNum>
  <w:abstractNum w:abstractNumId="3">
    <w:lvl w:ilvl="0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1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2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3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4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5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6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7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8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 Regular" w:cs="Lohit Devanagari"/>
        <w:kern w:val="2"/>
        <w:sz w:val="24"/>
        <w:szCs w:val="24"/>
        <w:lang w:val="ru-RU" w:eastAsia="ru-RU" w:bidi="ru-RU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  <w:jc w:val="center"/>
    </w:pPr>
    <w:rPr>
      <w:rFonts w:ascii="PT Astra Serif" w:hAnsi="PT Astra Serif" w:eastAsia="Source Han Sans CN Regular" w:cs="Lohit Devanagari"/>
      <w:color w:val="auto"/>
      <w:kern w:val="2"/>
      <w:sz w:val="28"/>
      <w:szCs w:val="24"/>
      <w:lang w:val="ru-RU" w:eastAsia="ru-RU" w:bidi="ru-RU"/>
    </w:rPr>
  </w:style>
  <w:style w:type="paragraph" w:styleId="1">
    <w:name w:val="Heading 1"/>
    <w:basedOn w:val="Style32"/>
    <w:next w:val="Style40"/>
    <w:qFormat/>
    <w:pPr>
      <w:numPr>
        <w:ilvl w:val="0"/>
        <w:numId w:val="0"/>
      </w:numPr>
      <w:spacing w:before="0" w:after="0"/>
      <w:outlineLvl w:val="0"/>
    </w:pPr>
    <w:rPr/>
  </w:style>
  <w:style w:type="paragraph" w:styleId="2">
    <w:name w:val="Heading 2"/>
    <w:basedOn w:val="Style32"/>
    <w:next w:val="Style33"/>
    <w:qFormat/>
    <w:pPr>
      <w:numPr>
        <w:ilvl w:val="0"/>
        <w:numId w:val="0"/>
      </w:numPr>
      <w:spacing w:before="0" w:after="0"/>
      <w:outlineLvl w:val="1"/>
    </w:pPr>
    <w:rPr/>
  </w:style>
  <w:style w:type="paragraph" w:styleId="3">
    <w:name w:val="Heading 3"/>
    <w:basedOn w:val="Style32"/>
    <w:next w:val="Style33"/>
    <w:qFormat/>
    <w:pPr>
      <w:numPr>
        <w:ilvl w:val="0"/>
        <w:numId w:val="0"/>
      </w:numPr>
      <w:spacing w:before="0" w:after="0"/>
      <w:outlineLvl w:val="2"/>
    </w:pPr>
    <w:rPr/>
  </w:style>
  <w:style w:type="paragraph" w:styleId="4">
    <w:name w:val="Heading 4"/>
    <w:basedOn w:val="Style32"/>
    <w:next w:val="Style33"/>
    <w:qFormat/>
    <w:pPr>
      <w:numPr>
        <w:ilvl w:val="0"/>
        <w:numId w:val="0"/>
      </w:numPr>
      <w:spacing w:before="0" w:after="0"/>
    </w:pPr>
    <w:rPr/>
  </w:style>
  <w:style w:type="paragraph" w:styleId="5">
    <w:name w:val="Heading 5"/>
    <w:basedOn w:val="Style32"/>
    <w:next w:val="Style33"/>
    <w:qFormat/>
    <w:pPr>
      <w:numPr>
        <w:ilvl w:val="0"/>
        <w:numId w:val="0"/>
      </w:numPr>
      <w:spacing w:before="0" w:after="0"/>
    </w:pPr>
    <w:rPr/>
  </w:style>
  <w:style w:type="paragraph" w:styleId="6">
    <w:name w:val="Heading 6"/>
    <w:basedOn w:val="Style32"/>
    <w:next w:val="Style33"/>
    <w:qFormat/>
    <w:pPr>
      <w:numPr>
        <w:ilvl w:val="0"/>
        <w:numId w:val="0"/>
      </w:numPr>
    </w:pPr>
    <w:rPr/>
  </w:style>
  <w:style w:type="paragraph" w:styleId="7">
    <w:name w:val="Heading 7"/>
    <w:basedOn w:val="Style32"/>
    <w:next w:val="Style33"/>
    <w:qFormat/>
    <w:pPr>
      <w:numPr>
        <w:ilvl w:val="0"/>
        <w:numId w:val="0"/>
      </w:numPr>
      <w:spacing w:before="0" w:after="0"/>
    </w:pPr>
    <w:rPr/>
  </w:style>
  <w:style w:type="paragraph" w:styleId="8">
    <w:name w:val="Heading 8"/>
    <w:basedOn w:val="Style32"/>
    <w:next w:val="Style33"/>
    <w:qFormat/>
    <w:pPr>
      <w:numPr>
        <w:ilvl w:val="0"/>
        <w:numId w:val="0"/>
      </w:numPr>
      <w:spacing w:before="0" w:after="0"/>
    </w:pPr>
    <w:rPr/>
  </w:style>
  <w:style w:type="paragraph" w:styleId="9">
    <w:name w:val="Heading 9"/>
    <w:basedOn w:val="Style32"/>
    <w:next w:val="Style33"/>
    <w:qFormat/>
    <w:pPr>
      <w:numPr>
        <w:ilvl w:val="0"/>
        <w:numId w:val="0"/>
      </w:numPr>
      <w:spacing w:before="0" w:after="0"/>
    </w:pPr>
    <w:rPr/>
  </w:style>
  <w:style w:type="character" w:styleId="Style5">
    <w:name w:val="Символ нумерации"/>
    <w:qFormat/>
    <w:rPr/>
  </w:style>
  <w:style w:type="character" w:styleId="Style6">
    <w:name w:val="Маркеры"/>
    <w:qFormat/>
    <w:rPr>
      <w:rFonts w:ascii="OpenSymbol" w:hAnsi="OpenSymbol" w:eastAsia="OpenSymbol" w:cs="OpenSymbol"/>
    </w:rPr>
  </w:style>
  <w:style w:type="character" w:styleId="Style7">
    <w:name w:val="Символ сноски"/>
    <w:qFormat/>
    <w:rPr/>
  </w:style>
  <w:style w:type="character" w:styleId="Style8">
    <w:name w:val="Привязка сноски"/>
    <w:rPr>
      <w:vertAlign w:val="superscript"/>
    </w:rPr>
  </w:style>
  <w:style w:type="character" w:styleId="Style9">
    <w:name w:val="Номер страницы"/>
    <w:rPr/>
  </w:style>
  <w:style w:type="character" w:styleId="Style10">
    <w:name w:val="Символы названия"/>
    <w:qFormat/>
    <w:rPr/>
  </w:style>
  <w:style w:type="character" w:styleId="Style11">
    <w:name w:val="Буквица"/>
    <w:qFormat/>
    <w:rPr/>
  </w:style>
  <w:style w:type="character" w:styleId="Style12">
    <w:name w:val="Интернет-ссылка"/>
    <w:rPr>
      <w:color w:val="000080"/>
      <w:u w:val="single"/>
      <w:lang w:val="zxx" w:eastAsia="zxx" w:bidi="zxx"/>
    </w:rPr>
  </w:style>
  <w:style w:type="character" w:styleId="Style13">
    <w:name w:val="Посещённая гиперссылка"/>
    <w:rPr>
      <w:color w:val="800000"/>
      <w:u w:val="single"/>
      <w:lang w:val="zxx" w:eastAsia="zxx" w:bidi="zxx"/>
    </w:rPr>
  </w:style>
  <w:style w:type="character" w:styleId="Style14">
    <w:name w:val="Заполнитель"/>
    <w:qFormat/>
    <w:rPr>
      <w:smallCaps/>
      <w:color w:val="008080"/>
      <w:u w:val="dotted"/>
    </w:rPr>
  </w:style>
  <w:style w:type="character" w:styleId="Style15">
    <w:name w:val="Ссылка указателя"/>
    <w:qFormat/>
    <w:rPr/>
  </w:style>
  <w:style w:type="character" w:styleId="Style16">
    <w:name w:val="Символ концевой сноски"/>
    <w:qFormat/>
    <w:rPr/>
  </w:style>
  <w:style w:type="character" w:styleId="Style17">
    <w:name w:val="Нумерация строк"/>
    <w:rPr/>
  </w:style>
  <w:style w:type="character" w:styleId="Style18">
    <w:name w:val="Основной элемент указателя"/>
    <w:qFormat/>
    <w:rPr>
      <w:b/>
      <w:bCs/>
    </w:rPr>
  </w:style>
  <w:style w:type="character" w:styleId="Style19">
    <w:name w:val="Привязка концевой сноски"/>
    <w:rPr>
      <w:vertAlign w:val="superscript"/>
    </w:rPr>
  </w:style>
  <w:style w:type="character" w:styleId="Style20">
    <w:name w:val="Фуригана"/>
    <w:qFormat/>
    <w:rPr>
      <w:sz w:val="12"/>
      <w:szCs w:val="12"/>
      <w:u w:val="none"/>
      <w:em w:val="none"/>
    </w:rPr>
  </w:style>
  <w:style w:type="character" w:styleId="Style21">
    <w:name w:val="Вертикальное направление символов"/>
    <w:qFormat/>
    <w:rPr>
      <w:eastAsianLayout w:vert="true"/>
    </w:rPr>
  </w:style>
  <w:style w:type="character" w:styleId="Style22">
    <w:name w:val="Выделение"/>
    <w:qFormat/>
    <w:rPr>
      <w:i/>
      <w:iCs/>
    </w:rPr>
  </w:style>
  <w:style w:type="character" w:styleId="Style23">
    <w:name w:val="Цитата"/>
    <w:qFormat/>
    <w:rPr>
      <w:i/>
      <w:iCs/>
    </w:rPr>
  </w:style>
  <w:style w:type="character" w:styleId="Style24">
    <w:name w:val="Выделение жирным"/>
    <w:qFormat/>
    <w:rPr>
      <w:b/>
      <w:bCs/>
    </w:rPr>
  </w:style>
  <w:style w:type="character" w:styleId="Style25">
    <w:name w:val="Исходный текст"/>
    <w:qFormat/>
    <w:rPr>
      <w:rFonts w:ascii="Liberation Mono" w:hAnsi="Liberation Mono" w:eastAsia="Liberation Mono" w:cs="Liberation Mono"/>
    </w:rPr>
  </w:style>
  <w:style w:type="character" w:styleId="Style26">
    <w:name w:val="Пример"/>
    <w:qFormat/>
    <w:rPr>
      <w:rFonts w:ascii="Liberation Mono" w:hAnsi="Liberation Mono" w:eastAsia="Liberation Mono" w:cs="Liberation Mono"/>
    </w:rPr>
  </w:style>
  <w:style w:type="character" w:styleId="Style27">
    <w:name w:val="Ввод пользователя"/>
    <w:qFormat/>
    <w:rPr>
      <w:rFonts w:ascii="Liberation Mono" w:hAnsi="Liberation Mono" w:eastAsia="Liberation Mono" w:cs="Liberation Mono"/>
    </w:rPr>
  </w:style>
  <w:style w:type="character" w:styleId="Style28">
    <w:name w:val="Переменная"/>
    <w:qFormat/>
    <w:rPr>
      <w:i/>
      <w:iCs/>
    </w:rPr>
  </w:style>
  <w:style w:type="character" w:styleId="Style29">
    <w:name w:val="Определение"/>
    <w:qFormat/>
    <w:rPr/>
  </w:style>
  <w:style w:type="character" w:styleId="Style30">
    <w:name w:val="Непропорциональный текст"/>
    <w:qFormat/>
    <w:rPr>
      <w:rFonts w:ascii="Liberation Mono" w:hAnsi="Liberation Mono" w:eastAsia="Liberation Mono" w:cs="Liberation Mono"/>
    </w:rPr>
  </w:style>
  <w:style w:type="character" w:styleId="14">
    <w:name w:val="Обычный 14"/>
    <w:qFormat/>
    <w:rPr>
      <w:rFonts w:ascii="Times New Roman" w:hAnsi="Times New Roman"/>
      <w:sz w:val="28"/>
    </w:rPr>
  </w:style>
  <w:style w:type="character" w:styleId="Style31">
    <w:name w:val="Основной шрифт абзаца"/>
    <w:qFormat/>
    <w:rPr/>
  </w:style>
  <w:style w:type="paragraph" w:styleId="Style32">
    <w:name w:val="Заголовок"/>
    <w:basedOn w:val="Normal"/>
    <w:next w:val="Style40"/>
    <w:qFormat/>
    <w:pPr>
      <w:keepNext w:val="false"/>
      <w:spacing w:before="0" w:after="0"/>
      <w:jc w:val="center"/>
    </w:pPr>
    <w:rPr>
      <w:b/>
    </w:rPr>
  </w:style>
  <w:style w:type="paragraph" w:styleId="Style33">
    <w:name w:val="Body Text"/>
    <w:basedOn w:val="Normal"/>
    <w:pPr>
      <w:jc w:val="both"/>
    </w:pPr>
    <w:rPr/>
  </w:style>
  <w:style w:type="paragraph" w:styleId="Style34">
    <w:name w:val="List"/>
    <w:basedOn w:val="Style33"/>
    <w:pPr/>
    <w:rPr>
      <w:rFonts w:cs="Lohit Devanagari"/>
    </w:rPr>
  </w:style>
  <w:style w:type="paragraph" w:styleId="Style35">
    <w:name w:val="Caption"/>
    <w:basedOn w:val="Normal"/>
    <w:qFormat/>
    <w:pPr>
      <w:spacing w:before="0" w:after="0"/>
    </w:pPr>
    <w:rPr>
      <w:rFonts w:cs="Lohit Devanagari"/>
      <w:i w:val="false"/>
      <w:iCs w:val="false"/>
      <w:sz w:val="28"/>
      <w:szCs w:val="24"/>
    </w:rPr>
  </w:style>
  <w:style w:type="paragraph" w:styleId="Style36">
    <w:name w:val="Указатель"/>
    <w:basedOn w:val="Normal"/>
    <w:qFormat/>
    <w:pPr>
      <w:jc w:val="left"/>
    </w:pPr>
    <w:rPr>
      <w:rFonts w:cs="Lohit Devanagari"/>
    </w:rPr>
  </w:style>
  <w:style w:type="paragraph" w:styleId="Style37">
    <w:name w:val="Блочная цитата"/>
    <w:basedOn w:val="Normal"/>
    <w:qFormat/>
    <w:pPr>
      <w:spacing w:before="0" w:after="0"/>
      <w:ind w:left="0" w:right="0" w:hanging="0"/>
    </w:pPr>
    <w:rPr/>
  </w:style>
  <w:style w:type="paragraph" w:styleId="Style38">
    <w:name w:val="Title"/>
    <w:basedOn w:val="Normal"/>
    <w:next w:val="Style40"/>
    <w:qFormat/>
    <w:pPr>
      <w:spacing w:before="0" w:after="170"/>
    </w:pPr>
    <w:rPr>
      <w:b/>
    </w:rPr>
  </w:style>
  <w:style w:type="paragraph" w:styleId="Style39">
    <w:name w:val="Subtitle"/>
    <w:basedOn w:val="Normal"/>
    <w:next w:val="Style40"/>
    <w:qFormat/>
    <w:pPr>
      <w:spacing w:before="0" w:after="0"/>
      <w:ind w:left="709" w:right="0" w:hanging="0"/>
      <w:jc w:val="both"/>
    </w:pPr>
    <w:rPr>
      <w:b/>
    </w:rPr>
  </w:style>
  <w:style w:type="paragraph" w:styleId="Style40">
    <w:name w:val="Body Text First Indent"/>
    <w:basedOn w:val="Normal"/>
    <w:pPr>
      <w:ind w:left="0" w:right="0" w:firstLine="709"/>
      <w:jc w:val="both"/>
    </w:pPr>
    <w:rPr/>
  </w:style>
  <w:style w:type="paragraph" w:styleId="Style41">
    <w:name w:val="Обратный отступ"/>
    <w:basedOn w:val="Style33"/>
    <w:qFormat/>
    <w:pPr>
      <w:tabs>
        <w:tab w:val="clear" w:pos="709"/>
        <w:tab w:val="left" w:pos="0" w:leader="none"/>
      </w:tabs>
      <w:ind w:left="0" w:right="0" w:hanging="0"/>
    </w:pPr>
    <w:rPr/>
  </w:style>
  <w:style w:type="paragraph" w:styleId="Style42">
    <w:name w:val="Body Text Indent"/>
    <w:basedOn w:val="Style33"/>
    <w:pPr>
      <w:ind w:left="0" w:right="0" w:hanging="0"/>
    </w:pPr>
    <w:rPr/>
  </w:style>
  <w:style w:type="paragraph" w:styleId="Style43">
    <w:name w:val="Salutation"/>
    <w:basedOn w:val="Normal"/>
    <w:pPr/>
    <w:rPr/>
  </w:style>
  <w:style w:type="paragraph" w:styleId="Style44">
    <w:name w:val="Signature"/>
    <w:basedOn w:val="Normal"/>
    <w:pPr>
      <w:tabs>
        <w:tab w:val="clear" w:pos="709"/>
        <w:tab w:val="right" w:pos="31748" w:leader="none"/>
      </w:tabs>
      <w:ind w:left="0" w:right="0" w:hanging="0"/>
      <w:jc w:val="left"/>
    </w:pPr>
    <w:rPr/>
  </w:style>
  <w:style w:type="paragraph" w:styleId="Style45">
    <w:name w:val="Отступы"/>
    <w:basedOn w:val="Style33"/>
    <w:qFormat/>
    <w:pPr>
      <w:tabs>
        <w:tab w:val="clear" w:pos="709"/>
        <w:tab w:val="left" w:pos="0" w:leader="none"/>
      </w:tabs>
      <w:ind w:left="0" w:right="0" w:hanging="0"/>
    </w:pPr>
    <w:rPr/>
  </w:style>
  <w:style w:type="paragraph" w:styleId="Style46">
    <w:name w:val="Annotation Text"/>
    <w:basedOn w:val="Style33"/>
    <w:pPr>
      <w:ind w:left="0" w:right="0" w:hanging="0"/>
    </w:pPr>
    <w:rPr/>
  </w:style>
  <w:style w:type="paragraph" w:styleId="10">
    <w:name w:val="Заголовок 10"/>
    <w:basedOn w:val="Style32"/>
    <w:next w:val="Style33"/>
    <w:qFormat/>
    <w:pPr>
      <w:numPr>
        <w:ilvl w:val="0"/>
        <w:numId w:val="0"/>
      </w:numPr>
      <w:spacing w:before="0" w:after="0"/>
    </w:pPr>
    <w:rPr/>
  </w:style>
  <w:style w:type="paragraph" w:styleId="11">
    <w:name w:val="Начало нумерованного списка 1"/>
    <w:basedOn w:val="Style34"/>
    <w:next w:val="12"/>
    <w:qFormat/>
    <w:pPr>
      <w:spacing w:before="0" w:after="0"/>
      <w:ind w:left="0" w:right="0" w:hanging="0"/>
    </w:pPr>
    <w:rPr/>
  </w:style>
  <w:style w:type="paragraph" w:styleId="12">
    <w:name w:val="List 3"/>
    <w:basedOn w:val="Style34"/>
    <w:pPr>
      <w:numPr>
        <w:ilvl w:val="0"/>
        <w:numId w:val="2"/>
      </w:numPr>
      <w:spacing w:before="0" w:after="0"/>
    </w:pPr>
    <w:rPr/>
  </w:style>
  <w:style w:type="paragraph" w:styleId="13">
    <w:name w:val="Конец нумерованного списка 1"/>
    <w:basedOn w:val="Style34"/>
    <w:next w:val="12"/>
    <w:qFormat/>
    <w:pPr>
      <w:spacing w:before="0" w:after="0"/>
      <w:ind w:left="0" w:right="0" w:hanging="0"/>
    </w:pPr>
    <w:rPr/>
  </w:style>
  <w:style w:type="paragraph" w:styleId="15">
    <w:name w:val="Продолжение нумерованного списка 1"/>
    <w:basedOn w:val="Style34"/>
    <w:qFormat/>
    <w:pPr>
      <w:spacing w:before="0" w:after="0"/>
      <w:ind w:left="0" w:right="0" w:hanging="0"/>
    </w:pPr>
    <w:rPr/>
  </w:style>
  <w:style w:type="paragraph" w:styleId="21">
    <w:name w:val="Начало нумерованного списка 2"/>
    <w:basedOn w:val="Style34"/>
    <w:next w:val="22"/>
    <w:qFormat/>
    <w:pPr>
      <w:spacing w:before="0" w:after="0"/>
      <w:ind w:left="0" w:right="0" w:hanging="0"/>
    </w:pPr>
    <w:rPr/>
  </w:style>
  <w:style w:type="paragraph" w:styleId="22">
    <w:name w:val="List Number 2"/>
    <w:basedOn w:val="Style34"/>
    <w:pPr>
      <w:spacing w:before="0" w:after="0"/>
      <w:ind w:left="0" w:right="0" w:hanging="0"/>
    </w:pPr>
    <w:rPr/>
  </w:style>
  <w:style w:type="paragraph" w:styleId="23">
    <w:name w:val="Конец нумерованного списка 2"/>
    <w:basedOn w:val="Style34"/>
    <w:next w:val="22"/>
    <w:qFormat/>
    <w:pPr>
      <w:spacing w:before="0" w:after="0"/>
      <w:ind w:left="0" w:right="0" w:hanging="0"/>
    </w:pPr>
    <w:rPr/>
  </w:style>
  <w:style w:type="paragraph" w:styleId="24">
    <w:name w:val="Продолжение нумерованного списка 2"/>
    <w:basedOn w:val="Style34"/>
    <w:qFormat/>
    <w:pPr>
      <w:spacing w:before="0" w:after="0"/>
      <w:ind w:left="0" w:right="0" w:hanging="0"/>
    </w:pPr>
    <w:rPr/>
  </w:style>
  <w:style w:type="paragraph" w:styleId="31">
    <w:name w:val="Начало нумерованного списка 3"/>
    <w:basedOn w:val="Style34"/>
    <w:next w:val="32"/>
    <w:qFormat/>
    <w:pPr>
      <w:spacing w:before="0" w:after="0"/>
      <w:ind w:left="0" w:right="0" w:hanging="0"/>
    </w:pPr>
    <w:rPr/>
  </w:style>
  <w:style w:type="paragraph" w:styleId="32">
    <w:name w:val="List Number 3"/>
    <w:basedOn w:val="Style34"/>
    <w:pPr>
      <w:spacing w:before="0" w:after="0"/>
      <w:ind w:left="0" w:right="0" w:hanging="0"/>
    </w:pPr>
    <w:rPr/>
  </w:style>
  <w:style w:type="paragraph" w:styleId="33">
    <w:name w:val="Конец нумерованного списка 3"/>
    <w:basedOn w:val="Style34"/>
    <w:next w:val="32"/>
    <w:qFormat/>
    <w:pPr>
      <w:spacing w:before="0" w:after="0"/>
      <w:ind w:left="0" w:right="0" w:hanging="0"/>
    </w:pPr>
    <w:rPr/>
  </w:style>
  <w:style w:type="paragraph" w:styleId="34">
    <w:name w:val="Продолжение нумерованного списка 3"/>
    <w:basedOn w:val="Style34"/>
    <w:qFormat/>
    <w:pPr>
      <w:spacing w:before="0" w:after="0"/>
      <w:ind w:left="0" w:right="0" w:hanging="0"/>
    </w:pPr>
    <w:rPr/>
  </w:style>
  <w:style w:type="paragraph" w:styleId="41">
    <w:name w:val="Начало нумерованного списка 4"/>
    <w:basedOn w:val="Style34"/>
    <w:next w:val="42"/>
    <w:qFormat/>
    <w:pPr>
      <w:spacing w:before="0" w:after="0"/>
      <w:ind w:left="0" w:right="0" w:hanging="0"/>
    </w:pPr>
    <w:rPr/>
  </w:style>
  <w:style w:type="paragraph" w:styleId="42">
    <w:name w:val="List Number 4"/>
    <w:basedOn w:val="Style34"/>
    <w:pPr>
      <w:spacing w:before="0" w:after="0"/>
      <w:ind w:left="0" w:right="0" w:hanging="0"/>
    </w:pPr>
    <w:rPr/>
  </w:style>
  <w:style w:type="paragraph" w:styleId="43">
    <w:name w:val="Конец нумерованного списка 4"/>
    <w:basedOn w:val="Style34"/>
    <w:next w:val="42"/>
    <w:qFormat/>
    <w:pPr>
      <w:spacing w:before="0" w:after="0"/>
      <w:ind w:left="0" w:right="0" w:hanging="0"/>
    </w:pPr>
    <w:rPr/>
  </w:style>
  <w:style w:type="paragraph" w:styleId="44">
    <w:name w:val="Продолжение нумерованного списка 4"/>
    <w:basedOn w:val="Style34"/>
    <w:qFormat/>
    <w:pPr>
      <w:spacing w:before="0" w:after="0"/>
      <w:ind w:left="0" w:right="0" w:hanging="0"/>
    </w:pPr>
    <w:rPr/>
  </w:style>
  <w:style w:type="paragraph" w:styleId="51">
    <w:name w:val="Начало нумерованного списка 5"/>
    <w:basedOn w:val="Style34"/>
    <w:next w:val="52"/>
    <w:qFormat/>
    <w:pPr>
      <w:spacing w:before="0" w:after="0"/>
      <w:ind w:left="0" w:right="0" w:hanging="0"/>
    </w:pPr>
    <w:rPr/>
  </w:style>
  <w:style w:type="paragraph" w:styleId="52">
    <w:name w:val="List Number 5"/>
    <w:basedOn w:val="Style34"/>
    <w:pPr>
      <w:spacing w:before="0" w:after="0"/>
      <w:ind w:left="0" w:right="0" w:hanging="0"/>
    </w:pPr>
    <w:rPr/>
  </w:style>
  <w:style w:type="paragraph" w:styleId="53">
    <w:name w:val="Конец нумерованного списка 5"/>
    <w:basedOn w:val="Style34"/>
    <w:next w:val="52"/>
    <w:qFormat/>
    <w:pPr>
      <w:spacing w:before="0" w:after="0"/>
      <w:ind w:left="0" w:right="0" w:hanging="0"/>
    </w:pPr>
    <w:rPr/>
  </w:style>
  <w:style w:type="paragraph" w:styleId="54">
    <w:name w:val="Продолжение нумерованного списка 5"/>
    <w:basedOn w:val="Style34"/>
    <w:qFormat/>
    <w:pPr>
      <w:spacing w:before="0" w:after="0"/>
      <w:ind w:left="0" w:right="0" w:hanging="0"/>
    </w:pPr>
    <w:rPr/>
  </w:style>
  <w:style w:type="paragraph" w:styleId="16">
    <w:name w:val="Список 1 начало"/>
    <w:basedOn w:val="Style34"/>
    <w:next w:val="17"/>
    <w:qFormat/>
    <w:pPr>
      <w:spacing w:before="0" w:after="0"/>
      <w:ind w:left="0" w:right="0" w:hanging="0"/>
    </w:pPr>
    <w:rPr/>
  </w:style>
  <w:style w:type="paragraph" w:styleId="17">
    <w:name w:val="List 2"/>
    <w:basedOn w:val="Style34"/>
    <w:pPr>
      <w:numPr>
        <w:ilvl w:val="0"/>
        <w:numId w:val="3"/>
      </w:numPr>
      <w:spacing w:before="0" w:after="0"/>
    </w:pPr>
    <w:rPr/>
  </w:style>
  <w:style w:type="paragraph" w:styleId="18">
    <w:name w:val="Список 1 конец"/>
    <w:basedOn w:val="Style34"/>
    <w:next w:val="17"/>
    <w:qFormat/>
    <w:pPr>
      <w:spacing w:before="0" w:after="0"/>
      <w:ind w:left="0" w:right="0" w:hanging="0"/>
    </w:pPr>
    <w:rPr/>
  </w:style>
  <w:style w:type="paragraph" w:styleId="19">
    <w:name w:val="List Continue"/>
    <w:basedOn w:val="Style34"/>
    <w:pPr>
      <w:spacing w:before="0" w:after="0"/>
      <w:ind w:left="0" w:right="0" w:hanging="0"/>
    </w:pPr>
    <w:rPr/>
  </w:style>
  <w:style w:type="paragraph" w:styleId="25">
    <w:name w:val="Список 2 начало"/>
    <w:basedOn w:val="Style34"/>
    <w:next w:val="26"/>
    <w:qFormat/>
    <w:pPr>
      <w:spacing w:before="0" w:after="0"/>
      <w:ind w:left="0" w:right="0" w:hanging="0"/>
    </w:pPr>
    <w:rPr/>
  </w:style>
  <w:style w:type="paragraph" w:styleId="26">
    <w:name w:val="List Bullet 3"/>
    <w:basedOn w:val="Style34"/>
    <w:pPr>
      <w:spacing w:before="0" w:after="0"/>
      <w:ind w:left="0" w:right="0" w:hanging="0"/>
    </w:pPr>
    <w:rPr/>
  </w:style>
  <w:style w:type="paragraph" w:styleId="27">
    <w:name w:val="Список 2 конец"/>
    <w:basedOn w:val="Style34"/>
    <w:next w:val="26"/>
    <w:qFormat/>
    <w:pPr>
      <w:spacing w:before="0" w:after="0"/>
      <w:ind w:left="0" w:right="0" w:hanging="0"/>
    </w:pPr>
    <w:rPr/>
  </w:style>
  <w:style w:type="paragraph" w:styleId="28">
    <w:name w:val="List Continue 2"/>
    <w:basedOn w:val="Style34"/>
    <w:pPr>
      <w:spacing w:before="0" w:after="0"/>
      <w:ind w:left="0" w:right="0" w:hanging="0"/>
    </w:pPr>
    <w:rPr/>
  </w:style>
  <w:style w:type="paragraph" w:styleId="35">
    <w:name w:val="Список 3 начало"/>
    <w:basedOn w:val="Style34"/>
    <w:next w:val="36"/>
    <w:qFormat/>
    <w:pPr>
      <w:spacing w:before="0" w:after="0"/>
      <w:ind w:left="0" w:right="0" w:hanging="0"/>
    </w:pPr>
    <w:rPr/>
  </w:style>
  <w:style w:type="paragraph" w:styleId="36">
    <w:name w:val="List Bullet 4"/>
    <w:basedOn w:val="Style34"/>
    <w:pPr>
      <w:spacing w:before="0" w:after="0"/>
      <w:ind w:left="0" w:right="0" w:hanging="0"/>
    </w:pPr>
    <w:rPr/>
  </w:style>
  <w:style w:type="paragraph" w:styleId="37">
    <w:name w:val="Список 3 конец"/>
    <w:basedOn w:val="Style34"/>
    <w:next w:val="36"/>
    <w:qFormat/>
    <w:pPr>
      <w:spacing w:before="0" w:after="0"/>
      <w:ind w:left="0" w:right="0" w:hanging="0"/>
    </w:pPr>
    <w:rPr/>
  </w:style>
  <w:style w:type="paragraph" w:styleId="38">
    <w:name w:val="List Continue 3"/>
    <w:basedOn w:val="Style34"/>
    <w:pPr>
      <w:spacing w:before="0" w:after="0"/>
      <w:ind w:left="0" w:right="0" w:hanging="0"/>
    </w:pPr>
    <w:rPr/>
  </w:style>
  <w:style w:type="paragraph" w:styleId="45">
    <w:name w:val="Список 4 начало"/>
    <w:basedOn w:val="Style34"/>
    <w:next w:val="46"/>
    <w:qFormat/>
    <w:pPr>
      <w:spacing w:before="0" w:after="0"/>
      <w:ind w:left="0" w:right="0" w:hanging="0"/>
    </w:pPr>
    <w:rPr/>
  </w:style>
  <w:style w:type="paragraph" w:styleId="46">
    <w:name w:val="List Bullet 5"/>
    <w:basedOn w:val="Style34"/>
    <w:pPr>
      <w:spacing w:before="0" w:after="0"/>
      <w:ind w:left="0" w:right="0" w:hanging="0"/>
    </w:pPr>
    <w:rPr/>
  </w:style>
  <w:style w:type="paragraph" w:styleId="47">
    <w:name w:val="Список 4 конец"/>
    <w:basedOn w:val="Style34"/>
    <w:next w:val="46"/>
    <w:qFormat/>
    <w:pPr>
      <w:spacing w:before="0" w:after="0"/>
      <w:ind w:left="0" w:right="0" w:hanging="0"/>
    </w:pPr>
    <w:rPr/>
  </w:style>
  <w:style w:type="paragraph" w:styleId="48">
    <w:name w:val="List Continue 4"/>
    <w:basedOn w:val="Style34"/>
    <w:pPr>
      <w:spacing w:before="0" w:after="0"/>
      <w:ind w:left="0" w:right="0" w:hanging="0"/>
    </w:pPr>
    <w:rPr/>
  </w:style>
  <w:style w:type="paragraph" w:styleId="55">
    <w:name w:val="Список 5 начало"/>
    <w:basedOn w:val="Style34"/>
    <w:next w:val="56"/>
    <w:qFormat/>
    <w:pPr>
      <w:spacing w:before="0" w:after="0"/>
      <w:ind w:left="0" w:right="0" w:hanging="0"/>
    </w:pPr>
    <w:rPr/>
  </w:style>
  <w:style w:type="paragraph" w:styleId="56">
    <w:name w:val="List Number"/>
    <w:basedOn w:val="Style34"/>
    <w:pPr>
      <w:spacing w:before="0" w:after="0"/>
      <w:ind w:left="0" w:right="0" w:hanging="0"/>
    </w:pPr>
    <w:rPr/>
  </w:style>
  <w:style w:type="paragraph" w:styleId="57">
    <w:name w:val="Список 5 конец"/>
    <w:basedOn w:val="Style34"/>
    <w:next w:val="56"/>
    <w:qFormat/>
    <w:pPr>
      <w:spacing w:before="0" w:after="0"/>
      <w:ind w:left="0" w:right="0" w:hanging="0"/>
    </w:pPr>
    <w:rPr/>
  </w:style>
  <w:style w:type="paragraph" w:styleId="58">
    <w:name w:val="List Continue 5"/>
    <w:basedOn w:val="Style34"/>
    <w:pPr>
      <w:spacing w:before="0" w:after="0"/>
      <w:ind w:left="0" w:right="0" w:hanging="0"/>
    </w:pPr>
    <w:rPr/>
  </w:style>
  <w:style w:type="paragraph" w:styleId="Style47">
    <w:name w:val="Index Heading"/>
    <w:basedOn w:val="Style32"/>
    <w:pPr>
      <w:ind w:left="0" w:right="0" w:hanging="0"/>
    </w:pPr>
    <w:rPr/>
  </w:style>
  <w:style w:type="paragraph" w:styleId="110">
    <w:name w:val="Index 1"/>
    <w:basedOn w:val="Style36"/>
    <w:pPr>
      <w:ind w:left="0" w:right="0" w:hanging="0"/>
    </w:pPr>
    <w:rPr/>
  </w:style>
  <w:style w:type="paragraph" w:styleId="29">
    <w:name w:val="Index 2"/>
    <w:basedOn w:val="Style36"/>
    <w:pPr>
      <w:ind w:left="0" w:right="0" w:hanging="0"/>
    </w:pPr>
    <w:rPr/>
  </w:style>
  <w:style w:type="paragraph" w:styleId="39">
    <w:name w:val="Index 3"/>
    <w:basedOn w:val="Style36"/>
    <w:pPr>
      <w:ind w:left="0" w:right="0" w:hanging="0"/>
    </w:pPr>
    <w:rPr/>
  </w:style>
  <w:style w:type="paragraph" w:styleId="Style48">
    <w:name w:val="Разделитель предметного указателя"/>
    <w:basedOn w:val="Style36"/>
    <w:qFormat/>
    <w:pPr>
      <w:ind w:left="0" w:right="0" w:hanging="0"/>
    </w:pPr>
    <w:rPr/>
  </w:style>
  <w:style w:type="paragraph" w:styleId="Style49">
    <w:name w:val="TOA Heading"/>
    <w:basedOn w:val="Style32"/>
    <w:next w:val="111"/>
    <w:pPr>
      <w:ind w:left="0" w:right="0" w:hanging="0"/>
    </w:pPr>
    <w:rPr/>
  </w:style>
  <w:style w:type="paragraph" w:styleId="111">
    <w:name w:val="TOC 1"/>
    <w:basedOn w:val="Style36"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210">
    <w:name w:val="TOC 2"/>
    <w:basedOn w:val="Style36"/>
    <w:pPr>
      <w:tabs>
        <w:tab w:val="clear" w:pos="709"/>
        <w:tab w:val="right" w:pos="9355" w:leader="dot"/>
      </w:tabs>
      <w:ind w:left="0" w:right="0" w:hanging="0"/>
    </w:pPr>
    <w:rPr/>
  </w:style>
  <w:style w:type="paragraph" w:styleId="310">
    <w:name w:val="TOC 3"/>
    <w:basedOn w:val="Style36"/>
    <w:pPr>
      <w:tabs>
        <w:tab w:val="clear" w:pos="709"/>
        <w:tab w:val="right" w:pos="9072" w:leader="dot"/>
      </w:tabs>
      <w:ind w:left="0" w:right="0" w:hanging="0"/>
    </w:pPr>
    <w:rPr/>
  </w:style>
  <w:style w:type="paragraph" w:styleId="49">
    <w:name w:val="TOC 4"/>
    <w:basedOn w:val="Style36"/>
    <w:pPr>
      <w:tabs>
        <w:tab w:val="clear" w:pos="709"/>
        <w:tab w:val="right" w:pos="8789" w:leader="dot"/>
      </w:tabs>
      <w:ind w:left="0" w:right="0" w:hanging="0"/>
    </w:pPr>
    <w:rPr/>
  </w:style>
  <w:style w:type="paragraph" w:styleId="59">
    <w:name w:val="TOC 5"/>
    <w:basedOn w:val="Style36"/>
    <w:pPr>
      <w:tabs>
        <w:tab w:val="clear" w:pos="709"/>
        <w:tab w:val="right" w:pos="8506" w:leader="dot"/>
      </w:tabs>
      <w:ind w:left="0" w:right="0" w:hanging="0"/>
    </w:pPr>
    <w:rPr/>
  </w:style>
  <w:style w:type="paragraph" w:styleId="Style50">
    <w:name w:val="Заголовок указателей пользователя"/>
    <w:basedOn w:val="Style32"/>
    <w:qFormat/>
    <w:pPr/>
    <w:rPr/>
  </w:style>
  <w:style w:type="paragraph" w:styleId="112">
    <w:name w:val="Указатель пользователя 1"/>
    <w:basedOn w:val="Style36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211">
    <w:name w:val="Указатель пользователя 2"/>
    <w:basedOn w:val="Style36"/>
    <w:qFormat/>
    <w:pPr>
      <w:tabs>
        <w:tab w:val="clear" w:pos="709"/>
        <w:tab w:val="right" w:pos="9355" w:leader="dot"/>
      </w:tabs>
      <w:ind w:left="0" w:right="0" w:hanging="0"/>
    </w:pPr>
    <w:rPr/>
  </w:style>
  <w:style w:type="paragraph" w:styleId="311">
    <w:name w:val="Указатель пользователя 3"/>
    <w:basedOn w:val="Style36"/>
    <w:qFormat/>
    <w:pPr>
      <w:tabs>
        <w:tab w:val="clear" w:pos="709"/>
        <w:tab w:val="right" w:pos="9072" w:leader="dot"/>
      </w:tabs>
      <w:ind w:left="0" w:right="0" w:hanging="0"/>
    </w:pPr>
    <w:rPr/>
  </w:style>
  <w:style w:type="paragraph" w:styleId="410">
    <w:name w:val="Указатель пользователя 4"/>
    <w:basedOn w:val="Style36"/>
    <w:qFormat/>
    <w:pPr>
      <w:tabs>
        <w:tab w:val="clear" w:pos="709"/>
        <w:tab w:val="right" w:pos="8789" w:leader="dot"/>
      </w:tabs>
      <w:ind w:left="0" w:right="0" w:hanging="0"/>
    </w:pPr>
    <w:rPr/>
  </w:style>
  <w:style w:type="paragraph" w:styleId="510">
    <w:name w:val="Указатель пользователя 5"/>
    <w:basedOn w:val="Style36"/>
    <w:qFormat/>
    <w:pPr>
      <w:tabs>
        <w:tab w:val="clear" w:pos="709"/>
        <w:tab w:val="right" w:pos="8506" w:leader="dot"/>
      </w:tabs>
      <w:ind w:left="0" w:right="0" w:hanging="0"/>
    </w:pPr>
    <w:rPr/>
  </w:style>
  <w:style w:type="paragraph" w:styleId="61">
    <w:name w:val="TOC 6"/>
    <w:basedOn w:val="Style36"/>
    <w:pPr>
      <w:tabs>
        <w:tab w:val="clear" w:pos="709"/>
        <w:tab w:val="right" w:pos="8223" w:leader="dot"/>
      </w:tabs>
      <w:ind w:left="0" w:right="0" w:hanging="0"/>
    </w:pPr>
    <w:rPr/>
  </w:style>
  <w:style w:type="paragraph" w:styleId="71">
    <w:name w:val="TOC 7"/>
    <w:basedOn w:val="Style36"/>
    <w:pPr>
      <w:tabs>
        <w:tab w:val="clear" w:pos="709"/>
        <w:tab w:val="right" w:pos="7940" w:leader="dot"/>
      </w:tabs>
      <w:ind w:left="0" w:right="0" w:hanging="0"/>
    </w:pPr>
    <w:rPr/>
  </w:style>
  <w:style w:type="paragraph" w:styleId="81">
    <w:name w:val="TOC 8"/>
    <w:basedOn w:val="Style36"/>
    <w:pPr>
      <w:tabs>
        <w:tab w:val="clear" w:pos="709"/>
        <w:tab w:val="right" w:pos="7657" w:leader="dot"/>
      </w:tabs>
      <w:ind w:left="0" w:right="0" w:hanging="0"/>
    </w:pPr>
    <w:rPr/>
  </w:style>
  <w:style w:type="paragraph" w:styleId="91">
    <w:name w:val="TOC 9"/>
    <w:basedOn w:val="Style36"/>
    <w:pPr>
      <w:tabs>
        <w:tab w:val="clear" w:pos="709"/>
        <w:tab w:val="right" w:pos="7374" w:leader="dot"/>
      </w:tabs>
      <w:ind w:left="0" w:right="0" w:hanging="0"/>
    </w:pPr>
    <w:rPr/>
  </w:style>
  <w:style w:type="paragraph" w:styleId="101">
    <w:name w:val="Оглавление 10"/>
    <w:basedOn w:val="Style36"/>
    <w:qFormat/>
    <w:pPr>
      <w:tabs>
        <w:tab w:val="clear" w:pos="709"/>
        <w:tab w:val="right" w:pos="7091" w:leader="dot"/>
      </w:tabs>
      <w:ind w:left="0" w:right="0" w:hanging="0"/>
    </w:pPr>
    <w:rPr/>
  </w:style>
  <w:style w:type="paragraph" w:styleId="IllustrationIndex1">
    <w:name w:val="Illustration Index 1"/>
    <w:basedOn w:val="Style36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Style51">
    <w:name w:val="Заголовок списка объектов"/>
    <w:basedOn w:val="Style32"/>
    <w:qFormat/>
    <w:pPr>
      <w:ind w:left="0" w:right="0" w:hanging="0"/>
    </w:pPr>
    <w:rPr/>
  </w:style>
  <w:style w:type="paragraph" w:styleId="113">
    <w:name w:val="Список объектов 1"/>
    <w:basedOn w:val="Style36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Style52">
    <w:name w:val="Заголовок списка таблиц"/>
    <w:basedOn w:val="Style32"/>
    <w:qFormat/>
    <w:pPr>
      <w:ind w:left="0" w:right="0" w:hanging="0"/>
    </w:pPr>
    <w:rPr/>
  </w:style>
  <w:style w:type="paragraph" w:styleId="114">
    <w:name w:val="Список таблиц 1"/>
    <w:basedOn w:val="Style36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Style53">
    <w:name w:val="Table of Authorities"/>
    <w:basedOn w:val="Style32"/>
    <w:pPr>
      <w:ind w:left="0" w:right="0" w:hanging="0"/>
    </w:pPr>
    <w:rPr/>
  </w:style>
  <w:style w:type="paragraph" w:styleId="115">
    <w:name w:val="Библиография 1"/>
    <w:basedOn w:val="Style36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62">
    <w:name w:val="Указатель пользователя 6"/>
    <w:basedOn w:val="Style36"/>
    <w:qFormat/>
    <w:pPr>
      <w:tabs>
        <w:tab w:val="clear" w:pos="709"/>
        <w:tab w:val="right" w:pos="8223" w:leader="dot"/>
      </w:tabs>
      <w:ind w:left="0" w:right="0" w:hanging="0"/>
    </w:pPr>
    <w:rPr/>
  </w:style>
  <w:style w:type="paragraph" w:styleId="72">
    <w:name w:val="Указатель пользователя 7"/>
    <w:basedOn w:val="Style36"/>
    <w:qFormat/>
    <w:pPr>
      <w:tabs>
        <w:tab w:val="clear" w:pos="709"/>
        <w:tab w:val="right" w:pos="7940" w:leader="dot"/>
      </w:tabs>
      <w:ind w:left="0" w:right="0" w:hanging="0"/>
    </w:pPr>
    <w:rPr/>
  </w:style>
  <w:style w:type="paragraph" w:styleId="82">
    <w:name w:val="Указатель пользователя 8"/>
    <w:basedOn w:val="Style36"/>
    <w:qFormat/>
    <w:pPr>
      <w:tabs>
        <w:tab w:val="clear" w:pos="709"/>
        <w:tab w:val="right" w:pos="7657" w:leader="dot"/>
      </w:tabs>
      <w:ind w:left="0" w:right="0" w:hanging="0"/>
    </w:pPr>
    <w:rPr/>
  </w:style>
  <w:style w:type="paragraph" w:styleId="92">
    <w:name w:val="Указатель пользователя 9"/>
    <w:basedOn w:val="Style36"/>
    <w:qFormat/>
    <w:pPr>
      <w:tabs>
        <w:tab w:val="clear" w:pos="709"/>
        <w:tab w:val="right" w:pos="7374" w:leader="dot"/>
      </w:tabs>
      <w:ind w:left="0" w:right="0" w:hanging="0"/>
    </w:pPr>
    <w:rPr/>
  </w:style>
  <w:style w:type="paragraph" w:styleId="102">
    <w:name w:val="Указатель пользователя 10"/>
    <w:basedOn w:val="Style36"/>
    <w:qFormat/>
    <w:pPr>
      <w:tabs>
        <w:tab w:val="clear" w:pos="709"/>
        <w:tab w:val="right" w:pos="7091" w:leader="dot"/>
      </w:tabs>
      <w:ind w:left="0" w:right="0" w:hanging="0"/>
    </w:pPr>
    <w:rPr/>
  </w:style>
  <w:style w:type="paragraph" w:styleId="Style54">
    <w:name w:val="Верхний и нижний колонтитулы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55">
    <w:name w:val="Header"/>
    <w:basedOn w:val="Normal"/>
    <w:pPr>
      <w:tabs>
        <w:tab w:val="clear" w:pos="709"/>
        <w:tab w:val="center" w:pos="4819" w:leader="none"/>
        <w:tab w:val="right" w:pos="9638" w:leader="none"/>
      </w:tabs>
      <w:jc w:val="center"/>
    </w:pPr>
    <w:rPr/>
  </w:style>
  <w:style w:type="paragraph" w:styleId="Style56">
    <w:name w:val="Верхний колонтитул сле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left"/>
    </w:pPr>
    <w:rPr/>
  </w:style>
  <w:style w:type="paragraph" w:styleId="Style57">
    <w:name w:val="Верхний колонтитул спра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right"/>
    </w:pPr>
    <w:rPr/>
  </w:style>
  <w:style w:type="paragraph" w:styleId="Style58">
    <w:name w:val="Footer"/>
    <w:basedOn w:val="Normal"/>
    <w:pPr>
      <w:tabs>
        <w:tab w:val="clear" w:pos="709"/>
        <w:tab w:val="center" w:pos="4819" w:leader="none"/>
        <w:tab w:val="right" w:pos="9638" w:leader="none"/>
      </w:tabs>
      <w:jc w:val="center"/>
    </w:pPr>
    <w:rPr/>
  </w:style>
  <w:style w:type="paragraph" w:styleId="Style59">
    <w:name w:val="Нижний колонтитул сле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left"/>
    </w:pPr>
    <w:rPr/>
  </w:style>
  <w:style w:type="paragraph" w:styleId="Style60">
    <w:name w:val="Нижний колонтитул спра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right"/>
    </w:pPr>
    <w:rPr/>
  </w:style>
  <w:style w:type="paragraph" w:styleId="Style61">
    <w:name w:val="Содержимое таблицы"/>
    <w:basedOn w:val="Normal"/>
    <w:qFormat/>
    <w:pPr/>
    <w:rPr/>
  </w:style>
  <w:style w:type="paragraph" w:styleId="Style62">
    <w:name w:val="Заголовок таблицы"/>
    <w:basedOn w:val="Style61"/>
    <w:qFormat/>
    <w:pPr>
      <w:jc w:val="center"/>
    </w:pPr>
    <w:rPr>
      <w:b/>
    </w:rPr>
  </w:style>
  <w:style w:type="paragraph" w:styleId="Style63">
    <w:name w:val="Иллюстрация"/>
    <w:basedOn w:val="Style35"/>
    <w:qFormat/>
    <w:pPr/>
    <w:rPr/>
  </w:style>
  <w:style w:type="paragraph" w:styleId="Style64">
    <w:name w:val="Таблица"/>
    <w:basedOn w:val="Style35"/>
    <w:qFormat/>
    <w:pPr/>
    <w:rPr/>
  </w:style>
  <w:style w:type="paragraph" w:styleId="Style65">
    <w:name w:val="Текст"/>
    <w:basedOn w:val="Style35"/>
    <w:qFormat/>
    <w:pPr/>
    <w:rPr/>
  </w:style>
  <w:style w:type="paragraph" w:styleId="Style66">
    <w:name w:val="Содержимое врезки"/>
    <w:basedOn w:val="Normal"/>
    <w:qFormat/>
    <w:pPr/>
    <w:rPr/>
  </w:style>
  <w:style w:type="paragraph" w:styleId="Style67">
    <w:name w:val="Footnote Text"/>
    <w:basedOn w:val="Normal"/>
    <w:pPr>
      <w:ind w:left="0" w:right="0" w:hanging="0"/>
      <w:jc w:val="left"/>
    </w:pPr>
    <w:rPr>
      <w:sz w:val="28"/>
      <w:szCs w:val="24"/>
    </w:rPr>
  </w:style>
  <w:style w:type="paragraph" w:styleId="Style68">
    <w:name w:val="Envelope Address"/>
    <w:basedOn w:val="Normal"/>
    <w:pPr>
      <w:spacing w:before="0" w:after="0"/>
    </w:pPr>
    <w:rPr/>
  </w:style>
  <w:style w:type="paragraph" w:styleId="Style69">
    <w:name w:val="Envelope Return"/>
    <w:basedOn w:val="Normal"/>
    <w:pPr>
      <w:spacing w:before="0" w:after="0"/>
    </w:pPr>
    <w:rPr/>
  </w:style>
  <w:style w:type="paragraph" w:styleId="Style70">
    <w:name w:val="Endnote Text"/>
    <w:basedOn w:val="Normal"/>
    <w:pPr>
      <w:ind w:left="0" w:right="0" w:hanging="0"/>
    </w:pPr>
    <w:rPr>
      <w:sz w:val="28"/>
      <w:szCs w:val="24"/>
    </w:rPr>
  </w:style>
  <w:style w:type="paragraph" w:styleId="Style71">
    <w:name w:val="Table of Figures"/>
    <w:basedOn w:val="Style35"/>
    <w:pPr/>
    <w:rPr/>
  </w:style>
  <w:style w:type="paragraph" w:styleId="Style72">
    <w:name w:val="Текст в заданном формате"/>
    <w:basedOn w:val="Normal"/>
    <w:qFormat/>
    <w:pPr>
      <w:spacing w:before="0" w:after="0"/>
    </w:pPr>
    <w:rPr>
      <w:rFonts w:ascii="PT Astra Serif" w:hAnsi="PT Astra Serif" w:eastAsia="Source Han Sans CN Regular" w:cs="Lohit Devanagari"/>
      <w:sz w:val="28"/>
      <w:szCs w:val="24"/>
    </w:rPr>
  </w:style>
  <w:style w:type="paragraph" w:styleId="Style73">
    <w:name w:val="Горизонтальная линия"/>
    <w:basedOn w:val="Normal"/>
    <w:next w:val="Style33"/>
    <w:qFormat/>
    <w:pPr>
      <w:pBdr>
        <w:bottom w:val="single" w:sz="8" w:space="0" w:color="000000"/>
      </w:pBdr>
      <w:spacing w:before="0" w:after="0"/>
    </w:pPr>
    <w:rPr>
      <w:sz w:val="4"/>
      <w:szCs w:val="24"/>
    </w:rPr>
  </w:style>
  <w:style w:type="paragraph" w:styleId="Style74">
    <w:name w:val="Содержимое списка"/>
    <w:basedOn w:val="Normal"/>
    <w:qFormat/>
    <w:pPr>
      <w:ind w:left="0" w:right="0" w:hanging="0"/>
    </w:pPr>
    <w:rPr/>
  </w:style>
  <w:style w:type="paragraph" w:styleId="Style75">
    <w:name w:val="Заголовок списка"/>
    <w:basedOn w:val="Normal"/>
    <w:next w:val="Style74"/>
    <w:qFormat/>
    <w:pPr>
      <w:ind w:left="0" w:right="0" w:hanging="0"/>
    </w:pPr>
    <w:rPr/>
  </w:style>
  <w:style w:type="paragraph" w:styleId="Style76">
    <w:name w:val="Гриф_Экземпляр"/>
    <w:basedOn w:val="Normal"/>
    <w:qFormat/>
    <w:pPr>
      <w:ind w:left="0" w:right="0" w:hanging="0"/>
    </w:pPr>
    <w:rPr>
      <w:sz w:val="24"/>
    </w:rPr>
  </w:style>
  <w:style w:type="paragraph" w:styleId="Style77">
    <w:name w:val="Исполнитель документа"/>
    <w:basedOn w:val="Normal"/>
    <w:qFormat/>
    <w:pPr>
      <w:jc w:val="left"/>
    </w:pPr>
    <w:rPr>
      <w:sz w:val="24"/>
    </w:rPr>
  </w:style>
  <w:style w:type="paragraph" w:styleId="Style78">
    <w:name w:val="Заголовок списка иллюстраций"/>
    <w:basedOn w:val="Style32"/>
    <w:qFormat/>
    <w:pPr>
      <w:suppressLineNumbers/>
      <w:ind w:left="0" w:right="0" w:hanging="0"/>
      <w:jc w:val="center"/>
    </w:pPr>
    <w:rPr/>
  </w:style>
  <w:style w:type="paragraph" w:styleId="BodyTextIndent3">
    <w:name w:val="Body Text Indent 3"/>
    <w:basedOn w:val="Normal"/>
    <w:qFormat/>
    <w:pPr>
      <w:spacing w:before="0" w:after="120"/>
      <w:ind w:left="283" w:right="0" w:hanging="0"/>
    </w:pPr>
    <w:rPr>
      <w:sz w:val="16"/>
      <w:szCs w:val="16"/>
    </w:rPr>
  </w:style>
  <w:style w:type="paragraph" w:styleId="BodyTextIndent2">
    <w:name w:val="Body Text Indent 2"/>
    <w:basedOn w:val="Normal"/>
    <w:qFormat/>
    <w:pPr>
      <w:spacing w:lineRule="auto" w:line="480" w:before="0" w:after="120"/>
      <w:ind w:left="283" w:right="0" w:hanging="0"/>
    </w:pPr>
    <w:rPr/>
  </w:style>
  <w:style w:type="paragraph" w:styleId="Standard">
    <w:name w:val="Standard"/>
    <w:qFormat/>
    <w:pPr>
      <w:widowControl/>
      <w:suppressAutoHyphens w:val="false"/>
      <w:kinsoku w:val="true"/>
      <w:overflowPunct w:val="true"/>
      <w:autoSpaceDE w:val="true"/>
      <w:bidi w:val="0"/>
      <w:jc w:val="left"/>
      <w:textAlignment w:val="baseline"/>
    </w:pPr>
    <w:rPr>
      <w:rFonts w:ascii="Times New Rom愀渀" w:hAnsi="Times New Rom愀渀" w:eastAsia="Times New Rom愀渀" w:cs="Times New Rom愀渀"/>
      <w:color w:val="auto"/>
      <w:kern w:val="2"/>
      <w:sz w:val="24"/>
      <w:szCs w:val="24"/>
      <w:lang w:eastAsia="zh-CN" w:val="ru-RU" w:bidi="ru-RU"/>
    </w:rPr>
  </w:style>
  <w:style w:type="paragraph" w:styleId="Style79">
    <w:name w:val="Цитата"/>
    <w:basedOn w:val="Normal"/>
    <w:qFormat/>
    <w:pPr>
      <w:shd w:fill="FFFFFF" w:val="clear"/>
      <w:ind w:left="14" w:right="43" w:firstLine="539"/>
      <w:jc w:val="both"/>
    </w:pPr>
    <w:rPr>
      <w:rFonts w:ascii="Arial" w:hAnsi="Arial" w:eastAsia="Arial"/>
      <w:color w:val="000080"/>
      <w:szCs w:val="20"/>
    </w:rPr>
  </w:style>
  <w:style w:type="paragraph" w:styleId="Style80">
    <w:name w:val="Название объекта"/>
    <w:basedOn w:val="Normal"/>
    <w:qFormat/>
    <w:pPr>
      <w:shd w:fill="FFFFFF" w:val="clear"/>
      <w:spacing w:lineRule="exact" w:line="226" w:before="38" w:after="0"/>
      <w:ind w:left="0" w:right="5" w:hanging="0"/>
    </w:pPr>
    <w:rPr>
      <w:b/>
      <w:color w:val="000000"/>
      <w:sz w:val="20"/>
    </w:rPr>
  </w:style>
  <w:style w:type="paragraph" w:styleId="Style81">
    <w:name w:val="Обычный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Liberation Serif" w:hAnsi="Liberation Serif" w:eastAsia="Source Han Sans CN Regular" w:cs="Lohit Devanagari"/>
      <w:color w:val="auto"/>
      <w:kern w:val="2"/>
      <w:sz w:val="24"/>
      <w:szCs w:val="24"/>
      <w:lang w:val="ru-RU" w:eastAsia="ru-RU" w:bidi="ru-RU"/>
    </w:rPr>
  </w:style>
  <w:style w:type="paragraph" w:styleId="Style82">
    <w:name w:val="Таблица (заголовок)"/>
    <w:basedOn w:val="Normal"/>
    <w:next w:val="Normal"/>
    <w:qFormat/>
    <w:pPr>
      <w:keepNext w:val="true"/>
      <w:numPr>
        <w:ilvl w:val="0"/>
        <w:numId w:val="0"/>
      </w:numPr>
      <w:spacing w:lineRule="auto" w:line="240" w:before="240" w:after="120"/>
      <w:ind w:left="0" w:right="0" w:hanging="0"/>
      <w:contextualSpacing/>
      <w:outlineLvl w:val="6"/>
    </w:pPr>
    <w:rPr/>
  </w:style>
  <w:style w:type="numbering" w:styleId="123">
    <w:name w:val="Нумерованный 123"/>
    <w:qFormat/>
  </w:style>
  <w:style w:type="numbering" w:styleId="ABC">
    <w:name w:val="Нумерованный ABC"/>
    <w:qFormat/>
  </w:style>
  <w:style w:type="numbering" w:styleId="Abc1">
    <w:name w:val="Нумерованный abc"/>
    <w:qFormat/>
  </w:style>
  <w:style w:type="numbering" w:styleId="IVX">
    <w:name w:val="Нумерованный IVX"/>
    <w:qFormat/>
  </w:style>
  <w:style w:type="numbering" w:styleId="Ivx1">
    <w:name w:val="Нумерованный ivx"/>
    <w:qFormat/>
  </w:style>
  <w:style w:type="numbering" w:styleId="Style83">
    <w:name w:val="Маркер •"/>
    <w:qFormat/>
  </w:style>
  <w:style w:type="numbering" w:styleId="Style84">
    <w:name w:val="Маркер –"/>
    <w:qFormat/>
  </w:style>
  <w:style w:type="numbering" w:styleId="Style85">
    <w:name w:val="Маркер "/>
    <w:qFormat/>
  </w:style>
  <w:style w:type="numbering" w:styleId="Style86">
    <w:name w:val="Маркер "/>
    <w:qFormat/>
  </w:style>
  <w:style w:type="numbering" w:styleId="Style87">
    <w:name w:val="Маркер "/>
    <w:qFormat/>
  </w:style>
  <w:style w:type="numbering" w:styleId="116">
    <w:name w:val="Нумерованный 1)"/>
    <w:qFormat/>
  </w:style>
  <w:style w:type="numbering" w:styleId="Style88">
    <w:name w:val="Нумерованный а)"/>
    <w:qFormat/>
  </w:style>
  <w:style w:type="numbering" w:styleId="Style89">
    <w:name w:val="Нумерованный для таблиц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26512</TotalTime>
  <Application>LibreOffice/7.0.6.2$Linux_X86_64 LibreOffice_project/00$Build-2</Application>
  <AppVersion>15.0000</AppVersion>
  <Pages>3</Pages>
  <Words>482</Words>
  <Characters>3970</Characters>
  <CharactersWithSpaces>4430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lastPrinted>2026-06-17T14:07:34Z</cp:lastPrinted>
  <dcterms:modified xsi:type="dcterms:W3CDTF">2026-06-19T10:17:42Z</dcterms:modified>
  <cp:revision>972</cp:revision>
  <dc:subject/>
  <dc:title>Default</dc:title>
</cp:coreProperties>
</file>