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32" w:rsidRDefault="00232EEB" w:rsidP="008A67E5">
      <w:pPr>
        <w:pStyle w:val="a5"/>
      </w:pPr>
      <w:r>
        <w:rPr>
          <w:rFonts w:hint="eastAsia"/>
        </w:rPr>
        <w:t>临界</w:t>
      </w:r>
      <w:r>
        <w:t>交易系统</w:t>
      </w:r>
      <w:r>
        <w:t>TradeBlazer</w:t>
      </w:r>
      <w:r>
        <w:t>公式</w:t>
      </w:r>
      <w:r>
        <w:rPr>
          <w:rFonts w:hint="eastAsia"/>
        </w:rPr>
        <w:t>实现</w:t>
      </w:r>
    </w:p>
    <w:p w:rsidR="002007AF" w:rsidRDefault="002007AF" w:rsidP="002007AF">
      <w:pPr>
        <w:rPr>
          <w:rFonts w:hint="eastAsia"/>
        </w:rPr>
      </w:pPr>
      <w:r>
        <w:rPr>
          <w:rFonts w:hint="eastAsia"/>
        </w:rPr>
        <w:t>临界交易系统</w:t>
      </w:r>
      <w:r>
        <w:t>概述</w:t>
      </w:r>
    </w:p>
    <w:p w:rsidR="002007AF" w:rsidRDefault="002007AF" w:rsidP="002007AF">
      <w:r>
        <w:rPr>
          <w:rFonts w:hint="eastAsia"/>
        </w:rPr>
        <w:t>临界</w:t>
      </w:r>
      <w:r>
        <w:t>交易</w:t>
      </w:r>
      <w:r>
        <w:rPr>
          <w:rFonts w:hint="eastAsia"/>
        </w:rPr>
        <w:t>系统</w:t>
      </w:r>
      <w:r w:rsidRPr="00FE7310">
        <w:rPr>
          <w:rFonts w:hint="eastAsia"/>
        </w:rPr>
        <w:t>是一个趋势交易系统。这个系统的设计者</w:t>
      </w:r>
      <w:r>
        <w:rPr>
          <w:rFonts w:hint="eastAsia"/>
        </w:rPr>
        <w:t>吴国宾先生早年</w:t>
      </w:r>
      <w:r w:rsidRPr="00FE7310">
        <w:rPr>
          <w:rFonts w:hint="eastAsia"/>
        </w:rPr>
        <w:t>提出了“价格自组织临界理论”</w:t>
      </w:r>
      <w:r w:rsidRPr="00FE7310">
        <w:rPr>
          <w:rFonts w:hint="eastAsia"/>
        </w:rPr>
        <w:t xml:space="preserve"> </w:t>
      </w:r>
      <w:r w:rsidRPr="00FE7310">
        <w:rPr>
          <w:rFonts w:hint="eastAsia"/>
        </w:rPr>
        <w:t>（</w:t>
      </w:r>
      <w:r w:rsidRPr="00FE7310">
        <w:rPr>
          <w:rFonts w:hint="eastAsia"/>
        </w:rPr>
        <w:t>PRICE SELF- ORGANIZED CRITICALITY</w:t>
      </w:r>
      <w:r>
        <w:rPr>
          <w:rFonts w:hint="eastAsia"/>
        </w:rPr>
        <w:t>），认为，</w:t>
      </w:r>
      <w:r w:rsidRPr="00FE7310">
        <w:rPr>
          <w:rFonts w:hint="eastAsia"/>
        </w:rPr>
        <w:t>金融市场价格运动存在自组织临界性。价格会自行运动产生临界状态，临界状态是一种必然会被打破的平衡。当价格处于临界状态，最终将产生具有连续性的方向运动，即价格主干运动</w:t>
      </w:r>
      <w:r w:rsidRPr="00FE7310">
        <w:rPr>
          <w:rFonts w:hint="eastAsia"/>
        </w:rPr>
        <w:t>......</w:t>
      </w:r>
      <w:r>
        <w:rPr>
          <w:rFonts w:hint="eastAsia"/>
        </w:rPr>
        <w:t>临界是金融市场价格高度随机波动中的秩序。</w:t>
      </w:r>
    </w:p>
    <w:p w:rsidR="002007AF" w:rsidRDefault="002007AF" w:rsidP="002007AF">
      <w:r>
        <w:rPr>
          <w:rFonts w:hint="eastAsia"/>
        </w:rPr>
        <w:t>那么</w:t>
      </w:r>
      <w:r>
        <w:t>如何捕捉这样的价格主干运动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期货</w:t>
      </w:r>
      <w:r>
        <w:t>市场上，吴先生提出如下量化交易指标</w:t>
      </w:r>
    </w:p>
    <w:p w:rsidR="002007AF" w:rsidRDefault="002007AF" w:rsidP="002007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一个较长的时间点内，价格处于一个较小的</w:t>
      </w:r>
      <w:r>
        <w:rPr>
          <w:rFonts w:hint="eastAsia"/>
        </w:rPr>
        <w:t>波动</w:t>
      </w:r>
      <w:r>
        <w:t>区间内，上下运动的幅度小于某个阈值，即处于自组织状态</w:t>
      </w:r>
    </w:p>
    <w:p w:rsidR="002007AF" w:rsidRDefault="002007AF" w:rsidP="002007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t>的</w:t>
      </w:r>
      <w:r>
        <w:rPr>
          <w:rFonts w:hint="eastAsia"/>
        </w:rPr>
        <w:t xml:space="preserve">5 </w:t>
      </w:r>
      <w:r>
        <w:t>单位</w:t>
      </w:r>
      <w:r>
        <w:rPr>
          <w:rFonts w:hint="eastAsia"/>
        </w:rPr>
        <w:t>时间</w:t>
      </w:r>
      <w:r>
        <w:rPr>
          <w:rFonts w:hint="eastAsia"/>
        </w:rPr>
        <w:t xml:space="preserve"> 10</w:t>
      </w:r>
      <w:r>
        <w:t>单位</w:t>
      </w:r>
      <w:r>
        <w:rPr>
          <w:rFonts w:hint="eastAsia"/>
        </w:rPr>
        <w:t>时间</w:t>
      </w:r>
      <w:r>
        <w:rPr>
          <w:rFonts w:hint="eastAsia"/>
        </w:rPr>
        <w:t xml:space="preserve">20 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60</w:t>
      </w:r>
      <w:r>
        <w:rPr>
          <w:rFonts w:hint="eastAsia"/>
        </w:rPr>
        <w:t>单位</w:t>
      </w:r>
      <w:r>
        <w:t>时间</w:t>
      </w:r>
      <w:r>
        <w:t>均线的乖离率小于</w:t>
      </w:r>
      <w:r>
        <w:rPr>
          <w:rFonts w:hint="eastAsia"/>
        </w:rPr>
        <w:t>一定</w:t>
      </w:r>
      <w:r>
        <w:t>的阈值，并呈现多头</w:t>
      </w:r>
      <w:r>
        <w:rPr>
          <w:rFonts w:hint="eastAsia"/>
        </w:rPr>
        <w:t>排列</w:t>
      </w:r>
      <w:r>
        <w:t>的状态</w:t>
      </w:r>
    </w:p>
    <w:p w:rsidR="002007AF" w:rsidRDefault="002007AF" w:rsidP="002007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当前成交量</w:t>
      </w:r>
      <w:r>
        <w:t>大于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t>成交量均线</w:t>
      </w:r>
    </w:p>
    <w:p w:rsidR="002007AF" w:rsidRDefault="002007AF" w:rsidP="002007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当前价格上涨</w:t>
      </w:r>
      <w:r>
        <w:t>，且呈现明显的突破。</w:t>
      </w:r>
    </w:p>
    <w:p w:rsidR="002007AF" w:rsidRDefault="002007AF" w:rsidP="002007AF">
      <w:r>
        <w:rPr>
          <w:rFonts w:hint="eastAsia"/>
        </w:rPr>
        <w:t>基于</w:t>
      </w:r>
      <w:r>
        <w:t>这样的交易思想和量化指标，</w:t>
      </w:r>
      <w:r>
        <w:rPr>
          <w:rFonts w:hint="eastAsia"/>
        </w:rPr>
        <w:t>在</w:t>
      </w:r>
      <w:r>
        <w:rPr>
          <w:rFonts w:hint="eastAsia"/>
        </w:rPr>
        <w:t>Trade</w:t>
      </w:r>
      <w:r>
        <w:t>blazer</w:t>
      </w:r>
      <w:r>
        <w:t>交易平台</w:t>
      </w:r>
      <w:r>
        <w:t>，实现如下交易信号检测系统</w:t>
      </w:r>
    </w:p>
    <w:p w:rsidR="00232EEB" w:rsidRDefault="00232EEB">
      <w:r>
        <w:rPr>
          <w:rFonts w:hint="eastAsia"/>
        </w:rPr>
        <w:t>参数</w:t>
      </w:r>
    </w:p>
    <w:p w:rsidR="00232EEB" w:rsidRDefault="00232EEB" w:rsidP="00232EEB">
      <w:r>
        <w:t xml:space="preserve">    Numeric Critical_Length(5);  </w:t>
      </w:r>
      <w:r>
        <w:rPr>
          <w:rFonts w:hint="eastAsia"/>
        </w:rPr>
        <w:t>//</w:t>
      </w:r>
      <w:r>
        <w:rPr>
          <w:rFonts w:hint="eastAsia"/>
        </w:rPr>
        <w:t>临界自组织</w:t>
      </w:r>
      <w:r>
        <w:t>时间</w:t>
      </w:r>
    </w:p>
    <w:p w:rsidR="00232EEB" w:rsidRDefault="00232EEB" w:rsidP="00232EEB">
      <w:r>
        <w:t xml:space="preserve">    Numeric Bias_Small_Delta(5); </w:t>
      </w:r>
      <w:r>
        <w:rPr>
          <w:rFonts w:hint="eastAsia"/>
        </w:rPr>
        <w:t>//5 10 20</w:t>
      </w:r>
      <w:r>
        <w:rPr>
          <w:rFonts w:hint="eastAsia"/>
        </w:rPr>
        <w:t>交易单位</w:t>
      </w:r>
      <w:r>
        <w:t>乖离率阈值</w:t>
      </w:r>
    </w:p>
    <w:p w:rsidR="00232EEB" w:rsidRDefault="00232EEB" w:rsidP="00232EEB">
      <w:r>
        <w:tab/>
        <w:t>Numeric Bias_Big_Delta(5); //60</w:t>
      </w:r>
      <w:r>
        <w:rPr>
          <w:rFonts w:hint="eastAsia"/>
        </w:rPr>
        <w:t>交易单位</w:t>
      </w:r>
      <w:r>
        <w:t>乖离率阈值</w:t>
      </w:r>
    </w:p>
    <w:p w:rsidR="00232EEB" w:rsidRDefault="00232EEB" w:rsidP="00232EEB">
      <w:r>
        <w:tab/>
        <w:t xml:space="preserve">Numeric Vol_Delta(5); </w:t>
      </w:r>
      <w:r>
        <w:rPr>
          <w:rFonts w:hint="eastAsia"/>
        </w:rPr>
        <w:t>//</w:t>
      </w:r>
      <w:r>
        <w:rPr>
          <w:rFonts w:hint="eastAsia"/>
        </w:rPr>
        <w:t>成交量</w:t>
      </w:r>
      <w:r>
        <w:t>放量阈值</w:t>
      </w:r>
    </w:p>
    <w:p w:rsidR="00232EEB" w:rsidRDefault="00232EEB" w:rsidP="00232EEB">
      <w:r>
        <w:tab/>
        <w:t>Numeric Price_Delta(3); //</w:t>
      </w:r>
      <w:r>
        <w:rPr>
          <w:rFonts w:hint="eastAsia"/>
        </w:rPr>
        <w:t>价格</w:t>
      </w:r>
      <w:r>
        <w:t>突破阈值</w:t>
      </w:r>
    </w:p>
    <w:p w:rsidR="00232EEB" w:rsidRPr="00232EEB" w:rsidRDefault="00232EEB" w:rsidP="00232EEB"/>
    <w:p w:rsidR="00232EEB" w:rsidRDefault="00232EEB" w:rsidP="00232EEB">
      <w:r>
        <w:t>//------------------------------------------------------------------------</w:t>
      </w:r>
    </w:p>
    <w:p w:rsidR="00232EEB" w:rsidRDefault="00232EEB" w:rsidP="00232EEB">
      <w:r>
        <w:rPr>
          <w:rFonts w:hint="eastAsia"/>
        </w:rPr>
        <w:t xml:space="preserve">// </w:t>
      </w:r>
      <w:r>
        <w:rPr>
          <w:rFonts w:hint="eastAsia"/>
        </w:rPr>
        <w:t>简称</w:t>
      </w:r>
      <w:r>
        <w:rPr>
          <w:rFonts w:hint="eastAsia"/>
        </w:rPr>
        <w:t>: CRITICAL</w:t>
      </w:r>
    </w:p>
    <w:p w:rsidR="00232EEB" w:rsidRDefault="00232EEB" w:rsidP="00232EEB">
      <w:r>
        <w:rPr>
          <w:rFonts w:hint="eastAsia"/>
        </w:rPr>
        <w:t xml:space="preserve">// </w:t>
      </w:r>
      <w:r>
        <w:rPr>
          <w:rFonts w:hint="eastAsia"/>
        </w:rPr>
        <w:t>名称</w:t>
      </w:r>
      <w:r>
        <w:rPr>
          <w:rFonts w:hint="eastAsia"/>
        </w:rPr>
        <w:t xml:space="preserve">: </w:t>
      </w:r>
    </w:p>
    <w:p w:rsidR="00232EEB" w:rsidRDefault="00232EEB" w:rsidP="00232EEB">
      <w:r>
        <w:rPr>
          <w:rFonts w:hint="eastAsia"/>
        </w:rPr>
        <w:t xml:space="preserve">// </w:t>
      </w:r>
      <w:r>
        <w:rPr>
          <w:rFonts w:hint="eastAsia"/>
        </w:rPr>
        <w:t>类别</w:t>
      </w:r>
      <w:r>
        <w:rPr>
          <w:rFonts w:hint="eastAsia"/>
        </w:rPr>
        <w:t xml:space="preserve">: </w:t>
      </w:r>
      <w:r>
        <w:rPr>
          <w:rFonts w:hint="eastAsia"/>
        </w:rPr>
        <w:t>公式应用</w:t>
      </w:r>
    </w:p>
    <w:p w:rsidR="00232EEB" w:rsidRDefault="00232EEB" w:rsidP="00232EEB">
      <w:r>
        <w:rPr>
          <w:rFonts w:hint="eastAsia"/>
        </w:rPr>
        <w:t xml:space="preserve">// </w:t>
      </w:r>
      <w:r>
        <w:rPr>
          <w:rFonts w:hint="eastAsia"/>
        </w:rP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用户应用</w:t>
      </w:r>
    </w:p>
    <w:p w:rsidR="00232EEB" w:rsidRDefault="00232EEB" w:rsidP="00232EEB">
      <w:r>
        <w:t>//------------------------------------------------------------------------</w:t>
      </w:r>
    </w:p>
    <w:p w:rsidR="00232EEB" w:rsidRDefault="00232EEB" w:rsidP="00232EEB"/>
    <w:p w:rsidR="00232EEB" w:rsidRDefault="00232EEB" w:rsidP="00232EEB">
      <w:r>
        <w:t>Params</w:t>
      </w:r>
    </w:p>
    <w:p w:rsidR="00232EEB" w:rsidRDefault="00232EEB" w:rsidP="00232EEB">
      <w:r>
        <w:t xml:space="preserve">    Numeric Critical_Length(5);</w:t>
      </w:r>
    </w:p>
    <w:p w:rsidR="00232EEB" w:rsidRDefault="00232EEB" w:rsidP="00232EEB">
      <w:r>
        <w:t xml:space="preserve">    Numeric Bias_Small_Delta(5);</w:t>
      </w:r>
    </w:p>
    <w:p w:rsidR="00232EEB" w:rsidRDefault="00232EEB" w:rsidP="00232EEB">
      <w:r>
        <w:tab/>
        <w:t>Numeric Bias_Big_Delta(5);</w:t>
      </w:r>
    </w:p>
    <w:p w:rsidR="00232EEB" w:rsidRDefault="00232EEB" w:rsidP="00232EEB">
      <w:r>
        <w:tab/>
        <w:t>Numeric Vol_Delta(5);</w:t>
      </w:r>
    </w:p>
    <w:p w:rsidR="00232EEB" w:rsidRDefault="00232EEB" w:rsidP="00232EEB">
      <w:r>
        <w:tab/>
        <w:t>Numeric Price_Delta(3);</w:t>
      </w:r>
    </w:p>
    <w:p w:rsidR="00232EEB" w:rsidRDefault="00232EEB" w:rsidP="00232EEB">
      <w:r>
        <w:t>Vars</w:t>
      </w:r>
    </w:p>
    <w:p w:rsidR="00232EEB" w:rsidRDefault="00232EEB" w:rsidP="00232EEB">
      <w:r>
        <w:tab/>
        <w:t>Numeric MA5;</w:t>
      </w:r>
    </w:p>
    <w:p w:rsidR="00232EEB" w:rsidRDefault="00232EEB" w:rsidP="00232EEB">
      <w:r>
        <w:tab/>
        <w:t>Numeric MA10;</w:t>
      </w:r>
    </w:p>
    <w:p w:rsidR="00232EEB" w:rsidRDefault="00232EEB" w:rsidP="00232EEB">
      <w:r>
        <w:tab/>
        <w:t>Numeric MA20;</w:t>
      </w:r>
    </w:p>
    <w:p w:rsidR="00232EEB" w:rsidRDefault="00232EEB" w:rsidP="00232EEB">
      <w:r>
        <w:tab/>
        <w:t>Numeric MA60;</w:t>
      </w:r>
    </w:p>
    <w:p w:rsidR="00232EEB" w:rsidRDefault="00232EEB" w:rsidP="00232EEB">
      <w:r>
        <w:tab/>
        <w:t>Numeric MA_VOL;</w:t>
      </w:r>
    </w:p>
    <w:p w:rsidR="00232EEB" w:rsidRDefault="00232EEB" w:rsidP="00232EEB">
      <w:r>
        <w:tab/>
        <w:t>Bool Vol_Big;</w:t>
      </w:r>
    </w:p>
    <w:p w:rsidR="00232EEB" w:rsidRDefault="00232EEB" w:rsidP="00232EEB">
      <w:r>
        <w:lastRenderedPageBreak/>
        <w:tab/>
        <w:t>Bool Long_Position;</w:t>
      </w:r>
    </w:p>
    <w:p w:rsidR="00232EEB" w:rsidRDefault="00232EEB" w:rsidP="00232EEB">
      <w:r>
        <w:tab/>
        <w:t>Bool Short_Position;</w:t>
      </w:r>
    </w:p>
    <w:p w:rsidR="00232EEB" w:rsidRDefault="00232EEB" w:rsidP="00232EEB">
      <w:r>
        <w:t>Begin</w:t>
      </w:r>
    </w:p>
    <w:p w:rsidR="00232EEB" w:rsidRDefault="00232EEB" w:rsidP="00232EEB">
      <w:r>
        <w:tab/>
        <w:t>MA5 = AverageFC(Close,5);</w:t>
      </w:r>
    </w:p>
    <w:p w:rsidR="00232EEB" w:rsidRDefault="00232EEB" w:rsidP="00232EEB">
      <w:r>
        <w:tab/>
        <w:t>MA10 = AverageFC(Close,10);</w:t>
      </w:r>
    </w:p>
    <w:p w:rsidR="00232EEB" w:rsidRDefault="00232EEB" w:rsidP="00232EEB">
      <w:r>
        <w:tab/>
        <w:t>MA20 = AverageFC(Close,20);</w:t>
      </w:r>
    </w:p>
    <w:p w:rsidR="00232EEB" w:rsidRDefault="00232EEB" w:rsidP="00232EEB">
      <w:r>
        <w:tab/>
        <w:t>MA60 = AverageFC(Close,60);</w:t>
      </w:r>
    </w:p>
    <w:p w:rsidR="00232EEB" w:rsidRDefault="00232EEB" w:rsidP="00232EEB">
      <w:r>
        <w:tab/>
        <w:t>MA_Vol = AverageFC(Vol, 5);</w:t>
      </w:r>
    </w:p>
    <w:p w:rsidR="00232EEB" w:rsidRDefault="00232EEB" w:rsidP="00232EEB">
      <w:r>
        <w:tab/>
        <w:t>PlotNumeric("MA5",AverageFC(Close,5));</w:t>
      </w:r>
    </w:p>
    <w:p w:rsidR="00232EEB" w:rsidRDefault="00232EEB" w:rsidP="00232EEB">
      <w:r>
        <w:tab/>
        <w:t>PlotNumeric("MA10",AverageFC(Close,10));</w:t>
      </w:r>
    </w:p>
    <w:p w:rsidR="00232EEB" w:rsidRDefault="00232EEB" w:rsidP="00232EEB">
      <w:r>
        <w:tab/>
        <w:t>PlotNumeric("MA20",AverageFC(Close,20));</w:t>
      </w:r>
    </w:p>
    <w:p w:rsidR="00232EEB" w:rsidRDefault="00232EEB" w:rsidP="00232EEB">
      <w:r>
        <w:tab/>
        <w:t>PlotNumeric("MA60",AverageFC(Close,60));</w:t>
      </w:r>
    </w:p>
    <w:p w:rsidR="00232EEB" w:rsidRDefault="00232EEB" w:rsidP="00232EEB">
      <w:pPr>
        <w:rPr>
          <w:rFonts w:hint="eastAsia"/>
        </w:rPr>
      </w:pPr>
      <w:r>
        <w:tab/>
        <w:t>Long_Position = MA5 &gt;= MA10 &amp;&amp; MA10 &gt;= MA20 &amp;&amp; MA20 &gt;= MA60;</w:t>
      </w:r>
      <w:r w:rsidR="002007AF">
        <w:rPr>
          <w:rFonts w:hint="eastAsia"/>
        </w:rPr>
        <w:t>//</w:t>
      </w:r>
      <w:r w:rsidR="002007AF">
        <w:t>多头排列</w:t>
      </w:r>
    </w:p>
    <w:p w:rsidR="00232EEB" w:rsidRDefault="00232EEB" w:rsidP="00232EEB">
      <w:pPr>
        <w:rPr>
          <w:rFonts w:hint="eastAsia"/>
        </w:rPr>
      </w:pPr>
      <w:r>
        <w:tab/>
        <w:t>Short_Position = MA5 &lt;= MA10 &amp;&amp; MA10 &lt;= MA20 &amp;&amp; MA20 &lt;= MA60;</w:t>
      </w:r>
      <w:r w:rsidR="002007AF">
        <w:rPr>
          <w:rFonts w:hint="eastAsia"/>
        </w:rPr>
        <w:t>//</w:t>
      </w:r>
      <w:r w:rsidR="002007AF">
        <w:rPr>
          <w:rFonts w:hint="eastAsia"/>
        </w:rPr>
        <w:t>空头</w:t>
      </w:r>
      <w:r w:rsidR="002007AF">
        <w:t>排列</w:t>
      </w:r>
    </w:p>
    <w:p w:rsidR="00232EEB" w:rsidRDefault="00232EEB" w:rsidP="00232EEB">
      <w:pPr>
        <w:rPr>
          <w:rFonts w:hint="eastAsia"/>
        </w:rPr>
      </w:pPr>
      <w:r>
        <w:tab/>
        <w:t>Vol_Big = Vol &gt; MA_Vol;</w:t>
      </w:r>
      <w:r w:rsidR="002007AF">
        <w:t>//</w:t>
      </w:r>
      <w:r w:rsidR="002007AF">
        <w:rPr>
          <w:rFonts w:hint="eastAsia"/>
        </w:rPr>
        <w:t>交易</w:t>
      </w:r>
      <w:r w:rsidR="002007AF">
        <w:t>放量</w:t>
      </w:r>
      <w:bookmarkStart w:id="0" w:name="_GoBack"/>
      <w:bookmarkEnd w:id="0"/>
    </w:p>
    <w:p w:rsidR="00232EEB" w:rsidRDefault="00232EEB" w:rsidP="00232EEB">
      <w:r>
        <w:tab/>
        <w:t xml:space="preserve">if (Long_Position) </w:t>
      </w:r>
      <w:r>
        <w:rPr>
          <w:rFonts w:hint="eastAsia"/>
        </w:rPr>
        <w:t>//</w:t>
      </w:r>
      <w:r>
        <w:rPr>
          <w:rFonts w:hint="eastAsia"/>
        </w:rPr>
        <w:t>多头</w:t>
      </w:r>
      <w:r>
        <w:t>排列</w:t>
      </w:r>
    </w:p>
    <w:p w:rsidR="00232EEB" w:rsidRDefault="00232EEB" w:rsidP="00232EEB">
      <w:r>
        <w:tab/>
        <w:t>{</w:t>
      </w:r>
    </w:p>
    <w:p w:rsidR="00232EEB" w:rsidRDefault="00232EEB" w:rsidP="00232EEB">
      <w:r>
        <w:tab/>
      </w:r>
      <w:r>
        <w:tab/>
        <w:t>if ((MA5 - MA20) / MA20 * 100 &lt;= Bias_Small_Delta &amp;&amp; (MA5 - MA60) / MA60 * 100 &lt;= Bias_Big_Delta)</w:t>
      </w:r>
    </w:p>
    <w:p w:rsidR="00232EEB" w:rsidRDefault="00232EEB" w:rsidP="00232EEB">
      <w:r>
        <w:tab/>
      </w:r>
      <w:r>
        <w:tab/>
        <w:t>{</w:t>
      </w:r>
    </w:p>
    <w:p w:rsidR="00232EEB" w:rsidRDefault="00232EEB" w:rsidP="00232EEB">
      <w:r>
        <w:tab/>
      </w:r>
      <w:r>
        <w:tab/>
      </w:r>
      <w:r>
        <w:tab/>
        <w:t>//PlotBool("MAClose", True, High+100);</w:t>
      </w:r>
    </w:p>
    <w:p w:rsidR="00232EEB" w:rsidRDefault="00232EEB" w:rsidP="00232EEB">
      <w:r>
        <w:tab/>
      </w:r>
      <w:r>
        <w:tab/>
      </w:r>
      <w:r>
        <w:tab/>
        <w:t>if (Vol_Big)</w:t>
      </w:r>
    </w:p>
    <w:p w:rsidR="00232EEB" w:rsidRDefault="00232EEB" w:rsidP="00232EEB">
      <w:r>
        <w:tab/>
      </w:r>
      <w:r>
        <w:tab/>
      </w:r>
      <w:r>
        <w:tab/>
        <w:t>{</w:t>
      </w:r>
    </w:p>
    <w:p w:rsidR="00232EEB" w:rsidRDefault="00232EEB" w:rsidP="00232E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//PlotString("VolHigh", "</w:t>
      </w:r>
      <w:r>
        <w:rPr>
          <w:rFonts w:hint="eastAsia"/>
        </w:rPr>
        <w:t>成交放量</w:t>
      </w:r>
      <w:r>
        <w:rPr>
          <w:rFonts w:hint="eastAsia"/>
        </w:rPr>
        <w:t>", High+150);</w:t>
      </w:r>
    </w:p>
    <w:p w:rsidR="00232EEB" w:rsidRDefault="00232EEB" w:rsidP="00232EEB">
      <w:r>
        <w:tab/>
      </w:r>
      <w:r>
        <w:tab/>
      </w:r>
      <w:r>
        <w:tab/>
      </w:r>
      <w:r>
        <w:tab/>
        <w:t>if ((Close - Close[1])/Close[1] &gt;= Price_Delta)</w:t>
      </w:r>
    </w:p>
    <w:p w:rsidR="00232EEB" w:rsidRDefault="00232EEB" w:rsidP="00232EEB">
      <w:r>
        <w:tab/>
      </w:r>
      <w:r>
        <w:tab/>
      </w:r>
      <w:r>
        <w:tab/>
      </w:r>
      <w:r>
        <w:tab/>
        <w:t>{</w:t>
      </w:r>
    </w:p>
    <w:p w:rsidR="00232EEB" w:rsidRDefault="00232EEB" w:rsidP="00232EEB">
      <w:r>
        <w:tab/>
      </w:r>
      <w:r>
        <w:tab/>
      </w:r>
      <w:r>
        <w:tab/>
      </w:r>
      <w:r>
        <w:tab/>
      </w:r>
    </w:p>
    <w:p w:rsidR="00232EEB" w:rsidRDefault="00232EEB" w:rsidP="00232E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PlotString("Critical", "</w:t>
      </w:r>
      <w:r>
        <w:rPr>
          <w:rFonts w:hint="eastAsia"/>
        </w:rPr>
        <w:t>多</w:t>
      </w:r>
      <w:r>
        <w:rPr>
          <w:rFonts w:hint="eastAsia"/>
        </w:rPr>
        <w:t>", High);</w:t>
      </w:r>
    </w:p>
    <w:p w:rsidR="00232EEB" w:rsidRDefault="00232EEB" w:rsidP="00232EEB">
      <w:r>
        <w:tab/>
      </w:r>
      <w:r>
        <w:tab/>
      </w:r>
      <w:r>
        <w:tab/>
      </w:r>
      <w:r>
        <w:tab/>
      </w:r>
      <w:r>
        <w:tab/>
        <w:t>PlayWavSound("Bell.wav");</w:t>
      </w:r>
    </w:p>
    <w:p w:rsidR="00232EEB" w:rsidRDefault="00232EEB" w:rsidP="00232EEB">
      <w:r>
        <w:tab/>
      </w:r>
      <w:r>
        <w:tab/>
      </w:r>
      <w:r>
        <w:tab/>
      </w:r>
      <w:r>
        <w:tab/>
      </w:r>
      <w:r>
        <w:tab/>
        <w:t>if (AlertEnabled)</w:t>
      </w:r>
    </w:p>
    <w:p w:rsidR="00232EEB" w:rsidRDefault="00232EEB" w:rsidP="00232EEB">
      <w:r>
        <w:tab/>
      </w:r>
      <w:r>
        <w:tab/>
      </w:r>
      <w:r>
        <w:tab/>
      </w:r>
      <w:r>
        <w:tab/>
      </w:r>
      <w:r>
        <w:tab/>
        <w:t>{</w:t>
      </w:r>
    </w:p>
    <w:p w:rsidR="00232EEB" w:rsidRDefault="00232EEB" w:rsidP="00232E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临界交易信号做多</w:t>
      </w:r>
      <w:r>
        <w:rPr>
          <w:rFonts w:hint="eastAsia"/>
        </w:rPr>
        <w:t>");</w:t>
      </w:r>
    </w:p>
    <w:p w:rsidR="00232EEB" w:rsidRDefault="00232EEB" w:rsidP="00232EEB">
      <w:r>
        <w:tab/>
      </w:r>
      <w:r>
        <w:tab/>
      </w:r>
      <w:r>
        <w:tab/>
      </w:r>
      <w:r>
        <w:tab/>
      </w:r>
      <w:r>
        <w:tab/>
        <w:t>}</w:t>
      </w:r>
    </w:p>
    <w:p w:rsidR="00232EEB" w:rsidRDefault="00232EEB" w:rsidP="00232EEB">
      <w:r>
        <w:tab/>
      </w:r>
      <w:r>
        <w:tab/>
      </w:r>
      <w:r>
        <w:tab/>
      </w:r>
      <w:r>
        <w:tab/>
        <w:t>}</w:t>
      </w:r>
    </w:p>
    <w:p w:rsidR="00232EEB" w:rsidRDefault="00232EEB" w:rsidP="00232EEB">
      <w:r>
        <w:tab/>
      </w:r>
      <w:r>
        <w:tab/>
      </w:r>
      <w:r>
        <w:tab/>
        <w:t>}</w:t>
      </w:r>
    </w:p>
    <w:p w:rsidR="00232EEB" w:rsidRDefault="00232EEB" w:rsidP="00232EEB">
      <w:r>
        <w:tab/>
      </w:r>
      <w:r>
        <w:tab/>
        <w:t>}</w:t>
      </w:r>
    </w:p>
    <w:p w:rsidR="00232EEB" w:rsidRDefault="00232EEB" w:rsidP="00232EEB">
      <w:r>
        <w:tab/>
        <w:t>}</w:t>
      </w:r>
    </w:p>
    <w:p w:rsidR="00232EEB" w:rsidRDefault="00232EEB" w:rsidP="00232EEB">
      <w:r>
        <w:tab/>
        <w:t>else if (Short_Position) //</w:t>
      </w:r>
      <w:r>
        <w:rPr>
          <w:rFonts w:hint="eastAsia"/>
        </w:rPr>
        <w:t>空头</w:t>
      </w:r>
      <w:r>
        <w:t>排列</w:t>
      </w:r>
    </w:p>
    <w:p w:rsidR="00232EEB" w:rsidRDefault="00232EEB" w:rsidP="00232EEB">
      <w:r>
        <w:tab/>
        <w:t>{</w:t>
      </w:r>
    </w:p>
    <w:p w:rsidR="00232EEB" w:rsidRDefault="00232EEB" w:rsidP="00232EEB">
      <w:r>
        <w:tab/>
      </w:r>
      <w:r>
        <w:tab/>
        <w:t>if (Abs((MA5 - MA20) / MA20 * 100) &lt;= Bias_Small_Delta &amp;&amp; Abs((MA5 - MA60) / MA60 * 100) &lt;= Bias_Big_Delta)</w:t>
      </w:r>
    </w:p>
    <w:p w:rsidR="00232EEB" w:rsidRDefault="00232EEB" w:rsidP="00232EEB">
      <w:r>
        <w:tab/>
      </w:r>
      <w:r>
        <w:tab/>
        <w:t>{</w:t>
      </w:r>
    </w:p>
    <w:p w:rsidR="00232EEB" w:rsidRDefault="00232EEB" w:rsidP="00232EEB">
      <w:r>
        <w:tab/>
      </w:r>
      <w:r>
        <w:tab/>
      </w:r>
      <w:r>
        <w:tab/>
        <w:t>//PlotBool("MAClose", True, High+100);</w:t>
      </w:r>
    </w:p>
    <w:p w:rsidR="00232EEB" w:rsidRDefault="00232EEB" w:rsidP="00232EEB">
      <w:r>
        <w:tab/>
      </w:r>
      <w:r>
        <w:tab/>
      </w:r>
      <w:r>
        <w:tab/>
        <w:t>if (Vol_Big)</w:t>
      </w:r>
    </w:p>
    <w:p w:rsidR="00232EEB" w:rsidRDefault="00232EEB" w:rsidP="00232EEB">
      <w:r>
        <w:lastRenderedPageBreak/>
        <w:tab/>
      </w:r>
      <w:r>
        <w:tab/>
      </w:r>
      <w:r>
        <w:tab/>
        <w:t>{</w:t>
      </w:r>
    </w:p>
    <w:p w:rsidR="00232EEB" w:rsidRDefault="00232EEB" w:rsidP="00232E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//PlotString("VolHigh", "</w:t>
      </w:r>
      <w:r>
        <w:rPr>
          <w:rFonts w:hint="eastAsia"/>
        </w:rPr>
        <w:t>成交放量</w:t>
      </w:r>
      <w:r>
        <w:rPr>
          <w:rFonts w:hint="eastAsia"/>
        </w:rPr>
        <w:t>", High+150);</w:t>
      </w:r>
    </w:p>
    <w:p w:rsidR="00232EEB" w:rsidRDefault="00232EEB" w:rsidP="00232EEB">
      <w:r>
        <w:tab/>
      </w:r>
      <w:r>
        <w:tab/>
      </w:r>
      <w:r>
        <w:tab/>
      </w:r>
      <w:r>
        <w:tab/>
        <w:t>if ((Close &lt; Close[1]) &amp;&amp; Abs((Close - Close[1])/Close[1]) &gt;= Price_Delta)</w:t>
      </w:r>
    </w:p>
    <w:p w:rsidR="00232EEB" w:rsidRDefault="00232EEB" w:rsidP="00232EEB">
      <w:r>
        <w:tab/>
      </w:r>
      <w:r>
        <w:tab/>
      </w:r>
      <w:r>
        <w:tab/>
      </w:r>
      <w:r>
        <w:tab/>
        <w:t>{</w:t>
      </w:r>
    </w:p>
    <w:p w:rsidR="00232EEB" w:rsidRDefault="00232EEB" w:rsidP="00232E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PlotString("Critical", "</w:t>
      </w:r>
      <w:r>
        <w:rPr>
          <w:rFonts w:hint="eastAsia"/>
        </w:rPr>
        <w:t>空</w:t>
      </w:r>
      <w:r>
        <w:rPr>
          <w:rFonts w:hint="eastAsia"/>
        </w:rPr>
        <w:t>", High);</w:t>
      </w:r>
    </w:p>
    <w:p w:rsidR="00232EEB" w:rsidRDefault="00232EEB" w:rsidP="00232EEB">
      <w:r>
        <w:tab/>
      </w:r>
      <w:r>
        <w:tab/>
      </w:r>
      <w:r>
        <w:tab/>
      </w:r>
      <w:r>
        <w:tab/>
      </w:r>
      <w:r>
        <w:tab/>
        <w:t>PlayWavSound("Bell.wav");</w:t>
      </w:r>
    </w:p>
    <w:p w:rsidR="00232EEB" w:rsidRDefault="00232EEB" w:rsidP="00232EEB">
      <w:r>
        <w:tab/>
      </w:r>
      <w:r>
        <w:tab/>
      </w:r>
      <w:r>
        <w:tab/>
      </w:r>
      <w:r>
        <w:tab/>
      </w:r>
      <w:r>
        <w:tab/>
        <w:t>if (AlertEnabled)</w:t>
      </w:r>
    </w:p>
    <w:p w:rsidR="00232EEB" w:rsidRDefault="00232EEB" w:rsidP="00232EEB">
      <w:r>
        <w:tab/>
      </w:r>
      <w:r>
        <w:tab/>
      </w:r>
      <w:r>
        <w:tab/>
      </w:r>
      <w:r>
        <w:tab/>
      </w:r>
      <w:r>
        <w:tab/>
        <w:t>{</w:t>
      </w:r>
    </w:p>
    <w:p w:rsidR="00232EEB" w:rsidRDefault="00232EEB" w:rsidP="00232E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临界交易信号做空</w:t>
      </w:r>
      <w:r>
        <w:rPr>
          <w:rFonts w:hint="eastAsia"/>
        </w:rPr>
        <w:t>");</w:t>
      </w:r>
    </w:p>
    <w:p w:rsidR="00232EEB" w:rsidRDefault="00232EEB" w:rsidP="00232EEB">
      <w:r>
        <w:tab/>
      </w:r>
      <w:r>
        <w:tab/>
      </w:r>
      <w:r>
        <w:tab/>
      </w:r>
      <w:r>
        <w:tab/>
      </w:r>
      <w:r>
        <w:tab/>
        <w:t>}</w:t>
      </w:r>
    </w:p>
    <w:p w:rsidR="00232EEB" w:rsidRDefault="00232EEB" w:rsidP="00232EEB">
      <w:r>
        <w:tab/>
      </w:r>
      <w:r>
        <w:tab/>
      </w:r>
      <w:r>
        <w:tab/>
      </w:r>
      <w:r>
        <w:tab/>
        <w:t>}</w:t>
      </w:r>
    </w:p>
    <w:p w:rsidR="00232EEB" w:rsidRDefault="00232EEB" w:rsidP="00232EEB">
      <w:r>
        <w:tab/>
      </w:r>
      <w:r>
        <w:tab/>
      </w:r>
      <w:r>
        <w:tab/>
        <w:t>}</w:t>
      </w:r>
    </w:p>
    <w:p w:rsidR="00232EEB" w:rsidRDefault="00232EEB" w:rsidP="00232EEB">
      <w:r>
        <w:tab/>
      </w:r>
      <w:r>
        <w:tab/>
        <w:t>}</w:t>
      </w:r>
    </w:p>
    <w:p w:rsidR="00232EEB" w:rsidRDefault="00232EEB" w:rsidP="00232EEB">
      <w:r>
        <w:tab/>
        <w:t>}</w:t>
      </w:r>
    </w:p>
    <w:p w:rsidR="00232EEB" w:rsidRDefault="00232EEB" w:rsidP="00232EEB">
      <w:r>
        <w:t>End</w:t>
      </w:r>
    </w:p>
    <w:sectPr w:rsidR="00232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F9B" w:rsidRDefault="00037F9B" w:rsidP="008A67E5">
      <w:r>
        <w:separator/>
      </w:r>
    </w:p>
  </w:endnote>
  <w:endnote w:type="continuationSeparator" w:id="0">
    <w:p w:rsidR="00037F9B" w:rsidRDefault="00037F9B" w:rsidP="008A6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F9B" w:rsidRDefault="00037F9B" w:rsidP="008A67E5">
      <w:r>
        <w:separator/>
      </w:r>
    </w:p>
  </w:footnote>
  <w:footnote w:type="continuationSeparator" w:id="0">
    <w:p w:rsidR="00037F9B" w:rsidRDefault="00037F9B" w:rsidP="008A6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93B91"/>
    <w:multiLevelType w:val="hybridMultilevel"/>
    <w:tmpl w:val="FE6AB79C"/>
    <w:lvl w:ilvl="0" w:tplc="2FC86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EB"/>
    <w:rsid w:val="00037F9B"/>
    <w:rsid w:val="002007AF"/>
    <w:rsid w:val="00232EEB"/>
    <w:rsid w:val="00771B14"/>
    <w:rsid w:val="008A67E5"/>
    <w:rsid w:val="00C5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C65781-0937-43E0-A1E4-851F55A9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6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7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7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6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A67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67E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007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Filon</dc:creator>
  <cp:keywords/>
  <dc:description/>
  <cp:lastModifiedBy>Filon</cp:lastModifiedBy>
  <cp:revision>3</cp:revision>
  <dcterms:created xsi:type="dcterms:W3CDTF">2016-03-11T04:43:00Z</dcterms:created>
  <dcterms:modified xsi:type="dcterms:W3CDTF">2016-03-14T13:59:00Z</dcterms:modified>
</cp:coreProperties>
</file>