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50D015" w14:textId="77777777" w:rsidR="002D2076" w:rsidRDefault="00DF0037">
      <w:pPr>
        <w:widowControl/>
        <w:jc w:val="center"/>
        <w:rPr>
          <w:rFonts w:ascii="黑体" w:eastAsia="黑体" w:hAnsi="黑体" w:cs="黑体"/>
          <w:sz w:val="36"/>
          <w:szCs w:val="36"/>
        </w:rPr>
      </w:pPr>
      <w:bookmarkStart w:id="0" w:name="OLE_LINK5"/>
      <w:r>
        <w:rPr>
          <w:rFonts w:ascii="黑体" w:eastAsia="黑体" w:hAnsi="黑体" w:cs="黑体"/>
          <w:sz w:val="36"/>
          <w:szCs w:val="36"/>
          <w:lang w:val="zh-TW" w:eastAsia="zh-TW"/>
        </w:rPr>
        <w:t>说</w:t>
      </w:r>
      <w:r>
        <w:rPr>
          <w:rFonts w:ascii="黑体" w:eastAsia="黑体" w:hAnsi="黑体" w:cs="黑体"/>
          <w:sz w:val="36"/>
          <w:szCs w:val="36"/>
        </w:rPr>
        <w:t xml:space="preserve"> </w:t>
      </w:r>
      <w:r>
        <w:rPr>
          <w:rFonts w:ascii="黑体" w:eastAsia="黑体" w:hAnsi="黑体" w:cs="黑体"/>
          <w:sz w:val="36"/>
          <w:szCs w:val="36"/>
          <w:lang w:val="zh-TW" w:eastAsia="zh-TW"/>
        </w:rPr>
        <w:t>明</w:t>
      </w:r>
      <w:r>
        <w:rPr>
          <w:rFonts w:ascii="黑体" w:eastAsia="黑体" w:hAnsi="黑体" w:cs="黑体"/>
          <w:sz w:val="36"/>
          <w:szCs w:val="36"/>
        </w:rPr>
        <w:t xml:space="preserve"> </w:t>
      </w:r>
      <w:r>
        <w:rPr>
          <w:rFonts w:ascii="黑体" w:eastAsia="黑体" w:hAnsi="黑体" w:cs="黑体"/>
          <w:sz w:val="36"/>
          <w:szCs w:val="36"/>
          <w:lang w:val="zh-TW" w:eastAsia="zh-TW"/>
        </w:rPr>
        <w:t>书</w:t>
      </w:r>
    </w:p>
    <w:p w14:paraId="434B9D8E" w14:textId="77777777" w:rsidR="002D2076" w:rsidRDefault="00DF0037">
      <w:pPr>
        <w:widowControl/>
        <w:rPr>
          <w:b/>
          <w:bCs/>
          <w:sz w:val="24"/>
          <w:szCs w:val="24"/>
        </w:rPr>
      </w:pPr>
      <w:r>
        <w:rPr>
          <w:b/>
          <w:bCs/>
          <w:noProof/>
          <w:sz w:val="24"/>
          <w:szCs w:val="24"/>
          <w:lang w:eastAsia="zh-CN"/>
        </w:rPr>
        <mc:AlternateContent>
          <mc:Choice Requires="wps">
            <w:drawing>
              <wp:anchor distT="57150" distB="57150" distL="57150" distR="57150" simplePos="0" relativeHeight="251659264" behindDoc="0" locked="0" layoutInCell="1" allowOverlap="1" wp14:anchorId="3C6CEB8F" wp14:editId="3995ACDC">
                <wp:simplePos x="0" y="0"/>
                <wp:positionH relativeFrom="column">
                  <wp:posOffset>57150</wp:posOffset>
                </wp:positionH>
                <wp:positionV relativeFrom="line">
                  <wp:posOffset>113029</wp:posOffset>
                </wp:positionV>
                <wp:extent cx="6057900" cy="0"/>
                <wp:effectExtent l="0" t="0" r="0" b="0"/>
                <wp:wrapSquare wrapText="bothSides" distT="57150" distB="57150" distL="57150" distR="57150"/>
                <wp:docPr id="1073741825" name="officeArt object"/>
                <wp:cNvGraphicFramePr/>
                <a:graphic xmlns:a="http://schemas.openxmlformats.org/drawingml/2006/main">
                  <a:graphicData uri="http://schemas.microsoft.com/office/word/2010/wordprocessingShape">
                    <wps:wsp>
                      <wps:cNvCnPr/>
                      <wps:spPr>
                        <a:xfrm>
                          <a:off x="0" y="0"/>
                          <a:ext cx="6057900" cy="0"/>
                        </a:xfrm>
                        <a:prstGeom prst="line">
                          <a:avLst/>
                        </a:prstGeom>
                        <a:noFill/>
                        <a:ln w="19050" cap="flat">
                          <a:solidFill>
                            <a:srgbClr val="000000"/>
                          </a:solidFill>
                          <a:prstDash val="solid"/>
                          <a:round/>
                        </a:ln>
                        <a:effectLst/>
                      </wps:spPr>
                      <wps:bodyPr/>
                    </wps:wsp>
                  </a:graphicData>
                </a:graphic>
              </wp:anchor>
            </w:drawing>
          </mc:Choice>
          <mc:Fallback>
            <w:pict>
              <v:line w14:anchorId="166781A6" id="officeArt_x0020_object" o:spid="_x0000_s1026" style="position:absolute;left:0;text-align:left;z-index:251659264;visibility:visible;mso-wrap-style:square;mso-wrap-distance-left:4.5pt;mso-wrap-distance-top:4.5pt;mso-wrap-distance-right:4.5pt;mso-wrap-distance-bottom:4.5pt;mso-position-horizontal:absolute;mso-position-horizontal-relative:text;mso-position-vertical:absolute;mso-position-vertical-relative:line" from="4.5pt,8.9pt" to="481.5pt,8.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" strokeweight="1.5pt">
                <w10:wrap type="square" anchory="line"/>
              </v:line>
            </w:pict>
          </mc:Fallback>
        </mc:AlternateContent>
      </w:r>
    </w:p>
    <w:bookmarkEnd w:id="0"/>
    <w:p w14:paraId="46E82807" w14:textId="65776AF4" w:rsidR="002D2076" w:rsidRDefault="004268DC">
      <w:pPr>
        <w:widowControl/>
        <w:jc w:val="center"/>
        <w:rPr>
          <w:b/>
          <w:bCs/>
          <w:sz w:val="24"/>
          <w:szCs w:val="24"/>
        </w:rPr>
      </w:pPr>
      <w:proofErr w:type="spellStart"/>
      <w:r w:rsidRPr="004268DC">
        <w:rPr>
          <w:b/>
          <w:bCs/>
          <w:sz w:val="24"/>
          <w:szCs w:val="24"/>
        </w:rPr>
        <w:t>一种基于</w:t>
      </w:r>
      <w:r w:rsidR="001A6995">
        <w:rPr>
          <w:b/>
          <w:bCs/>
          <w:sz w:val="24"/>
          <w:szCs w:val="24"/>
        </w:rPr>
        <w:t>自组织的充电站组网</w:t>
      </w:r>
      <w:r w:rsidRPr="004268DC">
        <w:rPr>
          <w:b/>
          <w:bCs/>
          <w:sz w:val="24"/>
          <w:szCs w:val="24"/>
        </w:rPr>
        <w:t>方法及装置</w:t>
      </w:r>
      <w:proofErr w:type="spellEnd"/>
    </w:p>
    <w:p w14:paraId="53546D68" w14:textId="77777777" w:rsidR="002D2076" w:rsidRDefault="00DF0037">
      <w:pPr>
        <w:pStyle w:val="1"/>
        <w:ind w:firstLine="0"/>
        <w:jc w:val="left"/>
        <w:rPr>
          <w:rFonts w:ascii="Arial" w:eastAsia="Arial" w:hAnsi="Arial" w:cs="Arial"/>
          <w:b/>
          <w:bCs/>
          <w:sz w:val="24"/>
          <w:szCs w:val="24"/>
        </w:rPr>
      </w:pPr>
      <w:r>
        <w:rPr>
          <w:rFonts w:ascii="宋体" w:eastAsia="宋体" w:hAnsi="宋体" w:cs="宋体"/>
          <w:b/>
          <w:bCs/>
          <w:sz w:val="24"/>
          <w:szCs w:val="24"/>
          <w:lang w:val="zh-TW" w:eastAsia="zh-TW"/>
        </w:rPr>
        <w:t>技术领域</w:t>
      </w:r>
    </w:p>
    <w:p w14:paraId="68F618F4" w14:textId="66CE235F" w:rsidR="002D2076" w:rsidRDefault="00DF0037">
      <w:pPr>
        <w:pStyle w:val="1"/>
        <w:ind w:firstLine="480"/>
        <w:jc w:val="left"/>
        <w:rPr>
          <w:rFonts w:ascii="宋体" w:eastAsia="宋体" w:hAnsi="宋体" w:cs="宋体"/>
          <w:sz w:val="24"/>
          <w:szCs w:val="24"/>
        </w:rPr>
      </w:pPr>
      <w:r>
        <w:rPr>
          <w:rFonts w:ascii="宋体" w:eastAsia="宋体" w:hAnsi="宋体" w:cs="宋体"/>
          <w:sz w:val="24"/>
          <w:szCs w:val="24"/>
          <w:lang w:val="zh-TW" w:eastAsia="zh-TW"/>
        </w:rPr>
        <w:t>本发明属于信息技术邻域，尤其涉及</w:t>
      </w:r>
      <w:r w:rsidR="004268DC" w:rsidRPr="004268DC">
        <w:rPr>
          <w:rFonts w:ascii="宋体" w:eastAsia="宋体" w:hAnsi="宋体" w:cs="宋体"/>
          <w:sz w:val="24"/>
          <w:szCs w:val="24"/>
          <w:lang w:val="zh-TW" w:eastAsia="zh-TW"/>
        </w:rPr>
        <w:t>一种</w:t>
      </w:r>
      <w:r w:rsidR="000B6344">
        <w:rPr>
          <w:rFonts w:ascii="宋体" w:eastAsia="宋体" w:hAnsi="宋体" w:cs="宋体"/>
          <w:sz w:val="24"/>
          <w:szCs w:val="24"/>
          <w:lang w:val="zh-TW" w:eastAsia="zh-TW"/>
        </w:rPr>
        <w:t>基于</w:t>
      </w:r>
      <w:r w:rsidR="001A6995">
        <w:rPr>
          <w:rFonts w:ascii="宋体" w:eastAsia="宋体" w:hAnsi="宋体" w:cs="宋体"/>
          <w:sz w:val="24"/>
          <w:szCs w:val="24"/>
          <w:lang w:val="zh-TW" w:eastAsia="zh-TW"/>
        </w:rPr>
        <w:t>自组织的充电站组网</w:t>
      </w:r>
      <w:r w:rsidR="004268DC" w:rsidRPr="004268DC">
        <w:rPr>
          <w:rFonts w:ascii="宋体" w:eastAsia="宋体" w:hAnsi="宋体" w:cs="宋体"/>
          <w:sz w:val="24"/>
          <w:szCs w:val="24"/>
          <w:lang w:val="zh-TW" w:eastAsia="zh-TW"/>
        </w:rPr>
        <w:t>方法及装置</w:t>
      </w:r>
      <w:r>
        <w:rPr>
          <w:rFonts w:ascii="宋体" w:eastAsia="宋体" w:hAnsi="宋体" w:cs="宋体"/>
          <w:sz w:val="24"/>
          <w:szCs w:val="24"/>
          <w:lang w:val="zh-TW" w:eastAsia="zh-TW"/>
        </w:rPr>
        <w:t>。</w:t>
      </w:r>
    </w:p>
    <w:p w14:paraId="4428313E" w14:textId="77777777" w:rsidR="002D2076" w:rsidRDefault="00DF0037">
      <w:pPr>
        <w:pStyle w:val="1"/>
        <w:ind w:firstLine="0"/>
        <w:jc w:val="left"/>
        <w:rPr>
          <w:rFonts w:ascii="Arial" w:eastAsia="Arial" w:hAnsi="Arial" w:cs="Arial"/>
          <w:b/>
          <w:bCs/>
          <w:sz w:val="24"/>
          <w:szCs w:val="24"/>
        </w:rPr>
      </w:pPr>
      <w:r>
        <w:rPr>
          <w:rFonts w:ascii="宋体" w:eastAsia="宋体" w:hAnsi="宋体" w:cs="宋体"/>
          <w:b/>
          <w:bCs/>
          <w:sz w:val="24"/>
          <w:szCs w:val="24"/>
          <w:lang w:val="zh-TW" w:eastAsia="zh-TW"/>
        </w:rPr>
        <w:t>背景技术</w:t>
      </w:r>
    </w:p>
    <w:p w14:paraId="54F5E0E1" w14:textId="0D6B8D24" w:rsidR="0031591D" w:rsidRDefault="0031591D" w:rsidP="0031591D">
      <w:pPr>
        <w:pStyle w:val="1"/>
        <w:ind w:firstLine="480"/>
        <w:rPr>
          <w:rFonts w:ascii="宋体" w:eastAsia="宋体" w:hAnsi="宋体" w:cs="宋体"/>
          <w:sz w:val="24"/>
          <w:szCs w:val="24"/>
          <w:lang w:val="zh-TW" w:eastAsia="zh-TW"/>
        </w:rPr>
      </w:pPr>
      <w:r w:rsidRPr="0031591D">
        <w:rPr>
          <w:rFonts w:ascii="宋体" w:eastAsia="宋体" w:hAnsi="宋体" w:cs="宋体" w:hint="eastAsia"/>
          <w:sz w:val="24"/>
          <w:szCs w:val="24"/>
          <w:lang w:val="zh-TW" w:eastAsia="zh-TW"/>
        </w:rPr>
        <w:t>随着充电桩运营平台的建设，对充电桩联网接入平台的需求越来越高，普通充电桩要接入运营平台，首先需要具有远程联网的能力，通常可以通过增加DTU设备实现；其次充电桩要能正确接入运营平台，需要与运营平台具有一致的通讯规约，这就使得要么运营平台要支持各种通讯规约，要么各厂商更改充电桩使用运营平台能识别的通讯规约，这两种方案的实现难度都很大，缺乏灵活性和可实施性。</w:t>
      </w:r>
    </w:p>
    <w:p w14:paraId="2035247C" w14:textId="3E8122BD" w:rsidR="005721CC" w:rsidRPr="005721CC" w:rsidRDefault="005721CC" w:rsidP="005721CC">
      <w:pPr>
        <w:ind w:firstLine="420"/>
        <w:rPr>
          <w:rFonts w:ascii="宋体" w:eastAsia="宋体" w:hAnsi="宋体" w:cs="宋体"/>
          <w:sz w:val="24"/>
          <w:szCs w:val="24"/>
          <w:lang w:val="zh-TW" w:eastAsia="zh-TW"/>
        </w:rPr>
      </w:pPr>
      <w:r w:rsidRPr="005721CC">
        <w:rPr>
          <w:rFonts w:ascii="宋体" w:eastAsia="宋体" w:hAnsi="宋体" w:cs="宋体" w:hint="eastAsia"/>
          <w:sz w:val="24"/>
          <w:szCs w:val="24"/>
          <w:lang w:val="zh-TW" w:eastAsia="zh-TW"/>
        </w:rPr>
        <w:t>基于目前</w:t>
      </w:r>
      <w:r w:rsidRPr="005721CC">
        <w:rPr>
          <w:rFonts w:ascii="宋体" w:eastAsia="宋体" w:hAnsi="宋体" w:cs="宋体"/>
          <w:sz w:val="24"/>
          <w:szCs w:val="24"/>
          <w:lang w:val="zh-TW" w:eastAsia="zh-TW"/>
        </w:rPr>
        <w:t>的</w:t>
      </w:r>
      <w:r w:rsidRPr="005721CC">
        <w:rPr>
          <w:rFonts w:ascii="宋体" w:eastAsia="宋体" w:hAnsi="宋体" w:cs="宋体" w:hint="eastAsia"/>
          <w:sz w:val="24"/>
          <w:szCs w:val="24"/>
          <w:lang w:val="zh-TW" w:eastAsia="zh-TW"/>
        </w:rPr>
        <w:t>各种非联网充电桩和统一的运营平台，需要解决非联网充电桩远程可靠联网</w:t>
      </w:r>
      <w:r>
        <w:rPr>
          <w:rFonts w:ascii="宋体" w:eastAsia="宋体" w:hAnsi="宋体" w:cs="宋体"/>
          <w:sz w:val="24"/>
          <w:szCs w:val="24"/>
          <w:lang w:val="zh-TW" w:eastAsia="zh-TW"/>
        </w:rPr>
        <w:t>；</w:t>
      </w:r>
      <w:r w:rsidRPr="005721CC">
        <w:rPr>
          <w:rFonts w:ascii="宋体" w:eastAsia="宋体" w:hAnsi="宋体" w:cs="宋体" w:hint="eastAsia"/>
          <w:sz w:val="24"/>
          <w:szCs w:val="24"/>
          <w:lang w:val="zh-TW" w:eastAsia="zh-TW"/>
        </w:rPr>
        <w:t>历</w:t>
      </w:r>
      <w:r>
        <w:rPr>
          <w:rFonts w:ascii="宋体" w:eastAsia="宋体" w:hAnsi="宋体" w:cs="宋体" w:hint="eastAsia"/>
          <w:sz w:val="24"/>
          <w:szCs w:val="24"/>
          <w:lang w:val="zh-TW" w:eastAsia="zh-TW"/>
        </w:rPr>
        <w:t>史充电业务数据的存储不足，很难事后追溯；</w:t>
      </w:r>
      <w:r w:rsidRPr="005721CC">
        <w:rPr>
          <w:rFonts w:ascii="宋体" w:eastAsia="宋体" w:hAnsi="宋体" w:cs="宋体" w:hint="eastAsia"/>
          <w:sz w:val="24"/>
          <w:szCs w:val="24"/>
          <w:lang w:val="zh-TW" w:eastAsia="zh-TW"/>
        </w:rPr>
        <w:t>多台充电桩单独联网成本高。</w:t>
      </w:r>
    </w:p>
    <w:p w14:paraId="4F55239A" w14:textId="67EB43DE" w:rsidR="00A83B9D" w:rsidRPr="00A83B9D" w:rsidRDefault="00A83B9D" w:rsidP="00A83B9D">
      <w:pPr>
        <w:pStyle w:val="1"/>
        <w:ind w:firstLine="480"/>
        <w:rPr>
          <w:rFonts w:ascii="宋体" w:eastAsia="宋体" w:hAnsi="宋体" w:cs="宋体"/>
          <w:sz w:val="24"/>
          <w:szCs w:val="24"/>
          <w:lang w:val="zh-TW" w:eastAsia="zh-TW"/>
        </w:rPr>
      </w:pPr>
      <w:r w:rsidRPr="00A83B9D">
        <w:rPr>
          <w:rFonts w:ascii="宋体" w:eastAsia="宋体" w:hAnsi="宋体" w:cs="宋体"/>
          <w:sz w:val="24"/>
          <w:szCs w:val="24"/>
          <w:lang w:val="zh-TW" w:eastAsia="zh-TW"/>
        </w:rPr>
        <w:t>国内外有关团队做出了具有联网功能的充电设备。充电设备的相关信息会上传到中</w:t>
      </w:r>
      <w:r w:rsidR="00AB25DA">
        <w:rPr>
          <w:rFonts w:ascii="宋体" w:eastAsia="宋体" w:hAnsi="宋体" w:cs="宋体"/>
          <w:sz w:val="24"/>
          <w:szCs w:val="24"/>
          <w:lang w:val="zh-TW" w:eastAsia="zh-TW"/>
        </w:rPr>
        <w:t>中心服务器</w:t>
      </w:r>
      <w:bookmarkStart w:id="1" w:name="_GoBack"/>
      <w:bookmarkEnd w:id="1"/>
      <w:r w:rsidRPr="00A83B9D">
        <w:rPr>
          <w:rFonts w:ascii="宋体" w:eastAsia="宋体" w:hAnsi="宋体" w:cs="宋体"/>
          <w:sz w:val="24"/>
          <w:szCs w:val="24"/>
          <w:lang w:val="zh-TW" w:eastAsia="zh-TW"/>
        </w:rPr>
        <w:t>进行管理,而系统也可以根据需要给设备发送指令。这种设计解决了充电桩必须通过人工管理才能投入使用以及设备与设备之间未形成网络难以统一调度的问题</w:t>
      </w:r>
      <w:r>
        <w:rPr>
          <w:rFonts w:ascii="宋体" w:eastAsia="宋体" w:hAnsi="宋体" w:cs="宋体"/>
          <w:sz w:val="24"/>
          <w:szCs w:val="24"/>
          <w:lang w:val="zh-TW" w:eastAsia="zh-TW"/>
        </w:rPr>
        <w:t>。</w:t>
      </w:r>
      <w:r w:rsidRPr="00A83B9D">
        <w:rPr>
          <w:rFonts w:ascii="宋体" w:eastAsia="宋体" w:hAnsi="宋体" w:cs="宋体"/>
          <w:sz w:val="24"/>
          <w:szCs w:val="24"/>
          <w:lang w:val="zh-TW" w:eastAsia="zh-TW"/>
        </w:rPr>
        <w:t xml:space="preserve"> </w:t>
      </w:r>
    </w:p>
    <w:p w14:paraId="4E5B28A9" w14:textId="16EAB3C4" w:rsidR="00362396" w:rsidRDefault="00362396" w:rsidP="00ED5BEC">
      <w:pPr>
        <w:pStyle w:val="1"/>
        <w:ind w:firstLine="480"/>
        <w:rPr>
          <w:rFonts w:ascii="宋体" w:eastAsia="宋体" w:hAnsi="宋体" w:cs="宋体"/>
          <w:sz w:val="24"/>
          <w:szCs w:val="24"/>
          <w:lang w:val="zh-TW" w:eastAsia="zh-TW"/>
        </w:rPr>
      </w:pPr>
    </w:p>
    <w:p w14:paraId="60423E78" w14:textId="733B67EF" w:rsidR="00E91AA0" w:rsidRPr="00AA4522" w:rsidRDefault="00E91AA0" w:rsidP="00ED5BEC">
      <w:pPr>
        <w:pStyle w:val="1"/>
        <w:ind w:firstLine="480"/>
        <w:rPr>
          <w:rFonts w:ascii="宋体" w:eastAsia="宋体" w:hAnsi="宋体" w:cs="宋体"/>
          <w:sz w:val="24"/>
          <w:szCs w:val="24"/>
          <w:lang w:eastAsia="zh-TW"/>
        </w:rPr>
      </w:pPr>
    </w:p>
    <w:p w14:paraId="6543E64A" w14:textId="77777777" w:rsidR="002D2076" w:rsidRPr="003B66E6" w:rsidRDefault="00DF0037">
      <w:pPr>
        <w:rPr>
          <w:rFonts w:ascii="宋体" w:eastAsia="宋体" w:hAnsi="宋体" w:cs="宋体"/>
          <w:b/>
          <w:bCs/>
          <w:sz w:val="24"/>
          <w:szCs w:val="24"/>
          <w:lang w:eastAsia="zh-CN"/>
        </w:rPr>
      </w:pPr>
      <w:r>
        <w:rPr>
          <w:rFonts w:ascii="宋体" w:eastAsia="宋体" w:hAnsi="宋体" w:cs="宋体"/>
          <w:b/>
          <w:bCs/>
          <w:sz w:val="24"/>
          <w:szCs w:val="24"/>
          <w:lang w:val="zh-TW" w:eastAsia="zh-TW"/>
        </w:rPr>
        <w:t>发明内容</w:t>
      </w:r>
    </w:p>
    <w:p w14:paraId="25E2D9AD" w14:textId="40C1ED68" w:rsidR="00EC57A0" w:rsidRPr="0065645F" w:rsidRDefault="00DF0037" w:rsidP="00D624B7">
      <w:pPr>
        <w:ind w:firstLine="420"/>
        <w:rPr>
          <w:rFonts w:ascii="宋体" w:eastAsia="宋体" w:hAnsi="宋体" w:cs="宋体"/>
          <w:sz w:val="24"/>
          <w:szCs w:val="24"/>
          <w:lang w:eastAsia="zh-CN"/>
        </w:rPr>
      </w:pPr>
      <w:r>
        <w:rPr>
          <w:rFonts w:ascii="宋体" w:eastAsia="宋体" w:hAnsi="宋体" w:cs="宋体"/>
          <w:sz w:val="24"/>
          <w:szCs w:val="24"/>
          <w:lang w:val="zh-TW" w:eastAsia="zh-TW"/>
        </w:rPr>
        <w:t>本发明的目的在于针对现有技术的不足，</w:t>
      </w:r>
      <w:r w:rsidR="00A07788">
        <w:rPr>
          <w:rFonts w:ascii="宋体" w:eastAsia="宋体" w:hAnsi="宋体" w:cs="宋体"/>
          <w:sz w:val="24"/>
          <w:szCs w:val="24"/>
          <w:lang w:val="zh-TW" w:eastAsia="zh-TW"/>
        </w:rPr>
        <w:t>基于蜂群路由增强算法</w:t>
      </w:r>
      <w:r>
        <w:rPr>
          <w:rFonts w:ascii="宋体" w:eastAsia="宋体" w:hAnsi="宋体" w:cs="宋体"/>
          <w:sz w:val="24"/>
          <w:szCs w:val="24"/>
          <w:lang w:val="zh-TW" w:eastAsia="zh-TW"/>
        </w:rPr>
        <w:t>，</w:t>
      </w:r>
      <w:r w:rsidR="00D85CCC">
        <w:rPr>
          <w:rFonts w:ascii="宋体" w:eastAsia="宋体" w:hAnsi="宋体" w:cs="宋体"/>
          <w:sz w:val="24"/>
          <w:szCs w:val="24"/>
          <w:lang w:val="zh-TW" w:eastAsia="zh-TW"/>
        </w:rPr>
        <w:t>实现充电桩的物联</w:t>
      </w:r>
      <w:r w:rsidR="009E6C50">
        <w:rPr>
          <w:rFonts w:ascii="宋体" w:eastAsia="宋体" w:hAnsi="宋体" w:cs="宋体"/>
          <w:sz w:val="24"/>
          <w:szCs w:val="24"/>
          <w:lang w:val="zh-TW" w:eastAsia="zh-TW"/>
        </w:rPr>
        <w:t>设备</w:t>
      </w:r>
      <w:r w:rsidR="00D85CCC">
        <w:rPr>
          <w:rFonts w:ascii="宋体" w:eastAsia="宋体" w:hAnsi="宋体" w:cs="宋体" w:hint="eastAsia"/>
          <w:sz w:val="24"/>
          <w:szCs w:val="24"/>
          <w:lang w:val="zh-TW" w:eastAsia="zh-TW"/>
        </w:rPr>
        <w:t>自</w:t>
      </w:r>
      <w:r w:rsidR="00D85CCC">
        <w:rPr>
          <w:rFonts w:ascii="宋体" w:eastAsia="宋体" w:hAnsi="宋体" w:cs="宋体"/>
          <w:sz w:val="24"/>
          <w:szCs w:val="24"/>
          <w:lang w:val="zh-TW" w:eastAsia="zh-TW"/>
        </w:rPr>
        <w:t>组网</w:t>
      </w:r>
      <w:r>
        <w:rPr>
          <w:rFonts w:ascii="宋体" w:eastAsia="宋体" w:hAnsi="宋体" w:cs="宋体"/>
          <w:sz w:val="24"/>
          <w:szCs w:val="24"/>
          <w:lang w:val="zh-TW" w:eastAsia="zh-TW"/>
        </w:rPr>
        <w:t>，而无需</w:t>
      </w:r>
      <w:r w:rsidR="00A07788">
        <w:rPr>
          <w:rFonts w:ascii="宋体" w:eastAsia="宋体" w:hAnsi="宋体" w:cs="宋体"/>
          <w:sz w:val="24"/>
          <w:szCs w:val="24"/>
          <w:lang w:val="zh-TW" w:eastAsia="zh-TW"/>
        </w:rPr>
        <w:t>依赖</w:t>
      </w:r>
      <w:r w:rsidR="00A07788">
        <w:rPr>
          <w:rFonts w:ascii="宋体" w:eastAsia="宋体" w:hAnsi="宋体" w:cs="宋体"/>
          <w:sz w:val="24"/>
          <w:szCs w:val="24"/>
          <w:shd w:val="clear" w:color="auto" w:fill="FFFF00"/>
          <w:lang w:val="zh-TW" w:eastAsia="zh-TW"/>
        </w:rPr>
        <w:t>中心</w:t>
      </w:r>
      <w:r>
        <w:rPr>
          <w:rFonts w:ascii="宋体" w:eastAsia="宋体" w:hAnsi="宋体" w:cs="宋体"/>
          <w:sz w:val="24"/>
          <w:szCs w:val="24"/>
          <w:lang w:val="zh-TW" w:eastAsia="zh-TW"/>
        </w:rPr>
        <w:t>服务器</w:t>
      </w:r>
      <w:r w:rsidR="00EC57A0">
        <w:rPr>
          <w:rFonts w:ascii="宋体" w:eastAsia="宋体" w:hAnsi="宋体" w:cs="宋体"/>
          <w:sz w:val="24"/>
          <w:szCs w:val="24"/>
          <w:lang w:val="zh-TW" w:eastAsia="zh-TW"/>
        </w:rPr>
        <w:t>。</w:t>
      </w:r>
    </w:p>
    <w:p w14:paraId="4E390D61" w14:textId="68CEA67F" w:rsidR="002D2076" w:rsidRDefault="00DF0037">
      <w:pPr>
        <w:pStyle w:val="1"/>
        <w:ind w:firstLine="480"/>
        <w:rPr>
          <w:rFonts w:ascii="宋体" w:eastAsia="宋体" w:hAnsi="宋体" w:cs="宋体"/>
          <w:sz w:val="24"/>
          <w:szCs w:val="24"/>
        </w:rPr>
      </w:pPr>
      <w:r>
        <w:rPr>
          <w:rFonts w:ascii="宋体" w:eastAsia="宋体" w:hAnsi="宋体" w:cs="宋体"/>
          <w:sz w:val="24"/>
          <w:szCs w:val="24"/>
          <w:lang w:val="zh-TW" w:eastAsia="zh-TW"/>
        </w:rPr>
        <w:t>如下图</w:t>
      </w:r>
      <w:r>
        <w:rPr>
          <w:rFonts w:ascii="宋体" w:eastAsia="宋体" w:hAnsi="宋体" w:cs="宋体"/>
          <w:sz w:val="24"/>
          <w:szCs w:val="24"/>
        </w:rPr>
        <w:t>1</w:t>
      </w:r>
      <w:r>
        <w:rPr>
          <w:rFonts w:ascii="宋体" w:eastAsia="宋体" w:hAnsi="宋体" w:cs="宋体"/>
          <w:sz w:val="24"/>
          <w:szCs w:val="24"/>
          <w:lang w:val="zh-TW" w:eastAsia="zh-TW"/>
        </w:rPr>
        <w:t>所示，本发明提供的</w:t>
      </w:r>
      <w:r w:rsidR="00F87908">
        <w:rPr>
          <w:rFonts w:ascii="宋体" w:eastAsia="宋体" w:hAnsi="宋体" w:cs="宋体" w:hint="eastAsia"/>
          <w:sz w:val="24"/>
          <w:szCs w:val="24"/>
          <w:lang w:val="zh-TW" w:eastAsia="zh-TW"/>
        </w:rPr>
        <w:t>充电站</w:t>
      </w:r>
      <w:r w:rsidR="00F87908">
        <w:rPr>
          <w:rFonts w:ascii="宋体" w:eastAsia="宋体" w:hAnsi="宋体" w:cs="宋体"/>
          <w:sz w:val="24"/>
          <w:szCs w:val="24"/>
          <w:lang w:val="zh-TW" w:eastAsia="zh-TW"/>
        </w:rPr>
        <w:t>组网</w:t>
      </w:r>
      <w:r>
        <w:rPr>
          <w:rFonts w:ascii="宋体" w:eastAsia="宋体" w:hAnsi="宋体" w:cs="宋体"/>
          <w:sz w:val="24"/>
          <w:szCs w:val="24"/>
          <w:lang w:val="zh-TW" w:eastAsia="zh-TW"/>
        </w:rPr>
        <w:t>方法，包括以下步骤：</w:t>
      </w:r>
    </w:p>
    <w:p w14:paraId="7DC32E22" w14:textId="7D60AD44" w:rsidR="002D2076" w:rsidRDefault="00DF0037">
      <w:pPr>
        <w:pStyle w:val="1"/>
        <w:ind w:firstLine="480"/>
        <w:rPr>
          <w:rFonts w:ascii="宋体" w:eastAsia="宋体" w:hAnsi="宋体" w:cs="宋体"/>
          <w:sz w:val="24"/>
          <w:szCs w:val="24"/>
        </w:rPr>
      </w:pPr>
      <w:r>
        <w:rPr>
          <w:rFonts w:ascii="宋体" w:eastAsia="宋体" w:hAnsi="宋体" w:cs="宋体"/>
          <w:sz w:val="24"/>
          <w:szCs w:val="24"/>
          <w:lang w:val="zh-TW" w:eastAsia="zh-TW"/>
        </w:rPr>
        <w:t>（</w:t>
      </w:r>
      <w:r>
        <w:rPr>
          <w:rFonts w:ascii="宋体" w:eastAsia="宋体" w:hAnsi="宋体" w:cs="宋体"/>
          <w:sz w:val="24"/>
          <w:szCs w:val="24"/>
        </w:rPr>
        <w:t>1</w:t>
      </w:r>
      <w:r>
        <w:rPr>
          <w:rFonts w:ascii="宋体" w:eastAsia="宋体" w:hAnsi="宋体" w:cs="宋体"/>
          <w:sz w:val="24"/>
          <w:szCs w:val="24"/>
          <w:lang w:val="zh-TW" w:eastAsia="zh-TW"/>
        </w:rPr>
        <w:t>）</w:t>
      </w:r>
      <w:r w:rsidR="00113C45">
        <w:rPr>
          <w:rFonts w:ascii="宋体" w:eastAsia="宋体" w:hAnsi="宋体" w:cs="宋体"/>
          <w:sz w:val="24"/>
          <w:szCs w:val="24"/>
          <w:lang w:val="zh-TW" w:eastAsia="zh-TW"/>
        </w:rPr>
        <w:t>充电桩</w:t>
      </w:r>
      <w:r w:rsidR="001223FC">
        <w:rPr>
          <w:rFonts w:ascii="宋体" w:eastAsia="宋体" w:hAnsi="宋体" w:cs="宋体"/>
          <w:sz w:val="24"/>
          <w:szCs w:val="24"/>
          <w:lang w:val="zh-TW" w:eastAsia="zh-TW"/>
        </w:rPr>
        <w:t>节点</w:t>
      </w:r>
      <w:r w:rsidR="00E402DB">
        <w:rPr>
          <w:rFonts w:ascii="宋体" w:eastAsia="宋体" w:hAnsi="宋体" w:cs="宋体"/>
          <w:sz w:val="24"/>
          <w:szCs w:val="24"/>
          <w:lang w:val="zh-TW" w:eastAsia="zh-TW"/>
        </w:rPr>
        <w:t>监听</w:t>
      </w:r>
      <w:r w:rsidR="00250C15">
        <w:rPr>
          <w:rFonts w:ascii="宋体" w:eastAsia="宋体" w:hAnsi="宋体" w:cs="宋体"/>
          <w:sz w:val="24"/>
          <w:szCs w:val="24"/>
          <w:lang w:val="zh-TW" w:eastAsia="zh-TW"/>
        </w:rPr>
        <w:t>全网</w:t>
      </w:r>
      <w:r w:rsidR="001223FC">
        <w:rPr>
          <w:rFonts w:ascii="宋体" w:eastAsia="宋体" w:hAnsi="宋体" w:cs="宋体"/>
          <w:sz w:val="24"/>
          <w:szCs w:val="24"/>
          <w:lang w:val="zh-TW" w:eastAsia="zh-TW"/>
        </w:rPr>
        <w:t>交易，通过验证的充电交易信息进入节点的内存池，</w:t>
      </w:r>
      <w:r w:rsidR="001223FC">
        <w:rPr>
          <w:rFonts w:ascii="宋体" w:eastAsia="宋体" w:hAnsi="宋体" w:cs="宋体" w:hint="eastAsia"/>
          <w:sz w:val="24"/>
          <w:szCs w:val="24"/>
          <w:lang w:val="zh-TW" w:eastAsia="zh-TW"/>
        </w:rPr>
        <w:t>并</w:t>
      </w:r>
      <w:r w:rsidR="001223FC">
        <w:rPr>
          <w:rFonts w:ascii="宋体" w:eastAsia="宋体" w:hAnsi="宋体" w:cs="宋体"/>
          <w:sz w:val="24"/>
          <w:szCs w:val="24"/>
          <w:lang w:val="zh-TW" w:eastAsia="zh-TW"/>
        </w:rPr>
        <w:t>更新交易</w:t>
      </w:r>
      <w:r w:rsidR="00BB0109">
        <w:rPr>
          <w:rFonts w:ascii="宋体" w:eastAsia="宋体" w:hAnsi="宋体" w:cs="宋体"/>
          <w:sz w:val="24"/>
          <w:szCs w:val="24"/>
          <w:lang w:val="zh-TW" w:eastAsia="zh-TW"/>
        </w:rPr>
        <w:t>数据的Hash值</w:t>
      </w:r>
      <w:r>
        <w:rPr>
          <w:rFonts w:ascii="宋体" w:eastAsia="宋体" w:hAnsi="宋体" w:cs="宋体"/>
          <w:sz w:val="24"/>
          <w:szCs w:val="24"/>
          <w:lang w:val="zh-TW" w:eastAsia="zh-TW"/>
        </w:rPr>
        <w:t>；</w:t>
      </w:r>
    </w:p>
    <w:p w14:paraId="43CDBDC5" w14:textId="3EFC9E33" w:rsidR="002D2076" w:rsidRDefault="00DF0037" w:rsidP="001A6995">
      <w:pPr>
        <w:pStyle w:val="1"/>
        <w:ind w:firstLine="480"/>
        <w:outlineLvl w:val="0"/>
        <w:rPr>
          <w:rFonts w:ascii="宋体" w:eastAsia="宋体" w:hAnsi="宋体" w:cs="宋体"/>
          <w:sz w:val="24"/>
          <w:szCs w:val="24"/>
          <w:lang w:val="zh-TW" w:eastAsia="zh-TW"/>
        </w:rPr>
      </w:pPr>
      <w:r>
        <w:rPr>
          <w:rFonts w:ascii="宋体" w:eastAsia="宋体" w:hAnsi="宋体" w:cs="宋体"/>
          <w:sz w:val="24"/>
          <w:szCs w:val="24"/>
          <w:lang w:val="zh-TW" w:eastAsia="zh-TW"/>
        </w:rPr>
        <w:t>（</w:t>
      </w:r>
      <w:r>
        <w:rPr>
          <w:rFonts w:ascii="宋体" w:eastAsia="宋体" w:hAnsi="宋体" w:cs="宋体"/>
          <w:sz w:val="24"/>
          <w:szCs w:val="24"/>
        </w:rPr>
        <w:t>2</w:t>
      </w:r>
      <w:r w:rsidR="00FF58AF">
        <w:rPr>
          <w:rFonts w:ascii="宋体" w:eastAsia="宋体" w:hAnsi="宋体" w:cs="宋体"/>
          <w:sz w:val="24"/>
          <w:szCs w:val="24"/>
          <w:lang w:val="zh-TW" w:eastAsia="zh-TW"/>
        </w:rPr>
        <w:t>）</w:t>
      </w:r>
      <w:r w:rsidR="00C5531D">
        <w:rPr>
          <w:rFonts w:ascii="宋体" w:eastAsia="宋体" w:hAnsi="宋体" w:cs="宋体"/>
          <w:sz w:val="24"/>
          <w:szCs w:val="24"/>
          <w:lang w:val="zh-TW" w:eastAsia="zh-TW"/>
        </w:rPr>
        <w:t>时间戳服务器</w:t>
      </w:r>
      <w:r w:rsidR="00194F8B">
        <w:rPr>
          <w:rFonts w:ascii="宋体" w:eastAsia="宋体" w:hAnsi="宋体" w:cs="宋体" w:hint="eastAsia"/>
          <w:sz w:val="24"/>
          <w:szCs w:val="24"/>
          <w:lang w:val="zh-TW" w:eastAsia="zh-TW"/>
        </w:rPr>
        <w:t>对</w:t>
      </w:r>
      <w:r w:rsidR="00194F8B">
        <w:rPr>
          <w:rFonts w:ascii="宋体" w:eastAsia="宋体" w:hAnsi="宋体" w:cs="宋体"/>
          <w:sz w:val="24"/>
          <w:szCs w:val="24"/>
          <w:lang w:val="zh-TW" w:eastAsia="zh-TW"/>
        </w:rPr>
        <w:t>充电交易数据实施随机散列并加上时间戳</w:t>
      </w:r>
      <w:r>
        <w:rPr>
          <w:rFonts w:ascii="宋体" w:eastAsia="宋体" w:hAnsi="宋体" w:cs="宋体"/>
          <w:sz w:val="24"/>
          <w:szCs w:val="24"/>
          <w:lang w:val="zh-TW" w:eastAsia="zh-TW"/>
        </w:rPr>
        <w:t>；</w:t>
      </w:r>
    </w:p>
    <w:p w14:paraId="04CF9559" w14:textId="73DF7D1B" w:rsidR="00EA02A9" w:rsidRDefault="00EA02A9">
      <w:pPr>
        <w:pStyle w:val="1"/>
        <w:ind w:firstLine="480"/>
        <w:rPr>
          <w:rFonts w:ascii="宋体" w:eastAsia="宋体" w:hAnsi="宋体" w:cs="宋体"/>
          <w:sz w:val="24"/>
          <w:szCs w:val="24"/>
        </w:rPr>
      </w:pPr>
      <w:r>
        <w:rPr>
          <w:rFonts w:ascii="宋体" w:eastAsia="宋体" w:hAnsi="宋体" w:cs="宋体"/>
          <w:sz w:val="24"/>
          <w:szCs w:val="24"/>
          <w:lang w:val="zh-TW" w:eastAsia="zh-TW"/>
        </w:rPr>
        <w:t>每个时间戳应当将前一个时间戳纳入其随机散列值，每一个随后的时间戳都对之前的时间戳进行增强。</w:t>
      </w:r>
    </w:p>
    <w:p w14:paraId="780033E9" w14:textId="77777777" w:rsidR="00780AE9" w:rsidRDefault="00DF0037" w:rsidP="00780AE9">
      <w:pPr>
        <w:pStyle w:val="1"/>
        <w:ind w:firstLine="480"/>
        <w:rPr>
          <w:rFonts w:ascii="宋体" w:eastAsia="宋体" w:hAnsi="宋体" w:cs="宋体"/>
          <w:sz w:val="24"/>
          <w:szCs w:val="24"/>
          <w:lang w:val="zh-TW" w:eastAsia="zh-TW"/>
        </w:rPr>
      </w:pPr>
      <w:r>
        <w:rPr>
          <w:rFonts w:ascii="宋体" w:eastAsia="宋体" w:hAnsi="宋体" w:cs="宋体"/>
          <w:sz w:val="24"/>
          <w:szCs w:val="24"/>
          <w:lang w:val="zh-TW" w:eastAsia="zh-TW"/>
        </w:rPr>
        <w:t>（</w:t>
      </w:r>
      <w:r>
        <w:rPr>
          <w:rFonts w:ascii="宋体" w:eastAsia="宋体" w:hAnsi="宋体" w:cs="宋体"/>
          <w:sz w:val="24"/>
          <w:szCs w:val="24"/>
        </w:rPr>
        <w:t>3</w:t>
      </w:r>
      <w:r>
        <w:rPr>
          <w:rFonts w:ascii="宋体" w:eastAsia="宋体" w:hAnsi="宋体" w:cs="宋体"/>
          <w:sz w:val="24"/>
          <w:szCs w:val="24"/>
          <w:lang w:val="zh-TW" w:eastAsia="zh-TW"/>
        </w:rPr>
        <w:t>）</w:t>
      </w:r>
      <w:r w:rsidR="00C0439D">
        <w:rPr>
          <w:rFonts w:ascii="宋体" w:eastAsia="宋体" w:hAnsi="宋体" w:cs="宋体"/>
          <w:sz w:val="24"/>
          <w:szCs w:val="24"/>
          <w:lang w:val="zh-TW" w:eastAsia="zh-TW"/>
        </w:rPr>
        <w:t>向全网进行广播</w:t>
      </w:r>
      <w:r w:rsidR="00C0439D">
        <w:rPr>
          <w:rFonts w:ascii="宋体" w:eastAsia="宋体" w:hAnsi="宋体" w:cs="宋体" w:hint="eastAsia"/>
          <w:sz w:val="24"/>
          <w:szCs w:val="24"/>
          <w:lang w:val="zh-TW" w:eastAsia="zh-TW"/>
        </w:rPr>
        <w:t>该</w:t>
      </w:r>
      <w:r w:rsidR="00C0439D">
        <w:rPr>
          <w:rFonts w:ascii="宋体" w:eastAsia="宋体" w:hAnsi="宋体" w:cs="宋体"/>
          <w:sz w:val="24"/>
          <w:szCs w:val="24"/>
          <w:lang w:val="zh-TW" w:eastAsia="zh-TW"/>
        </w:rPr>
        <w:t>充电交易记录</w:t>
      </w:r>
      <w:r w:rsidR="000D392D">
        <w:rPr>
          <w:rFonts w:ascii="宋体" w:eastAsia="宋体" w:hAnsi="宋体" w:cs="宋体"/>
          <w:sz w:val="24"/>
          <w:szCs w:val="24"/>
          <w:lang w:val="zh-TW" w:eastAsia="zh-TW"/>
        </w:rPr>
        <w:t>，</w:t>
      </w:r>
      <w:r w:rsidR="00642976">
        <w:rPr>
          <w:rFonts w:ascii="宋体" w:eastAsia="宋体" w:hAnsi="宋体" w:cs="宋体"/>
          <w:sz w:val="24"/>
          <w:szCs w:val="24"/>
          <w:lang w:val="zh-TW" w:eastAsia="zh-TW"/>
        </w:rPr>
        <w:t>每一个充电桩节点</w:t>
      </w:r>
      <w:r w:rsidR="00642976">
        <w:rPr>
          <w:rFonts w:ascii="宋体" w:eastAsia="宋体" w:hAnsi="宋体" w:cs="宋体" w:hint="eastAsia"/>
          <w:sz w:val="24"/>
          <w:szCs w:val="24"/>
          <w:lang w:val="zh-TW" w:eastAsia="zh-TW"/>
        </w:rPr>
        <w:t>将</w:t>
      </w:r>
      <w:r w:rsidR="00642976">
        <w:rPr>
          <w:rFonts w:ascii="宋体" w:eastAsia="宋体" w:hAnsi="宋体" w:cs="宋体"/>
          <w:sz w:val="24"/>
          <w:szCs w:val="24"/>
          <w:lang w:val="zh-TW" w:eastAsia="zh-TW"/>
        </w:rPr>
        <w:t>收到的充电交易信息纳入到一个区块中</w:t>
      </w:r>
      <w:r w:rsidR="00780AE9">
        <w:rPr>
          <w:rFonts w:ascii="宋体" w:eastAsia="宋体" w:hAnsi="宋体" w:cs="宋体"/>
          <w:sz w:val="24"/>
          <w:szCs w:val="24"/>
          <w:lang w:val="zh-TW" w:eastAsia="zh-TW"/>
        </w:rPr>
        <w:t>。</w:t>
      </w:r>
    </w:p>
    <w:p w14:paraId="663EC2CA" w14:textId="0D3D3B03" w:rsidR="002D2076" w:rsidRDefault="0005756D" w:rsidP="00780AE9">
      <w:pPr>
        <w:pStyle w:val="1"/>
        <w:ind w:firstLine="480"/>
        <w:rPr>
          <w:rFonts w:ascii="宋体" w:eastAsia="宋体" w:hAnsi="宋体" w:cs="宋体"/>
          <w:sz w:val="24"/>
          <w:szCs w:val="24"/>
          <w:lang w:val="zh-TW" w:eastAsia="zh-TW"/>
        </w:rPr>
      </w:pPr>
      <w:r>
        <w:rPr>
          <w:rFonts w:ascii="宋体" w:eastAsia="宋体" w:hAnsi="宋体" w:cs="宋体"/>
          <w:sz w:val="24"/>
          <w:szCs w:val="24"/>
          <w:lang w:val="zh-TW" w:eastAsia="zh-TW"/>
        </w:rPr>
        <w:t>新的充电交易不需要通知到全部的</w:t>
      </w:r>
      <w:r w:rsidR="000B792B">
        <w:rPr>
          <w:rFonts w:ascii="宋体" w:eastAsia="宋体" w:hAnsi="宋体" w:cs="宋体"/>
          <w:sz w:val="24"/>
          <w:szCs w:val="24"/>
          <w:lang w:val="zh-TW" w:eastAsia="zh-TW"/>
        </w:rPr>
        <w:t>充电桩</w:t>
      </w:r>
      <w:r>
        <w:rPr>
          <w:rFonts w:ascii="宋体" w:eastAsia="宋体" w:hAnsi="宋体" w:cs="宋体"/>
          <w:sz w:val="24"/>
          <w:szCs w:val="24"/>
          <w:lang w:val="zh-TW" w:eastAsia="zh-TW"/>
        </w:rPr>
        <w:t>节点，</w:t>
      </w:r>
      <w:r w:rsidR="000B792B">
        <w:rPr>
          <w:rFonts w:ascii="宋体" w:eastAsia="宋体" w:hAnsi="宋体" w:cs="宋体"/>
          <w:sz w:val="24"/>
          <w:szCs w:val="24"/>
          <w:lang w:val="zh-TW" w:eastAsia="zh-TW"/>
        </w:rPr>
        <w:t>只要通知到足够多的节点即可</w:t>
      </w:r>
      <w:r w:rsidR="00DF0037">
        <w:rPr>
          <w:rFonts w:ascii="宋体" w:eastAsia="宋体" w:hAnsi="宋体" w:cs="宋体"/>
          <w:sz w:val="24"/>
          <w:szCs w:val="24"/>
          <w:lang w:val="zh-TW" w:eastAsia="zh-TW"/>
        </w:rPr>
        <w:t>。</w:t>
      </w:r>
      <w:r w:rsidR="000B792B">
        <w:rPr>
          <w:rFonts w:ascii="宋体" w:eastAsia="宋体" w:hAnsi="宋体" w:cs="宋体"/>
          <w:sz w:val="24"/>
          <w:szCs w:val="24"/>
          <w:lang w:val="zh-TW" w:eastAsia="zh-TW"/>
        </w:rPr>
        <w:t>如果</w:t>
      </w:r>
      <w:r w:rsidR="000B792B">
        <w:rPr>
          <w:rFonts w:ascii="宋体" w:eastAsia="宋体" w:hAnsi="宋体" w:cs="宋体" w:hint="eastAsia"/>
          <w:sz w:val="24"/>
          <w:szCs w:val="24"/>
          <w:lang w:val="zh-TW" w:eastAsia="zh-TW"/>
        </w:rPr>
        <w:t>某</w:t>
      </w:r>
      <w:r w:rsidR="000B792B">
        <w:rPr>
          <w:rFonts w:ascii="宋体" w:eastAsia="宋体" w:hAnsi="宋体" w:cs="宋体" w:hint="eastAsia"/>
          <w:sz w:val="24"/>
          <w:szCs w:val="24"/>
          <w:lang w:val="zh-TW" w:eastAsia="zh-TW"/>
        </w:rPr>
        <w:lastRenderedPageBreak/>
        <w:t>个</w:t>
      </w:r>
      <w:r w:rsidR="000B792B">
        <w:rPr>
          <w:rFonts w:ascii="宋体" w:eastAsia="宋体" w:hAnsi="宋体" w:cs="宋体"/>
          <w:sz w:val="24"/>
          <w:szCs w:val="24"/>
          <w:lang w:val="zh-TW" w:eastAsia="zh-TW"/>
        </w:rPr>
        <w:t>充电桩节点没有</w:t>
      </w:r>
      <w:r w:rsidR="000B792B">
        <w:rPr>
          <w:rFonts w:ascii="宋体" w:eastAsia="宋体" w:hAnsi="宋体" w:cs="宋体" w:hint="eastAsia"/>
          <w:sz w:val="24"/>
          <w:szCs w:val="24"/>
          <w:lang w:val="zh-TW" w:eastAsia="zh-TW"/>
        </w:rPr>
        <w:t>收到</w:t>
      </w:r>
      <w:r w:rsidR="000B792B">
        <w:rPr>
          <w:rFonts w:ascii="宋体" w:eastAsia="宋体" w:hAnsi="宋体" w:cs="宋体"/>
          <w:sz w:val="24"/>
          <w:szCs w:val="24"/>
          <w:lang w:val="zh-TW" w:eastAsia="zh-TW"/>
        </w:rPr>
        <w:t>某特定区块，</w:t>
      </w:r>
      <w:r w:rsidR="000B792B">
        <w:rPr>
          <w:rFonts w:ascii="宋体" w:eastAsia="宋体" w:hAnsi="宋体" w:cs="宋体" w:hint="eastAsia"/>
          <w:sz w:val="24"/>
          <w:szCs w:val="24"/>
          <w:lang w:val="zh-TW" w:eastAsia="zh-TW"/>
        </w:rPr>
        <w:t>那么</w:t>
      </w:r>
      <w:r w:rsidR="000B792B">
        <w:rPr>
          <w:rFonts w:ascii="宋体" w:eastAsia="宋体" w:hAnsi="宋体" w:cs="宋体"/>
          <w:sz w:val="24"/>
          <w:szCs w:val="24"/>
          <w:lang w:val="zh-TW" w:eastAsia="zh-TW"/>
        </w:rPr>
        <w:t>该节点就会发现</w:t>
      </w:r>
      <w:r w:rsidR="000B792B">
        <w:rPr>
          <w:rFonts w:ascii="宋体" w:eastAsia="宋体" w:hAnsi="宋体" w:cs="宋体" w:hint="eastAsia"/>
          <w:sz w:val="24"/>
          <w:szCs w:val="24"/>
          <w:lang w:val="zh-TW" w:eastAsia="zh-TW"/>
        </w:rPr>
        <w:t>自身</w:t>
      </w:r>
      <w:r w:rsidR="000B792B">
        <w:rPr>
          <w:rFonts w:ascii="宋体" w:eastAsia="宋体" w:hAnsi="宋体" w:cs="宋体"/>
          <w:sz w:val="24"/>
          <w:szCs w:val="24"/>
          <w:lang w:val="zh-TW" w:eastAsia="zh-TW"/>
        </w:rPr>
        <w:t>缺</w:t>
      </w:r>
      <w:r w:rsidR="000B792B">
        <w:rPr>
          <w:rFonts w:ascii="宋体" w:eastAsia="宋体" w:hAnsi="宋体" w:cs="宋体" w:hint="eastAsia"/>
          <w:sz w:val="24"/>
          <w:szCs w:val="24"/>
          <w:lang w:val="zh-TW" w:eastAsia="zh-TW"/>
        </w:rPr>
        <w:t>少</w:t>
      </w:r>
      <w:r w:rsidR="000B792B">
        <w:rPr>
          <w:rFonts w:ascii="宋体" w:eastAsia="宋体" w:hAnsi="宋体" w:cs="宋体"/>
          <w:sz w:val="24"/>
          <w:szCs w:val="24"/>
          <w:lang w:val="zh-TW" w:eastAsia="zh-TW"/>
        </w:rPr>
        <w:t>了某个区块，就可以提出下载该区块的消息请求。</w:t>
      </w:r>
    </w:p>
    <w:p w14:paraId="265E93D3" w14:textId="772D0D0E" w:rsidR="003B66E6" w:rsidRDefault="00F3322B">
      <w:pPr>
        <w:pStyle w:val="1"/>
        <w:ind w:firstLine="480"/>
        <w:rPr>
          <w:rFonts w:ascii="宋体" w:eastAsia="宋体" w:hAnsi="宋体" w:cs="宋体"/>
          <w:sz w:val="24"/>
          <w:szCs w:val="24"/>
          <w:lang w:val="zh-TW" w:eastAsia="zh-TW"/>
        </w:rPr>
      </w:pPr>
      <w:r>
        <w:rPr>
          <w:rFonts w:ascii="宋体" w:eastAsia="宋体" w:hAnsi="宋体" w:cs="宋体"/>
          <w:noProof/>
          <w:sz w:val="24"/>
          <w:szCs w:val="24"/>
        </w:rPr>
        <w:drawing>
          <wp:inline distT="0" distB="0" distL="0" distR="0" wp14:anchorId="611A5610" wp14:editId="2E470F92">
            <wp:extent cx="5588000" cy="1676400"/>
            <wp:effectExtent l="0" t="0" r="0" b="0"/>
            <wp:docPr id="24" name="图片 24" descr="../../../../../Library/Containers/com.tencent.qq/Data/Library/Application%20Support/QQ/Users/19303091/QQ/Temp.db/63D96941-7F94-44B6-A02A-4D4110E9684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brary/Containers/com.tencent.qq/Data/Library/Application%20Support/QQ/Users/19303091/QQ/Temp.db/63D96941-7F94-44B6-A02A-4D4110E9684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8000" cy="1676400"/>
                    </a:xfrm>
                    <a:prstGeom prst="rect">
                      <a:avLst/>
                    </a:prstGeom>
                    <a:noFill/>
                    <a:ln>
                      <a:noFill/>
                    </a:ln>
                  </pic:spPr>
                </pic:pic>
              </a:graphicData>
            </a:graphic>
          </wp:inline>
        </w:drawing>
      </w:r>
    </w:p>
    <w:p w14:paraId="10950F66" w14:textId="56108AEE" w:rsidR="0051032D" w:rsidRDefault="0051032D" w:rsidP="001A6995">
      <w:pPr>
        <w:pStyle w:val="1"/>
        <w:ind w:firstLine="480"/>
        <w:jc w:val="center"/>
        <w:outlineLvl w:val="0"/>
        <w:rPr>
          <w:rFonts w:ascii="宋体" w:eastAsia="宋体" w:hAnsi="宋体" w:cs="宋体"/>
          <w:sz w:val="24"/>
          <w:szCs w:val="24"/>
          <w:lang w:val="zh-TW" w:eastAsia="zh-TW"/>
        </w:rPr>
      </w:pPr>
      <w:r>
        <w:rPr>
          <w:rFonts w:ascii="宋体" w:eastAsia="宋体" w:hAnsi="宋体" w:cs="宋体"/>
          <w:sz w:val="24"/>
          <w:szCs w:val="24"/>
          <w:lang w:val="zh-TW" w:eastAsia="zh-TW"/>
        </w:rPr>
        <w:t xml:space="preserve">图1 </w:t>
      </w:r>
      <w:r>
        <w:rPr>
          <w:rFonts w:ascii="宋体" w:eastAsia="宋体" w:hAnsi="宋体" w:cs="宋体" w:hint="eastAsia"/>
          <w:sz w:val="24"/>
          <w:szCs w:val="24"/>
          <w:lang w:val="zh-TW" w:eastAsia="zh-TW"/>
        </w:rPr>
        <w:t>充电</w:t>
      </w:r>
      <w:r>
        <w:rPr>
          <w:rFonts w:ascii="宋体" w:eastAsia="宋体" w:hAnsi="宋体" w:cs="宋体"/>
          <w:sz w:val="24"/>
          <w:szCs w:val="24"/>
          <w:lang w:val="zh-TW" w:eastAsia="zh-TW"/>
        </w:rPr>
        <w:t>交易区块链</w:t>
      </w:r>
      <w:r w:rsidR="00A461BA">
        <w:rPr>
          <w:rFonts w:ascii="宋体" w:eastAsia="宋体" w:hAnsi="宋体" w:cs="宋体"/>
          <w:sz w:val="24"/>
          <w:szCs w:val="24"/>
          <w:lang w:val="zh-TW" w:eastAsia="zh-TW"/>
        </w:rPr>
        <w:t>结构</w:t>
      </w:r>
    </w:p>
    <w:p w14:paraId="1559C7E4" w14:textId="77777777" w:rsidR="003B66E6" w:rsidRDefault="003B66E6">
      <w:pPr>
        <w:pStyle w:val="1"/>
        <w:ind w:firstLine="480"/>
        <w:rPr>
          <w:rFonts w:ascii="宋体" w:eastAsia="宋体" w:hAnsi="宋体" w:cs="宋体"/>
          <w:sz w:val="24"/>
          <w:szCs w:val="24"/>
        </w:rPr>
      </w:pPr>
    </w:p>
    <w:p w14:paraId="10C3B46D" w14:textId="0E83F553" w:rsidR="002D2076" w:rsidRDefault="00DF0037">
      <w:pPr>
        <w:pStyle w:val="1"/>
        <w:ind w:firstLine="480"/>
        <w:rPr>
          <w:rFonts w:ascii="宋体" w:eastAsia="宋体" w:hAnsi="宋体" w:cs="宋体"/>
          <w:sz w:val="24"/>
          <w:szCs w:val="24"/>
        </w:rPr>
      </w:pPr>
      <w:r>
        <w:rPr>
          <w:rFonts w:ascii="宋体" w:eastAsia="宋体" w:hAnsi="宋体" w:cs="宋体"/>
          <w:sz w:val="24"/>
          <w:szCs w:val="24"/>
          <w:lang w:val="zh-TW" w:eastAsia="zh-TW"/>
        </w:rPr>
        <w:t>如图</w:t>
      </w:r>
      <w:r>
        <w:rPr>
          <w:rFonts w:ascii="宋体" w:eastAsia="宋体" w:hAnsi="宋体" w:cs="宋体"/>
          <w:sz w:val="24"/>
          <w:szCs w:val="24"/>
        </w:rPr>
        <w:t>2</w:t>
      </w:r>
      <w:r>
        <w:rPr>
          <w:rFonts w:ascii="宋体" w:eastAsia="宋体" w:hAnsi="宋体" w:cs="宋体"/>
          <w:sz w:val="24"/>
          <w:szCs w:val="24"/>
          <w:lang w:val="zh-TW" w:eastAsia="zh-TW"/>
        </w:rPr>
        <w:t>所示，本发明提供的</w:t>
      </w:r>
      <w:r w:rsidR="00CC7961">
        <w:rPr>
          <w:rFonts w:ascii="宋体" w:eastAsia="宋体" w:hAnsi="宋体" w:cs="宋体"/>
          <w:sz w:val="24"/>
          <w:szCs w:val="24"/>
          <w:lang w:val="zh-TW" w:eastAsia="zh-TW"/>
        </w:rPr>
        <w:t>充电桩充电交易通讯</w:t>
      </w:r>
      <w:r>
        <w:rPr>
          <w:rFonts w:ascii="宋体" w:eastAsia="宋体" w:hAnsi="宋体" w:cs="宋体"/>
          <w:sz w:val="24"/>
          <w:szCs w:val="24"/>
          <w:lang w:val="zh-TW" w:eastAsia="zh-TW"/>
        </w:rPr>
        <w:t>装置如下：</w:t>
      </w:r>
    </w:p>
    <w:p w14:paraId="3EED626F" w14:textId="2C9B4B63" w:rsidR="002D2076" w:rsidRDefault="00DF0037">
      <w:pPr>
        <w:ind w:firstLine="480"/>
        <w:rPr>
          <w:sz w:val="24"/>
          <w:szCs w:val="24"/>
        </w:rPr>
      </w:pPr>
      <w:r>
        <w:rPr>
          <w:rFonts w:ascii="宋体" w:eastAsia="宋体" w:hAnsi="宋体" w:cs="宋体"/>
          <w:sz w:val="24"/>
          <w:szCs w:val="24"/>
          <w:lang w:val="zh-TW" w:eastAsia="zh-TW"/>
        </w:rPr>
        <w:t>该装置部署在</w:t>
      </w:r>
      <w:r w:rsidR="00225BAF">
        <w:rPr>
          <w:rFonts w:ascii="宋体" w:eastAsia="宋体" w:hAnsi="宋体" w:cs="宋体"/>
          <w:sz w:val="24"/>
          <w:szCs w:val="24"/>
          <w:lang w:val="zh-TW" w:eastAsia="zh-TW"/>
        </w:rPr>
        <w:t>互联网</w:t>
      </w:r>
      <w:r>
        <w:rPr>
          <w:rFonts w:ascii="宋体" w:eastAsia="宋体" w:hAnsi="宋体" w:cs="宋体"/>
          <w:sz w:val="24"/>
          <w:szCs w:val="24"/>
          <w:lang w:val="zh-TW" w:eastAsia="zh-TW"/>
        </w:rPr>
        <w:t>环境下，每个</w:t>
      </w:r>
      <w:r w:rsidR="00CF36C6">
        <w:rPr>
          <w:rFonts w:ascii="宋体" w:eastAsia="宋体" w:hAnsi="宋体" w:cs="宋体"/>
          <w:sz w:val="24"/>
          <w:szCs w:val="24"/>
          <w:lang w:val="zh-TW" w:eastAsia="zh-TW"/>
        </w:rPr>
        <w:t>充电桩</w:t>
      </w:r>
      <w:r>
        <w:rPr>
          <w:rFonts w:ascii="宋体" w:eastAsia="宋体" w:hAnsi="宋体" w:cs="宋体"/>
          <w:sz w:val="24"/>
          <w:szCs w:val="24"/>
          <w:lang w:val="zh-TW" w:eastAsia="zh-TW"/>
        </w:rPr>
        <w:t>节点</w:t>
      </w:r>
      <w:r w:rsidR="006D6033">
        <w:rPr>
          <w:rFonts w:ascii="宋体" w:eastAsia="宋体" w:hAnsi="宋体" w:cs="宋体"/>
          <w:sz w:val="24"/>
          <w:szCs w:val="24"/>
          <w:lang w:val="zh-TW" w:eastAsia="zh-TW"/>
        </w:rPr>
        <w:t>定期更新区块链</w:t>
      </w:r>
      <w:r>
        <w:rPr>
          <w:rFonts w:ascii="宋体" w:eastAsia="宋体" w:hAnsi="宋体" w:cs="宋体"/>
          <w:sz w:val="24"/>
          <w:szCs w:val="24"/>
          <w:lang w:val="zh-TW" w:eastAsia="zh-TW"/>
        </w:rPr>
        <w:t>；</w:t>
      </w:r>
      <w:r w:rsidR="0080591D">
        <w:rPr>
          <w:rFonts w:ascii="宋体" w:eastAsia="宋体" w:hAnsi="宋体" w:cs="宋体" w:hint="eastAsia"/>
          <w:sz w:val="24"/>
          <w:szCs w:val="24"/>
          <w:lang w:val="zh-TW" w:eastAsia="zh-TW"/>
        </w:rPr>
        <w:t>当</w:t>
      </w:r>
      <w:r w:rsidR="0080591D">
        <w:rPr>
          <w:rFonts w:ascii="宋体" w:eastAsia="宋体" w:hAnsi="宋体" w:cs="宋体"/>
          <w:sz w:val="24"/>
          <w:szCs w:val="24"/>
          <w:lang w:val="zh-TW" w:eastAsia="zh-TW"/>
        </w:rPr>
        <w:t>充电桩节点产生充电交易记录，</w:t>
      </w:r>
      <w:r w:rsidR="0080591D">
        <w:rPr>
          <w:rFonts w:ascii="宋体" w:eastAsia="宋体" w:hAnsi="宋体" w:cs="宋体" w:hint="eastAsia"/>
          <w:sz w:val="24"/>
          <w:szCs w:val="24"/>
          <w:lang w:val="zh-TW" w:eastAsia="zh-TW"/>
        </w:rPr>
        <w:t>需要</w:t>
      </w:r>
      <w:r w:rsidR="0080591D">
        <w:rPr>
          <w:rFonts w:ascii="宋体" w:eastAsia="宋体" w:hAnsi="宋体" w:cs="宋体"/>
          <w:sz w:val="24"/>
          <w:szCs w:val="24"/>
          <w:lang w:val="zh-TW" w:eastAsia="zh-TW"/>
        </w:rPr>
        <w:t>向时间戳服务器请求时间戳信息，</w:t>
      </w:r>
      <w:r w:rsidR="0080591D">
        <w:rPr>
          <w:rFonts w:ascii="宋体" w:eastAsia="宋体" w:hAnsi="宋体" w:cs="宋体" w:hint="eastAsia"/>
          <w:sz w:val="24"/>
          <w:szCs w:val="24"/>
          <w:lang w:val="zh-TW" w:eastAsia="zh-TW"/>
        </w:rPr>
        <w:t>形成</w:t>
      </w:r>
      <w:r w:rsidR="0080591D">
        <w:rPr>
          <w:rFonts w:ascii="宋体" w:eastAsia="宋体" w:hAnsi="宋体" w:cs="宋体"/>
          <w:sz w:val="24"/>
          <w:szCs w:val="24"/>
          <w:lang w:val="zh-TW" w:eastAsia="zh-TW"/>
        </w:rPr>
        <w:t>区块后，</w:t>
      </w:r>
      <w:r w:rsidR="0080591D">
        <w:rPr>
          <w:rFonts w:ascii="宋体" w:eastAsia="宋体" w:hAnsi="宋体" w:cs="宋体" w:hint="eastAsia"/>
          <w:sz w:val="24"/>
          <w:szCs w:val="24"/>
          <w:lang w:val="zh-TW" w:eastAsia="zh-TW"/>
        </w:rPr>
        <w:t>需要</w:t>
      </w:r>
      <w:r w:rsidR="0080591D">
        <w:rPr>
          <w:rFonts w:ascii="宋体" w:eastAsia="宋体" w:hAnsi="宋体" w:cs="宋体"/>
          <w:sz w:val="24"/>
          <w:szCs w:val="24"/>
          <w:lang w:val="zh-TW" w:eastAsia="zh-TW"/>
        </w:rPr>
        <w:t>向全网广播</w:t>
      </w:r>
      <w:r w:rsidR="007C06BD">
        <w:rPr>
          <w:rFonts w:ascii="宋体" w:eastAsia="宋体" w:hAnsi="宋体" w:cs="宋体"/>
          <w:sz w:val="24"/>
          <w:szCs w:val="24"/>
          <w:lang w:val="zh-TW" w:eastAsia="zh-TW"/>
        </w:rPr>
        <w:t>；充电桩交易服务网关</w:t>
      </w:r>
      <w:r w:rsidR="007C06BD">
        <w:rPr>
          <w:rFonts w:ascii="宋体" w:eastAsia="宋体" w:hAnsi="宋体" w:cs="宋体" w:hint="eastAsia"/>
          <w:sz w:val="24"/>
          <w:szCs w:val="24"/>
          <w:lang w:val="zh-TW" w:eastAsia="zh-TW"/>
        </w:rPr>
        <w:t>保持</w:t>
      </w:r>
      <w:r w:rsidR="007C06BD">
        <w:rPr>
          <w:rFonts w:ascii="宋体" w:eastAsia="宋体" w:hAnsi="宋体" w:cs="宋体"/>
          <w:sz w:val="24"/>
          <w:szCs w:val="24"/>
          <w:lang w:val="zh-TW" w:eastAsia="zh-TW"/>
        </w:rPr>
        <w:t>区块链同步，</w:t>
      </w:r>
      <w:r w:rsidR="007C06BD">
        <w:rPr>
          <w:rFonts w:ascii="宋体" w:eastAsia="宋体" w:hAnsi="宋体" w:cs="宋体" w:hint="eastAsia"/>
          <w:sz w:val="24"/>
          <w:szCs w:val="24"/>
          <w:lang w:val="zh-TW" w:eastAsia="zh-TW"/>
        </w:rPr>
        <w:t>并</w:t>
      </w:r>
      <w:r w:rsidR="007C06BD">
        <w:rPr>
          <w:rFonts w:ascii="宋体" w:eastAsia="宋体" w:hAnsi="宋体" w:cs="宋体"/>
          <w:sz w:val="24"/>
          <w:szCs w:val="24"/>
          <w:lang w:val="zh-TW" w:eastAsia="zh-TW"/>
        </w:rPr>
        <w:t>提供第三方服务</w:t>
      </w:r>
      <w:r w:rsidR="007C06BD">
        <w:rPr>
          <w:rFonts w:ascii="宋体" w:eastAsia="宋体" w:hAnsi="宋体" w:cs="宋体" w:hint="eastAsia"/>
          <w:sz w:val="24"/>
          <w:szCs w:val="24"/>
          <w:lang w:val="zh-TW" w:eastAsia="zh-TW"/>
        </w:rPr>
        <w:t>接口</w:t>
      </w:r>
      <w:r w:rsidR="007C06BD">
        <w:rPr>
          <w:rFonts w:ascii="宋体" w:eastAsia="宋体" w:hAnsi="宋体" w:cs="宋体"/>
          <w:sz w:val="24"/>
          <w:szCs w:val="24"/>
          <w:lang w:val="zh-TW" w:eastAsia="zh-TW"/>
        </w:rPr>
        <w:t>。</w:t>
      </w:r>
    </w:p>
    <w:p w14:paraId="33E615F1" w14:textId="71C4FB03" w:rsidR="002D2076" w:rsidRDefault="00DF0037">
      <w:pPr>
        <w:ind w:firstLine="480"/>
        <w:rPr>
          <w:sz w:val="24"/>
          <w:szCs w:val="24"/>
        </w:rPr>
      </w:pPr>
      <w:r>
        <w:rPr>
          <w:rFonts w:ascii="宋体" w:eastAsia="宋体" w:hAnsi="宋体" w:cs="宋体"/>
          <w:sz w:val="24"/>
          <w:szCs w:val="24"/>
          <w:lang w:val="zh-TW" w:eastAsia="zh-TW"/>
        </w:rPr>
        <w:t>（</w:t>
      </w:r>
      <w:r>
        <w:rPr>
          <w:rFonts w:ascii="Trebuchet MS"/>
          <w:sz w:val="24"/>
          <w:szCs w:val="24"/>
        </w:rPr>
        <w:t>1</w:t>
      </w:r>
      <w:r>
        <w:rPr>
          <w:rFonts w:ascii="宋体" w:eastAsia="宋体" w:hAnsi="宋体" w:cs="宋体"/>
          <w:sz w:val="24"/>
          <w:szCs w:val="24"/>
          <w:lang w:val="zh-TW" w:eastAsia="zh-TW"/>
        </w:rPr>
        <w:t>）</w:t>
      </w:r>
      <w:r w:rsidR="00CF36C6">
        <w:rPr>
          <w:rFonts w:ascii="宋体" w:eastAsia="宋体" w:hAnsi="宋体" w:cs="宋体"/>
          <w:sz w:val="24"/>
          <w:szCs w:val="24"/>
          <w:lang w:val="zh-TW" w:eastAsia="zh-TW"/>
        </w:rPr>
        <w:t>充电桩</w:t>
      </w:r>
      <w:r>
        <w:rPr>
          <w:rFonts w:ascii="宋体" w:eastAsia="宋体" w:hAnsi="宋体" w:cs="宋体"/>
          <w:sz w:val="24"/>
          <w:szCs w:val="24"/>
          <w:lang w:val="zh-TW" w:eastAsia="zh-TW"/>
        </w:rPr>
        <w:t>节点：</w:t>
      </w:r>
      <w:r w:rsidR="009E2162">
        <w:rPr>
          <w:rFonts w:ascii="宋体" w:eastAsia="宋体" w:hAnsi="宋体" w:cs="宋体"/>
          <w:sz w:val="24"/>
          <w:szCs w:val="24"/>
          <w:lang w:val="zh-TW" w:eastAsia="zh-TW"/>
        </w:rPr>
        <w:t>加载区块链节点服务，向时间戳服务器请求时间戳信息，</w:t>
      </w:r>
      <w:r w:rsidR="009E2162">
        <w:rPr>
          <w:rFonts w:ascii="宋体" w:eastAsia="宋体" w:hAnsi="宋体" w:cs="宋体" w:hint="eastAsia"/>
          <w:sz w:val="24"/>
          <w:szCs w:val="24"/>
          <w:lang w:val="zh-TW" w:eastAsia="zh-TW"/>
        </w:rPr>
        <w:t>生成充电</w:t>
      </w:r>
      <w:r w:rsidR="009E2162">
        <w:rPr>
          <w:rFonts w:ascii="宋体" w:eastAsia="宋体" w:hAnsi="宋体" w:cs="宋体"/>
          <w:sz w:val="24"/>
          <w:szCs w:val="24"/>
          <w:lang w:val="zh-TW" w:eastAsia="zh-TW"/>
        </w:rPr>
        <w:t>交易信息，</w:t>
      </w:r>
      <w:r w:rsidR="009E2162">
        <w:rPr>
          <w:rFonts w:ascii="宋体" w:eastAsia="宋体" w:hAnsi="宋体" w:cs="宋体" w:hint="eastAsia"/>
          <w:sz w:val="24"/>
          <w:szCs w:val="24"/>
          <w:lang w:val="zh-TW" w:eastAsia="zh-TW"/>
        </w:rPr>
        <w:t>并</w:t>
      </w:r>
      <w:r w:rsidR="009E2162">
        <w:rPr>
          <w:rFonts w:ascii="宋体" w:eastAsia="宋体" w:hAnsi="宋体" w:cs="宋体"/>
          <w:sz w:val="24"/>
          <w:szCs w:val="24"/>
          <w:lang w:val="zh-TW" w:eastAsia="zh-TW"/>
        </w:rPr>
        <w:t>打包到区块</w:t>
      </w:r>
      <w:r>
        <w:rPr>
          <w:rFonts w:ascii="宋体" w:eastAsia="宋体" w:hAnsi="宋体" w:cs="宋体"/>
          <w:sz w:val="24"/>
          <w:szCs w:val="24"/>
          <w:lang w:val="zh-TW" w:eastAsia="zh-TW"/>
        </w:rPr>
        <w:t>。</w:t>
      </w:r>
    </w:p>
    <w:p w14:paraId="1CE47B52" w14:textId="4F3883EC" w:rsidR="002D2076" w:rsidRDefault="00DF0037">
      <w:pPr>
        <w:ind w:firstLine="480"/>
        <w:rPr>
          <w:rFonts w:ascii="宋体" w:eastAsia="宋体" w:hAnsi="宋体" w:cs="宋体"/>
          <w:sz w:val="24"/>
          <w:szCs w:val="24"/>
          <w:lang w:val="zh-TW" w:eastAsia="zh-TW"/>
        </w:rPr>
      </w:pPr>
      <w:r>
        <w:rPr>
          <w:rFonts w:ascii="宋体" w:eastAsia="宋体" w:hAnsi="宋体" w:cs="宋体"/>
          <w:sz w:val="24"/>
          <w:szCs w:val="24"/>
          <w:lang w:val="zh-TW" w:eastAsia="zh-TW"/>
        </w:rPr>
        <w:t>（</w:t>
      </w:r>
      <w:r>
        <w:rPr>
          <w:rFonts w:ascii="Trebuchet MS"/>
          <w:sz w:val="24"/>
          <w:szCs w:val="24"/>
        </w:rPr>
        <w:t>2</w:t>
      </w:r>
      <w:r>
        <w:rPr>
          <w:rFonts w:ascii="宋体" w:eastAsia="宋体" w:hAnsi="宋体" w:cs="宋体"/>
          <w:sz w:val="24"/>
          <w:szCs w:val="24"/>
          <w:lang w:val="zh-TW" w:eastAsia="zh-TW"/>
        </w:rPr>
        <w:t>）</w:t>
      </w:r>
      <w:r w:rsidR="00CF36C6">
        <w:rPr>
          <w:rFonts w:ascii="宋体" w:eastAsia="宋体" w:hAnsi="宋体" w:cs="宋体"/>
          <w:sz w:val="24"/>
          <w:szCs w:val="24"/>
          <w:lang w:val="zh-TW" w:eastAsia="zh-TW"/>
        </w:rPr>
        <w:t>时间戳服务器</w:t>
      </w:r>
      <w:r>
        <w:rPr>
          <w:rFonts w:ascii="宋体" w:eastAsia="宋体" w:hAnsi="宋体" w:cs="宋体"/>
          <w:sz w:val="24"/>
          <w:szCs w:val="24"/>
          <w:lang w:val="zh-TW" w:eastAsia="zh-TW"/>
        </w:rPr>
        <w:t>：</w:t>
      </w:r>
      <w:r w:rsidR="00DD1BB2">
        <w:rPr>
          <w:rFonts w:ascii="宋体" w:eastAsia="宋体" w:hAnsi="宋体" w:cs="宋体"/>
          <w:sz w:val="24"/>
          <w:szCs w:val="24"/>
          <w:lang w:val="zh-TW" w:eastAsia="zh-TW"/>
        </w:rPr>
        <w:t>提供全网</w:t>
      </w:r>
      <w:r w:rsidR="00DD1BB2">
        <w:rPr>
          <w:rFonts w:ascii="宋体" w:eastAsia="宋体" w:hAnsi="宋体" w:cs="宋体" w:hint="eastAsia"/>
          <w:sz w:val="24"/>
          <w:szCs w:val="24"/>
          <w:lang w:val="zh-TW" w:eastAsia="zh-TW"/>
        </w:rPr>
        <w:t>统一</w:t>
      </w:r>
      <w:r w:rsidR="00DD1BB2">
        <w:rPr>
          <w:rFonts w:ascii="宋体" w:eastAsia="宋体" w:hAnsi="宋体" w:cs="宋体"/>
          <w:sz w:val="24"/>
          <w:szCs w:val="24"/>
          <w:lang w:val="zh-TW" w:eastAsia="zh-TW"/>
        </w:rPr>
        <w:t>的时间戳请求服务</w:t>
      </w:r>
      <w:r>
        <w:rPr>
          <w:rFonts w:ascii="宋体" w:eastAsia="宋体" w:hAnsi="宋体" w:cs="宋体"/>
          <w:sz w:val="24"/>
          <w:szCs w:val="24"/>
          <w:lang w:val="zh-TW" w:eastAsia="zh-TW"/>
        </w:rPr>
        <w:t>。</w:t>
      </w:r>
    </w:p>
    <w:p w14:paraId="30BCE8C3" w14:textId="29CEF3C7" w:rsidR="000725F0" w:rsidRDefault="000725F0">
      <w:pPr>
        <w:ind w:firstLine="480"/>
        <w:rPr>
          <w:sz w:val="24"/>
          <w:szCs w:val="24"/>
        </w:rPr>
      </w:pPr>
      <w:r>
        <w:rPr>
          <w:rFonts w:ascii="宋体" w:eastAsia="宋体" w:hAnsi="宋体" w:cs="宋体" w:hint="eastAsia"/>
          <w:sz w:val="24"/>
          <w:szCs w:val="24"/>
          <w:lang w:val="zh-TW" w:eastAsia="zh-TW"/>
        </w:rPr>
        <w:t>（</w:t>
      </w:r>
      <w:r>
        <w:rPr>
          <w:rFonts w:ascii="宋体" w:eastAsia="宋体" w:hAnsi="宋体" w:cs="宋体"/>
          <w:sz w:val="24"/>
          <w:szCs w:val="24"/>
          <w:lang w:val="zh-TW" w:eastAsia="zh-TW"/>
        </w:rPr>
        <w:t>3</w:t>
      </w:r>
      <w:r>
        <w:rPr>
          <w:rFonts w:ascii="宋体" w:eastAsia="宋体" w:hAnsi="宋体" w:cs="宋体" w:hint="eastAsia"/>
          <w:sz w:val="24"/>
          <w:szCs w:val="24"/>
          <w:lang w:val="zh-TW" w:eastAsia="zh-TW"/>
        </w:rPr>
        <w:t>）</w:t>
      </w:r>
      <w:r w:rsidR="007C06BD">
        <w:rPr>
          <w:rFonts w:ascii="宋体" w:eastAsia="宋体" w:hAnsi="宋体" w:cs="宋体"/>
          <w:sz w:val="24"/>
          <w:szCs w:val="24"/>
          <w:lang w:val="zh-TW" w:eastAsia="zh-TW"/>
        </w:rPr>
        <w:t>充电桩交易服务网关</w:t>
      </w:r>
      <w:r w:rsidR="009E2162">
        <w:rPr>
          <w:rFonts w:ascii="宋体" w:eastAsia="宋体" w:hAnsi="宋体" w:cs="宋体"/>
          <w:sz w:val="24"/>
          <w:szCs w:val="24"/>
          <w:lang w:val="zh-TW" w:eastAsia="zh-TW"/>
        </w:rPr>
        <w:t>：</w:t>
      </w:r>
      <w:r w:rsidR="001D6AFE">
        <w:rPr>
          <w:rFonts w:ascii="宋体" w:eastAsia="宋体" w:hAnsi="宋体" w:cs="宋体" w:hint="eastAsia"/>
          <w:sz w:val="24"/>
          <w:szCs w:val="24"/>
          <w:lang w:val="zh-TW" w:eastAsia="zh-TW"/>
        </w:rPr>
        <w:t>为</w:t>
      </w:r>
      <w:r w:rsidR="001D6AFE">
        <w:rPr>
          <w:rFonts w:ascii="宋体" w:eastAsia="宋体" w:hAnsi="宋体" w:cs="宋体"/>
          <w:sz w:val="24"/>
          <w:szCs w:val="24"/>
          <w:lang w:val="zh-TW" w:eastAsia="zh-TW"/>
        </w:rPr>
        <w:t>应用服务端提供</w:t>
      </w:r>
      <w:r w:rsidR="009E04DC">
        <w:rPr>
          <w:rFonts w:ascii="宋体" w:eastAsia="宋体" w:hAnsi="宋体" w:cs="宋体"/>
          <w:sz w:val="24"/>
          <w:szCs w:val="24"/>
          <w:lang w:val="zh-TW" w:eastAsia="zh-TW"/>
        </w:rPr>
        <w:t>交易</w:t>
      </w:r>
      <w:r w:rsidR="00BC5137">
        <w:rPr>
          <w:rFonts w:ascii="宋体" w:eastAsia="宋体" w:hAnsi="宋体" w:cs="宋体"/>
          <w:sz w:val="24"/>
          <w:szCs w:val="24"/>
          <w:lang w:val="zh-TW" w:eastAsia="zh-TW"/>
        </w:rPr>
        <w:t>信息查询、</w:t>
      </w:r>
      <w:r w:rsidR="00BC5137">
        <w:rPr>
          <w:rFonts w:ascii="宋体" w:eastAsia="宋体" w:hAnsi="宋体" w:cs="宋体" w:hint="eastAsia"/>
          <w:sz w:val="24"/>
          <w:szCs w:val="24"/>
          <w:lang w:val="zh-TW" w:eastAsia="zh-TW"/>
        </w:rPr>
        <w:t>统计</w:t>
      </w:r>
      <w:r w:rsidR="00BC5137">
        <w:rPr>
          <w:rFonts w:ascii="宋体" w:eastAsia="宋体" w:hAnsi="宋体" w:cs="宋体"/>
          <w:sz w:val="24"/>
          <w:szCs w:val="24"/>
          <w:lang w:val="zh-TW" w:eastAsia="zh-TW"/>
        </w:rPr>
        <w:t>服务。</w:t>
      </w:r>
    </w:p>
    <w:p w14:paraId="045BB82F" w14:textId="77777777" w:rsidR="002D2076" w:rsidRDefault="00DF0037">
      <w:pPr>
        <w:rPr>
          <w:rFonts w:ascii="宋体" w:eastAsia="宋体" w:hAnsi="宋体" w:cs="宋体"/>
          <w:b/>
          <w:bCs/>
          <w:sz w:val="24"/>
          <w:szCs w:val="24"/>
        </w:rPr>
      </w:pPr>
      <w:r>
        <w:rPr>
          <w:rFonts w:ascii="宋体" w:eastAsia="宋体" w:hAnsi="宋体" w:cs="宋体"/>
          <w:b/>
          <w:bCs/>
          <w:sz w:val="24"/>
          <w:szCs w:val="24"/>
          <w:lang w:val="zh-TW" w:eastAsia="zh-TW"/>
        </w:rPr>
        <w:t>具体实施例</w:t>
      </w:r>
    </w:p>
    <w:p w14:paraId="4DB589D0" w14:textId="1A2C6766" w:rsidR="002D2076" w:rsidRDefault="00DF0037">
      <w:pPr>
        <w:rPr>
          <w:sz w:val="24"/>
          <w:szCs w:val="24"/>
        </w:rPr>
      </w:pPr>
      <w:r>
        <w:rPr>
          <w:rFonts w:ascii="宋体" w:eastAsia="宋体" w:hAnsi="宋体" w:cs="宋体"/>
          <w:sz w:val="24"/>
          <w:szCs w:val="24"/>
          <w:lang w:val="zh-TW" w:eastAsia="zh-TW"/>
        </w:rPr>
        <w:t>（</w:t>
      </w:r>
      <w:r>
        <w:rPr>
          <w:sz w:val="24"/>
          <w:szCs w:val="24"/>
        </w:rPr>
        <w:t>1</w:t>
      </w:r>
      <w:r>
        <w:rPr>
          <w:rFonts w:ascii="宋体" w:eastAsia="宋体" w:hAnsi="宋体" w:cs="宋体"/>
          <w:sz w:val="24"/>
          <w:szCs w:val="24"/>
          <w:lang w:val="zh-TW" w:eastAsia="zh-TW"/>
        </w:rPr>
        <w:t>）</w:t>
      </w:r>
      <w:r w:rsidR="00FE1DF1">
        <w:rPr>
          <w:rFonts w:ascii="宋体" w:eastAsia="宋体" w:hAnsi="宋体" w:cs="宋体"/>
          <w:sz w:val="24"/>
          <w:szCs w:val="24"/>
          <w:lang w:val="zh-TW" w:eastAsia="zh-TW"/>
        </w:rPr>
        <w:t>充电桩节点</w:t>
      </w:r>
      <w:r w:rsidR="00FE1DF1">
        <w:rPr>
          <w:rFonts w:ascii="宋体" w:eastAsia="宋体" w:hAnsi="宋体" w:cs="宋体" w:hint="eastAsia"/>
          <w:sz w:val="24"/>
          <w:szCs w:val="24"/>
          <w:lang w:val="zh-TW" w:eastAsia="zh-TW"/>
        </w:rPr>
        <w:t>产生</w:t>
      </w:r>
      <w:r w:rsidR="00FE1DF1">
        <w:rPr>
          <w:rFonts w:ascii="宋体" w:eastAsia="宋体" w:hAnsi="宋体" w:cs="宋体"/>
          <w:sz w:val="24"/>
          <w:szCs w:val="24"/>
          <w:lang w:val="zh-TW" w:eastAsia="zh-TW"/>
        </w:rPr>
        <w:t>充电交易信息，</w:t>
      </w:r>
      <w:r w:rsidR="00C83297">
        <w:rPr>
          <w:rFonts w:ascii="宋体" w:eastAsia="宋体" w:hAnsi="宋体" w:cs="宋体"/>
          <w:sz w:val="24"/>
          <w:szCs w:val="24"/>
          <w:lang w:val="zh-TW" w:eastAsia="zh-TW"/>
        </w:rPr>
        <w:t>向时间戳服务器</w:t>
      </w:r>
      <w:r w:rsidR="001A20D7">
        <w:rPr>
          <w:rFonts w:ascii="宋体" w:eastAsia="宋体" w:hAnsi="宋体" w:cs="宋体"/>
          <w:sz w:val="24"/>
          <w:szCs w:val="24"/>
          <w:lang w:val="zh-TW" w:eastAsia="zh-TW"/>
        </w:rPr>
        <w:t>请求时间戳，</w:t>
      </w:r>
      <w:r w:rsidR="001A20D7">
        <w:rPr>
          <w:rFonts w:ascii="宋体" w:eastAsia="宋体" w:hAnsi="宋体" w:cs="宋体" w:hint="eastAsia"/>
          <w:sz w:val="24"/>
          <w:szCs w:val="24"/>
          <w:lang w:val="zh-TW" w:eastAsia="zh-TW"/>
        </w:rPr>
        <w:t>并</w:t>
      </w:r>
      <w:r w:rsidR="001A20D7">
        <w:rPr>
          <w:rFonts w:ascii="宋体" w:eastAsia="宋体" w:hAnsi="宋体" w:cs="宋体"/>
          <w:sz w:val="24"/>
          <w:szCs w:val="24"/>
          <w:lang w:val="zh-TW" w:eastAsia="zh-TW"/>
        </w:rPr>
        <w:t>基于以下结构进行区块打包</w:t>
      </w:r>
      <w:r w:rsidR="00C83297">
        <w:rPr>
          <w:rFonts w:ascii="宋体" w:eastAsia="宋体" w:hAnsi="宋体" w:cs="宋体"/>
          <w:sz w:val="24"/>
          <w:szCs w:val="24"/>
          <w:lang w:val="zh-TW" w:eastAsia="zh-TW"/>
        </w:rPr>
        <w:t>。</w:t>
      </w:r>
    </w:p>
    <w:p w14:paraId="4874C6E1" w14:textId="04B9BA54" w:rsidR="002D2076" w:rsidRDefault="008D7E42">
      <w:pPr>
        <w:ind w:firstLine="480"/>
        <w:jc w:val="left"/>
        <w:rPr>
          <w:sz w:val="24"/>
          <w:szCs w:val="24"/>
        </w:rPr>
      </w:pPr>
      <w:r>
        <w:rPr>
          <w:rFonts w:ascii="宋体" w:eastAsia="宋体" w:hAnsi="宋体" w:cs="宋体"/>
          <w:sz w:val="24"/>
          <w:szCs w:val="24"/>
          <w:lang w:val="zh-TW" w:eastAsia="zh-TW"/>
        </w:rPr>
        <w:t>充电交易信息</w:t>
      </w:r>
      <w:r w:rsidR="00CF0DAC">
        <w:rPr>
          <w:rFonts w:ascii="宋体" w:eastAsia="宋体" w:hAnsi="宋体" w:cs="宋体"/>
          <w:sz w:val="24"/>
          <w:szCs w:val="24"/>
          <w:lang w:val="zh-TW" w:eastAsia="zh-TW"/>
        </w:rPr>
        <w:t>的区块</w:t>
      </w:r>
      <w:r w:rsidR="00DF0037">
        <w:rPr>
          <w:rFonts w:ascii="宋体" w:eastAsia="宋体" w:hAnsi="宋体" w:cs="宋体"/>
          <w:sz w:val="24"/>
          <w:szCs w:val="24"/>
          <w:lang w:val="zh-TW" w:eastAsia="zh-TW"/>
        </w:rPr>
        <w:t>结构如下：</w:t>
      </w:r>
    </w:p>
    <w:tbl>
      <w:tblPr>
        <w:tblStyle w:val="TableNormal"/>
        <w:tblW w:w="852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376"/>
        <w:gridCol w:w="6146"/>
      </w:tblGrid>
      <w:tr w:rsidR="002D2076" w14:paraId="0A77EE16" w14:textId="77777777">
        <w:trPr>
          <w:trHeight w:val="350"/>
        </w:trPr>
        <w:tc>
          <w:tcPr>
            <w:tcW w:w="2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FE892B" w14:textId="77777777" w:rsidR="002D2076" w:rsidRDefault="00DF0037">
            <w:pPr>
              <w:jc w:val="left"/>
            </w:pPr>
            <w:r>
              <w:rPr>
                <w:rFonts w:ascii="宋体" w:eastAsia="宋体" w:hAnsi="宋体" w:cs="宋体"/>
                <w:sz w:val="24"/>
                <w:szCs w:val="24"/>
                <w:lang w:val="zh-TW" w:eastAsia="zh-TW"/>
              </w:rPr>
              <w:t>数据项</w:t>
            </w:r>
            <w:r>
              <w:rPr>
                <w:sz w:val="24"/>
                <w:szCs w:val="24"/>
              </w:rPr>
              <w:t> </w:t>
            </w:r>
          </w:p>
        </w:tc>
        <w:tc>
          <w:tcPr>
            <w:tcW w:w="6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E111E2" w14:textId="77777777" w:rsidR="002D2076" w:rsidRDefault="00DF0037">
            <w:pPr>
              <w:jc w:val="left"/>
            </w:pPr>
            <w:r>
              <w:rPr>
                <w:rFonts w:ascii="宋体" w:eastAsia="宋体" w:hAnsi="宋体" w:cs="宋体"/>
                <w:sz w:val="24"/>
                <w:szCs w:val="24"/>
                <w:lang w:val="zh-TW" w:eastAsia="zh-TW"/>
              </w:rPr>
              <w:t>释义</w:t>
            </w:r>
          </w:p>
        </w:tc>
      </w:tr>
      <w:tr w:rsidR="002D2076" w14:paraId="4662350B" w14:textId="77777777">
        <w:trPr>
          <w:trHeight w:val="350"/>
        </w:trPr>
        <w:tc>
          <w:tcPr>
            <w:tcW w:w="2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F57372" w14:textId="77777777" w:rsidR="002D2076" w:rsidRDefault="00DF0037">
            <w:pPr>
              <w:jc w:val="left"/>
            </w:pPr>
            <w:r>
              <w:rPr>
                <w:sz w:val="24"/>
                <w:szCs w:val="24"/>
              </w:rPr>
              <w:t xml:space="preserve">Version </w:t>
            </w:r>
          </w:p>
        </w:tc>
        <w:tc>
          <w:tcPr>
            <w:tcW w:w="6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5AB1C2" w14:textId="77777777" w:rsidR="002D2076" w:rsidRDefault="00DF0037">
            <w:pPr>
              <w:jc w:val="left"/>
            </w:pPr>
            <w:r>
              <w:rPr>
                <w:rFonts w:ascii="宋体" w:eastAsia="宋体" w:hAnsi="宋体" w:cs="宋体"/>
                <w:sz w:val="24"/>
                <w:szCs w:val="24"/>
                <w:lang w:val="zh-TW" w:eastAsia="zh-TW"/>
              </w:rPr>
              <w:t>区块版本号</w:t>
            </w:r>
          </w:p>
        </w:tc>
      </w:tr>
      <w:tr w:rsidR="002D2076" w14:paraId="40A4C6A0" w14:textId="77777777">
        <w:trPr>
          <w:trHeight w:val="350"/>
        </w:trPr>
        <w:tc>
          <w:tcPr>
            <w:tcW w:w="2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99D178" w14:textId="77777777" w:rsidR="002D2076" w:rsidRDefault="00DF0037">
            <w:pPr>
              <w:jc w:val="left"/>
            </w:pPr>
            <w:proofErr w:type="spellStart"/>
            <w:r>
              <w:rPr>
                <w:sz w:val="24"/>
                <w:szCs w:val="24"/>
              </w:rPr>
              <w:t>Previousblockhash</w:t>
            </w:r>
            <w:proofErr w:type="spellEnd"/>
          </w:p>
        </w:tc>
        <w:tc>
          <w:tcPr>
            <w:tcW w:w="6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05C6B4" w14:textId="77777777" w:rsidR="002D2076" w:rsidRDefault="00DF0037">
            <w:pPr>
              <w:jc w:val="left"/>
            </w:pPr>
            <w:r>
              <w:rPr>
                <w:rFonts w:ascii="宋体" w:eastAsia="宋体" w:hAnsi="宋体" w:cs="宋体"/>
                <w:sz w:val="24"/>
                <w:szCs w:val="24"/>
                <w:lang w:val="zh-TW" w:eastAsia="zh-TW"/>
              </w:rPr>
              <w:t>前一区块的</w:t>
            </w:r>
            <w:r>
              <w:rPr>
                <w:sz w:val="24"/>
                <w:szCs w:val="24"/>
              </w:rPr>
              <w:t>256</w:t>
            </w:r>
            <w:r>
              <w:rPr>
                <w:rFonts w:ascii="宋体" w:eastAsia="宋体" w:hAnsi="宋体" w:cs="宋体"/>
                <w:sz w:val="24"/>
                <w:szCs w:val="24"/>
                <w:lang w:val="zh-TW" w:eastAsia="zh-TW"/>
              </w:rPr>
              <w:t>位</w:t>
            </w:r>
            <w:r>
              <w:rPr>
                <w:sz w:val="24"/>
                <w:szCs w:val="24"/>
              </w:rPr>
              <w:t>HASH</w:t>
            </w:r>
            <w:r>
              <w:rPr>
                <w:rFonts w:ascii="宋体" w:eastAsia="宋体" w:hAnsi="宋体" w:cs="宋体"/>
                <w:sz w:val="24"/>
                <w:szCs w:val="24"/>
                <w:lang w:val="zh-TW" w:eastAsia="zh-TW"/>
              </w:rPr>
              <w:t>值</w:t>
            </w:r>
          </w:p>
        </w:tc>
      </w:tr>
      <w:tr w:rsidR="002D2076" w14:paraId="4572A85A" w14:textId="77777777">
        <w:trPr>
          <w:trHeight w:val="350"/>
        </w:trPr>
        <w:tc>
          <w:tcPr>
            <w:tcW w:w="2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64BCCC" w14:textId="77777777" w:rsidR="002D2076" w:rsidRDefault="00DF0037">
            <w:pPr>
              <w:jc w:val="left"/>
            </w:pPr>
            <w:proofErr w:type="spellStart"/>
            <w:r>
              <w:rPr>
                <w:sz w:val="24"/>
                <w:szCs w:val="24"/>
              </w:rPr>
              <w:t>Nextblockhash</w:t>
            </w:r>
            <w:proofErr w:type="spellEnd"/>
            <w:r>
              <w:rPr>
                <w:sz w:val="24"/>
                <w:szCs w:val="24"/>
              </w:rPr>
              <w:t>  </w:t>
            </w:r>
          </w:p>
        </w:tc>
        <w:tc>
          <w:tcPr>
            <w:tcW w:w="6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AB9B54" w14:textId="77777777" w:rsidR="002D2076" w:rsidRDefault="00DF0037">
            <w:pPr>
              <w:jc w:val="left"/>
            </w:pPr>
            <w:r>
              <w:rPr>
                <w:rFonts w:ascii="宋体" w:eastAsia="宋体" w:hAnsi="宋体" w:cs="宋体"/>
                <w:sz w:val="24"/>
                <w:szCs w:val="24"/>
                <w:lang w:val="zh-TW" w:eastAsia="zh-TW"/>
              </w:rPr>
              <w:t>后一个区块的</w:t>
            </w:r>
            <w:r>
              <w:rPr>
                <w:sz w:val="24"/>
                <w:szCs w:val="24"/>
              </w:rPr>
              <w:t>256</w:t>
            </w:r>
            <w:r>
              <w:rPr>
                <w:rFonts w:ascii="宋体" w:eastAsia="宋体" w:hAnsi="宋体" w:cs="宋体"/>
                <w:sz w:val="24"/>
                <w:szCs w:val="24"/>
                <w:lang w:val="zh-TW" w:eastAsia="zh-TW"/>
              </w:rPr>
              <w:t>位</w:t>
            </w:r>
            <w:r>
              <w:rPr>
                <w:sz w:val="24"/>
                <w:szCs w:val="24"/>
              </w:rPr>
              <w:t>HASH</w:t>
            </w:r>
            <w:r>
              <w:rPr>
                <w:rFonts w:ascii="宋体" w:eastAsia="宋体" w:hAnsi="宋体" w:cs="宋体"/>
                <w:sz w:val="24"/>
                <w:szCs w:val="24"/>
                <w:lang w:val="zh-TW" w:eastAsia="zh-TW"/>
              </w:rPr>
              <w:t>值</w:t>
            </w:r>
          </w:p>
        </w:tc>
      </w:tr>
      <w:tr w:rsidR="002D2076" w14:paraId="5E66E220" w14:textId="77777777">
        <w:trPr>
          <w:trHeight w:val="350"/>
        </w:trPr>
        <w:tc>
          <w:tcPr>
            <w:tcW w:w="2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B15F6F" w14:textId="77777777" w:rsidR="002D2076" w:rsidRDefault="00DF0037">
            <w:pPr>
              <w:jc w:val="left"/>
            </w:pPr>
            <w:proofErr w:type="spellStart"/>
            <w:r>
              <w:rPr>
                <w:sz w:val="24"/>
                <w:szCs w:val="24"/>
              </w:rPr>
              <w:t>Merkleroot</w:t>
            </w:r>
            <w:proofErr w:type="spellEnd"/>
            <w:r>
              <w:rPr>
                <w:sz w:val="24"/>
                <w:szCs w:val="24"/>
              </w:rPr>
              <w:t> </w:t>
            </w:r>
          </w:p>
        </w:tc>
        <w:tc>
          <w:tcPr>
            <w:tcW w:w="6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A6FDE3" w14:textId="77777777" w:rsidR="002D2076" w:rsidRDefault="00DF0037">
            <w:pPr>
              <w:jc w:val="left"/>
            </w:pPr>
            <w:r>
              <w:rPr>
                <w:rFonts w:ascii="宋体" w:eastAsia="宋体" w:hAnsi="宋体" w:cs="宋体"/>
                <w:sz w:val="24"/>
                <w:szCs w:val="24"/>
                <w:lang w:val="zh-TW" w:eastAsia="zh-TW"/>
              </w:rPr>
              <w:t>基于一个区块中所有交易的</w:t>
            </w:r>
            <w:r>
              <w:rPr>
                <w:sz w:val="24"/>
                <w:szCs w:val="24"/>
              </w:rPr>
              <w:t>256</w:t>
            </w:r>
            <w:r>
              <w:rPr>
                <w:rFonts w:ascii="宋体" w:eastAsia="宋体" w:hAnsi="宋体" w:cs="宋体"/>
                <w:sz w:val="24"/>
                <w:szCs w:val="24"/>
                <w:lang w:val="zh-TW" w:eastAsia="zh-TW"/>
              </w:rPr>
              <w:t>位</w:t>
            </w:r>
            <w:r>
              <w:rPr>
                <w:sz w:val="24"/>
                <w:szCs w:val="24"/>
              </w:rPr>
              <w:t>HASH</w:t>
            </w:r>
            <w:r>
              <w:rPr>
                <w:rFonts w:ascii="宋体" w:eastAsia="宋体" w:hAnsi="宋体" w:cs="宋体"/>
                <w:sz w:val="24"/>
                <w:szCs w:val="24"/>
                <w:lang w:val="zh-TW" w:eastAsia="zh-TW"/>
              </w:rPr>
              <w:t>值</w:t>
            </w:r>
          </w:p>
        </w:tc>
      </w:tr>
      <w:tr w:rsidR="002D2076" w14:paraId="03E638B8" w14:textId="77777777">
        <w:trPr>
          <w:trHeight w:val="350"/>
        </w:trPr>
        <w:tc>
          <w:tcPr>
            <w:tcW w:w="2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FDDEB6" w14:textId="77777777" w:rsidR="002D2076" w:rsidRDefault="00DF0037">
            <w:pPr>
              <w:jc w:val="left"/>
            </w:pPr>
            <w:r>
              <w:rPr>
                <w:sz w:val="24"/>
                <w:szCs w:val="24"/>
              </w:rPr>
              <w:t>Time</w:t>
            </w:r>
          </w:p>
        </w:tc>
        <w:tc>
          <w:tcPr>
            <w:tcW w:w="6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55B3F9" w14:textId="77777777" w:rsidR="002D2076" w:rsidRDefault="00DF0037">
            <w:pPr>
              <w:jc w:val="left"/>
            </w:pPr>
            <w:r>
              <w:rPr>
                <w:rFonts w:ascii="宋体" w:eastAsia="宋体" w:hAnsi="宋体" w:cs="宋体"/>
                <w:sz w:val="24"/>
                <w:szCs w:val="24"/>
                <w:lang w:val="zh-TW" w:eastAsia="zh-TW"/>
              </w:rPr>
              <w:t>时间戳</w:t>
            </w:r>
          </w:p>
        </w:tc>
      </w:tr>
      <w:tr w:rsidR="002D2076" w14:paraId="38569629" w14:textId="77777777">
        <w:trPr>
          <w:trHeight w:val="350"/>
        </w:trPr>
        <w:tc>
          <w:tcPr>
            <w:tcW w:w="2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1A957B" w14:textId="77777777" w:rsidR="002D2076" w:rsidRDefault="00DF0037">
            <w:pPr>
              <w:jc w:val="left"/>
            </w:pPr>
            <w:r>
              <w:rPr>
                <w:sz w:val="24"/>
                <w:szCs w:val="24"/>
              </w:rPr>
              <w:lastRenderedPageBreak/>
              <w:t>Bits</w:t>
            </w:r>
          </w:p>
        </w:tc>
        <w:tc>
          <w:tcPr>
            <w:tcW w:w="6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E550B9" w14:textId="77777777" w:rsidR="002D2076" w:rsidRDefault="00DF0037">
            <w:pPr>
              <w:jc w:val="left"/>
            </w:pPr>
            <w:r>
              <w:rPr>
                <w:rFonts w:ascii="宋体" w:eastAsia="宋体" w:hAnsi="宋体" w:cs="宋体"/>
                <w:sz w:val="24"/>
                <w:szCs w:val="24"/>
                <w:lang w:val="zh-TW" w:eastAsia="zh-TW"/>
              </w:rPr>
              <w:t>压缩格式的当前目标</w:t>
            </w:r>
            <w:r>
              <w:rPr>
                <w:sz w:val="24"/>
                <w:szCs w:val="24"/>
              </w:rPr>
              <w:t>HASH</w:t>
            </w:r>
            <w:r>
              <w:rPr>
                <w:rFonts w:ascii="宋体" w:eastAsia="宋体" w:hAnsi="宋体" w:cs="宋体"/>
                <w:sz w:val="24"/>
                <w:szCs w:val="24"/>
                <w:lang w:val="zh-TW" w:eastAsia="zh-TW"/>
              </w:rPr>
              <w:t>值</w:t>
            </w:r>
          </w:p>
        </w:tc>
      </w:tr>
      <w:tr w:rsidR="002D2076" w14:paraId="5ADDE808" w14:textId="77777777">
        <w:trPr>
          <w:trHeight w:val="350"/>
        </w:trPr>
        <w:tc>
          <w:tcPr>
            <w:tcW w:w="2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CB6B46" w14:textId="77777777" w:rsidR="002D2076" w:rsidRDefault="00DF0037">
            <w:pPr>
              <w:jc w:val="left"/>
            </w:pPr>
            <w:r>
              <w:rPr>
                <w:sz w:val="24"/>
                <w:szCs w:val="24"/>
              </w:rPr>
              <w:t>Confirmations</w:t>
            </w:r>
          </w:p>
        </w:tc>
        <w:tc>
          <w:tcPr>
            <w:tcW w:w="6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DF481A" w14:textId="77777777" w:rsidR="002D2076" w:rsidRDefault="00DF0037">
            <w:pPr>
              <w:jc w:val="left"/>
            </w:pPr>
            <w:r>
              <w:rPr>
                <w:rFonts w:ascii="宋体" w:eastAsia="宋体" w:hAnsi="宋体" w:cs="宋体"/>
                <w:sz w:val="24"/>
                <w:szCs w:val="24"/>
                <w:lang w:val="zh-TW" w:eastAsia="zh-TW"/>
              </w:rPr>
              <w:t>区块中数据变更的确认数</w:t>
            </w:r>
          </w:p>
        </w:tc>
      </w:tr>
      <w:tr w:rsidR="002D2076" w14:paraId="2759EA0E" w14:textId="77777777">
        <w:trPr>
          <w:trHeight w:val="350"/>
        </w:trPr>
        <w:tc>
          <w:tcPr>
            <w:tcW w:w="2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1B6BE7" w14:textId="77777777" w:rsidR="002D2076" w:rsidRDefault="00DF0037">
            <w:pPr>
              <w:jc w:val="left"/>
            </w:pPr>
            <w:r>
              <w:rPr>
                <w:sz w:val="24"/>
                <w:szCs w:val="24"/>
              </w:rPr>
              <w:t>Contents</w:t>
            </w:r>
          </w:p>
        </w:tc>
        <w:tc>
          <w:tcPr>
            <w:tcW w:w="6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072D19" w14:textId="39705640" w:rsidR="002D2076" w:rsidRDefault="00A326E1">
            <w:pPr>
              <w:jc w:val="left"/>
            </w:pPr>
            <w:r>
              <w:rPr>
                <w:rFonts w:ascii="宋体" w:eastAsia="宋体" w:hAnsi="宋体" w:cs="宋体" w:hint="eastAsia"/>
                <w:sz w:val="24"/>
                <w:szCs w:val="24"/>
                <w:lang w:val="zh-TW" w:eastAsia="zh-TW"/>
              </w:rPr>
              <w:t>充电</w:t>
            </w:r>
            <w:r>
              <w:rPr>
                <w:rFonts w:ascii="宋体" w:eastAsia="宋体" w:hAnsi="宋体" w:cs="宋体"/>
                <w:sz w:val="24"/>
                <w:szCs w:val="24"/>
                <w:lang w:val="zh-TW" w:eastAsia="zh-TW"/>
              </w:rPr>
              <w:t>交易信息</w:t>
            </w:r>
          </w:p>
        </w:tc>
      </w:tr>
    </w:tbl>
    <w:p w14:paraId="3F74E9FC" w14:textId="77777777" w:rsidR="002D2076" w:rsidRDefault="002D2076">
      <w:pPr>
        <w:spacing w:line="240" w:lineRule="auto"/>
        <w:ind w:firstLine="480"/>
        <w:jc w:val="left"/>
        <w:rPr>
          <w:sz w:val="24"/>
          <w:szCs w:val="24"/>
        </w:rPr>
      </w:pPr>
    </w:p>
    <w:p w14:paraId="7B266FEA" w14:textId="10F8775A" w:rsidR="002D2076" w:rsidRPr="00AE5921" w:rsidRDefault="00DF0037">
      <w:pPr>
        <w:jc w:val="left"/>
        <w:rPr>
          <w:rFonts w:ascii="宋体" w:eastAsia="宋体" w:hAnsi="宋体" w:cs="宋体"/>
          <w:sz w:val="24"/>
          <w:szCs w:val="24"/>
          <w:lang w:val="zh-TW" w:eastAsia="zh-TW"/>
        </w:rPr>
      </w:pPr>
      <w:r>
        <w:rPr>
          <w:rFonts w:ascii="宋体" w:eastAsia="宋体" w:hAnsi="宋体" w:cs="宋体"/>
          <w:sz w:val="24"/>
          <w:szCs w:val="24"/>
          <w:lang w:val="zh-TW" w:eastAsia="zh-TW"/>
        </w:rPr>
        <w:t>（</w:t>
      </w:r>
      <w:r>
        <w:rPr>
          <w:rFonts w:ascii="Trebuchet MS"/>
          <w:sz w:val="24"/>
          <w:szCs w:val="24"/>
          <w:lang w:val="zh-TW" w:eastAsia="zh-TW"/>
        </w:rPr>
        <w:t>2</w:t>
      </w:r>
      <w:r>
        <w:rPr>
          <w:rFonts w:ascii="宋体" w:eastAsia="宋体" w:hAnsi="宋体" w:cs="宋体"/>
          <w:sz w:val="24"/>
          <w:szCs w:val="24"/>
          <w:lang w:val="zh-TW" w:eastAsia="zh-TW"/>
        </w:rPr>
        <w:t>）</w:t>
      </w:r>
      <w:r w:rsidR="00025A10">
        <w:rPr>
          <w:rFonts w:ascii="宋体" w:eastAsia="宋体" w:hAnsi="宋体" w:cs="宋体"/>
          <w:sz w:val="24"/>
          <w:szCs w:val="24"/>
          <w:lang w:val="zh-TW" w:eastAsia="zh-TW"/>
        </w:rPr>
        <w:t>向全网广播</w:t>
      </w:r>
      <w:r w:rsidR="00AE5921">
        <w:rPr>
          <w:rFonts w:ascii="宋体" w:eastAsia="宋体" w:hAnsi="宋体" w:cs="宋体"/>
          <w:sz w:val="24"/>
          <w:szCs w:val="24"/>
          <w:lang w:eastAsia="zh-CN"/>
        </w:rPr>
        <w:t>充电交易信息，</w:t>
      </w:r>
      <w:r>
        <w:rPr>
          <w:rFonts w:ascii="宋体" w:eastAsia="宋体" w:hAnsi="宋体" w:cs="宋体"/>
          <w:sz w:val="24"/>
          <w:szCs w:val="24"/>
          <w:lang w:val="zh-TW" w:eastAsia="zh-TW"/>
        </w:rPr>
        <w:t>各个节点</w:t>
      </w:r>
      <w:r w:rsidR="00AE5921">
        <w:rPr>
          <w:rFonts w:ascii="宋体" w:eastAsia="宋体" w:hAnsi="宋体" w:cs="宋体"/>
          <w:sz w:val="24"/>
          <w:szCs w:val="24"/>
          <w:lang w:val="zh-TW" w:eastAsia="zh-TW"/>
        </w:rPr>
        <w:t>更新区块链信息，</w:t>
      </w:r>
      <w:r w:rsidR="00AE5921">
        <w:rPr>
          <w:rFonts w:ascii="宋体" w:eastAsia="宋体" w:hAnsi="宋体" w:cs="宋体" w:hint="eastAsia"/>
          <w:sz w:val="24"/>
          <w:szCs w:val="24"/>
          <w:lang w:val="zh-TW" w:eastAsia="zh-TW"/>
        </w:rPr>
        <w:t>并</w:t>
      </w:r>
      <w:r w:rsidR="00AE5921">
        <w:rPr>
          <w:rFonts w:ascii="宋体" w:eastAsia="宋体" w:hAnsi="宋体" w:cs="宋体"/>
          <w:sz w:val="24"/>
          <w:szCs w:val="24"/>
          <w:lang w:val="zh-TW" w:eastAsia="zh-TW"/>
        </w:rPr>
        <w:t>标记同步完成状态。</w:t>
      </w:r>
    </w:p>
    <w:p w14:paraId="4CAA59E5" w14:textId="65FCE7B9" w:rsidR="00025A10" w:rsidRPr="00AE5921" w:rsidRDefault="00DF0037">
      <w:pPr>
        <w:jc w:val="left"/>
        <w:rPr>
          <w:rFonts w:ascii="宋体" w:eastAsia="宋体" w:hAnsi="宋体" w:cs="宋体"/>
          <w:sz w:val="24"/>
          <w:szCs w:val="24"/>
          <w:lang w:eastAsia="zh-TW"/>
        </w:rPr>
      </w:pPr>
      <w:r>
        <w:rPr>
          <w:rFonts w:ascii="宋体" w:eastAsia="宋体" w:hAnsi="宋体" w:cs="宋体"/>
          <w:sz w:val="24"/>
          <w:szCs w:val="24"/>
          <w:lang w:val="zh-TW" w:eastAsia="zh-TW"/>
        </w:rPr>
        <w:t>（</w:t>
      </w:r>
      <w:r>
        <w:rPr>
          <w:rFonts w:ascii="Trebuchet MS"/>
          <w:sz w:val="24"/>
          <w:szCs w:val="24"/>
          <w:lang w:val="zh-TW" w:eastAsia="zh-TW"/>
        </w:rPr>
        <w:t>4</w:t>
      </w:r>
      <w:r>
        <w:rPr>
          <w:rFonts w:ascii="宋体" w:eastAsia="宋体" w:hAnsi="宋体" w:cs="宋体"/>
          <w:sz w:val="24"/>
          <w:szCs w:val="24"/>
          <w:lang w:val="zh-TW" w:eastAsia="zh-TW"/>
        </w:rPr>
        <w:t>）</w:t>
      </w:r>
      <w:r w:rsidR="00025A10">
        <w:rPr>
          <w:rFonts w:ascii="宋体" w:eastAsia="宋体" w:hAnsi="宋体" w:cs="宋体"/>
          <w:sz w:val="24"/>
          <w:szCs w:val="24"/>
          <w:lang w:val="zh-TW" w:eastAsia="zh-TW"/>
        </w:rPr>
        <w:t>充电桩交易服务网关定期更新区块链信息，</w:t>
      </w:r>
      <w:r w:rsidR="00AE5921">
        <w:rPr>
          <w:rFonts w:ascii="宋体" w:eastAsia="宋体" w:hAnsi="宋体" w:cs="宋体"/>
          <w:sz w:val="24"/>
          <w:szCs w:val="24"/>
          <w:lang w:val="zh-TW" w:eastAsia="zh-TW"/>
        </w:rPr>
        <w:t>保持完整的区块链信息；同时解析区块信息形成结构化信息，</w:t>
      </w:r>
      <w:r w:rsidR="00AE5921">
        <w:rPr>
          <w:rFonts w:ascii="宋体" w:eastAsia="宋体" w:hAnsi="宋体" w:cs="宋体" w:hint="eastAsia"/>
          <w:sz w:val="24"/>
          <w:szCs w:val="24"/>
          <w:lang w:val="zh-TW" w:eastAsia="zh-TW"/>
        </w:rPr>
        <w:t>存入</w:t>
      </w:r>
      <w:r w:rsidR="00AE5921">
        <w:rPr>
          <w:rFonts w:ascii="宋体" w:eastAsia="宋体" w:hAnsi="宋体" w:cs="宋体"/>
          <w:sz w:val="24"/>
          <w:szCs w:val="24"/>
          <w:lang w:val="zh-TW" w:eastAsia="zh-TW"/>
        </w:rPr>
        <w:t>数据库。</w:t>
      </w:r>
    </w:p>
    <w:p w14:paraId="5FB9F03E" w14:textId="77777777" w:rsidR="002D2076" w:rsidRDefault="00DF0037">
      <w:pPr>
        <w:pStyle w:val="1"/>
        <w:ind w:firstLine="480"/>
        <w:rPr>
          <w:rFonts w:ascii="宋体" w:eastAsia="宋体" w:hAnsi="宋体" w:cs="宋体"/>
          <w:sz w:val="24"/>
          <w:szCs w:val="24"/>
        </w:rPr>
      </w:pPr>
      <w:r>
        <w:rPr>
          <w:rFonts w:ascii="宋体" w:eastAsia="宋体" w:hAnsi="宋体" w:cs="宋体"/>
          <w:sz w:val="24"/>
          <w:szCs w:val="24"/>
          <w:lang w:val="zh-TW" w:eastAsia="zh-TW"/>
        </w:rPr>
        <w:t>本发明的有益效果是：</w:t>
      </w:r>
    </w:p>
    <w:p w14:paraId="7B42532A" w14:textId="25ABD54F" w:rsidR="002D2076" w:rsidRDefault="00DF0037">
      <w:pPr>
        <w:pStyle w:val="1"/>
        <w:ind w:firstLine="480"/>
        <w:rPr>
          <w:rFonts w:ascii="宋体" w:eastAsia="宋体" w:hAnsi="宋体" w:cs="宋体"/>
          <w:sz w:val="24"/>
          <w:szCs w:val="24"/>
        </w:rPr>
      </w:pPr>
      <w:r>
        <w:rPr>
          <w:rFonts w:ascii="宋体" w:eastAsia="宋体" w:hAnsi="宋体" w:cs="宋体"/>
          <w:sz w:val="24"/>
          <w:szCs w:val="24"/>
        </w:rPr>
        <w:t>1</w:t>
      </w:r>
      <w:r>
        <w:rPr>
          <w:rFonts w:ascii="宋体" w:eastAsia="宋体" w:hAnsi="宋体" w:cs="宋体"/>
          <w:sz w:val="24"/>
          <w:szCs w:val="24"/>
          <w:lang w:val="zh-TW" w:eastAsia="zh-TW"/>
        </w:rPr>
        <w:t>、</w:t>
      </w:r>
      <w:r w:rsidR="00A61896">
        <w:rPr>
          <w:rFonts w:ascii="宋体" w:eastAsia="宋体" w:hAnsi="宋体" w:cs="宋体"/>
          <w:sz w:val="24"/>
          <w:szCs w:val="24"/>
          <w:lang w:val="zh-TW" w:eastAsia="zh-TW"/>
        </w:rPr>
        <w:t>充电桩充电交易通讯</w:t>
      </w:r>
      <w:r>
        <w:rPr>
          <w:rFonts w:ascii="宋体" w:eastAsia="宋体" w:hAnsi="宋体" w:cs="宋体"/>
          <w:sz w:val="24"/>
          <w:szCs w:val="24"/>
          <w:lang w:val="zh-TW" w:eastAsia="zh-TW"/>
        </w:rPr>
        <w:t>装置：本发明给出了一种</w:t>
      </w:r>
      <w:r w:rsidR="00A61896">
        <w:rPr>
          <w:rFonts w:ascii="宋体" w:eastAsia="宋体" w:hAnsi="宋体" w:cs="宋体"/>
          <w:sz w:val="24"/>
          <w:szCs w:val="24"/>
          <w:lang w:val="zh-TW" w:eastAsia="zh-TW"/>
        </w:rPr>
        <w:t>充电桩充电交易通讯装置</w:t>
      </w:r>
      <w:r w:rsidR="00C535D1">
        <w:rPr>
          <w:rFonts w:ascii="宋体" w:eastAsia="宋体" w:hAnsi="宋体" w:cs="宋体"/>
          <w:sz w:val="24"/>
          <w:szCs w:val="24"/>
          <w:lang w:val="zh-TW" w:eastAsia="zh-TW"/>
        </w:rPr>
        <w:t>，通过去中心化，每个节点自我管理，可以大大提升</w:t>
      </w:r>
      <w:r w:rsidR="00C535D1">
        <w:rPr>
          <w:rFonts w:ascii="宋体" w:eastAsia="宋体" w:hAnsi="宋体" w:cs="宋体" w:hint="eastAsia"/>
          <w:sz w:val="24"/>
          <w:szCs w:val="24"/>
          <w:lang w:val="zh-TW" w:eastAsia="zh-TW"/>
        </w:rPr>
        <w:t>充电</w:t>
      </w:r>
      <w:r w:rsidR="00C535D1">
        <w:rPr>
          <w:rFonts w:ascii="宋体" w:eastAsia="宋体" w:hAnsi="宋体" w:cs="宋体"/>
          <w:sz w:val="24"/>
          <w:szCs w:val="24"/>
          <w:lang w:val="zh-TW" w:eastAsia="zh-TW"/>
        </w:rPr>
        <w:t>交易</w:t>
      </w:r>
      <w:r>
        <w:rPr>
          <w:rFonts w:ascii="宋体" w:eastAsia="宋体" w:hAnsi="宋体" w:cs="宋体"/>
          <w:sz w:val="24"/>
          <w:szCs w:val="24"/>
          <w:lang w:val="zh-TW" w:eastAsia="zh-TW"/>
        </w:rPr>
        <w:t>的可靠性和可用性。</w:t>
      </w:r>
    </w:p>
    <w:p w14:paraId="3A7D5E88" w14:textId="68E8902F" w:rsidR="002D2076" w:rsidRDefault="00DF0037">
      <w:pPr>
        <w:pStyle w:val="1"/>
        <w:ind w:firstLine="480"/>
        <w:rPr>
          <w:rFonts w:ascii="宋体" w:eastAsia="宋体" w:hAnsi="宋体" w:cs="宋体"/>
          <w:sz w:val="24"/>
          <w:szCs w:val="24"/>
        </w:rPr>
      </w:pPr>
      <w:r>
        <w:rPr>
          <w:rFonts w:ascii="宋体" w:eastAsia="宋体" w:hAnsi="宋体" w:cs="宋体"/>
          <w:sz w:val="24"/>
          <w:szCs w:val="24"/>
        </w:rPr>
        <w:t>2</w:t>
      </w:r>
      <w:r w:rsidR="00D37459">
        <w:rPr>
          <w:rFonts w:ascii="宋体" w:eastAsia="宋体" w:hAnsi="宋体" w:cs="宋体"/>
          <w:sz w:val="24"/>
          <w:szCs w:val="24"/>
          <w:lang w:val="zh-TW" w:eastAsia="zh-TW"/>
        </w:rPr>
        <w:t>、对等</w:t>
      </w:r>
      <w:r w:rsidR="00D37459">
        <w:rPr>
          <w:rFonts w:ascii="宋体" w:eastAsia="宋体" w:hAnsi="宋体" w:cs="宋体" w:hint="eastAsia"/>
          <w:sz w:val="24"/>
          <w:szCs w:val="24"/>
          <w:lang w:val="zh-TW" w:eastAsia="zh-TW"/>
        </w:rPr>
        <w:t>交易</w:t>
      </w:r>
      <w:r>
        <w:rPr>
          <w:rFonts w:ascii="宋体" w:eastAsia="宋体" w:hAnsi="宋体" w:cs="宋体"/>
          <w:sz w:val="24"/>
          <w:szCs w:val="24"/>
          <w:lang w:val="zh-TW" w:eastAsia="zh-TW"/>
        </w:rPr>
        <w:t>方法：本发明给出了一种对等</w:t>
      </w:r>
      <w:r w:rsidR="00D37459">
        <w:rPr>
          <w:rFonts w:ascii="宋体" w:eastAsia="宋体" w:hAnsi="宋体" w:cs="宋体"/>
          <w:sz w:val="24"/>
          <w:szCs w:val="24"/>
          <w:lang w:val="zh-TW" w:eastAsia="zh-TW"/>
        </w:rPr>
        <w:t>交易</w:t>
      </w:r>
      <w:r>
        <w:rPr>
          <w:rFonts w:ascii="宋体" w:eastAsia="宋体" w:hAnsi="宋体" w:cs="宋体"/>
          <w:sz w:val="24"/>
          <w:szCs w:val="24"/>
          <w:lang w:val="zh-TW" w:eastAsia="zh-TW"/>
        </w:rPr>
        <w:t>方法，并基于区块链技术，拥有完整的</w:t>
      </w:r>
      <w:r w:rsidR="00D37459">
        <w:rPr>
          <w:rFonts w:ascii="宋体" w:eastAsia="宋体" w:hAnsi="宋体" w:cs="宋体"/>
          <w:sz w:val="24"/>
          <w:szCs w:val="24"/>
          <w:lang w:val="zh-TW" w:eastAsia="zh-TW"/>
        </w:rPr>
        <w:t>交易</w:t>
      </w:r>
      <w:r>
        <w:rPr>
          <w:rFonts w:ascii="宋体" w:eastAsia="宋体" w:hAnsi="宋体" w:cs="宋体"/>
          <w:sz w:val="24"/>
          <w:szCs w:val="24"/>
          <w:lang w:val="zh-TW" w:eastAsia="zh-TW"/>
        </w:rPr>
        <w:t>记录，解决了传统中心模式的数据交换的不可追溯。</w:t>
      </w:r>
    </w:p>
    <w:p w14:paraId="76A04D03" w14:textId="77777777" w:rsidR="002D2076" w:rsidRDefault="00DF0037">
      <w:pPr>
        <w:widowControl/>
        <w:jc w:val="center"/>
        <w:rPr>
          <w:rFonts w:ascii="黑体" w:eastAsia="黑体" w:hAnsi="黑体" w:cs="黑体"/>
          <w:sz w:val="36"/>
          <w:szCs w:val="36"/>
        </w:rPr>
      </w:pPr>
      <w:r>
        <w:rPr>
          <w:rFonts w:ascii="新宋体" w:eastAsia="新宋体" w:hAnsi="新宋体" w:cs="新宋体"/>
          <w:kern w:val="0"/>
          <w:lang w:val="zh-TW" w:eastAsia="zh-TW"/>
        </w:rPr>
        <w:t xml:space="preserve">　　</w:t>
      </w:r>
      <w:r>
        <w:rPr>
          <w:rFonts w:ascii="黑体" w:eastAsia="黑体" w:hAnsi="黑体" w:cs="黑体"/>
          <w:sz w:val="36"/>
          <w:szCs w:val="36"/>
          <w:lang w:val="zh-TW" w:eastAsia="zh-TW"/>
        </w:rPr>
        <w:t>说</w:t>
      </w:r>
      <w:r>
        <w:rPr>
          <w:rFonts w:ascii="黑体" w:eastAsia="黑体" w:hAnsi="黑体" w:cs="黑体"/>
          <w:sz w:val="36"/>
          <w:szCs w:val="36"/>
        </w:rPr>
        <w:t xml:space="preserve"> </w:t>
      </w:r>
      <w:r>
        <w:rPr>
          <w:rFonts w:ascii="黑体" w:eastAsia="黑体" w:hAnsi="黑体" w:cs="黑体"/>
          <w:sz w:val="36"/>
          <w:szCs w:val="36"/>
          <w:lang w:val="zh-TW" w:eastAsia="zh-TW"/>
        </w:rPr>
        <w:t>明</w:t>
      </w:r>
      <w:r>
        <w:rPr>
          <w:rFonts w:ascii="黑体" w:eastAsia="黑体" w:hAnsi="黑体" w:cs="黑体"/>
          <w:sz w:val="36"/>
          <w:szCs w:val="36"/>
        </w:rPr>
        <w:t xml:space="preserve"> </w:t>
      </w:r>
      <w:r>
        <w:rPr>
          <w:rFonts w:ascii="黑体" w:eastAsia="黑体" w:hAnsi="黑体" w:cs="黑体"/>
          <w:sz w:val="36"/>
          <w:szCs w:val="36"/>
          <w:lang w:val="zh-TW" w:eastAsia="zh-TW"/>
        </w:rPr>
        <w:t>书 附 图</w:t>
      </w:r>
    </w:p>
    <w:p w14:paraId="7EB76279" w14:textId="77777777" w:rsidR="002D2076" w:rsidRDefault="00DF0037">
      <w:pPr>
        <w:widowControl/>
        <w:rPr>
          <w:b/>
          <w:bCs/>
          <w:sz w:val="24"/>
          <w:szCs w:val="24"/>
        </w:rPr>
      </w:pPr>
      <w:r>
        <w:rPr>
          <w:b/>
          <w:bCs/>
          <w:noProof/>
          <w:sz w:val="24"/>
          <w:szCs w:val="24"/>
          <w:lang w:eastAsia="zh-CN"/>
        </w:rPr>
        <mc:AlternateContent>
          <mc:Choice Requires="wps">
            <w:drawing>
              <wp:anchor distT="57150" distB="57150" distL="57150" distR="57150" simplePos="0" relativeHeight="251660288" behindDoc="0" locked="0" layoutInCell="1" allowOverlap="1" wp14:anchorId="685031D4" wp14:editId="679490CB">
                <wp:simplePos x="0" y="0"/>
                <wp:positionH relativeFrom="column">
                  <wp:posOffset>57150</wp:posOffset>
                </wp:positionH>
                <wp:positionV relativeFrom="line">
                  <wp:posOffset>113029</wp:posOffset>
                </wp:positionV>
                <wp:extent cx="6057900" cy="0"/>
                <wp:effectExtent l="0" t="0" r="0" b="0"/>
                <wp:wrapSquare wrapText="bothSides" distT="57150" distB="57150" distL="57150" distR="57150"/>
                <wp:docPr id="1073741826" name="officeArt object"/>
                <wp:cNvGraphicFramePr/>
                <a:graphic xmlns:a="http://schemas.openxmlformats.org/drawingml/2006/main">
                  <a:graphicData uri="http://schemas.microsoft.com/office/word/2010/wordprocessingShape">
                    <wps:wsp>
                      <wps:cNvCnPr/>
                      <wps:spPr>
                        <a:xfrm>
                          <a:off x="0" y="0"/>
                          <a:ext cx="6057900" cy="0"/>
                        </a:xfrm>
                        <a:prstGeom prst="line">
                          <a:avLst/>
                        </a:prstGeom>
                        <a:noFill/>
                        <a:ln w="19050" cap="flat">
                          <a:solidFill>
                            <a:srgbClr val="000000"/>
                          </a:solidFill>
                          <a:prstDash val="solid"/>
                          <a:round/>
                        </a:ln>
                        <a:effectLst/>
                      </wps:spPr>
                      <wps:bodyPr/>
                    </wps:wsp>
                  </a:graphicData>
                </a:graphic>
              </wp:anchor>
            </w:drawing>
          </mc:Choice>
          <mc:Fallback>
            <w:pict>
              <v:line w14:anchorId="4B8247A3" id="officeArt_x0020_object" o:spid="_x0000_s1026" style="position:absolute;left:0;text-align:left;z-index:251660288;visibility:visible;mso-wrap-style:square;mso-wrap-distance-left:4.5pt;mso-wrap-distance-top:4.5pt;mso-wrap-distance-right:4.5pt;mso-wrap-distance-bottom:4.5pt;mso-position-horizontal:absolute;mso-position-horizontal-relative:text;mso-position-vertical:absolute;mso-position-vertical-relative:line" from="4.5pt,8.9pt" to="481.5pt,8.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" strokeweight="1.5pt">
                <w10:wrap type="square" anchory="line"/>
              </v:line>
            </w:pict>
          </mc:Fallback>
        </mc:AlternateContent>
      </w:r>
    </w:p>
    <w:p w14:paraId="5C49BBDC" w14:textId="77777777" w:rsidR="002D2076" w:rsidRDefault="002D2076">
      <w:pPr>
        <w:rPr>
          <w:rFonts w:ascii="新宋体" w:eastAsia="新宋体" w:hAnsi="新宋体" w:cs="新宋体"/>
          <w:kern w:val="0"/>
        </w:rPr>
      </w:pPr>
    </w:p>
    <w:p w14:paraId="13B8C329" w14:textId="4659E1E2" w:rsidR="002D2076" w:rsidRDefault="00380265" w:rsidP="00380265">
      <w:pPr>
        <w:jc w:val="center"/>
        <w:rPr>
          <w:rFonts w:ascii="新宋体" w:eastAsia="新宋体" w:hAnsi="新宋体" w:cs="新宋体"/>
          <w:kern w:val="0"/>
        </w:rPr>
      </w:pPr>
      <w:r>
        <w:rPr>
          <w:rFonts w:ascii="新宋体" w:eastAsia="新宋体" w:hAnsi="新宋体" w:cs="新宋体"/>
          <w:noProof/>
          <w:kern w:val="0"/>
          <w:lang w:eastAsia="zh-CN"/>
        </w:rPr>
        <w:lastRenderedPageBreak/>
        <w:drawing>
          <wp:inline distT="0" distB="0" distL="0" distR="0" wp14:anchorId="607B6B8C" wp14:editId="0D5D10CB">
            <wp:extent cx="3022600" cy="6489700"/>
            <wp:effectExtent l="0" t="0" r="0" b="12700"/>
            <wp:docPr id="26" name="图片 26" descr="../../../../../Library/Containers/com.tencent.qq/Data/Library/Application%20Support/QQ/Users/19303091/QQ/Temp.db/ED150EC4-EC67-4FE8-A7CF-BC120C63D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brary/Containers/com.tencent.qq/Data/Library/Application%20Support/QQ/Users/19303091/QQ/Temp.db/ED150EC4-EC67-4FE8-A7CF-BC120C63D3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2600" cy="6489700"/>
                    </a:xfrm>
                    <a:prstGeom prst="rect">
                      <a:avLst/>
                    </a:prstGeom>
                    <a:noFill/>
                    <a:ln>
                      <a:noFill/>
                    </a:ln>
                  </pic:spPr>
                </pic:pic>
              </a:graphicData>
            </a:graphic>
          </wp:inline>
        </w:drawing>
      </w:r>
    </w:p>
    <w:p w14:paraId="3223C660" w14:textId="77777777" w:rsidR="002D2076" w:rsidRDefault="002D2076">
      <w:pPr>
        <w:jc w:val="center"/>
      </w:pPr>
    </w:p>
    <w:p w14:paraId="217E197C" w14:textId="40C650C7" w:rsidR="002D2076" w:rsidRDefault="00DF0037">
      <w:pPr>
        <w:jc w:val="center"/>
      </w:pPr>
      <w:r>
        <w:rPr>
          <w:rFonts w:ascii="宋体" w:eastAsia="宋体" w:hAnsi="宋体" w:cs="宋体"/>
          <w:lang w:val="zh-TW" w:eastAsia="zh-TW"/>
        </w:rPr>
        <w:t>图</w:t>
      </w:r>
      <w:r>
        <w:rPr>
          <w:rFonts w:ascii="Trebuchet MS"/>
        </w:rPr>
        <w:t xml:space="preserve">1 </w:t>
      </w:r>
      <w:proofErr w:type="spellStart"/>
      <w:r w:rsidR="00AE5921">
        <w:rPr>
          <w:rFonts w:ascii="Trebuchet MS"/>
        </w:rPr>
        <w:t>充电桩充电交易通讯</w:t>
      </w:r>
      <w:proofErr w:type="spellEnd"/>
      <w:r>
        <w:rPr>
          <w:rFonts w:ascii="宋体" w:eastAsia="宋体" w:hAnsi="宋体" w:cs="宋体"/>
          <w:lang w:val="zh-TW" w:eastAsia="zh-TW"/>
        </w:rPr>
        <w:t>流程</w:t>
      </w:r>
    </w:p>
    <w:p w14:paraId="7DA45DE5" w14:textId="4A8C4175" w:rsidR="002D2076" w:rsidRDefault="00E67567">
      <w:pPr>
        <w:ind w:firstLine="315"/>
        <w:rPr>
          <w:rFonts w:ascii="微软雅黑" w:eastAsia="微软雅黑" w:hAnsi="微软雅黑" w:cs="微软雅黑"/>
        </w:rPr>
      </w:pPr>
      <w:r>
        <w:rPr>
          <w:rFonts w:ascii="微软雅黑" w:eastAsia="微软雅黑" w:hAnsi="微软雅黑" w:cs="微软雅黑"/>
          <w:noProof/>
          <w:lang w:eastAsia="zh-CN"/>
        </w:rPr>
        <w:lastRenderedPageBreak/>
        <w:drawing>
          <wp:inline distT="0" distB="0" distL="0" distR="0" wp14:anchorId="211FE942" wp14:editId="03AACD22">
            <wp:extent cx="5473700" cy="4660900"/>
            <wp:effectExtent l="0" t="0" r="12700" b="12700"/>
            <wp:docPr id="25" name="图片 25" descr="../../../../../Library/Containers/com.tencent.qq/Data/Library/Application%20Support/QQ/Users/19303091/QQ/Temp.db/103A4D8A-9A74-4BBB-9B4C-4B8F705150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brary/Containers/com.tencent.qq/Data/Library/Application%20Support/QQ/Users/19303091/QQ/Temp.db/103A4D8A-9A74-4BBB-9B4C-4B8F705150A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3700" cy="4660900"/>
                    </a:xfrm>
                    <a:prstGeom prst="rect">
                      <a:avLst/>
                    </a:prstGeom>
                    <a:noFill/>
                    <a:ln>
                      <a:noFill/>
                    </a:ln>
                  </pic:spPr>
                </pic:pic>
              </a:graphicData>
            </a:graphic>
          </wp:inline>
        </w:drawing>
      </w:r>
    </w:p>
    <w:p w14:paraId="25B30EB5" w14:textId="3955047D" w:rsidR="002D2076" w:rsidRPr="00E67567" w:rsidRDefault="00DF0037">
      <w:pPr>
        <w:jc w:val="center"/>
        <w:rPr>
          <w:lang w:eastAsia="zh-CN"/>
        </w:rPr>
      </w:pPr>
      <w:r>
        <w:rPr>
          <w:rFonts w:ascii="宋体" w:eastAsia="宋体" w:hAnsi="宋体" w:cs="宋体"/>
          <w:lang w:val="zh-TW" w:eastAsia="zh-TW"/>
        </w:rPr>
        <w:t>图</w:t>
      </w:r>
      <w:r>
        <w:rPr>
          <w:rFonts w:ascii="Trebuchet MS"/>
        </w:rPr>
        <w:t xml:space="preserve">2 </w:t>
      </w:r>
      <w:r w:rsidR="005D2EFB">
        <w:rPr>
          <w:rFonts w:ascii="宋体" w:eastAsia="宋体" w:hAnsi="宋体" w:cs="宋体" w:hint="eastAsia"/>
          <w:lang w:val="zh-TW" w:eastAsia="zh-TW"/>
        </w:rPr>
        <w:t>充电桩</w:t>
      </w:r>
      <w:r w:rsidR="003E7951">
        <w:rPr>
          <w:rFonts w:ascii="宋体" w:eastAsia="宋体" w:hAnsi="宋体" w:cs="宋体"/>
          <w:lang w:val="zh-TW" w:eastAsia="zh-TW"/>
        </w:rPr>
        <w:t>交易通讯</w:t>
      </w:r>
      <w:r>
        <w:rPr>
          <w:rFonts w:ascii="宋体" w:eastAsia="宋体" w:hAnsi="宋体" w:cs="宋体"/>
          <w:lang w:val="zh-TW" w:eastAsia="zh-TW"/>
        </w:rPr>
        <w:t>装置</w:t>
      </w:r>
    </w:p>
    <w:sectPr w:rsidR="002D2076" w:rsidRPr="00E67567">
      <w:pgSz w:w="11900" w:h="16840"/>
      <w:pgMar w:top="1418" w:right="851" w:bottom="851" w:left="1418" w:header="851" w:footer="992"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64C139" w14:textId="77777777" w:rsidR="008B21BE" w:rsidRDefault="008B21BE">
      <w:pPr>
        <w:spacing w:line="240" w:lineRule="auto"/>
      </w:pPr>
      <w:r>
        <w:separator/>
      </w:r>
    </w:p>
  </w:endnote>
  <w:endnote w:type="continuationSeparator" w:id="0">
    <w:p w14:paraId="214B5080" w14:textId="77777777" w:rsidR="008B21BE" w:rsidRDefault="008B21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黑体">
    <w:charset w:val="88"/>
    <w:family w:val="auto"/>
    <w:pitch w:val="variable"/>
    <w:sig w:usb0="800002BF" w:usb1="38CF7CFA" w:usb2="00000016" w:usb3="00000000" w:csb0="00140001"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新宋体">
    <w:altName w:val="Angsana New"/>
    <w:charset w:val="00"/>
    <w:family w:val="roman"/>
    <w:pitch w:val="default"/>
  </w:font>
  <w:font w:name="微软雅黑">
    <w:charset w:val="88"/>
    <w:family w:val="auto"/>
    <w:pitch w:val="variable"/>
    <w:sig w:usb0="80000287" w:usb1="28CF3C52" w:usb2="00000016" w:usb3="00000000" w:csb0="0014001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315FEB" w14:textId="77777777" w:rsidR="008B21BE" w:rsidRDefault="008B21BE">
      <w:pPr>
        <w:spacing w:line="240" w:lineRule="auto"/>
      </w:pPr>
      <w:r>
        <w:separator/>
      </w:r>
    </w:p>
  </w:footnote>
  <w:footnote w:type="continuationSeparator" w:id="0">
    <w:p w14:paraId="133A2156" w14:textId="77777777" w:rsidR="008B21BE" w:rsidRDefault="008B21BE">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6512E3"/>
    <w:multiLevelType w:val="multilevel"/>
    <w:tmpl w:val="ADA88C24"/>
    <w:lvl w:ilvl="0">
      <w:start w:val="1"/>
      <w:numFmt w:val="decimal"/>
      <w:lvlText w:val="%1、"/>
      <w:lvlJc w:val="left"/>
      <w:pPr>
        <w:ind w:left="360" w:hanging="360"/>
      </w:pPr>
      <w:rPr>
        <w:rFonts w:hint="default"/>
      </w:rPr>
    </w:lvl>
    <w:lvl w:ilvl="1">
      <w:start w:val="1"/>
      <w:numFmt w:val="decimal"/>
      <w:lvlText w:val="(%2)"/>
      <w:lvlJc w:val="left"/>
      <w:pPr>
        <w:ind w:left="780" w:hanging="360"/>
      </w:pPr>
      <w:rPr>
        <w:rFonts w:asciiTheme="minorEastAsia" w:cs="Arial Unicode MS" w:hint="default"/>
      </w:r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proofState w:spelling="clean" w:grammar="clean"/>
  <w:revisionView w:formatting="0"/>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076"/>
    <w:rsid w:val="00025A10"/>
    <w:rsid w:val="0005756D"/>
    <w:rsid w:val="000725F0"/>
    <w:rsid w:val="000806C6"/>
    <w:rsid w:val="00081E8E"/>
    <w:rsid w:val="000B6344"/>
    <w:rsid w:val="000B792B"/>
    <w:rsid w:val="000D392D"/>
    <w:rsid w:val="00113C45"/>
    <w:rsid w:val="001223FC"/>
    <w:rsid w:val="001656D6"/>
    <w:rsid w:val="00194F8B"/>
    <w:rsid w:val="001A20D7"/>
    <w:rsid w:val="001A6995"/>
    <w:rsid w:val="001D6AFE"/>
    <w:rsid w:val="001F51B1"/>
    <w:rsid w:val="00225BAF"/>
    <w:rsid w:val="00237E07"/>
    <w:rsid w:val="00250C15"/>
    <w:rsid w:val="00276503"/>
    <w:rsid w:val="002A7DE5"/>
    <w:rsid w:val="002D2076"/>
    <w:rsid w:val="0031591D"/>
    <w:rsid w:val="003325FD"/>
    <w:rsid w:val="00342C00"/>
    <w:rsid w:val="00362396"/>
    <w:rsid w:val="00380265"/>
    <w:rsid w:val="003B66E6"/>
    <w:rsid w:val="003B689F"/>
    <w:rsid w:val="003E7951"/>
    <w:rsid w:val="004268DC"/>
    <w:rsid w:val="004334C8"/>
    <w:rsid w:val="00445620"/>
    <w:rsid w:val="00445EB4"/>
    <w:rsid w:val="0051032D"/>
    <w:rsid w:val="005721CC"/>
    <w:rsid w:val="005D2EFB"/>
    <w:rsid w:val="00642976"/>
    <w:rsid w:val="00647256"/>
    <w:rsid w:val="0065645F"/>
    <w:rsid w:val="00675642"/>
    <w:rsid w:val="006D6033"/>
    <w:rsid w:val="007210A1"/>
    <w:rsid w:val="00780AE9"/>
    <w:rsid w:val="007C06BD"/>
    <w:rsid w:val="00801E86"/>
    <w:rsid w:val="0080591D"/>
    <w:rsid w:val="0083072B"/>
    <w:rsid w:val="008331BF"/>
    <w:rsid w:val="008A5BBD"/>
    <w:rsid w:val="008B21BE"/>
    <w:rsid w:val="008D7E42"/>
    <w:rsid w:val="008E3C75"/>
    <w:rsid w:val="008F0D1F"/>
    <w:rsid w:val="00923880"/>
    <w:rsid w:val="00954256"/>
    <w:rsid w:val="009B764B"/>
    <w:rsid w:val="009E04DC"/>
    <w:rsid w:val="009E2162"/>
    <w:rsid w:val="009E6C50"/>
    <w:rsid w:val="009F48C1"/>
    <w:rsid w:val="00A07788"/>
    <w:rsid w:val="00A21975"/>
    <w:rsid w:val="00A326E1"/>
    <w:rsid w:val="00A461BA"/>
    <w:rsid w:val="00A61896"/>
    <w:rsid w:val="00A7362C"/>
    <w:rsid w:val="00A74966"/>
    <w:rsid w:val="00A83B9D"/>
    <w:rsid w:val="00A83DAB"/>
    <w:rsid w:val="00AA4522"/>
    <w:rsid w:val="00AB25DA"/>
    <w:rsid w:val="00AD1835"/>
    <w:rsid w:val="00AE5921"/>
    <w:rsid w:val="00B40293"/>
    <w:rsid w:val="00BB0109"/>
    <w:rsid w:val="00BB259E"/>
    <w:rsid w:val="00BB4EA8"/>
    <w:rsid w:val="00BC5137"/>
    <w:rsid w:val="00C0439D"/>
    <w:rsid w:val="00C062E5"/>
    <w:rsid w:val="00C535D1"/>
    <w:rsid w:val="00C551A8"/>
    <w:rsid w:val="00C5531D"/>
    <w:rsid w:val="00C64DEA"/>
    <w:rsid w:val="00C6608A"/>
    <w:rsid w:val="00C73B52"/>
    <w:rsid w:val="00C83297"/>
    <w:rsid w:val="00C92F2F"/>
    <w:rsid w:val="00CC7961"/>
    <w:rsid w:val="00CF0DAC"/>
    <w:rsid w:val="00CF36C6"/>
    <w:rsid w:val="00D37459"/>
    <w:rsid w:val="00D53DE5"/>
    <w:rsid w:val="00D624B7"/>
    <w:rsid w:val="00D85CCC"/>
    <w:rsid w:val="00DD1BB2"/>
    <w:rsid w:val="00DE7177"/>
    <w:rsid w:val="00DF0037"/>
    <w:rsid w:val="00E14286"/>
    <w:rsid w:val="00E23CD5"/>
    <w:rsid w:val="00E402DB"/>
    <w:rsid w:val="00E67567"/>
    <w:rsid w:val="00E91AA0"/>
    <w:rsid w:val="00E95A99"/>
    <w:rsid w:val="00EA02A9"/>
    <w:rsid w:val="00EC57A0"/>
    <w:rsid w:val="00ED5BEC"/>
    <w:rsid w:val="00F3322B"/>
    <w:rsid w:val="00F7691C"/>
    <w:rsid w:val="00F776B6"/>
    <w:rsid w:val="00F87908"/>
    <w:rsid w:val="00FD3108"/>
    <w:rsid w:val="00FE1DF1"/>
    <w:rsid w:val="00FF58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2DFFAC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spacing w:line="360" w:lineRule="auto"/>
      <w:jc w:val="both"/>
    </w:pPr>
    <w:rPr>
      <w:rFonts w:ascii="Calibri" w:eastAsia="Calibri" w:hAnsi="Calibri" w:cs="Calibri"/>
      <w:color w:val="000000"/>
      <w:kern w:val="2"/>
      <w:sz w:val="21"/>
      <w:szCs w:val="21"/>
      <w:u w:color="00000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Helvetica" w:eastAsia="Arial Unicode MS" w:hAnsi="Arial Unicode MS" w:cs="Arial Unicode MS"/>
      <w:color w:val="000000"/>
      <w:sz w:val="24"/>
      <w:szCs w:val="24"/>
    </w:rPr>
  </w:style>
  <w:style w:type="paragraph" w:customStyle="1" w:styleId="1">
    <w:name w:val="列出段落1"/>
    <w:pPr>
      <w:widowControl w:val="0"/>
      <w:spacing w:line="360" w:lineRule="auto"/>
      <w:ind w:firstLine="420"/>
      <w:jc w:val="both"/>
    </w:pPr>
    <w:rPr>
      <w:rFonts w:ascii="Calibri" w:eastAsia="Calibri" w:hAnsi="Calibri" w:cs="Calibri"/>
      <w:color w:val="000000"/>
      <w:kern w:val="2"/>
      <w:sz w:val="21"/>
      <w:szCs w:val="21"/>
      <w:u w:color="000000"/>
    </w:rPr>
  </w:style>
  <w:style w:type="paragraph" w:styleId="a5">
    <w:name w:val="Document Map"/>
    <w:basedOn w:val="a"/>
    <w:link w:val="a6"/>
    <w:uiPriority w:val="99"/>
    <w:semiHidden/>
    <w:unhideWhenUsed/>
    <w:rsid w:val="001A6995"/>
    <w:rPr>
      <w:rFonts w:ascii="Times New Roman" w:hAnsi="Times New Roman" w:cs="Times New Roman"/>
      <w:sz w:val="24"/>
      <w:szCs w:val="24"/>
    </w:rPr>
  </w:style>
  <w:style w:type="character" w:customStyle="1" w:styleId="a6">
    <w:name w:val="文档结构图字符"/>
    <w:basedOn w:val="a0"/>
    <w:link w:val="a5"/>
    <w:uiPriority w:val="99"/>
    <w:semiHidden/>
    <w:rsid w:val="001A6995"/>
    <w:rPr>
      <w:rFonts w:eastAsia="Calibri"/>
      <w:color w:val="000000"/>
      <w:kern w:val="2"/>
      <w:sz w:val="24"/>
      <w:szCs w:val="24"/>
      <w:u w:color="000000"/>
      <w:lang w:eastAsia="en-US"/>
    </w:rPr>
  </w:style>
  <w:style w:type="paragraph" w:styleId="a7">
    <w:name w:val="List Paragraph"/>
    <w:basedOn w:val="a"/>
    <w:uiPriority w:val="34"/>
    <w:qFormat/>
    <w:rsid w:val="005721CC"/>
    <w:pPr>
      <w:widowControl/>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Chars="200" w:firstLine="420"/>
      <w:jc w:val="left"/>
    </w:pPr>
    <w:rPr>
      <w:rFonts w:asciiTheme="minorEastAsia" w:eastAsiaTheme="minorEastAsia" w:hAnsiTheme="minorEastAsia" w:cstheme="minorBidi"/>
      <w:color w:val="auto"/>
      <w:kern w:val="0"/>
      <w:bdr w:val="none" w:sz="0" w:space="0" w:color="auto"/>
      <w:lang w:val="zh-C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宋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239</Words>
  <Characters>1366</Characters>
  <Application>Microsoft Macintosh Word</Application>
  <DocSecurity>0</DocSecurity>
  <Lines>11</Lines>
  <Paragraphs>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用户</cp:lastModifiedBy>
  <cp:revision>11</cp:revision>
  <dcterms:created xsi:type="dcterms:W3CDTF">2016-02-19T12:34:00Z</dcterms:created>
  <dcterms:modified xsi:type="dcterms:W3CDTF">2016-03-12T13:00:00Z</dcterms:modified>
</cp:coreProperties>
</file>