
<file path=[Content_Types].xml><?xml version="1.0" encoding="utf-8"?>
<Types xmlns="http://schemas.openxmlformats.org/package/2006/content-types">
  <Default Extension="xml" ContentType="application/xml"/>
  <Default Extension="vsdx" ContentType="application/vnd.ms-visio.drawing"/>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48E52FC7" w14:textId="77777777" w:rsidR="002D6B00" w:rsidRPr="00FB068C" w:rsidRDefault="00B04DDD" w:rsidP="00647066">
      <w:pPr>
        <w:adjustRightInd w:val="0"/>
        <w:snapToGrid w:val="0"/>
        <w:ind w:firstLineChars="0" w:firstLine="0"/>
        <w:jc w:val="center"/>
      </w:pPr>
      <w:r w:rsidRPr="00FB068C">
        <w:rPr>
          <w:rFonts w:eastAsia="黑体"/>
          <w:sz w:val="36"/>
        </w:rPr>
        <w:fldChar w:fldCharType="begin"/>
      </w:r>
      <w:r w:rsidR="002D6B00" w:rsidRPr="00FB068C">
        <w:rPr>
          <w:rFonts w:eastAsia="黑体"/>
          <w:sz w:val="36"/>
        </w:rPr>
        <w:instrText xml:space="preserve"> MACROBUTTON MTEditEquationSection2 </w:instrText>
      </w:r>
      <w:r w:rsidR="002D6B00" w:rsidRPr="00FB068C">
        <w:rPr>
          <w:rStyle w:val="MTEquationSection"/>
        </w:rPr>
        <w:instrText>Equation Chapter 1 Section 1</w:instrText>
      </w:r>
      <w:r w:rsidRPr="00FB068C">
        <w:rPr>
          <w:rFonts w:eastAsia="黑体"/>
          <w:sz w:val="36"/>
        </w:rPr>
        <w:fldChar w:fldCharType="begin"/>
      </w:r>
      <w:r w:rsidR="002D6B00" w:rsidRPr="00FB068C">
        <w:rPr>
          <w:rFonts w:eastAsia="黑体"/>
          <w:sz w:val="36"/>
        </w:rPr>
        <w:instrText xml:space="preserve"> SEQ MTEqn \r \h \* MERGEFORMAT </w:instrText>
      </w:r>
      <w:r w:rsidRPr="00FB068C">
        <w:rPr>
          <w:rFonts w:eastAsia="黑体"/>
          <w:sz w:val="36"/>
        </w:rPr>
        <w:fldChar w:fldCharType="end"/>
      </w:r>
      <w:r w:rsidRPr="00FB068C">
        <w:rPr>
          <w:rFonts w:eastAsia="黑体"/>
          <w:sz w:val="36"/>
        </w:rPr>
        <w:fldChar w:fldCharType="begin"/>
      </w:r>
      <w:r w:rsidR="002D6B00" w:rsidRPr="00FB068C">
        <w:rPr>
          <w:rFonts w:eastAsia="黑体"/>
          <w:sz w:val="36"/>
        </w:rPr>
        <w:instrText xml:space="preserve"> SEQ MTSec \r 1 \h \* MERGEFORMAT </w:instrText>
      </w:r>
      <w:r w:rsidRPr="00FB068C">
        <w:rPr>
          <w:rFonts w:eastAsia="黑体"/>
          <w:sz w:val="36"/>
        </w:rPr>
        <w:fldChar w:fldCharType="end"/>
      </w:r>
      <w:r w:rsidRPr="00FB068C">
        <w:rPr>
          <w:rFonts w:eastAsia="黑体"/>
          <w:sz w:val="36"/>
        </w:rPr>
        <w:fldChar w:fldCharType="begin"/>
      </w:r>
      <w:r w:rsidR="002D6B00" w:rsidRPr="00FB068C">
        <w:rPr>
          <w:rFonts w:eastAsia="黑体"/>
          <w:sz w:val="36"/>
        </w:rPr>
        <w:instrText xml:space="preserve"> SEQ MTChap \r 1 \h \* MERGEFORMAT </w:instrText>
      </w:r>
      <w:r w:rsidRPr="00FB068C">
        <w:rPr>
          <w:rFonts w:eastAsia="黑体"/>
          <w:sz w:val="36"/>
        </w:rPr>
        <w:fldChar w:fldCharType="end"/>
      </w:r>
      <w:r w:rsidRPr="00FB068C">
        <w:rPr>
          <w:rFonts w:eastAsia="黑体"/>
          <w:sz w:val="36"/>
        </w:rPr>
        <w:fldChar w:fldCharType="end"/>
      </w:r>
    </w:p>
    <w:p w14:paraId="1B66B0C0" w14:textId="77777777" w:rsidR="002D6B00" w:rsidRPr="00FB068C" w:rsidRDefault="00B53D5A" w:rsidP="002D6B00">
      <w:pPr>
        <w:adjustRightInd w:val="0"/>
        <w:snapToGrid w:val="0"/>
      </w:pPr>
      <w:r>
        <w:rPr>
          <w:noProof/>
        </w:rPr>
        <w:pict w14:anchorId="5E825E71">
          <v:line id="_x76f4__x63a5__x8fde__x63a5__x7b26__x0020_3" o:spid="_x0000_s1516" style="position:absolute;left:0;text-align:left;z-index:251669504;visibility:visible" from="1.1pt,10.2pt" to="479.7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" strokeweight="1.5pt"/>
        </w:pict>
      </w:r>
    </w:p>
    <w:p w14:paraId="4D9765DA" w14:textId="77777777" w:rsidR="00C075C8" w:rsidRPr="004E2FC5" w:rsidRDefault="00C075C8" w:rsidP="004E2FC5">
      <w:pPr>
        <w:spacing w:line="240" w:lineRule="auto"/>
        <w:ind w:firstLineChars="0" w:firstLine="0"/>
        <w:jc w:val="center"/>
        <w:rPr>
          <w:rFonts w:ascii="黑体" w:eastAsia="黑体" w:hAnsi="黑体"/>
          <w:sz w:val="30"/>
          <w:szCs w:val="30"/>
        </w:rPr>
      </w:pPr>
      <w:r w:rsidRPr="00C075C8">
        <w:rPr>
          <w:rFonts w:ascii="黑体" w:eastAsia="黑体" w:hAnsi="黑体" w:hint="eastAsia"/>
          <w:sz w:val="30"/>
          <w:szCs w:val="30"/>
        </w:rPr>
        <w:t>一种考虑</w:t>
      </w:r>
      <w:r w:rsidR="00D13F0F">
        <w:rPr>
          <w:rFonts w:ascii="黑体" w:eastAsia="黑体" w:hAnsi="黑体" w:hint="eastAsia"/>
          <w:sz w:val="30"/>
          <w:szCs w:val="30"/>
        </w:rPr>
        <w:t>运行经济性和调度计划的电动汽车充电站储能容量优化方法</w:t>
      </w:r>
    </w:p>
    <w:p w14:paraId="442B4D90" w14:textId="77777777" w:rsidR="004E2FC5" w:rsidRDefault="004E2FC5" w:rsidP="004E2FC5">
      <w:pPr>
        <w:spacing w:line="240" w:lineRule="auto"/>
        <w:ind w:firstLineChars="0" w:firstLine="0"/>
        <w:jc w:val="left"/>
        <w:rPr>
          <w:rFonts w:ascii="黑体" w:eastAsia="黑体" w:hAnsi="黑体"/>
          <w:sz w:val="30"/>
          <w:szCs w:val="30"/>
        </w:rPr>
      </w:pPr>
      <w:r w:rsidRPr="004E2FC5">
        <w:rPr>
          <w:rFonts w:ascii="黑体" w:eastAsia="黑体" w:hAnsi="黑体" w:hint="eastAsia"/>
          <w:sz w:val="30"/>
          <w:szCs w:val="30"/>
        </w:rPr>
        <w:t>技术</w:t>
      </w:r>
      <w:r w:rsidRPr="004E2FC5">
        <w:rPr>
          <w:rFonts w:ascii="黑体" w:eastAsia="黑体" w:hAnsi="黑体"/>
          <w:sz w:val="30"/>
          <w:szCs w:val="30"/>
        </w:rPr>
        <w:t>领域</w:t>
      </w:r>
    </w:p>
    <w:p w14:paraId="4C4B6055" w14:textId="77777777" w:rsidR="004E2FC5" w:rsidRDefault="004E2FC5" w:rsidP="004E2FC5">
      <w:r>
        <w:rPr>
          <w:rFonts w:hint="eastAsia"/>
        </w:rPr>
        <w:t>本</w:t>
      </w:r>
      <w:r>
        <w:t>发明</w:t>
      </w:r>
      <w:r>
        <w:rPr>
          <w:rFonts w:hint="eastAsia"/>
        </w:rPr>
        <w:t>涉及</w:t>
      </w:r>
      <w:r>
        <w:t>一种</w:t>
      </w:r>
      <w:r w:rsidR="00D13F0F">
        <w:rPr>
          <w:rFonts w:hint="eastAsia"/>
        </w:rPr>
        <w:t>电动汽车充电站储能容量优化</w:t>
      </w:r>
      <w:r w:rsidR="00187EDE">
        <w:t>方法，尤其是涉及一种</w:t>
      </w:r>
      <w:r w:rsidR="00D13F0F">
        <w:rPr>
          <w:rFonts w:hint="eastAsia"/>
        </w:rPr>
        <w:t>考虑</w:t>
      </w:r>
      <w:r w:rsidR="00D13F0F">
        <w:t>运行经济性和调度计划的电动汽车充电站储能容量优化方法</w:t>
      </w:r>
      <w:r w:rsidR="00187EDE">
        <w:t>。</w:t>
      </w:r>
    </w:p>
    <w:p w14:paraId="02BB809D" w14:textId="77777777" w:rsidR="00187EDE" w:rsidRDefault="00187EDE" w:rsidP="00187EDE">
      <w:pPr>
        <w:spacing w:line="240" w:lineRule="auto"/>
        <w:ind w:firstLineChars="0" w:firstLine="0"/>
        <w:jc w:val="left"/>
        <w:rPr>
          <w:rFonts w:ascii="黑体" w:eastAsia="黑体" w:hAnsi="黑体"/>
          <w:sz w:val="30"/>
          <w:szCs w:val="30"/>
        </w:rPr>
      </w:pPr>
      <w:r>
        <w:rPr>
          <w:rFonts w:ascii="黑体" w:eastAsia="黑体" w:hAnsi="黑体" w:hint="eastAsia"/>
          <w:sz w:val="30"/>
          <w:szCs w:val="30"/>
        </w:rPr>
        <w:t>背景</w:t>
      </w:r>
      <w:r>
        <w:rPr>
          <w:rFonts w:ascii="黑体" w:eastAsia="黑体" w:hAnsi="黑体"/>
          <w:sz w:val="30"/>
          <w:szCs w:val="30"/>
        </w:rPr>
        <w:t>技术</w:t>
      </w:r>
    </w:p>
    <w:p w14:paraId="6E41B171" w14:textId="77777777" w:rsidR="005415CC" w:rsidRDefault="005415CC" w:rsidP="00E95089">
      <w:pPr>
        <w:widowControl w:val="0"/>
      </w:pPr>
      <w:r>
        <w:t>电动汽车在节能减排</w:t>
      </w:r>
      <w:r>
        <w:rPr>
          <w:rFonts w:hint="eastAsia"/>
        </w:rPr>
        <w:t>、</w:t>
      </w:r>
      <w:r>
        <w:t>遏制</w:t>
      </w:r>
      <w:r w:rsidR="009F2B59">
        <w:t>温室效应及保障国家能源安全等方面有着传统汽车有</w:t>
      </w:r>
      <w:r w:rsidR="009F2B59">
        <w:rPr>
          <w:rFonts w:hint="eastAsia"/>
        </w:rPr>
        <w:t>着传统汽车无法比拟的优势，受到了各国政府、汽车生产商以及能源企业的广泛关注。日益提升的电池设备、充电技术以及充电设施也促进电动汽车不断普及。</w:t>
      </w:r>
      <w:r w:rsidR="00E95089">
        <w:rPr>
          <w:rFonts w:hint="eastAsia"/>
        </w:rPr>
        <w:t>电动汽车入网，将对电力系统的规划、运行以及电力市场的运营产生深刻影响。由于受诸多因素影响，充电负荷具有复杂特性。就单一车辆而言，它主要由用户出行需求决定，同时受到用户使用习惯、设备特性等因素的影</w:t>
      </w:r>
      <w:bookmarkStart w:id="0" w:name="_GoBack"/>
      <w:bookmarkEnd w:id="0"/>
      <w:r w:rsidR="00E95089">
        <w:rPr>
          <w:rFonts w:hint="eastAsia"/>
        </w:rPr>
        <w:t>响。就区域电力系统而言，它还受到电动汽车数量规模、充电设施完善程度的影响。由于用户需求和用户行为的不确定性与相互差异，充电负荷具有一定的随机性、分散性。</w:t>
      </w:r>
    </w:p>
    <w:p w14:paraId="694134E9" w14:textId="77777777" w:rsidR="00135153" w:rsidRDefault="00135153" w:rsidP="00E95089">
      <w:pPr>
        <w:widowControl w:val="0"/>
      </w:pPr>
      <w:r>
        <w:t>改善电动汽车充电负荷分散性</w:t>
      </w:r>
      <w:r>
        <w:rPr>
          <w:rFonts w:hint="eastAsia"/>
        </w:rPr>
        <w:t>的有效途径是营建电动汽车充电站，从而实现对既定范围内</w:t>
      </w:r>
      <w:r w:rsidR="00B41139">
        <w:rPr>
          <w:rFonts w:hint="eastAsia"/>
        </w:rPr>
        <w:t>的电动汽车实现统一管理。然而，电动汽车充电站在改善电动汽车充电随机性方面作用不甚明显。充电功率的波动将增大系统调度运行的困难威胁系统的安全稳定运行，系统需要预置更多的备用容量和紧急控制方案，大大地增加了系统运行成本。</w:t>
      </w:r>
    </w:p>
    <w:p w14:paraId="0597BEF7" w14:textId="77777777" w:rsidR="003B367B" w:rsidRPr="00781D8F" w:rsidRDefault="00B41139" w:rsidP="00781D8F">
      <w:pPr>
        <w:widowControl w:val="0"/>
      </w:pPr>
      <w:r>
        <w:t>解决上述问题的有效途径是为电动汽车充电站配置</w:t>
      </w:r>
      <w:r w:rsidR="00A02C5B">
        <w:t>储能装置</w:t>
      </w:r>
      <w:r w:rsidR="00A02C5B">
        <w:rPr>
          <w:rFonts w:hint="eastAsia"/>
        </w:rPr>
        <w:t>。电动汽车充电站配置储能装置能够有效平抑充电功率波动</w:t>
      </w:r>
      <w:r w:rsidR="008D19BF">
        <w:rPr>
          <w:rFonts w:hint="eastAsia"/>
        </w:rPr>
        <w:t>，同时会在减少网络损耗、稳定系统电压水平等方面有所助益，甚至有助于电动汽车为电网提供诸如调频、黑启动等辅助服务。</w:t>
      </w:r>
      <w:r w:rsidR="00011A64">
        <w:rPr>
          <w:rFonts w:hint="eastAsia"/>
        </w:rPr>
        <w:t>如何为电动汽车充电站配置储能装置、各充电站储能装置容量确定是亟待解决的问题，一方面，需要最大程度地保证变电站所辖区域的电动汽车充电需求，另一方面，需要兼顾充电站建设成本以及系统整体运行的经济性、避免充电或储能设备闲置</w:t>
      </w:r>
      <w:r w:rsidR="00781D8F">
        <w:rPr>
          <w:rFonts w:hint="eastAsia"/>
        </w:rPr>
        <w:t>。</w:t>
      </w:r>
      <w:r w:rsidR="00781D8F" w:rsidRPr="00781D8F">
        <w:rPr>
          <w:rFonts w:hint="eastAsia"/>
        </w:rPr>
        <w:t>建立以储能投资成本及电动汽车充电站运行成本最小为目标函数，</w:t>
      </w:r>
      <w:r w:rsidR="00F07237">
        <w:rPr>
          <w:rFonts w:hint="eastAsia"/>
        </w:rPr>
        <w:t>考虑蓄电池充放电功率、能量等</w:t>
      </w:r>
      <w:r w:rsidR="00781D8F" w:rsidRPr="00F07237">
        <w:rPr>
          <w:rFonts w:hint="eastAsia"/>
        </w:rPr>
        <w:t>约束条件</w:t>
      </w:r>
      <w:r w:rsidR="00781D8F">
        <w:rPr>
          <w:rFonts w:hint="eastAsia"/>
        </w:rPr>
        <w:t>的电动汽车充电站</w:t>
      </w:r>
      <w:r w:rsidR="00781D8F" w:rsidRPr="00781D8F">
        <w:rPr>
          <w:rFonts w:hint="eastAsia"/>
        </w:rPr>
        <w:t>储能容量优化决策模型</w:t>
      </w:r>
      <w:r w:rsidR="00781D8F">
        <w:rPr>
          <w:rFonts w:hint="eastAsia"/>
        </w:rPr>
        <w:t>可同时兼顾电动汽车行为特性、电力系统调度运行</w:t>
      </w:r>
      <w:r w:rsidR="00781D8F">
        <w:rPr>
          <w:rFonts w:hint="eastAsia"/>
        </w:rPr>
        <w:lastRenderedPageBreak/>
        <w:t>的经济性。</w:t>
      </w:r>
      <w:r w:rsidR="00935417" w:rsidRPr="008B1547">
        <w:rPr>
          <w:rFonts w:hint="eastAsia"/>
          <w:color w:val="000000" w:themeColor="text1"/>
        </w:rPr>
        <w:t>目前</w:t>
      </w:r>
      <w:r w:rsidR="00935417" w:rsidRPr="008B1547">
        <w:rPr>
          <w:color w:val="000000" w:themeColor="text1"/>
        </w:rPr>
        <w:t>，</w:t>
      </w:r>
      <w:r w:rsidR="00781D8F">
        <w:rPr>
          <w:color w:val="000000" w:themeColor="text1"/>
        </w:rPr>
        <w:t>在新能源并网应用领域</w:t>
      </w:r>
      <w:r w:rsidR="00781D8F">
        <w:rPr>
          <w:rFonts w:hint="eastAsia"/>
          <w:color w:val="000000" w:themeColor="text1"/>
        </w:rPr>
        <w:t>，</w:t>
      </w:r>
      <w:r w:rsidR="00781D8F">
        <w:rPr>
          <w:color w:val="000000" w:themeColor="text1"/>
        </w:rPr>
        <w:t>有关为风电场配置储能容量的研究颇多</w:t>
      </w:r>
      <w:r w:rsidR="00781D8F">
        <w:rPr>
          <w:rFonts w:hint="eastAsia"/>
          <w:color w:val="000000" w:themeColor="text1"/>
        </w:rPr>
        <w:t>，</w:t>
      </w:r>
      <w:r w:rsidR="00781D8F">
        <w:rPr>
          <w:color w:val="000000" w:themeColor="text1"/>
        </w:rPr>
        <w:t>与风电场相类似地</w:t>
      </w:r>
      <w:r w:rsidR="00781D8F">
        <w:rPr>
          <w:rFonts w:hint="eastAsia"/>
          <w:color w:val="000000" w:themeColor="text1"/>
        </w:rPr>
        <w:t>，</w:t>
      </w:r>
      <w:r w:rsidR="00781D8F">
        <w:rPr>
          <w:color w:val="000000" w:themeColor="text1"/>
        </w:rPr>
        <w:t>为电动汽车充电站配置储能装置</w:t>
      </w:r>
      <w:r w:rsidR="00935417" w:rsidRPr="008B1547">
        <w:rPr>
          <w:rFonts w:hint="eastAsia"/>
          <w:color w:val="000000" w:themeColor="text1"/>
        </w:rPr>
        <w:t>是</w:t>
      </w:r>
      <w:r w:rsidR="00935417">
        <w:rPr>
          <w:color w:val="000000" w:themeColor="text1"/>
        </w:rPr>
        <w:t>未来</w:t>
      </w:r>
      <w:r w:rsidR="00781D8F">
        <w:rPr>
          <w:rFonts w:hint="eastAsia"/>
          <w:color w:val="000000" w:themeColor="text1"/>
        </w:rPr>
        <w:t>充电站</w:t>
      </w:r>
      <w:r w:rsidR="00781D8F">
        <w:rPr>
          <w:color w:val="000000" w:themeColor="text1"/>
        </w:rPr>
        <w:t>运营的重要手段</w:t>
      </w:r>
      <w:r w:rsidR="00935417">
        <w:rPr>
          <w:rFonts w:hint="eastAsia"/>
          <w:color w:val="000000" w:themeColor="text1"/>
        </w:rPr>
        <w:t>，</w:t>
      </w:r>
      <w:r w:rsidR="00935417">
        <w:rPr>
          <w:color w:val="000000" w:themeColor="text1"/>
        </w:rPr>
        <w:t>但</w:t>
      </w:r>
      <w:r w:rsidR="00781D8F">
        <w:rPr>
          <w:color w:val="000000" w:themeColor="text1"/>
        </w:rPr>
        <w:t>目前</w:t>
      </w:r>
      <w:r w:rsidR="00935417">
        <w:rPr>
          <w:color w:val="000000" w:themeColor="text1"/>
        </w:rPr>
        <w:t>尚缺少</w:t>
      </w:r>
      <w:r w:rsidR="00935417">
        <w:rPr>
          <w:rFonts w:hint="eastAsia"/>
          <w:color w:val="000000" w:themeColor="text1"/>
        </w:rPr>
        <w:t>相应</w:t>
      </w:r>
      <w:r w:rsidR="00935417">
        <w:rPr>
          <w:color w:val="000000" w:themeColor="text1"/>
        </w:rPr>
        <w:t>的建模方法。</w:t>
      </w:r>
    </w:p>
    <w:p w14:paraId="2985C7EC" w14:textId="77777777" w:rsidR="00935417" w:rsidRDefault="00935417" w:rsidP="00935417">
      <w:pPr>
        <w:spacing w:line="240" w:lineRule="auto"/>
        <w:ind w:firstLineChars="0" w:firstLine="0"/>
        <w:jc w:val="left"/>
        <w:rPr>
          <w:rFonts w:ascii="黑体" w:eastAsia="黑体" w:hAnsi="黑体"/>
          <w:sz w:val="30"/>
          <w:szCs w:val="30"/>
        </w:rPr>
      </w:pPr>
      <w:r w:rsidRPr="00935417">
        <w:rPr>
          <w:rFonts w:ascii="黑体" w:eastAsia="黑体" w:hAnsi="黑体" w:hint="eastAsia"/>
          <w:sz w:val="30"/>
          <w:szCs w:val="30"/>
        </w:rPr>
        <w:t>发明</w:t>
      </w:r>
      <w:r w:rsidRPr="00935417">
        <w:rPr>
          <w:rFonts w:ascii="黑体" w:eastAsia="黑体" w:hAnsi="黑体"/>
          <w:sz w:val="30"/>
          <w:szCs w:val="30"/>
        </w:rPr>
        <w:t>内容</w:t>
      </w:r>
    </w:p>
    <w:p w14:paraId="0C537970" w14:textId="77777777" w:rsidR="00935417" w:rsidRDefault="00935417" w:rsidP="00935417">
      <w:r>
        <w:rPr>
          <w:rFonts w:hint="eastAsia"/>
        </w:rPr>
        <w:t>为</w:t>
      </w:r>
      <w:r>
        <w:t>解决上述问题</w:t>
      </w:r>
      <w:r>
        <w:rPr>
          <w:rFonts w:hint="eastAsia"/>
        </w:rPr>
        <w:t>，</w:t>
      </w:r>
      <w:r>
        <w:t>本文发明提出</w:t>
      </w:r>
      <w:r>
        <w:rPr>
          <w:rFonts w:hint="eastAsia"/>
        </w:rPr>
        <w:t>了</w:t>
      </w:r>
      <w:r w:rsidR="00781D8F" w:rsidRPr="00781D8F">
        <w:rPr>
          <w:rFonts w:hint="eastAsia"/>
        </w:rPr>
        <w:t>一种考虑运行经济性和调度计划的电动汽车充电站储能容量优化方法</w:t>
      </w:r>
      <w:r>
        <w:rPr>
          <w:rFonts w:hint="eastAsia"/>
        </w:rPr>
        <w:t>，</w:t>
      </w:r>
      <w:r>
        <w:t>同时考虑</w:t>
      </w:r>
      <w:r w:rsidR="00781D8F">
        <w:rPr>
          <w:rFonts w:hint="eastAsia"/>
        </w:rPr>
        <w:t>系统调度计划和运行经济性</w:t>
      </w:r>
      <w:r>
        <w:rPr>
          <w:rFonts w:hint="eastAsia"/>
        </w:rPr>
        <w:t>，求取</w:t>
      </w:r>
      <w:r w:rsidR="00781D8F">
        <w:rPr>
          <w:rFonts w:hint="eastAsia"/>
        </w:rPr>
        <w:t>电动汽车充电站储能容量</w:t>
      </w:r>
      <w:r>
        <w:t>最佳</w:t>
      </w:r>
      <w:r w:rsidR="00781D8F">
        <w:rPr>
          <w:rFonts w:hint="eastAsia"/>
        </w:rPr>
        <w:t>配置</w:t>
      </w:r>
      <w:r>
        <w:t>策略。</w:t>
      </w:r>
    </w:p>
    <w:p w14:paraId="796662D9" w14:textId="77777777" w:rsidR="00935417" w:rsidRDefault="00935417" w:rsidP="00935417">
      <w:r>
        <w:rPr>
          <w:rFonts w:hint="eastAsia"/>
        </w:rPr>
        <w:t>本</w:t>
      </w:r>
      <w:r>
        <w:t>发明的技术方案采用如下步骤：</w:t>
      </w:r>
    </w:p>
    <w:p w14:paraId="67EB22A1" w14:textId="77777777" w:rsidR="009B4EC3" w:rsidRPr="009B4EC3" w:rsidRDefault="00F07237" w:rsidP="006A7ADD">
      <w:pPr>
        <w:pStyle w:val="2"/>
        <w:numPr>
          <w:ilvl w:val="0"/>
          <w:numId w:val="30"/>
        </w:numPr>
        <w:ind w:left="408" w:firstLine="0"/>
        <w:textAlignment w:val="center"/>
      </w:pPr>
      <w:bookmarkStart w:id="1" w:name="_Ref450727739"/>
      <w:r w:rsidRPr="00F07237">
        <w:rPr>
          <w:rFonts w:hint="eastAsia"/>
        </w:rPr>
        <w:t>考虑蓄电池最大充放电功率限制</w:t>
      </w:r>
      <w:r>
        <w:rPr>
          <w:rFonts w:hint="eastAsia"/>
        </w:rPr>
        <w:t>，引入蓄电池充放电数学模型。</w:t>
      </w:r>
      <w:bookmarkEnd w:id="1"/>
    </w:p>
    <w:p w14:paraId="429C67CF" w14:textId="77777777" w:rsidR="009B4EC3" w:rsidRDefault="00F07237" w:rsidP="00F07237">
      <w:pPr>
        <w:pStyle w:val="2"/>
        <w:ind w:left="0" w:firstLine="420"/>
        <w:textAlignment w:val="center"/>
      </w:pPr>
      <w:bookmarkStart w:id="2" w:name="_Ref450727731"/>
      <w:r w:rsidRPr="00F07237">
        <w:rPr>
          <w:rFonts w:hint="eastAsia"/>
        </w:rPr>
        <w:t>建立以储能投资成本及电动汽车充电站运行成本最小为目标函数，考虑蓄电池充放电功率、能量等约束条件的电动汽车充电站储能容量优化决策模型</w:t>
      </w:r>
      <w:r>
        <w:rPr>
          <w:rFonts w:hint="eastAsia"/>
        </w:rPr>
        <w:t>。</w:t>
      </w:r>
      <w:bookmarkEnd w:id="2"/>
    </w:p>
    <w:p w14:paraId="05474A91" w14:textId="77777777" w:rsidR="009B4EC3" w:rsidRDefault="00F07237" w:rsidP="009B4EC3">
      <w:pPr>
        <w:pStyle w:val="2"/>
        <w:ind w:left="0" w:firstLine="420"/>
      </w:pPr>
      <w:bookmarkStart w:id="3" w:name="_Ref450727720"/>
      <w:r>
        <w:rPr>
          <w:rFonts w:hint="eastAsia"/>
        </w:rPr>
        <w:t>采用改进的粒子群算法实现所建模型的求解。</w:t>
      </w:r>
      <w:bookmarkEnd w:id="3"/>
    </w:p>
    <w:p w14:paraId="1B045267" w14:textId="77777777" w:rsidR="00935417" w:rsidRDefault="00E2339C" w:rsidP="00E2339C">
      <w:r>
        <w:rPr>
          <w:rFonts w:hint="eastAsia"/>
        </w:rPr>
        <w:t>所述</w:t>
      </w:r>
      <w:r>
        <w:t>的步骤</w:t>
      </w:r>
      <w:r w:rsidR="000A40B3">
        <w:fldChar w:fldCharType="begin"/>
      </w:r>
      <w:r w:rsidR="000A40B3">
        <w:instrText xml:space="preserve"> REF _Ref450727739 \n \h </w:instrText>
      </w:r>
      <w:r w:rsidR="000A40B3">
        <w:fldChar w:fldCharType="separate"/>
      </w:r>
      <w:r w:rsidR="000A40B3">
        <w:t>1)</w:t>
      </w:r>
      <w:r w:rsidR="000A40B3">
        <w:fldChar w:fldCharType="end"/>
      </w:r>
      <w:r>
        <w:rPr>
          <w:rFonts w:hint="eastAsia"/>
        </w:rPr>
        <w:t>中</w:t>
      </w:r>
      <w:r>
        <w:t>的</w:t>
      </w:r>
      <w:r w:rsidR="00F07237" w:rsidRPr="00F07237">
        <w:rPr>
          <w:rFonts w:hint="eastAsia"/>
        </w:rPr>
        <w:t>考虑蓄电池最大充放电功率限制，引入蓄电池充放电数学模型</w:t>
      </w:r>
      <w:r w:rsidR="00F07237">
        <w:rPr>
          <w:rFonts w:hint="eastAsia"/>
        </w:rPr>
        <w:t>，具体为</w:t>
      </w:r>
      <w:r>
        <w:t>：</w:t>
      </w:r>
    </w:p>
    <w:p w14:paraId="0FD9F5F7" w14:textId="77777777" w:rsidR="00F07237" w:rsidRDefault="006A7ADD" w:rsidP="00F07237">
      <w:pPr>
        <w:rPr>
          <w:szCs w:val="28"/>
        </w:rPr>
      </w:pPr>
      <w:r w:rsidRPr="006A7ADD">
        <w:rPr>
          <w:position w:val="-6"/>
        </w:rPr>
        <w:object w:dxaOrig="160" w:dyaOrig="260" w14:anchorId="4A6E02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pt;height:12.65pt" o:ole="">
            <v:imagedata r:id="rId8" o:title=""/>
          </v:shape>
          <o:OLEObject Type="Embed" ProgID="Equation.DSMT4" ShapeID="_x0000_i1025" DrawAspect="Content" ObjectID="_1524627347" r:id="rId9"/>
        </w:object>
      </w:r>
      <w:r w:rsidR="00F07237" w:rsidRPr="00495E8D">
        <w:rPr>
          <w:szCs w:val="28"/>
        </w:rPr>
        <w:t>时刻</w:t>
      </w:r>
      <w:r w:rsidR="00F07237">
        <w:rPr>
          <w:szCs w:val="28"/>
        </w:rPr>
        <w:t>充电站实际充电功率</w:t>
      </w:r>
      <w:r w:rsidRPr="006A7ADD">
        <w:rPr>
          <w:position w:val="-12"/>
          <w:szCs w:val="28"/>
        </w:rPr>
        <w:object w:dxaOrig="540" w:dyaOrig="360" w14:anchorId="795AF100">
          <v:shape id="_x0000_i1026" type="#_x0000_t75" style="width:27.35pt;height:18pt" o:ole="">
            <v:imagedata r:id="rId10" o:title=""/>
          </v:shape>
          <o:OLEObject Type="Embed" ProgID="Equation.DSMT4" ShapeID="_x0000_i1026" DrawAspect="Content" ObjectID="_1524627348" r:id="rId11"/>
        </w:object>
      </w:r>
      <w:r w:rsidR="00F07237">
        <w:rPr>
          <w:szCs w:val="28"/>
        </w:rPr>
        <w:t>与预测充电功率</w:t>
      </w:r>
      <w:r w:rsidRPr="006A7ADD">
        <w:rPr>
          <w:position w:val="-12"/>
          <w:szCs w:val="28"/>
        </w:rPr>
        <w:object w:dxaOrig="540" w:dyaOrig="460" w14:anchorId="30DC9393">
          <v:shape id="_x0000_i1027" type="#_x0000_t75" style="width:27.35pt;height:23.35pt" o:ole="">
            <v:imagedata r:id="rId12" o:title=""/>
          </v:shape>
          <o:OLEObject Type="Embed" ProgID="Equation.DSMT4" ShapeID="_x0000_i1027" DrawAspect="Content" ObjectID="_1524627349" r:id="rId13"/>
        </w:object>
      </w:r>
      <w:r w:rsidR="00F07237">
        <w:rPr>
          <w:szCs w:val="28"/>
        </w:rPr>
        <w:t>的差值</w:t>
      </w:r>
      <w:r w:rsidRPr="006A7ADD">
        <w:rPr>
          <w:position w:val="-12"/>
          <w:szCs w:val="28"/>
        </w:rPr>
        <w:object w:dxaOrig="700" w:dyaOrig="360" w14:anchorId="19162A93">
          <v:shape id="_x0000_i1028" type="#_x0000_t75" style="width:35.35pt;height:18pt" o:ole="">
            <v:imagedata r:id="rId14" o:title=""/>
          </v:shape>
          <o:OLEObject Type="Embed" ProgID="Equation.DSMT4" ShapeID="_x0000_i1028" DrawAspect="Content" ObjectID="_1524627350" r:id="rId15"/>
        </w:object>
      </w:r>
      <w:r w:rsidR="00F07237">
        <w:rPr>
          <w:szCs w:val="28"/>
        </w:rPr>
        <w:t>为</w:t>
      </w:r>
      <w:r w:rsidR="00F07237">
        <w:rPr>
          <w:rFonts w:hint="eastAsia"/>
          <w:szCs w:val="28"/>
        </w:rPr>
        <w:t>：</w:t>
      </w:r>
    </w:p>
    <w:p w14:paraId="37BDAF37" w14:textId="77777777" w:rsidR="00F07237" w:rsidRPr="00F07237" w:rsidRDefault="006A7ADD" w:rsidP="00F07237">
      <w:pPr>
        <w:pStyle w:val="ad"/>
        <w:ind w:firstLine="420"/>
      </w:pPr>
      <w:r>
        <w:object w:dxaOrig="2180" w:dyaOrig="460" w14:anchorId="026BF76A">
          <v:shape id="_x0000_i1029" type="#_x0000_t75" style="width:108.65pt;height:23.35pt" o:ole="">
            <v:imagedata r:id="rId16" o:title=""/>
          </v:shape>
          <o:OLEObject Type="Embed" ProgID="Equation.DSMT4" ShapeID="_x0000_i1029" DrawAspect="Content" ObjectID="_1524627351" r:id="rId17"/>
        </w:object>
      </w:r>
    </w:p>
    <w:p w14:paraId="02F7AA73" w14:textId="77777777" w:rsidR="00F07237" w:rsidRDefault="00F07237" w:rsidP="00F07237">
      <w:r>
        <w:rPr>
          <w:rFonts w:hint="eastAsia"/>
        </w:rPr>
        <w:t>考虑蓄电池最大充放电功率限制，蓄电池的充放电功率可以表示为：</w:t>
      </w:r>
    </w:p>
    <w:p w14:paraId="7252AC9B" w14:textId="77777777" w:rsidR="00F07237" w:rsidRPr="00F07237" w:rsidRDefault="00F07237" w:rsidP="00F07237">
      <w:pPr>
        <w:pStyle w:val="ad"/>
        <w:ind w:firstLine="420"/>
      </w:pPr>
      <w:r w:rsidRPr="00F07237">
        <w:tab/>
      </w:r>
      <w:r w:rsidR="006A7ADD">
        <w:object w:dxaOrig="4400" w:dyaOrig="1340" w14:anchorId="02FF3EDB">
          <v:shape id="_x0000_i1030" type="#_x0000_t75" style="width:220pt;height:66.65pt" o:ole="">
            <v:imagedata r:id="rId18" o:title=""/>
          </v:shape>
          <o:OLEObject Type="Embed" ProgID="Equation.DSMT4" ShapeID="_x0000_i1030" DrawAspect="Content" ObjectID="_1524627352" r:id="rId19"/>
        </w:object>
      </w:r>
    </w:p>
    <w:p w14:paraId="68B4A44E" w14:textId="77777777" w:rsidR="00F07237" w:rsidRPr="00F07237" w:rsidRDefault="00F07237" w:rsidP="00F07237">
      <w:pPr>
        <w:pStyle w:val="11"/>
      </w:pPr>
      <w:r w:rsidRPr="00F07237">
        <w:rPr>
          <w:rFonts w:hint="eastAsia"/>
        </w:rPr>
        <w:t>其中，</w:t>
      </w:r>
      <w:r w:rsidR="006A7ADD">
        <w:object w:dxaOrig="720" w:dyaOrig="380" w14:anchorId="151B0485">
          <v:shape id="_x0000_i1031" type="#_x0000_t75" style="width:36pt;height:18.65pt" o:ole="">
            <v:imagedata r:id="rId20" o:title=""/>
          </v:shape>
          <o:OLEObject Type="Embed" ProgID="Equation.DSMT4" ShapeID="_x0000_i1031" DrawAspect="Content" ObjectID="_1524627353" r:id="rId21"/>
        </w:object>
      </w:r>
      <w:r w:rsidRPr="00F07237">
        <w:t>为</w:t>
      </w:r>
      <w:r w:rsidR="006A7ADD">
        <w:object w:dxaOrig="160" w:dyaOrig="260" w14:anchorId="48892C31">
          <v:shape id="_x0000_i1032" type="#_x0000_t75" style="width:8pt;height:12.65pt" o:ole="">
            <v:imagedata r:id="rId22" o:title=""/>
          </v:shape>
          <o:OLEObject Type="Embed" ProgID="Equation.DSMT4" ShapeID="_x0000_i1032" DrawAspect="Content" ObjectID="_1524627354" r:id="rId23"/>
        </w:object>
      </w:r>
      <w:r w:rsidRPr="00F07237">
        <w:t>时刻蓄电池充放电功率</w:t>
      </w:r>
      <w:r w:rsidRPr="00F07237">
        <w:rPr>
          <w:rFonts w:hint="eastAsia"/>
        </w:rPr>
        <w:t>；</w:t>
      </w:r>
      <w:r w:rsidR="006A7ADD">
        <w:object w:dxaOrig="560" w:dyaOrig="420" w14:anchorId="517129C3">
          <v:shape id="_x0000_i1033" type="#_x0000_t75" style="width:28pt;height:21.35pt" o:ole="">
            <v:imagedata r:id="rId24" o:title=""/>
          </v:shape>
          <o:OLEObject Type="Embed" ProgID="Equation.DSMT4" ShapeID="_x0000_i1033" DrawAspect="Content" ObjectID="_1524627355" r:id="rId25"/>
        </w:object>
      </w:r>
      <w:r w:rsidRPr="00F07237">
        <w:t>为蓄电池的最大充电功率</w:t>
      </w:r>
      <w:r w:rsidRPr="00F07237">
        <w:rPr>
          <w:rFonts w:hint="eastAsia"/>
        </w:rPr>
        <w:t>；</w:t>
      </w:r>
      <w:r w:rsidR="006A7ADD">
        <w:object w:dxaOrig="560" w:dyaOrig="420" w14:anchorId="7D5BFCEC">
          <v:shape id="_x0000_i1034" type="#_x0000_t75" style="width:28pt;height:21.35pt" o:ole="">
            <v:imagedata r:id="rId26" o:title=""/>
          </v:shape>
          <o:OLEObject Type="Embed" ProgID="Equation.DSMT4" ShapeID="_x0000_i1034" DrawAspect="Content" ObjectID="_1524627356" r:id="rId27"/>
        </w:object>
      </w:r>
      <w:r w:rsidRPr="00F07237">
        <w:t>为蓄电池最大放电功率</w:t>
      </w:r>
      <w:r w:rsidRPr="00F07237">
        <w:rPr>
          <w:rFonts w:hint="eastAsia"/>
        </w:rPr>
        <w:t>。</w:t>
      </w:r>
      <w:r w:rsidRPr="00F07237">
        <w:t>若</w:t>
      </w:r>
      <w:r w:rsidR="006A7ADD">
        <w:object w:dxaOrig="1120" w:dyaOrig="380" w14:anchorId="4D02D6D4">
          <v:shape id="_x0000_i1035" type="#_x0000_t75" style="width:56pt;height:18.65pt" o:ole="">
            <v:imagedata r:id="rId28" o:title=""/>
          </v:shape>
          <o:OLEObject Type="Embed" ProgID="Equation.DSMT4" ShapeID="_x0000_i1035" DrawAspect="Content" ObjectID="_1524627357" r:id="rId29"/>
        </w:object>
      </w:r>
      <w:r w:rsidRPr="00F07237">
        <w:rPr>
          <w:rFonts w:hint="eastAsia"/>
        </w:rPr>
        <w:t>，</w:t>
      </w:r>
      <w:r w:rsidRPr="00F07237">
        <w:t>则</w:t>
      </w:r>
      <w:r w:rsidR="006A7ADD">
        <w:object w:dxaOrig="160" w:dyaOrig="260" w14:anchorId="00F86ED7">
          <v:shape id="_x0000_i1036" type="#_x0000_t75" style="width:8pt;height:12.65pt" o:ole="">
            <v:imagedata r:id="rId30" o:title=""/>
          </v:shape>
          <o:OLEObject Type="Embed" ProgID="Equation.DSMT4" ShapeID="_x0000_i1036" DrawAspect="Content" ObjectID="_1524627358" r:id="rId31"/>
        </w:object>
      </w:r>
      <w:r w:rsidRPr="00F07237">
        <w:t>时刻蓄电池处于充电状态</w:t>
      </w:r>
      <w:r w:rsidRPr="00F07237">
        <w:rPr>
          <w:rFonts w:hint="eastAsia"/>
        </w:rPr>
        <w:t>；</w:t>
      </w:r>
      <w:r w:rsidRPr="00F07237">
        <w:t>反之</w:t>
      </w:r>
      <w:r w:rsidRPr="00F07237">
        <w:rPr>
          <w:rFonts w:hint="eastAsia"/>
        </w:rPr>
        <w:t>，</w:t>
      </w:r>
      <w:r w:rsidRPr="00F07237">
        <w:t>则处于放电状态</w:t>
      </w:r>
      <w:r w:rsidRPr="00F07237">
        <w:rPr>
          <w:rFonts w:hint="eastAsia"/>
        </w:rPr>
        <w:t>。</w:t>
      </w:r>
    </w:p>
    <w:p w14:paraId="751027C3" w14:textId="77777777" w:rsidR="00F07237" w:rsidRDefault="006A7ADD" w:rsidP="00F07237">
      <w:r w:rsidRPr="006A7ADD">
        <w:rPr>
          <w:position w:val="-6"/>
        </w:rPr>
        <w:object w:dxaOrig="499" w:dyaOrig="300" w14:anchorId="55C0F031">
          <v:shape id="_x0000_i1037" type="#_x0000_t75" style="width:24.65pt;height:15.35pt" o:ole="">
            <v:imagedata r:id="rId32" o:title=""/>
          </v:shape>
          <o:OLEObject Type="Embed" ProgID="Equation.DSMT4" ShapeID="_x0000_i1037" DrawAspect="Content" ObjectID="_1524627359" r:id="rId33"/>
        </w:object>
      </w:r>
      <w:r w:rsidR="00F07237">
        <w:t>时刻和</w:t>
      </w:r>
      <w:r w:rsidRPr="006A7ADD">
        <w:rPr>
          <w:position w:val="-6"/>
        </w:rPr>
        <w:object w:dxaOrig="160" w:dyaOrig="260" w14:anchorId="65CB6995">
          <v:shape id="_x0000_i1038" type="#_x0000_t75" style="width:8pt;height:12.65pt" o:ole="">
            <v:imagedata r:id="rId34" o:title=""/>
          </v:shape>
          <o:OLEObject Type="Embed" ProgID="Equation.DSMT4" ShapeID="_x0000_i1038" DrawAspect="Content" ObjectID="_1524627360" r:id="rId35"/>
        </w:object>
      </w:r>
      <w:r w:rsidR="00F07237">
        <w:t>时刻的蓄电池储能容量</w:t>
      </w:r>
      <w:r w:rsidRPr="006A7ADD">
        <w:rPr>
          <w:position w:val="-12"/>
        </w:rPr>
        <w:object w:dxaOrig="740" w:dyaOrig="360" w14:anchorId="479E6001">
          <v:shape id="_x0000_i1039" type="#_x0000_t75" style="width:36.65pt;height:18pt" o:ole="">
            <v:imagedata r:id="rId36" o:title=""/>
          </v:shape>
          <o:OLEObject Type="Embed" ProgID="Equation.DSMT4" ShapeID="_x0000_i1039" DrawAspect="Content" ObjectID="_1524627361" r:id="rId37"/>
        </w:object>
      </w:r>
      <w:r w:rsidR="00F07237">
        <w:t>和</w:t>
      </w:r>
      <w:r w:rsidRPr="006A7ADD">
        <w:rPr>
          <w:position w:val="-12"/>
        </w:rPr>
        <w:object w:dxaOrig="560" w:dyaOrig="360" w14:anchorId="21D5EF44">
          <v:shape id="_x0000_i1040" type="#_x0000_t75" style="width:28pt;height:18pt" o:ole="">
            <v:imagedata r:id="rId38" o:title=""/>
          </v:shape>
          <o:OLEObject Type="Embed" ProgID="Equation.DSMT4" ShapeID="_x0000_i1040" DrawAspect="Content" ObjectID="_1524627362" r:id="rId39"/>
        </w:object>
      </w:r>
      <w:r w:rsidR="00F07237">
        <w:t>在充电和放电情况下可分别表示为</w:t>
      </w:r>
      <w:r w:rsidR="00F07237">
        <w:rPr>
          <w:rFonts w:hint="eastAsia"/>
        </w:rPr>
        <w:t>：</w:t>
      </w:r>
    </w:p>
    <w:p w14:paraId="07D26578" w14:textId="77777777" w:rsidR="00F07237" w:rsidRDefault="00F07237" w:rsidP="00F07237">
      <w:r>
        <w:rPr>
          <w:rFonts w:hint="eastAsia"/>
        </w:rPr>
        <w:t>(</w:t>
      </w:r>
      <w:r>
        <w:t>1</w:t>
      </w:r>
      <w:r>
        <w:rPr>
          <w:rFonts w:hint="eastAsia"/>
        </w:rPr>
        <w:t>)</w:t>
      </w:r>
      <w:r>
        <w:t>充电状态</w:t>
      </w:r>
      <w:r>
        <w:rPr>
          <w:rFonts w:hint="eastAsia"/>
        </w:rPr>
        <w:t>：</w:t>
      </w:r>
    </w:p>
    <w:p w14:paraId="2D8B695D" w14:textId="77777777" w:rsidR="00F07237" w:rsidRPr="00F07237" w:rsidRDefault="006A7ADD" w:rsidP="00F07237">
      <w:pPr>
        <w:pStyle w:val="ad"/>
        <w:ind w:firstLine="420"/>
      </w:pPr>
      <w:r>
        <w:object w:dxaOrig="3240" w:dyaOrig="940" w14:anchorId="2748C292">
          <v:shape id="_x0000_i1041" type="#_x0000_t75" style="width:162pt;height:47.35pt" o:ole="">
            <v:imagedata r:id="rId40" o:title=""/>
          </v:shape>
          <o:OLEObject Type="Embed" ProgID="Equation.DSMT4" ShapeID="_x0000_i1041" DrawAspect="Content" ObjectID="_1524627363" r:id="rId41"/>
        </w:object>
      </w:r>
    </w:p>
    <w:p w14:paraId="5855D42C" w14:textId="77777777" w:rsidR="00F07237" w:rsidRDefault="00F07237" w:rsidP="00F07237">
      <w:pPr>
        <w:pStyle w:val="11"/>
      </w:pPr>
      <w:r>
        <w:lastRenderedPageBreak/>
        <w:t>其中</w:t>
      </w:r>
      <w:r>
        <w:rPr>
          <w:rFonts w:hint="eastAsia"/>
        </w:rPr>
        <w:t>，</w:t>
      </w:r>
      <w:r w:rsidR="006A7ADD">
        <w:object w:dxaOrig="340" w:dyaOrig="400" w14:anchorId="2D5D1DBA">
          <v:shape id="_x0000_i1042" type="#_x0000_t75" style="width:17.35pt;height:20pt" o:ole="">
            <v:imagedata r:id="rId42" o:title=""/>
          </v:shape>
          <o:OLEObject Type="Embed" ProgID="Equation.DSMT4" ShapeID="_x0000_i1042" DrawAspect="Content" ObjectID="_1524627364" r:id="rId43"/>
        </w:object>
      </w:r>
      <w:r>
        <w:t>为蓄电池充电功率</w:t>
      </w:r>
      <w:r>
        <w:rPr>
          <w:rFonts w:hint="eastAsia"/>
        </w:rPr>
        <w:t>；</w:t>
      </w:r>
      <w:r w:rsidR="006A7ADD">
        <w:object w:dxaOrig="340" w:dyaOrig="300" w14:anchorId="684A355F">
          <v:shape id="_x0000_i1043" type="#_x0000_t75" style="width:17.35pt;height:15.35pt" o:ole="">
            <v:imagedata r:id="rId44" o:title=""/>
          </v:shape>
          <o:OLEObject Type="Embed" ProgID="Equation.DSMT4" ShapeID="_x0000_i1043" DrawAspect="Content" ObjectID="_1524627365" r:id="rId45"/>
        </w:object>
      </w:r>
      <w:r>
        <w:t>为充电站充电功率采样间隔</w:t>
      </w:r>
      <w:r>
        <w:rPr>
          <w:rFonts w:hint="eastAsia"/>
        </w:rPr>
        <w:t>；</w:t>
      </w:r>
      <w:r w:rsidR="006A7ADD">
        <w:object w:dxaOrig="680" w:dyaOrig="420" w14:anchorId="01EE5E53">
          <v:shape id="_x0000_i1044" type="#_x0000_t75" style="width:34pt;height:21.35pt" o:ole="">
            <v:imagedata r:id="rId46" o:title=""/>
          </v:shape>
          <o:OLEObject Type="Embed" ProgID="Equation.DSMT4" ShapeID="_x0000_i1044" DrawAspect="Content" ObjectID="_1524627366" r:id="rId47"/>
        </w:object>
      </w:r>
      <w:r>
        <w:t>为蓄电池在</w:t>
      </w:r>
      <w:r w:rsidR="006A7ADD">
        <w:object w:dxaOrig="160" w:dyaOrig="260" w14:anchorId="30A53D57">
          <v:shape id="_x0000_i1045" type="#_x0000_t75" style="width:8pt;height:12.65pt" o:ole="">
            <v:imagedata r:id="rId48" o:title=""/>
          </v:shape>
          <o:OLEObject Type="Embed" ProgID="Equation.DSMT4" ShapeID="_x0000_i1045" DrawAspect="Content" ObjectID="_1524627367" r:id="rId49"/>
        </w:object>
      </w:r>
      <w:r>
        <w:t>时刻的充电功率</w:t>
      </w:r>
      <w:r>
        <w:rPr>
          <w:rFonts w:hint="eastAsia"/>
        </w:rPr>
        <w:t>，</w:t>
      </w:r>
      <w:r>
        <w:t>为正值</w:t>
      </w:r>
      <w:r>
        <w:rPr>
          <w:rFonts w:hint="eastAsia"/>
        </w:rPr>
        <w:t>。</w:t>
      </w:r>
      <w:r>
        <w:t>在充电过程中</w:t>
      </w:r>
      <w:r>
        <w:rPr>
          <w:rFonts w:hint="eastAsia"/>
        </w:rPr>
        <w:t>，</w:t>
      </w:r>
      <w:r>
        <w:t>若蓄电池容量在</w:t>
      </w:r>
      <w:r w:rsidR="006A7ADD">
        <w:object w:dxaOrig="160" w:dyaOrig="260" w14:anchorId="4E2F0C5F">
          <v:shape id="_x0000_i1046" type="#_x0000_t75" style="width:8pt;height:12.65pt" o:ole="">
            <v:imagedata r:id="rId50" o:title=""/>
          </v:shape>
          <o:OLEObject Type="Embed" ProgID="Equation.DSMT4" ShapeID="_x0000_i1046" DrawAspect="Content" ObjectID="_1524627368" r:id="rId51"/>
        </w:object>
      </w:r>
      <w:r>
        <w:t>时刻充满至额定容量</w:t>
      </w:r>
      <w:r w:rsidR="006A7ADD">
        <w:object w:dxaOrig="400" w:dyaOrig="380" w14:anchorId="7DFA7A37">
          <v:shape id="_x0000_i1047" type="#_x0000_t75" style="width:20pt;height:18.65pt" o:ole="">
            <v:imagedata r:id="rId52" o:title=""/>
          </v:shape>
          <o:OLEObject Type="Embed" ProgID="Equation.DSMT4" ShapeID="_x0000_i1047" DrawAspect="Content" ObjectID="_1524627369" r:id="rId53"/>
        </w:object>
      </w:r>
      <w:r>
        <w:rPr>
          <w:rFonts w:hint="eastAsia"/>
        </w:rPr>
        <w:t>，</w:t>
      </w:r>
      <w:r>
        <w:t>则蓄电池停止充电</w:t>
      </w:r>
      <w:r>
        <w:rPr>
          <w:rFonts w:hint="eastAsia"/>
        </w:rPr>
        <w:t>，有：</w:t>
      </w:r>
    </w:p>
    <w:p w14:paraId="6FB98F72" w14:textId="77777777" w:rsidR="00F07237" w:rsidRPr="00F07237" w:rsidRDefault="006A7ADD" w:rsidP="00F07237">
      <w:pPr>
        <w:pStyle w:val="ad"/>
        <w:ind w:firstLine="420"/>
      </w:pPr>
      <w:r>
        <w:object w:dxaOrig="2760" w:dyaOrig="1180" w14:anchorId="0D2F8ACB">
          <v:shape id="_x0000_i1048" type="#_x0000_t75" style="width:138pt;height:59.35pt" o:ole="">
            <v:imagedata r:id="rId54" o:title=""/>
          </v:shape>
          <o:OLEObject Type="Embed" ProgID="Equation.DSMT4" ShapeID="_x0000_i1048" DrawAspect="Content" ObjectID="_1524627370" r:id="rId55"/>
        </w:object>
      </w:r>
    </w:p>
    <w:p w14:paraId="3CC10518" w14:textId="77777777" w:rsidR="00F07237" w:rsidRDefault="00F07237" w:rsidP="00F07237">
      <w:pPr>
        <w:spacing w:line="240" w:lineRule="auto"/>
      </w:pPr>
      <w:r>
        <w:rPr>
          <w:rFonts w:hint="eastAsia"/>
        </w:rPr>
        <w:t>(</w:t>
      </w:r>
      <w:r>
        <w:t>2</w:t>
      </w:r>
      <w:r>
        <w:rPr>
          <w:rFonts w:hint="eastAsia"/>
        </w:rPr>
        <w:t>)</w:t>
      </w:r>
      <w:r>
        <w:t>放电状态</w:t>
      </w:r>
      <w:r>
        <w:rPr>
          <w:rFonts w:hint="eastAsia"/>
        </w:rPr>
        <w:t>：</w:t>
      </w:r>
    </w:p>
    <w:p w14:paraId="53ED4D26" w14:textId="77777777" w:rsidR="00F07237" w:rsidRPr="00F07237" w:rsidRDefault="006A7ADD" w:rsidP="00F07237">
      <w:pPr>
        <w:pStyle w:val="ad"/>
        <w:ind w:firstLine="420"/>
      </w:pPr>
      <w:r>
        <w:object w:dxaOrig="3019" w:dyaOrig="1260" w14:anchorId="73EC3621">
          <v:shape id="_x0000_i1049" type="#_x0000_t75" style="width:150.65pt;height:63.35pt" o:ole="">
            <v:imagedata r:id="rId56" o:title=""/>
          </v:shape>
          <o:OLEObject Type="Embed" ProgID="Equation.DSMT4" ShapeID="_x0000_i1049" DrawAspect="Content" ObjectID="_1524627371" r:id="rId57"/>
        </w:object>
      </w:r>
    </w:p>
    <w:p w14:paraId="51B58611" w14:textId="77777777" w:rsidR="00F07237" w:rsidRPr="00F07237" w:rsidRDefault="00F07237" w:rsidP="00F07237">
      <w:pPr>
        <w:pStyle w:val="11"/>
      </w:pPr>
      <w:r w:rsidRPr="00F07237">
        <w:rPr>
          <w:rFonts w:hint="eastAsia"/>
        </w:rPr>
        <w:t>其中，</w:t>
      </w:r>
      <w:r w:rsidR="006A7ADD">
        <w:object w:dxaOrig="340" w:dyaOrig="400" w14:anchorId="47E58C85">
          <v:shape id="_x0000_i1050" type="#_x0000_t75" style="width:17.35pt;height:20pt" o:ole="">
            <v:imagedata r:id="rId58" o:title=""/>
          </v:shape>
          <o:OLEObject Type="Embed" ProgID="Equation.DSMT4" ShapeID="_x0000_i1050" DrawAspect="Content" ObjectID="_1524627372" r:id="rId59"/>
        </w:object>
      </w:r>
      <w:r w:rsidRPr="00F07237">
        <w:t>为蓄电池的放电效率</w:t>
      </w:r>
      <w:r w:rsidRPr="00F07237">
        <w:rPr>
          <w:rFonts w:hint="eastAsia"/>
        </w:rPr>
        <w:t>；</w:t>
      </w:r>
      <w:r w:rsidR="006A7ADD">
        <w:object w:dxaOrig="660" w:dyaOrig="420" w14:anchorId="4C4C9FF6">
          <v:shape id="_x0000_i1051" type="#_x0000_t75" style="width:33.35pt;height:21.35pt" o:ole="">
            <v:imagedata r:id="rId60" o:title=""/>
          </v:shape>
          <o:OLEObject Type="Embed" ProgID="Equation.DSMT4" ShapeID="_x0000_i1051" DrawAspect="Content" ObjectID="_1524627373" r:id="rId61"/>
        </w:object>
      </w:r>
      <w:r w:rsidRPr="00F07237">
        <w:t>为</w:t>
      </w:r>
      <w:r w:rsidR="006A7ADD">
        <w:object w:dxaOrig="160" w:dyaOrig="260" w14:anchorId="32A16B72">
          <v:shape id="_x0000_i1052" type="#_x0000_t75" style="width:8pt;height:12.65pt" o:ole="">
            <v:imagedata r:id="rId62" o:title=""/>
          </v:shape>
          <o:OLEObject Type="Embed" ProgID="Equation.DSMT4" ShapeID="_x0000_i1052" DrawAspect="Content" ObjectID="_1524627374" r:id="rId63"/>
        </w:object>
      </w:r>
      <w:r w:rsidRPr="00F07237">
        <w:t>时刻蓄电池放电功率</w:t>
      </w:r>
      <w:r w:rsidRPr="00F07237">
        <w:rPr>
          <w:rFonts w:hint="eastAsia"/>
        </w:rPr>
        <w:t>，</w:t>
      </w:r>
      <w:r w:rsidRPr="00F07237">
        <w:t>为负值</w:t>
      </w:r>
      <w:r w:rsidRPr="00F07237">
        <w:rPr>
          <w:rFonts w:hint="eastAsia"/>
        </w:rPr>
        <w:t>。</w:t>
      </w:r>
      <w:r w:rsidRPr="00F07237">
        <w:t>若在</w:t>
      </w:r>
      <w:r w:rsidR="006A7ADD">
        <w:object w:dxaOrig="160" w:dyaOrig="260" w14:anchorId="75A3CE66">
          <v:shape id="_x0000_i1053" type="#_x0000_t75" style="width:8pt;height:12.65pt" o:ole="">
            <v:imagedata r:id="rId64" o:title=""/>
          </v:shape>
          <o:OLEObject Type="Embed" ProgID="Equation.DSMT4" ShapeID="_x0000_i1053" DrawAspect="Content" ObjectID="_1524627375" r:id="rId65"/>
        </w:object>
      </w:r>
      <w:r w:rsidRPr="00F07237">
        <w:t>时刻放电至</w:t>
      </w:r>
      <w:r w:rsidR="006A7ADD">
        <w:object w:dxaOrig="540" w:dyaOrig="340" w14:anchorId="28322507">
          <v:shape id="_x0000_i1054" type="#_x0000_t75" style="width:27.35pt;height:17.35pt" o:ole="">
            <v:imagedata r:id="rId66" o:title=""/>
          </v:shape>
          <o:OLEObject Type="Embed" ProgID="Equation.DSMT4" ShapeID="_x0000_i1054" DrawAspect="Content" ObjectID="_1524627376" r:id="rId67"/>
        </w:object>
      </w:r>
      <w:r w:rsidRPr="00F07237">
        <w:rPr>
          <w:rFonts w:hint="eastAsia"/>
        </w:rPr>
        <w:t>，</w:t>
      </w:r>
      <w:r w:rsidRPr="00F07237">
        <w:t>则停止放电</w:t>
      </w:r>
      <w:r w:rsidRPr="00F07237">
        <w:rPr>
          <w:rFonts w:hint="eastAsia"/>
        </w:rPr>
        <w:t>，</w:t>
      </w:r>
      <w:r w:rsidRPr="00F07237">
        <w:t>有</w:t>
      </w:r>
      <w:r w:rsidRPr="00F07237">
        <w:rPr>
          <w:rFonts w:hint="eastAsia"/>
        </w:rPr>
        <w:t>：</w:t>
      </w:r>
    </w:p>
    <w:p w14:paraId="3BE51D28" w14:textId="77777777" w:rsidR="00F07237" w:rsidRPr="00F07237" w:rsidRDefault="006A7ADD" w:rsidP="00F07237">
      <w:pPr>
        <w:pStyle w:val="ad"/>
        <w:ind w:firstLine="420"/>
      </w:pPr>
      <w:r>
        <w:object w:dxaOrig="2900" w:dyaOrig="1219" w14:anchorId="26C34EB1">
          <v:shape id="_x0000_i1055" type="#_x0000_t75" style="width:144.65pt;height:60.65pt" o:ole="">
            <v:imagedata r:id="rId68" o:title=""/>
          </v:shape>
          <o:OLEObject Type="Embed" ProgID="Equation.DSMT4" ShapeID="_x0000_i1055" DrawAspect="Content" ObjectID="_1524627377" r:id="rId69"/>
        </w:object>
      </w:r>
    </w:p>
    <w:p w14:paraId="5F9C5F58" w14:textId="77777777" w:rsidR="00E2339C" w:rsidRDefault="00E2339C" w:rsidP="00E2339C">
      <w:pPr>
        <w:textAlignment w:val="center"/>
      </w:pPr>
      <w:r>
        <w:rPr>
          <w:rFonts w:hint="eastAsia"/>
        </w:rPr>
        <w:t>所述</w:t>
      </w:r>
      <w:r>
        <w:t>的步骤</w:t>
      </w:r>
      <w:r w:rsidR="000A40B3">
        <w:fldChar w:fldCharType="begin"/>
      </w:r>
      <w:r w:rsidR="000A40B3">
        <w:instrText xml:space="preserve"> REF _Ref450727731 \n \h </w:instrText>
      </w:r>
      <w:r w:rsidR="000A40B3">
        <w:fldChar w:fldCharType="separate"/>
      </w:r>
      <w:r w:rsidR="000A40B3">
        <w:t>2)</w:t>
      </w:r>
      <w:r w:rsidR="000A40B3">
        <w:fldChar w:fldCharType="end"/>
      </w:r>
      <w:r>
        <w:rPr>
          <w:rFonts w:hint="eastAsia"/>
        </w:rPr>
        <w:t>中</w:t>
      </w:r>
      <w:r w:rsidR="00F07237" w:rsidRPr="00F07237">
        <w:rPr>
          <w:rFonts w:hint="eastAsia"/>
        </w:rPr>
        <w:t>建立以储能投资成本及电动汽车充电站运行成本最小为目标函数，考虑蓄电池充放电功率、能量等约束条件的电动汽车充电站储能容量优化决策模型</w:t>
      </w:r>
      <w:r w:rsidR="00F07237">
        <w:rPr>
          <w:rFonts w:hint="eastAsia"/>
        </w:rPr>
        <w:t>，具体步骤为</w:t>
      </w:r>
      <w:r>
        <w:t>：</w:t>
      </w:r>
    </w:p>
    <w:p w14:paraId="0D02AEAE" w14:textId="77777777" w:rsidR="00E674DE" w:rsidRPr="00E674DE" w:rsidRDefault="00E674DE" w:rsidP="00E674DE">
      <w:pPr>
        <w:ind w:firstLineChars="0" w:firstLine="0"/>
        <w:textAlignment w:val="center"/>
        <w:rPr>
          <w:b/>
        </w:rPr>
      </w:pPr>
      <w:r w:rsidRPr="00E674DE">
        <w:rPr>
          <w:rFonts w:hint="eastAsia"/>
          <w:b/>
        </w:rPr>
        <w:t>(</w:t>
      </w:r>
      <w:r w:rsidRPr="00E674DE">
        <w:rPr>
          <w:b/>
        </w:rPr>
        <w:t>1</w:t>
      </w:r>
      <w:r w:rsidRPr="00E674DE">
        <w:rPr>
          <w:rFonts w:hint="eastAsia"/>
          <w:b/>
        </w:rPr>
        <w:t>)</w:t>
      </w:r>
      <w:r w:rsidRPr="00E674DE">
        <w:rPr>
          <w:b/>
        </w:rPr>
        <w:t>目标函数</w:t>
      </w:r>
      <w:r>
        <w:rPr>
          <w:rFonts w:hint="eastAsia"/>
          <w:b/>
        </w:rPr>
        <w:t>：</w:t>
      </w:r>
    </w:p>
    <w:p w14:paraId="3AF3F86B" w14:textId="77777777" w:rsidR="00E674DE" w:rsidRDefault="00E674DE" w:rsidP="00E674DE">
      <w:r>
        <w:t>电动汽车充电站储能容量配置的优化目标是在满足辖区内电动汽车充电需求的前提下</w:t>
      </w:r>
      <w:r>
        <w:rPr>
          <w:rFonts w:hint="eastAsia"/>
        </w:rPr>
        <w:t>，</w:t>
      </w:r>
      <w:r>
        <w:t>能过最大程度的减少电动汽车充电站整体充电功率波动</w:t>
      </w:r>
      <w:r>
        <w:rPr>
          <w:rFonts w:hint="eastAsia"/>
        </w:rPr>
        <w:t>，</w:t>
      </w:r>
      <w:r>
        <w:t>以最低储能投资成本及运行成本实现电动汽车充电站运行效益最优化</w:t>
      </w:r>
      <w:r>
        <w:rPr>
          <w:rFonts w:hint="eastAsia"/>
        </w:rPr>
        <w:t>。</w:t>
      </w:r>
    </w:p>
    <w:p w14:paraId="3C8DE4FB" w14:textId="77777777" w:rsidR="00E674DE" w:rsidRDefault="00E674DE" w:rsidP="00E674DE">
      <w:r>
        <w:t>储能容量优化模型的基础是电动汽车充电站充电功率参考值</w:t>
      </w:r>
      <w:r>
        <w:rPr>
          <w:rFonts w:hint="eastAsia"/>
        </w:rPr>
        <w:t>(</w:t>
      </w:r>
      <w:r>
        <w:t>调度值</w:t>
      </w:r>
      <w:r>
        <w:rPr>
          <w:rFonts w:hint="eastAsia"/>
        </w:rPr>
        <w:t>)</w:t>
      </w:r>
      <w:r>
        <w:rPr>
          <w:rFonts w:hint="eastAsia"/>
        </w:rPr>
        <w:t>。具体方法为：以等效输出功率方差最小为目标，根据调度时间窗口确定采样周期以求取适应现有调度运行方式的电动汽车充电站充电功率参考值，目标函数为：</w:t>
      </w:r>
    </w:p>
    <w:p w14:paraId="2A964F4C" w14:textId="77777777" w:rsidR="00E674DE" w:rsidRPr="00E674DE" w:rsidRDefault="006A7ADD" w:rsidP="00E674DE">
      <w:pPr>
        <w:pStyle w:val="ad"/>
        <w:ind w:firstLine="420"/>
      </w:pPr>
      <w:r>
        <w:object w:dxaOrig="2580" w:dyaOrig="840" w14:anchorId="2DAEAB47">
          <v:shape id="_x0000_i1056" type="#_x0000_t75" style="width:129.35pt;height:42pt" o:ole="">
            <v:imagedata r:id="rId70" o:title=""/>
          </v:shape>
          <o:OLEObject Type="Embed" ProgID="Equation.DSMT4" ShapeID="_x0000_i1056" DrawAspect="Content" ObjectID="_1524627378" r:id="rId71"/>
        </w:object>
      </w:r>
    </w:p>
    <w:p w14:paraId="636CCF7A" w14:textId="77777777" w:rsidR="00E674DE" w:rsidRPr="00E674DE" w:rsidRDefault="00E674DE" w:rsidP="00E674DE">
      <w:pPr>
        <w:pStyle w:val="11"/>
      </w:pPr>
      <w:r w:rsidRPr="00E674DE">
        <w:t>其中</w:t>
      </w:r>
      <w:r w:rsidRPr="00E674DE">
        <w:rPr>
          <w:rFonts w:hint="eastAsia"/>
        </w:rPr>
        <w:t>，</w:t>
      </w:r>
      <w:r w:rsidR="006A7ADD">
        <w:object w:dxaOrig="2020" w:dyaOrig="420" w14:anchorId="20ED8781">
          <v:shape id="_x0000_i1057" type="#_x0000_t75" style="width:101.35pt;height:21.35pt" o:ole="">
            <v:imagedata r:id="rId72" o:title=""/>
          </v:shape>
          <o:OLEObject Type="Embed" ProgID="Equation.DSMT4" ShapeID="_x0000_i1057" DrawAspect="Content" ObjectID="_1524627379" r:id="rId73"/>
        </w:object>
      </w:r>
      <w:r w:rsidRPr="00E674DE">
        <w:t>为第</w:t>
      </w:r>
      <w:r w:rsidR="006A7ADD">
        <w:object w:dxaOrig="160" w:dyaOrig="279" w14:anchorId="537428FE">
          <v:shape id="_x0000_i1058" type="#_x0000_t75" style="width:8pt;height:14pt" o:ole="">
            <v:imagedata r:id="rId74" o:title=""/>
          </v:shape>
          <o:OLEObject Type="Embed" ProgID="Equation.DSMT4" ShapeID="_x0000_i1058" DrawAspect="Content" ObjectID="_1524627380" r:id="rId75"/>
        </w:object>
      </w:r>
      <w:r w:rsidRPr="00E674DE">
        <w:t>个时间窗口</w:t>
      </w:r>
      <w:r w:rsidRPr="00E674DE">
        <w:rPr>
          <w:rFonts w:hint="eastAsia"/>
        </w:rPr>
        <w:t>，</w:t>
      </w:r>
      <w:r w:rsidR="006A7ADD">
        <w:object w:dxaOrig="220" w:dyaOrig="240" w14:anchorId="2A557CE7">
          <v:shape id="_x0000_i1059" type="#_x0000_t75" style="width:11.35pt;height:12pt" o:ole="">
            <v:imagedata r:id="rId76" o:title=""/>
          </v:shape>
          <o:OLEObject Type="Embed" ProgID="Equation.DSMT4" ShapeID="_x0000_i1059" DrawAspect="Content" ObjectID="_1524627381" r:id="rId77"/>
        </w:object>
      </w:r>
      <w:r w:rsidRPr="00E674DE">
        <w:t>为一个时间窗口内采样个数</w:t>
      </w:r>
      <w:r w:rsidRPr="00E674DE">
        <w:rPr>
          <w:rFonts w:hint="eastAsia"/>
        </w:rPr>
        <w:t>，</w:t>
      </w:r>
      <w:r w:rsidRPr="00E674DE">
        <w:t>可根据调度时间窗口来选取</w:t>
      </w:r>
      <w:r w:rsidRPr="00E674DE">
        <w:rPr>
          <w:rFonts w:hint="eastAsia"/>
        </w:rPr>
        <w:t>。</w:t>
      </w:r>
    </w:p>
    <w:p w14:paraId="6060765A" w14:textId="77777777" w:rsidR="00E674DE" w:rsidRDefault="00E674DE" w:rsidP="00E674DE">
      <w:r>
        <w:t>考虑到储能容量运行成本</w:t>
      </w:r>
      <w:r>
        <w:rPr>
          <w:rFonts w:hint="eastAsia"/>
        </w:rPr>
        <w:t>(</w:t>
      </w:r>
      <w:r>
        <w:t>包括设备闲置成本和储能系统损失能量成本</w:t>
      </w:r>
      <w:r>
        <w:rPr>
          <w:rFonts w:hint="eastAsia"/>
        </w:rPr>
        <w:t>)</w:t>
      </w:r>
      <w:r>
        <w:t>与投资成本两者的对立关系</w:t>
      </w:r>
      <w:r>
        <w:rPr>
          <w:rFonts w:hint="eastAsia"/>
        </w:rPr>
        <w:t>，</w:t>
      </w:r>
      <w:r>
        <w:t>采取这种处理方法使储能的综合效益达到最优</w:t>
      </w:r>
      <w:r>
        <w:rPr>
          <w:rFonts w:hint="eastAsia"/>
        </w:rPr>
        <w:t>。通</w:t>
      </w:r>
      <w:r>
        <w:rPr>
          <w:rFonts w:hint="eastAsia"/>
        </w:rPr>
        <w:lastRenderedPageBreak/>
        <w:t>常，电动汽车充电具有以天为单位的周期性，分析某一天</w:t>
      </w:r>
      <w:r>
        <w:rPr>
          <w:rFonts w:hint="eastAsia"/>
        </w:rPr>
        <w:t>(</w:t>
      </w:r>
      <w:r>
        <w:rPr>
          <w:rFonts w:hint="eastAsia"/>
        </w:rPr>
        <w:t>或分析多天取均值</w:t>
      </w:r>
      <w:r>
        <w:rPr>
          <w:rFonts w:hint="eastAsia"/>
        </w:rPr>
        <w:t>)</w:t>
      </w:r>
      <w:r>
        <w:rPr>
          <w:rFonts w:hint="eastAsia"/>
        </w:rPr>
        <w:t>的分布规律可作为该电动汽车充电站运行年限内充电功率的分布特性，设备闲置量和储能损失量可分别定义为：</w:t>
      </w:r>
    </w:p>
    <w:p w14:paraId="6FA93E46" w14:textId="77777777" w:rsidR="00E674DE" w:rsidRPr="00E674DE" w:rsidRDefault="00E674DE" w:rsidP="00E674DE">
      <w:pPr>
        <w:pStyle w:val="ad"/>
        <w:ind w:firstLine="420"/>
      </w:pPr>
      <w:r w:rsidRPr="00E674DE">
        <w:tab/>
      </w:r>
      <w:r w:rsidR="006A7ADD">
        <w:object w:dxaOrig="5000" w:dyaOrig="1579" w14:anchorId="2CA58196">
          <v:shape id="_x0000_i1060" type="#_x0000_t75" style="width:250pt;height:78.65pt" o:ole="">
            <v:imagedata r:id="rId78" o:title=""/>
          </v:shape>
          <o:OLEObject Type="Embed" ProgID="Equation.DSMT4" ShapeID="_x0000_i1060" DrawAspect="Content" ObjectID="_1524627382" r:id="rId79"/>
        </w:object>
      </w:r>
    </w:p>
    <w:p w14:paraId="4AC6ECA1" w14:textId="77777777" w:rsidR="00E674DE" w:rsidRPr="00E674DE" w:rsidRDefault="00E674DE" w:rsidP="00E674DE">
      <w:pPr>
        <w:pStyle w:val="ad"/>
        <w:ind w:firstLine="420"/>
      </w:pPr>
      <w:r w:rsidRPr="00E674DE">
        <w:tab/>
      </w:r>
      <w:r w:rsidR="006A7ADD">
        <w:object w:dxaOrig="5340" w:dyaOrig="1579" w14:anchorId="64691EE6">
          <v:shape id="_x0000_i1061" type="#_x0000_t75" style="width:267.35pt;height:78.65pt" o:ole="">
            <v:imagedata r:id="rId80" o:title=""/>
          </v:shape>
          <o:OLEObject Type="Embed" ProgID="Equation.DSMT4" ShapeID="_x0000_i1061" DrawAspect="Content" ObjectID="_1524627383" r:id="rId81"/>
        </w:object>
      </w:r>
    </w:p>
    <w:p w14:paraId="4C70B73A" w14:textId="77777777" w:rsidR="00E674DE" w:rsidRPr="00E674DE" w:rsidRDefault="00E674DE" w:rsidP="00E674DE">
      <w:pPr>
        <w:pStyle w:val="ad"/>
        <w:ind w:firstLine="420"/>
      </w:pPr>
      <w:r w:rsidRPr="00E674DE">
        <w:tab/>
      </w:r>
      <w:r w:rsidR="006A7ADD">
        <w:object w:dxaOrig="5260" w:dyaOrig="859" w14:anchorId="2FD33B5E">
          <v:shape id="_x0000_i1062" type="#_x0000_t75" style="width:263.35pt;height:42.65pt" o:ole="">
            <v:imagedata r:id="rId82" o:title=""/>
          </v:shape>
          <o:OLEObject Type="Embed" ProgID="Equation.DSMT4" ShapeID="_x0000_i1062" DrawAspect="Content" ObjectID="_1524627384" r:id="rId83"/>
        </w:object>
      </w:r>
    </w:p>
    <w:p w14:paraId="1B3204A3" w14:textId="77777777" w:rsidR="00E674DE" w:rsidRPr="00E674DE" w:rsidRDefault="006A7ADD" w:rsidP="00E674DE">
      <w:pPr>
        <w:pStyle w:val="ad"/>
        <w:ind w:firstLine="420"/>
      </w:pPr>
      <w:r>
        <w:object w:dxaOrig="3100" w:dyaOrig="859" w14:anchorId="55994882">
          <v:shape id="_x0000_i1063" type="#_x0000_t75" style="width:155.35pt;height:42.65pt" o:ole="">
            <v:imagedata r:id="rId84" o:title=""/>
          </v:shape>
          <o:OLEObject Type="Embed" ProgID="Equation.DSMT4" ShapeID="_x0000_i1063" DrawAspect="Content" ObjectID="_1524627385" r:id="rId85"/>
        </w:object>
      </w:r>
    </w:p>
    <w:p w14:paraId="68E8AF83" w14:textId="77777777" w:rsidR="00E674DE" w:rsidRPr="00E674DE" w:rsidRDefault="00E674DE" w:rsidP="00E674DE">
      <w:pPr>
        <w:pStyle w:val="ad"/>
        <w:ind w:firstLine="420"/>
      </w:pPr>
      <w:r w:rsidRPr="00E674DE">
        <w:tab/>
      </w:r>
      <w:r w:rsidR="006A7ADD">
        <w:object w:dxaOrig="5460" w:dyaOrig="859" w14:anchorId="747F8860">
          <v:shape id="_x0000_i1064" type="#_x0000_t75" style="width:273.35pt;height:42.65pt" o:ole="">
            <v:imagedata r:id="rId86" o:title=""/>
          </v:shape>
          <o:OLEObject Type="Embed" ProgID="Equation.DSMT4" ShapeID="_x0000_i1064" DrawAspect="Content" ObjectID="_1524627386" r:id="rId87"/>
        </w:object>
      </w:r>
    </w:p>
    <w:p w14:paraId="41A22DAD" w14:textId="77777777" w:rsidR="00E674DE" w:rsidRPr="00E674DE" w:rsidRDefault="006A7ADD" w:rsidP="00E674DE">
      <w:pPr>
        <w:pStyle w:val="ad"/>
        <w:ind w:firstLine="420"/>
      </w:pPr>
      <w:r>
        <w:object w:dxaOrig="3260" w:dyaOrig="859" w14:anchorId="5B9FD351">
          <v:shape id="_x0000_i1065" type="#_x0000_t75" style="width:162.65pt;height:42.65pt" o:ole="">
            <v:imagedata r:id="rId88" o:title=""/>
          </v:shape>
          <o:OLEObject Type="Embed" ProgID="Equation.DSMT4" ShapeID="_x0000_i1065" DrawAspect="Content" ObjectID="_1524627387" r:id="rId89"/>
        </w:object>
      </w:r>
    </w:p>
    <w:p w14:paraId="05BF0DB5" w14:textId="77777777" w:rsidR="00E674DE" w:rsidRPr="00E674DE" w:rsidRDefault="00E674DE" w:rsidP="00E674DE">
      <w:pPr>
        <w:pStyle w:val="11"/>
      </w:pPr>
      <w:r w:rsidRPr="00E674DE">
        <w:t>其中</w:t>
      </w:r>
      <w:r w:rsidRPr="00E674DE">
        <w:rPr>
          <w:rFonts w:hint="eastAsia"/>
        </w:rPr>
        <w:t>，</w:t>
      </w:r>
      <w:r w:rsidR="006A7ADD">
        <w:object w:dxaOrig="840" w:dyaOrig="380" w14:anchorId="1D7AC1CA">
          <v:shape id="_x0000_i1066" type="#_x0000_t75" style="width:42pt;height:18.65pt" o:ole="">
            <v:imagedata r:id="rId90" o:title=""/>
          </v:shape>
          <o:OLEObject Type="Embed" ProgID="Equation.DSMT4" ShapeID="_x0000_i1066" DrawAspect="Content" ObjectID="_1524627388" r:id="rId91"/>
        </w:object>
      </w:r>
      <w:r w:rsidRPr="00E674DE">
        <w:rPr>
          <w:rFonts w:hint="eastAsia"/>
        </w:rPr>
        <w:t>，</w:t>
      </w:r>
      <w:r w:rsidR="006A7ADD">
        <w:object w:dxaOrig="859" w:dyaOrig="380" w14:anchorId="0969236D">
          <v:shape id="_x0000_i1067" type="#_x0000_t75" style="width:42.65pt;height:18.65pt" o:ole="">
            <v:imagedata r:id="rId92" o:title=""/>
          </v:shape>
          <o:OLEObject Type="Embed" ProgID="Equation.DSMT4" ShapeID="_x0000_i1067" DrawAspect="Content" ObjectID="_1524627389" r:id="rId93"/>
        </w:object>
      </w:r>
      <w:r w:rsidRPr="00E674DE">
        <w:rPr>
          <w:rFonts w:hint="eastAsia"/>
        </w:rPr>
        <w:t>，</w:t>
      </w:r>
      <w:r w:rsidR="006A7ADD">
        <w:object w:dxaOrig="859" w:dyaOrig="380" w14:anchorId="2180B330">
          <v:shape id="_x0000_i1068" type="#_x0000_t75" style="width:42.65pt;height:18.65pt" o:ole="">
            <v:imagedata r:id="rId94" o:title=""/>
          </v:shape>
          <o:OLEObject Type="Embed" ProgID="Equation.DSMT4" ShapeID="_x0000_i1068" DrawAspect="Content" ObjectID="_1524627390" r:id="rId95"/>
        </w:object>
      </w:r>
      <w:r w:rsidRPr="00E674DE">
        <w:rPr>
          <w:rFonts w:hint="eastAsia"/>
        </w:rPr>
        <w:t>，</w:t>
      </w:r>
      <w:r w:rsidR="006A7ADD">
        <w:object w:dxaOrig="880" w:dyaOrig="380" w14:anchorId="616700D1">
          <v:shape id="_x0000_i1069" type="#_x0000_t75" style="width:44pt;height:18.65pt" o:ole="">
            <v:imagedata r:id="rId96" o:title=""/>
          </v:shape>
          <o:OLEObject Type="Embed" ProgID="Equation.DSMT4" ShapeID="_x0000_i1069" DrawAspect="Content" ObjectID="_1524627391" r:id="rId97"/>
        </w:object>
      </w:r>
      <w:r w:rsidRPr="00E674DE">
        <w:t>分别为用于描述储能设备闲置及储能系统能量损失情况的布尔量</w:t>
      </w:r>
      <w:r w:rsidRPr="00E674DE">
        <w:rPr>
          <w:rFonts w:hint="eastAsia"/>
        </w:rPr>
        <w:t>。</w:t>
      </w:r>
      <w:r w:rsidR="006A7ADD">
        <w:object w:dxaOrig="300" w:dyaOrig="300" w14:anchorId="47973D99">
          <v:shape id="_x0000_i1070" type="#_x0000_t75" style="width:15.35pt;height:15.35pt" o:ole="">
            <v:imagedata r:id="rId98" o:title=""/>
          </v:shape>
          <o:OLEObject Type="Embed" ProgID="Equation.DSMT4" ShapeID="_x0000_i1070" DrawAspect="Content" ObjectID="_1524627392" r:id="rId99"/>
        </w:object>
      </w:r>
      <w:r w:rsidRPr="00E674DE">
        <w:t>为电动汽车充电站设计使用</w:t>
      </w:r>
      <w:r w:rsidRPr="00E674DE">
        <w:rPr>
          <w:rFonts w:hint="eastAsia"/>
        </w:rPr>
        <w:t>时长；</w:t>
      </w:r>
      <w:r w:rsidR="006A7ADD">
        <w:object w:dxaOrig="240" w:dyaOrig="279" w14:anchorId="1022F119">
          <v:shape id="_x0000_i1071" type="#_x0000_t75" style="width:12pt;height:14pt" o:ole="">
            <v:imagedata r:id="rId100" o:title=""/>
          </v:shape>
          <o:OLEObject Type="Embed" ProgID="Equation.DSMT4" ShapeID="_x0000_i1071" DrawAspect="Content" ObjectID="_1524627393" r:id="rId101"/>
        </w:object>
      </w:r>
      <w:r w:rsidRPr="00E674DE">
        <w:t>为考察时段</w:t>
      </w:r>
      <w:r w:rsidRPr="00E674DE">
        <w:rPr>
          <w:rFonts w:hint="eastAsia"/>
        </w:rPr>
        <w:t>，</w:t>
      </w:r>
      <w:r w:rsidRPr="00E674DE">
        <w:t>本文为</w:t>
      </w:r>
      <w:r w:rsidRPr="00E674DE">
        <w:rPr>
          <w:rFonts w:hint="eastAsia"/>
        </w:rPr>
        <w:t>1</w:t>
      </w:r>
      <w:r w:rsidRPr="00E674DE">
        <w:rPr>
          <w:rFonts w:hint="eastAsia"/>
        </w:rPr>
        <w:t>天。</w:t>
      </w:r>
    </w:p>
    <w:p w14:paraId="0D7D93A7" w14:textId="77777777" w:rsidR="00E674DE" w:rsidRDefault="00E674DE" w:rsidP="00E674DE">
      <w:r>
        <w:t>电动汽车充电站储能系统储能容量优化的目标函数是储能系统成本</w:t>
      </w:r>
      <w:r>
        <w:rPr>
          <w:rFonts w:hint="eastAsia"/>
        </w:rPr>
        <w:t>(</w:t>
      </w:r>
      <w:r>
        <w:t>包括投资成本和运行成本</w:t>
      </w:r>
      <w:r>
        <w:rPr>
          <w:rFonts w:hint="eastAsia"/>
        </w:rPr>
        <w:t>)</w:t>
      </w:r>
      <w:r>
        <w:rPr>
          <w:rFonts w:hint="eastAsia"/>
        </w:rPr>
        <w:t>最小，如下式所示：</w:t>
      </w:r>
    </w:p>
    <w:p w14:paraId="2596184E" w14:textId="77777777" w:rsidR="00E674DE" w:rsidRPr="00E674DE" w:rsidRDefault="00E674DE" w:rsidP="00E674DE">
      <w:pPr>
        <w:pStyle w:val="ad"/>
        <w:ind w:firstLine="420"/>
      </w:pPr>
      <w:r w:rsidRPr="00E674DE">
        <w:tab/>
      </w:r>
      <w:r w:rsidR="006A7ADD">
        <w:object w:dxaOrig="5400" w:dyaOrig="420" w14:anchorId="27880FBE">
          <v:shape id="_x0000_i1072" type="#_x0000_t75" style="width:270pt;height:21.35pt" o:ole="">
            <v:imagedata r:id="rId102" o:title=""/>
          </v:shape>
          <o:OLEObject Type="Embed" ProgID="Equation.DSMT4" ShapeID="_x0000_i1072" DrawAspect="Content" ObjectID="_1524627394" r:id="rId103"/>
        </w:object>
      </w:r>
    </w:p>
    <w:p w14:paraId="0A2F2961" w14:textId="77777777" w:rsidR="00E674DE" w:rsidRPr="00E674DE" w:rsidRDefault="00E674DE" w:rsidP="00E674DE">
      <w:pPr>
        <w:pStyle w:val="11"/>
      </w:pPr>
      <w:r w:rsidRPr="00E674DE">
        <w:t>其中，</w:t>
      </w:r>
      <w:r w:rsidR="006A7ADD">
        <w:object w:dxaOrig="1240" w:dyaOrig="420" w14:anchorId="29D0C6B0">
          <v:shape id="_x0000_i1073" type="#_x0000_t75" style="width:62pt;height:21.35pt" o:ole="">
            <v:imagedata r:id="rId104" o:title=""/>
          </v:shape>
          <o:OLEObject Type="Embed" ProgID="Equation.DSMT4" ShapeID="_x0000_i1073" DrawAspect="Content" ObjectID="_1524627395" r:id="rId105"/>
        </w:object>
      </w:r>
      <w:r w:rsidRPr="00E674DE">
        <w:t>为运行成本和投资成本的折中系数</w:t>
      </w:r>
      <w:r w:rsidRPr="00E674DE">
        <w:rPr>
          <w:rFonts w:hint="eastAsia"/>
        </w:rPr>
        <w:t>，</w:t>
      </w:r>
      <w:r w:rsidR="006A7ADD">
        <w:object w:dxaOrig="1120" w:dyaOrig="420" w14:anchorId="49631F89">
          <v:shape id="_x0000_i1074" type="#_x0000_t75" style="width:56pt;height:21.35pt" o:ole="">
            <v:imagedata r:id="rId106" o:title=""/>
          </v:shape>
          <o:OLEObject Type="Embed" ProgID="Equation.DSMT4" ShapeID="_x0000_i1074" DrawAspect="Content" ObjectID="_1524627396" r:id="rId107"/>
        </w:object>
      </w:r>
      <w:r w:rsidRPr="00E674DE">
        <w:t>为</w:t>
      </w:r>
      <w:r w:rsidR="00895AE1">
        <w:rPr>
          <w:rFonts w:hint="eastAsia"/>
        </w:rPr>
        <w:t>单位</w:t>
      </w:r>
      <w:r w:rsidRPr="00E674DE">
        <w:t>价格系数</w:t>
      </w:r>
      <w:r w:rsidRPr="00E674DE">
        <w:rPr>
          <w:rFonts w:hint="eastAsia"/>
        </w:rPr>
        <w:t>，</w:t>
      </w:r>
      <w:r w:rsidR="006A7ADD">
        <w:object w:dxaOrig="460" w:dyaOrig="380" w14:anchorId="7ABD9D30">
          <v:shape id="_x0000_i1075" type="#_x0000_t75" style="width:23.35pt;height:18.65pt" o:ole="">
            <v:imagedata r:id="rId108" o:title=""/>
          </v:shape>
          <o:OLEObject Type="Embed" ProgID="Equation.DSMT4" ShapeID="_x0000_i1075" DrawAspect="Content" ObjectID="_1524627397" r:id="rId109"/>
        </w:object>
      </w:r>
      <w:r w:rsidRPr="00E674DE">
        <w:t>为储能设备安装成本</w:t>
      </w:r>
      <w:r w:rsidRPr="00E674DE">
        <w:rPr>
          <w:rFonts w:hint="eastAsia"/>
        </w:rPr>
        <w:t>。</w:t>
      </w:r>
    </w:p>
    <w:p w14:paraId="4E5314D3" w14:textId="77777777" w:rsidR="00E674DE" w:rsidRPr="00E674DE" w:rsidRDefault="00E674DE" w:rsidP="00E674DE">
      <w:pPr>
        <w:pStyle w:val="11"/>
        <w:rPr>
          <w:b/>
        </w:rPr>
      </w:pPr>
      <w:r w:rsidRPr="00E674DE">
        <w:rPr>
          <w:rFonts w:hint="eastAsia"/>
          <w:b/>
        </w:rPr>
        <w:t>(</w:t>
      </w:r>
      <w:r w:rsidRPr="00E674DE">
        <w:rPr>
          <w:b/>
        </w:rPr>
        <w:t>2</w:t>
      </w:r>
      <w:r w:rsidRPr="00E674DE">
        <w:rPr>
          <w:rFonts w:hint="eastAsia"/>
          <w:b/>
        </w:rPr>
        <w:t>)</w:t>
      </w:r>
      <w:r w:rsidRPr="00E674DE">
        <w:rPr>
          <w:b/>
        </w:rPr>
        <w:t>约束条件</w:t>
      </w:r>
      <w:r w:rsidRPr="00E674DE">
        <w:rPr>
          <w:rFonts w:hint="eastAsia"/>
          <w:b/>
        </w:rPr>
        <w:t>：</w:t>
      </w:r>
    </w:p>
    <w:p w14:paraId="6452D165" w14:textId="77777777" w:rsidR="00E674DE" w:rsidRDefault="00E674DE" w:rsidP="00E674DE">
      <w:r>
        <w:rPr>
          <w:rFonts w:hint="eastAsia"/>
        </w:rPr>
        <w:t>约束条件包括蓄电池约束和充电站功率约束。</w:t>
      </w:r>
    </w:p>
    <w:p w14:paraId="5837FB5D" w14:textId="77777777" w:rsidR="00E674DE" w:rsidRDefault="00E674DE" w:rsidP="00E674DE">
      <w:r>
        <w:t>a.</w:t>
      </w:r>
      <w:r>
        <w:t>蓄电池储能容量约束</w:t>
      </w:r>
      <w:r>
        <w:rPr>
          <w:rFonts w:hint="eastAsia"/>
        </w:rPr>
        <w:t>：</w:t>
      </w:r>
    </w:p>
    <w:p w14:paraId="76B2F94C" w14:textId="77777777" w:rsidR="00E674DE" w:rsidRPr="00E674DE" w:rsidRDefault="006A7ADD" w:rsidP="00E674DE">
      <w:pPr>
        <w:pStyle w:val="ad"/>
        <w:ind w:firstLine="420"/>
      </w:pPr>
      <w:r>
        <w:object w:dxaOrig="2060" w:dyaOrig="940" w14:anchorId="57443325">
          <v:shape id="_x0000_i1076" type="#_x0000_t75" style="width:102.65pt;height:47.35pt" o:ole="">
            <v:imagedata r:id="rId110" o:title=""/>
          </v:shape>
          <o:OLEObject Type="Embed" ProgID="Equation.DSMT4" ShapeID="_x0000_i1076" DrawAspect="Content" ObjectID="_1524627398" r:id="rId111"/>
        </w:object>
      </w:r>
    </w:p>
    <w:p w14:paraId="4B12C2A2" w14:textId="77777777" w:rsidR="00E674DE" w:rsidRDefault="00E674DE" w:rsidP="00E674DE">
      <w:r>
        <w:rPr>
          <w:rFonts w:hint="eastAsia"/>
        </w:rPr>
        <w:t>b.</w:t>
      </w:r>
      <w:r>
        <w:t>蓄电池充放电功率约束</w:t>
      </w:r>
      <w:r>
        <w:rPr>
          <w:rFonts w:hint="eastAsia"/>
        </w:rPr>
        <w:t>：</w:t>
      </w:r>
    </w:p>
    <w:p w14:paraId="29C19B97" w14:textId="77777777" w:rsidR="00E674DE" w:rsidRPr="00E674DE" w:rsidRDefault="006A7ADD" w:rsidP="00E674DE">
      <w:pPr>
        <w:pStyle w:val="ad"/>
        <w:ind w:firstLine="420"/>
      </w:pPr>
      <w:r>
        <w:object w:dxaOrig="2160" w:dyaOrig="940" w14:anchorId="6E6B0441">
          <v:shape id="_x0000_i1077" type="#_x0000_t75" style="width:108pt;height:47.35pt" o:ole="">
            <v:imagedata r:id="rId112" o:title=""/>
          </v:shape>
          <o:OLEObject Type="Embed" ProgID="Equation.DSMT4" ShapeID="_x0000_i1077" DrawAspect="Content" ObjectID="_1524627399" r:id="rId113"/>
        </w:object>
      </w:r>
    </w:p>
    <w:p w14:paraId="037AC86D" w14:textId="77777777" w:rsidR="00E674DE" w:rsidRDefault="00E674DE" w:rsidP="00E674DE">
      <w:r>
        <w:rPr>
          <w:rFonts w:hint="eastAsia"/>
        </w:rPr>
        <w:t>c.</w:t>
      </w:r>
      <w:r>
        <w:t>充电站充电功率波动水平约束</w:t>
      </w:r>
      <w:r>
        <w:rPr>
          <w:rFonts w:hint="eastAsia"/>
        </w:rPr>
        <w:t>：</w:t>
      </w:r>
    </w:p>
    <w:p w14:paraId="1867A58A" w14:textId="77777777" w:rsidR="00E674DE" w:rsidRDefault="006A7ADD" w:rsidP="00E674DE">
      <w:pPr>
        <w:pStyle w:val="ad"/>
        <w:ind w:firstLine="420"/>
      </w:pPr>
      <w:r>
        <w:object w:dxaOrig="2580" w:dyaOrig="380" w14:anchorId="1A8F2E72">
          <v:shape id="_x0000_i1078" type="#_x0000_t75" style="width:129.35pt;height:18.65pt" o:ole="">
            <v:imagedata r:id="rId114" o:title=""/>
          </v:shape>
          <o:OLEObject Type="Embed" ProgID="Equation.DSMT4" ShapeID="_x0000_i1078" DrawAspect="Content" ObjectID="_1524627400" r:id="rId115"/>
        </w:object>
      </w:r>
    </w:p>
    <w:p w14:paraId="5B464B7D" w14:textId="77777777" w:rsidR="00F07237" w:rsidRPr="00E674DE" w:rsidRDefault="00E674DE" w:rsidP="00E674DE">
      <w:pPr>
        <w:pStyle w:val="11"/>
      </w:pPr>
      <w:r w:rsidRPr="00E674DE">
        <w:t>其中，</w:t>
      </w:r>
      <w:r w:rsidR="006A7ADD">
        <w:object w:dxaOrig="240" w:dyaOrig="300" w14:anchorId="01F59692">
          <v:shape id="_x0000_i1079" type="#_x0000_t75" style="width:12pt;height:15.35pt" o:ole="">
            <v:imagedata r:id="rId116" o:title=""/>
          </v:shape>
          <o:OLEObject Type="Embed" ProgID="Equation.DSMT4" ShapeID="_x0000_i1079" DrawAspect="Content" ObjectID="_1524627401" r:id="rId117"/>
        </w:object>
      </w:r>
      <w:r w:rsidRPr="00E674DE">
        <w:t>表示蓄电池放电深度</w:t>
      </w:r>
      <w:r w:rsidRPr="00E674DE">
        <w:rPr>
          <w:rFonts w:hint="eastAsia"/>
        </w:rPr>
        <w:t>；</w:t>
      </w:r>
      <w:r w:rsidR="006A7ADD">
        <w:object w:dxaOrig="780" w:dyaOrig="380" w14:anchorId="459E19A2">
          <v:shape id="_x0000_i1080" type="#_x0000_t75" style="width:39.35pt;height:18.65pt" o:ole="">
            <v:imagedata r:id="rId118" o:title=""/>
          </v:shape>
          <o:OLEObject Type="Embed" ProgID="Equation.DSMT4" ShapeID="_x0000_i1080" DrawAspect="Content" ObjectID="_1524627402" r:id="rId119"/>
        </w:object>
      </w:r>
      <w:r w:rsidRPr="00E674DE">
        <w:t>表示时间窗口</w:t>
      </w:r>
      <w:r w:rsidR="006A7ADD">
        <w:object w:dxaOrig="160" w:dyaOrig="279" w14:anchorId="5D4A3757">
          <v:shape id="_x0000_i1081" type="#_x0000_t75" style="width:8pt;height:14pt" o:ole="">
            <v:imagedata r:id="rId120" o:title=""/>
          </v:shape>
          <o:OLEObject Type="Embed" ProgID="Equation.DSMT4" ShapeID="_x0000_i1081" DrawAspect="Content" ObjectID="_1524627403" r:id="rId121"/>
        </w:object>
      </w:r>
      <w:r w:rsidRPr="00E674DE">
        <w:t>内充电站充电功率波动值</w:t>
      </w:r>
      <w:r w:rsidRPr="00E674DE">
        <w:rPr>
          <w:rFonts w:hint="eastAsia"/>
        </w:rPr>
        <w:t>；</w:t>
      </w:r>
      <w:r w:rsidR="006A7ADD">
        <w:object w:dxaOrig="660" w:dyaOrig="380" w14:anchorId="0339ED22">
          <v:shape id="_x0000_i1082" type="#_x0000_t75" style="width:33.35pt;height:18.65pt" o:ole="">
            <v:imagedata r:id="rId122" o:title=""/>
          </v:shape>
          <o:OLEObject Type="Embed" ProgID="Equation.DSMT4" ShapeID="_x0000_i1082" DrawAspect="Content" ObjectID="_1524627404" r:id="rId123"/>
        </w:object>
      </w:r>
      <w:r w:rsidRPr="00E674DE">
        <w:t>表示允许的功率波动上限</w:t>
      </w:r>
      <w:r w:rsidRPr="00E674DE">
        <w:rPr>
          <w:rFonts w:hint="eastAsia"/>
        </w:rPr>
        <w:t>；</w:t>
      </w:r>
      <w:r w:rsidR="006A7ADD">
        <w:object w:dxaOrig="260" w:dyaOrig="340" w14:anchorId="604AF3BD">
          <v:shape id="_x0000_i1083" type="#_x0000_t75" style="width:12.65pt;height:17.35pt" o:ole="">
            <v:imagedata r:id="rId124" o:title=""/>
          </v:shape>
          <o:OLEObject Type="Embed" ProgID="Equation.DSMT4" ShapeID="_x0000_i1083" DrawAspect="Content" ObjectID="_1524627405" r:id="rId125"/>
        </w:object>
      </w:r>
      <w:r w:rsidRPr="00E674DE">
        <w:t>为对应的置信水平</w:t>
      </w:r>
      <w:r w:rsidRPr="00E674DE">
        <w:rPr>
          <w:rFonts w:hint="eastAsia"/>
        </w:rPr>
        <w:t>。</w:t>
      </w:r>
    </w:p>
    <w:p w14:paraId="32CAE8A1" w14:textId="77777777" w:rsidR="00E674DE" w:rsidRDefault="00907AC5" w:rsidP="00E2339C">
      <w:r>
        <w:rPr>
          <w:rFonts w:hint="eastAsia"/>
        </w:rPr>
        <w:t>所</w:t>
      </w:r>
      <w:r>
        <w:t>述的步骤</w:t>
      </w:r>
      <w:r w:rsidR="000A40B3">
        <w:fldChar w:fldCharType="begin"/>
      </w:r>
      <w:r w:rsidR="000A40B3">
        <w:instrText xml:space="preserve"> REF _Ref450727720 \n \h </w:instrText>
      </w:r>
      <w:r w:rsidR="000A40B3">
        <w:fldChar w:fldCharType="separate"/>
      </w:r>
      <w:r w:rsidR="000A40B3">
        <w:t>3)</w:t>
      </w:r>
      <w:r w:rsidR="000A40B3">
        <w:fldChar w:fldCharType="end"/>
      </w:r>
      <w:r>
        <w:rPr>
          <w:rFonts w:hint="eastAsia"/>
        </w:rPr>
        <w:t>中</w:t>
      </w:r>
      <w:r w:rsidR="00E674DE" w:rsidRPr="00E674DE">
        <w:rPr>
          <w:rFonts w:hint="eastAsia"/>
        </w:rPr>
        <w:t>采用改进的粒子群算法实现所建模型的求解</w:t>
      </w:r>
      <w:r w:rsidR="00E674DE">
        <w:rPr>
          <w:rFonts w:hint="eastAsia"/>
        </w:rPr>
        <w:t>，具体为：</w:t>
      </w:r>
    </w:p>
    <w:p w14:paraId="2D4B49BF" w14:textId="77777777" w:rsidR="00E674DE" w:rsidRDefault="00D1605A" w:rsidP="00E2339C">
      <w:r>
        <w:rPr>
          <w:rFonts w:hint="eastAsia"/>
        </w:rPr>
        <w:t>采用改进的粒子群优化算法对所建模型进行求解，具有鲁棒性强、计算效率高的特点，并且能有效克服动态边界问题，模型的具体求解过程可参见流程图</w:t>
      </w:r>
      <w:r w:rsidR="00C44AE9">
        <w:rPr>
          <w:rFonts w:hint="eastAsia"/>
        </w:rPr>
        <w:t>（</w:t>
      </w:r>
      <w:r w:rsidR="00C44AE9">
        <w:fldChar w:fldCharType="begin"/>
      </w:r>
      <w:r w:rsidR="00C44AE9">
        <w:instrText xml:space="preserve"> </w:instrText>
      </w:r>
      <w:r w:rsidR="00C44AE9">
        <w:rPr>
          <w:rFonts w:hint="eastAsia"/>
        </w:rPr>
        <w:instrText>REF _Ref450722563 \h</w:instrText>
      </w:r>
      <w:r w:rsidR="00C44AE9">
        <w:instrText xml:space="preserve"> </w:instrText>
      </w:r>
      <w:r w:rsidR="00C44AE9">
        <w:fldChar w:fldCharType="separate"/>
      </w:r>
      <w:r w:rsidR="003717C0" w:rsidRPr="00D1605A">
        <w:rPr>
          <w:rFonts w:hint="eastAsia"/>
        </w:rPr>
        <w:t>图</w:t>
      </w:r>
      <w:r w:rsidR="003717C0">
        <w:rPr>
          <w:noProof/>
        </w:rPr>
        <w:t>1</w:t>
      </w:r>
      <w:r w:rsidR="00C44AE9">
        <w:fldChar w:fldCharType="end"/>
      </w:r>
      <w:r w:rsidR="00C44AE9">
        <w:rPr>
          <w:rFonts w:hint="eastAsia"/>
        </w:rPr>
        <w:t>）。</w:t>
      </w:r>
    </w:p>
    <w:p w14:paraId="3C58F562" w14:textId="77777777" w:rsidR="009651A6" w:rsidRDefault="009651A6" w:rsidP="009651A6">
      <w:r>
        <w:rPr>
          <w:rFonts w:hint="eastAsia"/>
        </w:rPr>
        <w:t>本发明的有益效果是：</w:t>
      </w:r>
    </w:p>
    <w:p w14:paraId="3BCA9801" w14:textId="77777777" w:rsidR="009651A6" w:rsidRDefault="009651A6" w:rsidP="009651A6">
      <w:r>
        <w:t>本发明能够定量地确定电动汽车充电站最佳的储能装置容量配置方案</w:t>
      </w:r>
      <w:r>
        <w:rPr>
          <w:rFonts w:hint="eastAsia"/>
        </w:rPr>
        <w:t>，</w:t>
      </w:r>
      <w:r>
        <w:t>该方案能够</w:t>
      </w:r>
      <w:r w:rsidRPr="009651A6">
        <w:rPr>
          <w:rFonts w:hint="eastAsia"/>
        </w:rPr>
        <w:t>可同时兼顾电动汽车行为特性、电力系统调度运行的经济性</w:t>
      </w:r>
      <w:r>
        <w:rPr>
          <w:rFonts w:hint="eastAsia"/>
        </w:rPr>
        <w:t>从而使系统整体资源配置更优。</w:t>
      </w:r>
    </w:p>
    <w:p w14:paraId="66362B50" w14:textId="77777777" w:rsidR="00A47A86" w:rsidRDefault="00A47A86" w:rsidP="00A47A86">
      <w:pPr>
        <w:spacing w:line="240" w:lineRule="auto"/>
        <w:ind w:firstLineChars="0" w:firstLine="0"/>
        <w:jc w:val="left"/>
        <w:rPr>
          <w:rFonts w:ascii="黑体" w:eastAsia="黑体" w:hAnsi="黑体"/>
          <w:sz w:val="30"/>
          <w:szCs w:val="30"/>
        </w:rPr>
      </w:pPr>
      <w:r w:rsidRPr="00A47A86">
        <w:rPr>
          <w:rFonts w:ascii="黑体" w:eastAsia="黑体" w:hAnsi="黑体" w:hint="eastAsia"/>
          <w:sz w:val="30"/>
          <w:szCs w:val="30"/>
        </w:rPr>
        <w:t>附图</w:t>
      </w:r>
      <w:r w:rsidR="0077130C">
        <w:rPr>
          <w:rFonts w:ascii="黑体" w:eastAsia="黑体" w:hAnsi="黑体" w:hint="eastAsia"/>
          <w:sz w:val="30"/>
          <w:szCs w:val="30"/>
        </w:rPr>
        <w:t>(表)</w:t>
      </w:r>
      <w:r w:rsidRPr="00A47A86">
        <w:rPr>
          <w:rFonts w:ascii="黑体" w:eastAsia="黑体" w:hAnsi="黑体"/>
          <w:sz w:val="30"/>
          <w:szCs w:val="30"/>
        </w:rPr>
        <w:t>说明</w:t>
      </w:r>
    </w:p>
    <w:p w14:paraId="47288ACE" w14:textId="77777777" w:rsidR="00E674DE" w:rsidRDefault="00C44AE9" w:rsidP="00E674DE">
      <w:r>
        <w:fldChar w:fldCharType="begin"/>
      </w:r>
      <w:r>
        <w:instrText xml:space="preserve"> </w:instrText>
      </w:r>
      <w:r>
        <w:rPr>
          <w:rFonts w:hint="eastAsia"/>
        </w:rPr>
        <w:instrText>REF _Ref450722580 \h</w:instrText>
      </w:r>
      <w:r>
        <w:instrText xml:space="preserve"> </w:instrText>
      </w:r>
      <w:r>
        <w:fldChar w:fldCharType="separate"/>
      </w:r>
      <w:r w:rsidR="003717C0" w:rsidRPr="00D1605A">
        <w:rPr>
          <w:rFonts w:hint="eastAsia"/>
        </w:rPr>
        <w:t>图</w:t>
      </w:r>
      <w:r w:rsidR="003717C0">
        <w:rPr>
          <w:noProof/>
        </w:rPr>
        <w:t>1</w:t>
      </w:r>
      <w:r w:rsidR="003717C0" w:rsidRPr="00D1605A">
        <w:t xml:space="preserve">  </w:t>
      </w:r>
      <w:r w:rsidR="003717C0" w:rsidRPr="00D1605A">
        <w:t>模型求解流程图</w:t>
      </w:r>
      <w:r>
        <w:fldChar w:fldCharType="end"/>
      </w:r>
    </w:p>
    <w:p w14:paraId="7961EC81" w14:textId="77777777" w:rsidR="00895AE1" w:rsidRDefault="00895AE1" w:rsidP="00E674DE">
      <w:r>
        <w:fldChar w:fldCharType="begin"/>
      </w:r>
      <w:r>
        <w:instrText xml:space="preserve"> REF _Ref450725902 \h </w:instrText>
      </w:r>
      <w:r>
        <w:fldChar w:fldCharType="separate"/>
      </w:r>
      <w:r w:rsidR="003717C0">
        <w:rPr>
          <w:rFonts w:hint="eastAsia"/>
        </w:rPr>
        <w:t>图</w:t>
      </w:r>
      <w:r w:rsidR="003717C0">
        <w:rPr>
          <w:noProof/>
        </w:rPr>
        <w:t>2</w:t>
      </w:r>
      <w:r w:rsidR="003717C0">
        <w:t xml:space="preserve">  </w:t>
      </w:r>
      <w:r w:rsidR="003717C0">
        <w:t>电动汽车充电站地理分布</w:t>
      </w:r>
      <w:r>
        <w:fldChar w:fldCharType="end"/>
      </w:r>
    </w:p>
    <w:p w14:paraId="3CBB11BE" w14:textId="77777777" w:rsidR="003717C0" w:rsidRDefault="003717C0" w:rsidP="003717C0">
      <w:r>
        <w:fldChar w:fldCharType="begin"/>
      </w:r>
      <w:r>
        <w:instrText xml:space="preserve"> REF _Ref450726881 \h </w:instrText>
      </w:r>
      <w:r>
        <w:fldChar w:fldCharType="separate"/>
      </w:r>
      <w:r>
        <w:rPr>
          <w:rFonts w:hint="eastAsia"/>
        </w:rPr>
        <w:t>表</w:t>
      </w:r>
      <w:r>
        <w:rPr>
          <w:noProof/>
        </w:rPr>
        <w:t>1</w:t>
      </w:r>
      <w:r>
        <w:fldChar w:fldCharType="end"/>
      </w:r>
      <w:r>
        <w:t xml:space="preserve">  </w:t>
      </w:r>
      <w:r>
        <w:fldChar w:fldCharType="begin"/>
      </w:r>
      <w:r>
        <w:instrText xml:space="preserve"> REF _Ref450726884 \h </w:instrText>
      </w:r>
      <w:r>
        <w:fldChar w:fldCharType="separate"/>
      </w:r>
      <w:r>
        <w:t>算例数据</w:t>
      </w:r>
      <w:r>
        <w:fldChar w:fldCharType="end"/>
      </w:r>
      <w:r w:rsidR="00DA534D">
        <w:fldChar w:fldCharType="begin"/>
      </w:r>
      <w:r w:rsidR="00DA534D">
        <w:instrText xml:space="preserve"> REF _Ref450725011 \h </w:instrText>
      </w:r>
      <w:r w:rsidR="00DA534D">
        <w:fldChar w:fldCharType="separate"/>
      </w:r>
    </w:p>
    <w:p w14:paraId="6FA469AE" w14:textId="77777777" w:rsidR="00DA534D" w:rsidRDefault="003717C0" w:rsidP="00E674DE">
      <w:r>
        <w:rPr>
          <w:rFonts w:hint="eastAsia"/>
        </w:rPr>
        <w:t>表</w:t>
      </w:r>
      <w:r>
        <w:rPr>
          <w:noProof/>
        </w:rPr>
        <w:t>2</w:t>
      </w:r>
      <w:r>
        <w:t xml:space="preserve">  </w:t>
      </w:r>
      <w:r>
        <w:t>各充电站储能容量优化结果</w:t>
      </w:r>
      <w:r w:rsidR="00DA534D">
        <w:fldChar w:fldCharType="end"/>
      </w:r>
    </w:p>
    <w:p w14:paraId="1177393E" w14:textId="77777777" w:rsidR="006A5CF7" w:rsidRDefault="006A5CF7" w:rsidP="00E674DE">
      <w:r>
        <w:fldChar w:fldCharType="begin"/>
      </w:r>
      <w:r>
        <w:instrText xml:space="preserve"> REF _Ref450727572 \h </w:instrText>
      </w:r>
      <w:r>
        <w:fldChar w:fldCharType="separate"/>
      </w:r>
      <w:r>
        <w:rPr>
          <w:rFonts w:hint="eastAsia"/>
        </w:rPr>
        <w:t>表</w:t>
      </w:r>
      <w:r>
        <w:t>3</w:t>
      </w:r>
      <w:r>
        <w:fldChar w:fldCharType="end"/>
      </w:r>
      <w:r>
        <w:t xml:space="preserve">  </w:t>
      </w:r>
      <w:r>
        <w:fldChar w:fldCharType="begin"/>
      </w:r>
      <w:r>
        <w:instrText xml:space="preserve"> REF _Ref450727695 \h </w:instrText>
      </w:r>
      <w:r>
        <w:fldChar w:fldCharType="separate"/>
      </w:r>
      <w:r>
        <w:rPr>
          <w:rFonts w:hint="eastAsia"/>
        </w:rPr>
        <w:t>不同时间窗口下的最优储能容量</w:t>
      </w:r>
      <w:r>
        <w:fldChar w:fldCharType="end"/>
      </w:r>
    </w:p>
    <w:p w14:paraId="25DBAAE9" w14:textId="77777777" w:rsidR="00A47A86" w:rsidRDefault="00A47A86" w:rsidP="00A47A86">
      <w:pPr>
        <w:spacing w:line="240" w:lineRule="auto"/>
        <w:ind w:firstLineChars="0" w:firstLine="0"/>
        <w:jc w:val="left"/>
        <w:rPr>
          <w:rFonts w:ascii="黑体" w:eastAsia="黑体" w:hAnsi="黑体"/>
          <w:sz w:val="30"/>
          <w:szCs w:val="30"/>
        </w:rPr>
      </w:pPr>
      <w:r w:rsidRPr="00A47A86">
        <w:rPr>
          <w:rFonts w:ascii="黑体" w:eastAsia="黑体" w:hAnsi="黑体" w:hint="eastAsia"/>
          <w:sz w:val="30"/>
          <w:szCs w:val="30"/>
        </w:rPr>
        <w:t>具体实施</w:t>
      </w:r>
      <w:r w:rsidR="00C13091">
        <w:rPr>
          <w:rFonts w:ascii="黑体" w:eastAsia="黑体" w:hAnsi="黑体" w:hint="eastAsia"/>
          <w:sz w:val="30"/>
          <w:szCs w:val="30"/>
        </w:rPr>
        <w:t>例</w:t>
      </w:r>
    </w:p>
    <w:p w14:paraId="773866A3" w14:textId="77777777" w:rsidR="00D216BC" w:rsidRPr="00724FDA" w:rsidRDefault="00D216BC" w:rsidP="00D216BC">
      <w:pPr>
        <w:rPr>
          <w:color w:val="000000" w:themeColor="text1"/>
        </w:rPr>
      </w:pPr>
      <w:r w:rsidRPr="00724FDA">
        <w:rPr>
          <w:rFonts w:hint="eastAsia"/>
          <w:color w:val="000000" w:themeColor="text1"/>
        </w:rPr>
        <w:t>本</w:t>
      </w:r>
      <w:r w:rsidRPr="00724FDA">
        <w:rPr>
          <w:color w:val="000000" w:themeColor="text1"/>
        </w:rPr>
        <w:t>发明的具体实施例</w:t>
      </w:r>
      <w:r w:rsidRPr="00724FDA">
        <w:rPr>
          <w:rFonts w:hint="eastAsia"/>
          <w:color w:val="000000" w:themeColor="text1"/>
        </w:rPr>
        <w:t>如下</w:t>
      </w:r>
      <w:r w:rsidRPr="00724FDA">
        <w:rPr>
          <w:color w:val="000000" w:themeColor="text1"/>
        </w:rPr>
        <w:t>：</w:t>
      </w:r>
    </w:p>
    <w:p w14:paraId="49C66BAF" w14:textId="77777777" w:rsidR="00C44AE9" w:rsidRPr="003717C0" w:rsidRDefault="00AB2613" w:rsidP="003717C0">
      <w:pPr>
        <w:rPr>
          <w:rFonts w:asciiTheme="minorHAnsi" w:eastAsiaTheme="minorEastAsia" w:hAnsiTheme="minorHAnsi" w:cstheme="minorBidi"/>
          <w:kern w:val="2"/>
          <w:sz w:val="21"/>
          <w:szCs w:val="22"/>
        </w:rPr>
      </w:pPr>
      <w:r>
        <w:rPr>
          <w:color w:val="000000" w:themeColor="text1"/>
        </w:rPr>
        <w:t>我们采用一个某地域含</w:t>
      </w:r>
      <w:r>
        <w:rPr>
          <w:rFonts w:hint="eastAsia"/>
          <w:color w:val="000000" w:themeColor="text1"/>
        </w:rPr>
        <w:t>5</w:t>
      </w:r>
      <w:r>
        <w:rPr>
          <w:rFonts w:hint="eastAsia"/>
          <w:color w:val="000000" w:themeColor="text1"/>
        </w:rPr>
        <w:t>个电动汽车充电站的</w:t>
      </w:r>
      <w:r w:rsidR="001673E3">
        <w:rPr>
          <w:rFonts w:hint="eastAsia"/>
          <w:color w:val="000000" w:themeColor="text1"/>
        </w:rPr>
        <w:t>算例</w:t>
      </w:r>
      <w:r w:rsidR="00895AE1">
        <w:rPr>
          <w:rFonts w:hint="eastAsia"/>
          <w:color w:val="000000" w:themeColor="text1"/>
        </w:rPr>
        <w:t>(</w:t>
      </w:r>
      <w:r w:rsidR="00895AE1">
        <w:rPr>
          <w:color w:val="000000" w:themeColor="text1"/>
        </w:rPr>
        <w:fldChar w:fldCharType="begin"/>
      </w:r>
      <w:r w:rsidR="00895AE1">
        <w:rPr>
          <w:color w:val="000000" w:themeColor="text1"/>
        </w:rPr>
        <w:instrText xml:space="preserve"> </w:instrText>
      </w:r>
      <w:r w:rsidR="00895AE1">
        <w:rPr>
          <w:rFonts w:hint="eastAsia"/>
          <w:color w:val="000000" w:themeColor="text1"/>
        </w:rPr>
        <w:instrText>REF _Ref450725891 \h</w:instrText>
      </w:r>
      <w:r w:rsidR="00895AE1">
        <w:rPr>
          <w:color w:val="000000" w:themeColor="text1"/>
        </w:rPr>
        <w:instrText xml:space="preserve"> </w:instrText>
      </w:r>
      <w:r w:rsidR="00895AE1">
        <w:rPr>
          <w:color w:val="000000" w:themeColor="text1"/>
        </w:rPr>
      </w:r>
      <w:r w:rsidR="00895AE1">
        <w:rPr>
          <w:color w:val="000000" w:themeColor="text1"/>
        </w:rPr>
        <w:fldChar w:fldCharType="separate"/>
      </w:r>
      <w:r w:rsidR="003717C0">
        <w:rPr>
          <w:rFonts w:hint="eastAsia"/>
        </w:rPr>
        <w:t>图</w:t>
      </w:r>
      <w:r w:rsidR="003717C0">
        <w:rPr>
          <w:noProof/>
        </w:rPr>
        <w:t>2</w:t>
      </w:r>
      <w:r w:rsidR="00895AE1">
        <w:rPr>
          <w:color w:val="000000" w:themeColor="text1"/>
        </w:rPr>
        <w:fldChar w:fldCharType="end"/>
      </w:r>
      <w:r w:rsidR="00895AE1">
        <w:rPr>
          <w:rFonts w:hint="eastAsia"/>
          <w:color w:val="000000" w:themeColor="text1"/>
        </w:rPr>
        <w:t>)</w:t>
      </w:r>
      <w:r w:rsidR="001673E3">
        <w:rPr>
          <w:rFonts w:hint="eastAsia"/>
          <w:color w:val="000000" w:themeColor="text1"/>
        </w:rPr>
        <w:t>验证本发明的有效性。</w:t>
      </w:r>
      <w:r w:rsidR="003717C0">
        <w:rPr>
          <w:color w:val="000000" w:themeColor="text1"/>
        </w:rPr>
        <w:fldChar w:fldCharType="begin"/>
      </w:r>
      <w:r w:rsidR="003717C0">
        <w:rPr>
          <w:color w:val="000000" w:themeColor="text1"/>
        </w:rPr>
        <w:instrText xml:space="preserve"> </w:instrText>
      </w:r>
      <w:r w:rsidR="003717C0">
        <w:rPr>
          <w:rFonts w:hint="eastAsia"/>
          <w:color w:val="000000" w:themeColor="text1"/>
        </w:rPr>
        <w:instrText>REF _Ref450726881 \h</w:instrText>
      </w:r>
      <w:r w:rsidR="003717C0">
        <w:rPr>
          <w:color w:val="000000" w:themeColor="text1"/>
        </w:rPr>
        <w:instrText xml:space="preserve"> </w:instrText>
      </w:r>
      <w:r w:rsidR="003717C0">
        <w:rPr>
          <w:color w:val="000000" w:themeColor="text1"/>
        </w:rPr>
      </w:r>
      <w:r w:rsidR="003717C0">
        <w:rPr>
          <w:color w:val="000000" w:themeColor="text1"/>
        </w:rPr>
        <w:fldChar w:fldCharType="separate"/>
      </w:r>
      <w:r w:rsidR="003717C0">
        <w:rPr>
          <w:rFonts w:hint="eastAsia"/>
        </w:rPr>
        <w:t>表</w:t>
      </w:r>
      <w:r w:rsidR="003717C0">
        <w:rPr>
          <w:noProof/>
        </w:rPr>
        <w:t>1</w:t>
      </w:r>
      <w:r w:rsidR="003717C0">
        <w:rPr>
          <w:color w:val="000000" w:themeColor="text1"/>
        </w:rPr>
        <w:fldChar w:fldCharType="end"/>
      </w:r>
      <w:r w:rsidR="003717C0">
        <w:rPr>
          <w:color w:val="000000" w:themeColor="text1"/>
        </w:rPr>
        <w:t>给出了算例的相关参数</w:t>
      </w:r>
      <w:r w:rsidR="003717C0">
        <w:rPr>
          <w:rFonts w:hint="eastAsia"/>
          <w:color w:val="000000" w:themeColor="text1"/>
        </w:rPr>
        <w:t>。</w:t>
      </w:r>
      <w:r w:rsidR="00895AE1">
        <w:rPr>
          <w:color w:val="000000" w:themeColor="text1"/>
        </w:rPr>
        <w:fldChar w:fldCharType="begin"/>
      </w:r>
      <w:r w:rsidR="00895AE1">
        <w:rPr>
          <w:color w:val="000000" w:themeColor="text1"/>
        </w:rPr>
        <w:instrText xml:space="preserve"> </w:instrText>
      </w:r>
      <w:r w:rsidR="00895AE1">
        <w:rPr>
          <w:rFonts w:hint="eastAsia"/>
          <w:color w:val="000000" w:themeColor="text1"/>
        </w:rPr>
        <w:instrText>REF _Ref450725929 \h</w:instrText>
      </w:r>
      <w:r w:rsidR="00895AE1">
        <w:rPr>
          <w:color w:val="000000" w:themeColor="text1"/>
        </w:rPr>
        <w:instrText xml:space="preserve"> </w:instrText>
      </w:r>
      <w:r w:rsidR="00895AE1">
        <w:rPr>
          <w:color w:val="000000" w:themeColor="text1"/>
        </w:rPr>
      </w:r>
      <w:r w:rsidR="00895AE1">
        <w:rPr>
          <w:color w:val="000000" w:themeColor="text1"/>
        </w:rPr>
        <w:fldChar w:fldCharType="separate"/>
      </w:r>
      <w:r w:rsidR="003717C0">
        <w:rPr>
          <w:rFonts w:hint="eastAsia"/>
        </w:rPr>
        <w:t>表</w:t>
      </w:r>
      <w:r w:rsidR="003717C0">
        <w:rPr>
          <w:noProof/>
        </w:rPr>
        <w:t>2</w:t>
      </w:r>
      <w:r w:rsidR="00895AE1">
        <w:rPr>
          <w:color w:val="000000" w:themeColor="text1"/>
        </w:rPr>
        <w:fldChar w:fldCharType="end"/>
      </w:r>
      <w:r w:rsidR="00895AE1">
        <w:rPr>
          <w:color w:val="000000" w:themeColor="text1"/>
        </w:rPr>
        <w:t>给出了</w:t>
      </w:r>
      <w:r w:rsidR="00895AE1">
        <w:rPr>
          <w:rFonts w:hint="eastAsia"/>
          <w:color w:val="000000" w:themeColor="text1"/>
        </w:rPr>
        <w:t>5</w:t>
      </w:r>
      <w:r w:rsidR="00895AE1">
        <w:rPr>
          <w:rFonts w:hint="eastAsia"/>
          <w:color w:val="000000" w:themeColor="text1"/>
        </w:rPr>
        <w:t>个电动汽车充电站储能容量优化结果</w:t>
      </w:r>
      <w:r w:rsidR="00691C9F">
        <w:rPr>
          <w:rFonts w:hint="eastAsia"/>
          <w:color w:val="000000" w:themeColor="text1"/>
        </w:rPr>
        <w:t>(</w:t>
      </w:r>
      <w:r w:rsidR="00691C9F">
        <w:rPr>
          <w:color w:val="000000" w:themeColor="text1"/>
        </w:rPr>
        <w:t>调度时间窗口为</w:t>
      </w:r>
      <w:r w:rsidR="00691C9F">
        <w:rPr>
          <w:rFonts w:hint="eastAsia"/>
          <w:color w:val="000000" w:themeColor="text1"/>
        </w:rPr>
        <w:t>0.5h)</w:t>
      </w:r>
      <w:r w:rsidR="003717C0">
        <w:rPr>
          <w:rFonts w:hint="eastAsia"/>
          <w:color w:val="000000" w:themeColor="text1"/>
        </w:rPr>
        <w:t>，从结果中可以看出，储能容量的配置情况基本与</w:t>
      </w:r>
      <w:r w:rsidR="003717C0">
        <w:rPr>
          <w:rFonts w:hint="eastAsia"/>
          <w:color w:val="000000" w:themeColor="text1"/>
        </w:rPr>
        <w:lastRenderedPageBreak/>
        <w:t>电动汽车充电站</w:t>
      </w:r>
      <w:r w:rsidR="00691C9F">
        <w:rPr>
          <w:rFonts w:hint="eastAsia"/>
          <w:color w:val="000000" w:themeColor="text1"/>
        </w:rPr>
        <w:t>充电功率的预测值变化趋势一致，电动汽车充电站充电功率预测值越大充电站需要预置的储能容量也相应地越多。另外，我们选取充电站</w:t>
      </w:r>
      <w:r w:rsidR="00691C9F">
        <w:rPr>
          <w:rFonts w:hint="eastAsia"/>
          <w:color w:val="000000" w:themeColor="text1"/>
        </w:rPr>
        <w:t>1</w:t>
      </w:r>
      <w:r w:rsidR="00691C9F">
        <w:rPr>
          <w:rFonts w:hint="eastAsia"/>
          <w:color w:val="000000" w:themeColor="text1"/>
        </w:rPr>
        <w:t>，</w:t>
      </w:r>
      <w:r w:rsidR="00691C9F">
        <w:rPr>
          <w:rFonts w:hint="eastAsia"/>
          <w:color w:val="000000" w:themeColor="text1"/>
        </w:rPr>
        <w:t>2</w:t>
      </w:r>
      <w:r w:rsidR="00691C9F">
        <w:rPr>
          <w:rFonts w:hint="eastAsia"/>
          <w:color w:val="000000" w:themeColor="text1"/>
        </w:rPr>
        <w:t>为例研究了不同调度时间窗口对最优储能容量的影响，</w:t>
      </w:r>
      <w:r w:rsidR="00C246AC">
        <w:rPr>
          <w:rFonts w:hint="eastAsia"/>
          <w:color w:val="000000" w:themeColor="text1"/>
        </w:rPr>
        <w:t>如</w:t>
      </w:r>
      <w:r w:rsidR="00C246AC">
        <w:rPr>
          <w:color w:val="000000" w:themeColor="text1"/>
        </w:rPr>
        <w:fldChar w:fldCharType="begin"/>
      </w:r>
      <w:r w:rsidR="00C246AC">
        <w:rPr>
          <w:color w:val="000000" w:themeColor="text1"/>
        </w:rPr>
        <w:instrText xml:space="preserve"> </w:instrText>
      </w:r>
      <w:r w:rsidR="00C246AC">
        <w:rPr>
          <w:rFonts w:hint="eastAsia"/>
          <w:color w:val="000000" w:themeColor="text1"/>
        </w:rPr>
        <w:instrText>REF _Ref450727572 \h</w:instrText>
      </w:r>
      <w:r w:rsidR="00C246AC">
        <w:rPr>
          <w:color w:val="000000" w:themeColor="text1"/>
        </w:rPr>
        <w:instrText xml:space="preserve"> </w:instrText>
      </w:r>
      <w:r w:rsidR="00C246AC">
        <w:rPr>
          <w:color w:val="000000" w:themeColor="text1"/>
        </w:rPr>
      </w:r>
      <w:r w:rsidR="00C246AC">
        <w:rPr>
          <w:color w:val="000000" w:themeColor="text1"/>
        </w:rPr>
        <w:fldChar w:fldCharType="separate"/>
      </w:r>
      <w:r w:rsidR="00C246AC">
        <w:rPr>
          <w:rFonts w:hint="eastAsia"/>
        </w:rPr>
        <w:t>表</w:t>
      </w:r>
      <w:r w:rsidR="00C246AC">
        <w:t>3</w:t>
      </w:r>
      <w:r w:rsidR="00C246AC">
        <w:rPr>
          <w:color w:val="000000" w:themeColor="text1"/>
        </w:rPr>
        <w:fldChar w:fldCharType="end"/>
      </w:r>
      <w:r w:rsidR="00C246AC">
        <w:rPr>
          <w:color w:val="000000" w:themeColor="text1"/>
        </w:rPr>
        <w:t>所示</w:t>
      </w:r>
      <w:r w:rsidR="00C246AC">
        <w:rPr>
          <w:rFonts w:hint="eastAsia"/>
          <w:color w:val="000000" w:themeColor="text1"/>
        </w:rPr>
        <w:t>，可以看出，调度时间窗口越短，充电站所需的储能容量越小。因此，实际工程应用中应根据当地调度运行计划的要求选取合适的时间窗口。</w:t>
      </w:r>
    </w:p>
    <w:p w14:paraId="5C1DE4C6" w14:textId="77777777" w:rsidR="007B5E34" w:rsidRPr="007B5E34" w:rsidRDefault="007C49BC" w:rsidP="007B5E34">
      <w:pPr>
        <w:sectPr w:rsidR="007B5E34" w:rsidRPr="007B5E34" w:rsidSect="00482044">
          <w:headerReference w:type="even" r:id="rId126"/>
          <w:headerReference w:type="default" r:id="rId127"/>
          <w:footerReference w:type="even" r:id="rId128"/>
          <w:footerReference w:type="default" r:id="rId129"/>
          <w:headerReference w:type="first" r:id="rId130"/>
          <w:footerReference w:type="first" r:id="rId131"/>
          <w:pgSz w:w="11906" w:h="16838"/>
          <w:pgMar w:top="1418" w:right="851" w:bottom="851" w:left="1418" w:header="851" w:footer="992" w:gutter="0"/>
          <w:cols w:space="425"/>
          <w:docGrid w:type="lines" w:linePitch="312"/>
        </w:sectPr>
      </w:pPr>
      <w:r w:rsidRPr="00FB068C">
        <w:rPr>
          <w:rFonts w:hint="eastAsia"/>
        </w:rPr>
        <w:t>上述具体实施方式用来解释说明本发明，而不是对本发明进行限制，在本发明的精神和权利要求的保</w:t>
      </w:r>
      <w:r w:rsidR="00C44AE9">
        <w:rPr>
          <w:rFonts w:hint="eastAsia"/>
        </w:rPr>
        <w:t>护范围内，对本发明做出的任何修改和改变，都落入本发明的保护范围</w:t>
      </w:r>
      <w:r w:rsidR="006A7ADD">
        <w:rPr>
          <w:rFonts w:hint="eastAsia"/>
        </w:rPr>
        <w:t>。</w:t>
      </w:r>
    </w:p>
    <w:p w14:paraId="01DE75B9" w14:textId="77777777" w:rsidR="00295CC2" w:rsidRPr="00FB068C" w:rsidRDefault="00295CC2" w:rsidP="00D81B43">
      <w:pPr>
        <w:adjustRightInd w:val="0"/>
        <w:snapToGrid w:val="0"/>
        <w:ind w:firstLineChars="0" w:firstLine="0"/>
        <w:jc w:val="center"/>
        <w:rPr>
          <w:rFonts w:ascii="黑体" w:eastAsia="黑体"/>
          <w:sz w:val="36"/>
          <w:szCs w:val="36"/>
        </w:rPr>
      </w:pPr>
      <w:r w:rsidRPr="00FB068C">
        <w:rPr>
          <w:rFonts w:ascii="黑体" w:eastAsia="黑体" w:hint="eastAsia"/>
          <w:sz w:val="36"/>
          <w:szCs w:val="36"/>
        </w:rPr>
        <w:lastRenderedPageBreak/>
        <w:t>说 明 书 附 图</w:t>
      </w:r>
      <w:r w:rsidR="00D81B43">
        <w:rPr>
          <w:rFonts w:ascii="黑体" w:eastAsia="黑体" w:hint="eastAsia"/>
          <w:sz w:val="36"/>
          <w:szCs w:val="36"/>
        </w:rPr>
        <w:t>（表</w:t>
      </w:r>
      <w:r w:rsidR="00D81B43">
        <w:rPr>
          <w:rFonts w:ascii="黑体" w:eastAsia="黑体"/>
          <w:sz w:val="36"/>
          <w:szCs w:val="36"/>
        </w:rPr>
        <w:t>）</w:t>
      </w:r>
    </w:p>
    <w:p w14:paraId="4E56DC00" w14:textId="77777777" w:rsidR="00D1605A" w:rsidRDefault="00B53D5A" w:rsidP="00895AE1">
      <w:pPr>
        <w:adjustRightInd w:val="0"/>
        <w:snapToGrid w:val="0"/>
        <w:spacing w:beforeLines="70" w:before="218" w:line="240" w:lineRule="auto"/>
        <w:ind w:firstLineChars="0" w:firstLine="0"/>
        <w:jc w:val="center"/>
        <w:textAlignment w:val="center"/>
      </w:pPr>
      <w:r>
        <w:rPr>
          <w:noProof/>
          <w:sz w:val="20"/>
        </w:rPr>
        <w:pict w14:anchorId="367570F4">
          <v:line id="_x76f4__x63a5__x8fde__x63a5__x7b26__x0020_5" o:spid="_x0000_s1386" style="position:absolute;left:0;text-align:left;z-index:251671552;visibility:visible" from="4.25pt,8.55pt" to="481.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RysLwIAADUEAAAOAAAAZHJzL2Uyb0RvYy54bWysU82O0zAQviPxDpbv3SQl7bZ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" strokeweight="1.5pt"/>
        </w:pict>
      </w:r>
      <w:r w:rsidR="00895AE1">
        <w:object w:dxaOrig="5970" w:dyaOrig="9826" w14:anchorId="527B2292">
          <v:shape id="_x0000_i1084" type="#_x0000_t75" style="width:229.35pt;height:378pt" o:ole="">
            <v:imagedata r:id="rId132" o:title=""/>
          </v:shape>
          <o:OLEObject Type="Embed" ProgID="Visio.Drawing.15" ShapeID="_x0000_i1084" DrawAspect="Content" ObjectID="_1524627406" r:id="rId133"/>
        </w:object>
      </w:r>
    </w:p>
    <w:p w14:paraId="7542C2C4" w14:textId="77777777" w:rsidR="005A183E" w:rsidRDefault="00D1605A" w:rsidP="00D1605A">
      <w:pPr>
        <w:pStyle w:val="ae"/>
      </w:pPr>
      <w:bookmarkStart w:id="4" w:name="_Ref450722563"/>
      <w:bookmarkStart w:id="5" w:name="_Ref450722580"/>
      <w:r w:rsidRPr="00D1605A">
        <w:rPr>
          <w:rFonts w:hint="eastAsia"/>
        </w:rPr>
        <w:t>图</w:t>
      </w:r>
      <w:r w:rsidRPr="00D1605A">
        <w:fldChar w:fldCharType="begin"/>
      </w:r>
      <w:r w:rsidRPr="00D1605A">
        <w:instrText xml:space="preserve"> </w:instrText>
      </w:r>
      <w:r w:rsidRPr="00D1605A">
        <w:rPr>
          <w:rFonts w:hint="eastAsia"/>
        </w:rPr>
        <w:instrText xml:space="preserve">SEQ </w:instrText>
      </w:r>
      <w:r w:rsidRPr="00D1605A">
        <w:rPr>
          <w:rFonts w:hint="eastAsia"/>
        </w:rPr>
        <w:instrText>图</w:instrText>
      </w:r>
      <w:r w:rsidRPr="00D1605A">
        <w:rPr>
          <w:rFonts w:hint="eastAsia"/>
        </w:rPr>
        <w:instrText xml:space="preserve"> \* ARABIC</w:instrText>
      </w:r>
      <w:r w:rsidRPr="00D1605A">
        <w:instrText xml:space="preserve"> </w:instrText>
      </w:r>
      <w:r w:rsidRPr="00D1605A">
        <w:fldChar w:fldCharType="separate"/>
      </w:r>
      <w:r w:rsidR="003717C0">
        <w:rPr>
          <w:noProof/>
        </w:rPr>
        <w:t>1</w:t>
      </w:r>
      <w:r w:rsidRPr="00D1605A">
        <w:fldChar w:fldCharType="end"/>
      </w:r>
      <w:bookmarkEnd w:id="4"/>
      <w:r w:rsidRPr="00D1605A">
        <w:t xml:space="preserve">  </w:t>
      </w:r>
      <w:r w:rsidRPr="00D1605A">
        <w:t>模型求解流程图</w:t>
      </w:r>
      <w:bookmarkEnd w:id="5"/>
    </w:p>
    <w:p w14:paraId="1D36D716" w14:textId="77777777" w:rsidR="00895AE1" w:rsidRDefault="00895AE1" w:rsidP="00895AE1">
      <w:pPr>
        <w:keepNext/>
        <w:snapToGrid w:val="0"/>
        <w:spacing w:beforeLines="50" w:before="156" w:line="240" w:lineRule="auto"/>
        <w:ind w:firstLineChars="0" w:firstLine="0"/>
        <w:jc w:val="center"/>
      </w:pPr>
      <w:r>
        <w:object w:dxaOrig="9231" w:dyaOrig="8281" w14:anchorId="58EA2463">
          <v:shape id="_x0000_i1085" type="#_x0000_t75" style="width:264pt;height:236.65pt" o:ole="">
            <v:imagedata r:id="rId134" o:title=""/>
          </v:shape>
          <o:OLEObject Type="Embed" ProgID="SmartDraw.2" ShapeID="_x0000_i1085" DrawAspect="Content" ObjectID="_1524627407" r:id="rId135"/>
        </w:object>
      </w:r>
    </w:p>
    <w:p w14:paraId="5BE62076" w14:textId="77777777" w:rsidR="00B64DD3" w:rsidRPr="00B64DD3" w:rsidRDefault="00895AE1" w:rsidP="00895AE1">
      <w:pPr>
        <w:pStyle w:val="ae"/>
        <w:spacing w:beforeLines="0" w:before="0"/>
      </w:pPr>
      <w:bookmarkStart w:id="6" w:name="_Ref450725891"/>
      <w:bookmarkStart w:id="7" w:name="_Ref45072590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717C0">
        <w:rPr>
          <w:noProof/>
        </w:rPr>
        <w:t>2</w:t>
      </w:r>
      <w:r>
        <w:fldChar w:fldCharType="end"/>
      </w:r>
      <w:bookmarkEnd w:id="6"/>
      <w:r>
        <w:t xml:space="preserve">  </w:t>
      </w:r>
      <w:r>
        <w:t>电动汽车充电站地理分布</w:t>
      </w:r>
      <w:bookmarkEnd w:id="7"/>
    </w:p>
    <w:p w14:paraId="267834EC" w14:textId="77777777" w:rsidR="00863739" w:rsidRDefault="00863739" w:rsidP="00863739">
      <w:pPr>
        <w:pStyle w:val="ae"/>
        <w:spacing w:afterLines="50" w:after="156"/>
      </w:pPr>
      <w:bookmarkStart w:id="8" w:name="_Ref450726881"/>
      <w:bookmarkStart w:id="9" w:name="_Ref450726838"/>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91C9F">
        <w:rPr>
          <w:noProof/>
        </w:rPr>
        <w:t>1</w:t>
      </w:r>
      <w:r>
        <w:fldChar w:fldCharType="end"/>
      </w:r>
      <w:bookmarkEnd w:id="8"/>
      <w:r>
        <w:t xml:space="preserve">  </w:t>
      </w:r>
      <w:bookmarkStart w:id="10" w:name="_Ref450726884"/>
      <w:r>
        <w:t>算例数据</w:t>
      </w:r>
      <w:bookmarkEnd w:id="9"/>
      <w:bookmarkEnd w:id="10"/>
    </w:p>
    <w:tbl>
      <w:tblPr>
        <w:tblStyle w:val="aa"/>
        <w:tblW w:w="0" w:type="auto"/>
        <w:jc w:val="center"/>
        <w:tblLook w:val="04A0" w:firstRow="1" w:lastRow="0" w:firstColumn="1" w:lastColumn="0" w:noHBand="0" w:noVBand="1"/>
      </w:tblPr>
      <w:tblGrid>
        <w:gridCol w:w="688"/>
        <w:gridCol w:w="1274"/>
        <w:gridCol w:w="1656"/>
        <w:gridCol w:w="2122"/>
        <w:gridCol w:w="846"/>
        <w:gridCol w:w="1645"/>
      </w:tblGrid>
      <w:tr w:rsidR="00863739" w14:paraId="38D690CC" w14:textId="77777777" w:rsidTr="00863739">
        <w:trPr>
          <w:jc w:val="center"/>
        </w:trPr>
        <w:tc>
          <w:tcPr>
            <w:tcW w:w="0" w:type="auto"/>
          </w:tcPr>
          <w:p w14:paraId="6C930458" w14:textId="77777777" w:rsidR="00863739" w:rsidRDefault="00863739" w:rsidP="00895AE1">
            <w:pPr>
              <w:pStyle w:val="ae"/>
              <w:spacing w:afterLines="50" w:after="156"/>
            </w:pPr>
            <w:bookmarkStart w:id="11" w:name="_Ref450725929"/>
            <w:bookmarkStart w:id="12" w:name="_Ref450725011"/>
            <w:r>
              <w:rPr>
                <w:rFonts w:hint="eastAsia"/>
              </w:rPr>
              <w:t>No</w:t>
            </w:r>
            <w:r>
              <w:t>.</w:t>
            </w:r>
          </w:p>
        </w:tc>
        <w:tc>
          <w:tcPr>
            <w:tcW w:w="0" w:type="auto"/>
          </w:tcPr>
          <w:p w14:paraId="5F1A902A" w14:textId="77777777" w:rsidR="00863739" w:rsidRDefault="00863739" w:rsidP="00895AE1">
            <w:pPr>
              <w:pStyle w:val="ae"/>
              <w:spacing w:afterLines="50" w:after="156"/>
            </w:pPr>
            <w:r w:rsidRPr="00895AE1">
              <w:rPr>
                <w:position w:val="-10"/>
              </w:rPr>
              <w:object w:dxaOrig="820" w:dyaOrig="400" w14:anchorId="2982D2A4">
                <v:shape id="_x0000_i1086" type="#_x0000_t75" style="width:41.35pt;height:20pt" o:ole="">
                  <v:imagedata r:id="rId136" o:title=""/>
                </v:shape>
                <o:OLEObject Type="Embed" ProgID="Equation.DSMT4" ShapeID="_x0000_i1086" DrawAspect="Content" ObjectID="_1524627408" r:id="rId137"/>
              </w:object>
            </w:r>
            <w:r>
              <w:t xml:space="preserve"> </w:t>
            </w:r>
          </w:p>
        </w:tc>
        <w:tc>
          <w:tcPr>
            <w:tcW w:w="0" w:type="auto"/>
          </w:tcPr>
          <w:p w14:paraId="19198030" w14:textId="77777777" w:rsidR="00863739" w:rsidRDefault="00863739" w:rsidP="00895AE1">
            <w:pPr>
              <w:pStyle w:val="ae"/>
              <w:spacing w:afterLines="50" w:after="156"/>
            </w:pPr>
            <w:r w:rsidRPr="00863739">
              <w:rPr>
                <w:position w:val="-16"/>
              </w:rPr>
              <w:object w:dxaOrig="1440" w:dyaOrig="420" w14:anchorId="1AD7ADE7">
                <v:shape id="_x0000_i1087" type="#_x0000_t75" style="width:1in;height:21.35pt" o:ole="">
                  <v:imagedata r:id="rId138" o:title=""/>
                </v:shape>
                <o:OLEObject Type="Embed" ProgID="Equation.DSMT4" ShapeID="_x0000_i1087" DrawAspect="Content" ObjectID="_1524627409" r:id="rId139"/>
              </w:object>
            </w:r>
            <w:r>
              <w:t xml:space="preserve"> </w:t>
            </w:r>
          </w:p>
        </w:tc>
        <w:tc>
          <w:tcPr>
            <w:tcW w:w="0" w:type="auto"/>
          </w:tcPr>
          <w:p w14:paraId="02577E9E" w14:textId="77777777" w:rsidR="00863739" w:rsidRDefault="00863739" w:rsidP="00895AE1">
            <w:pPr>
              <w:pStyle w:val="ae"/>
              <w:spacing w:afterLines="50" w:after="156"/>
            </w:pPr>
            <w:r w:rsidRPr="00863739">
              <w:rPr>
                <w:position w:val="-16"/>
              </w:rPr>
              <w:object w:dxaOrig="1340" w:dyaOrig="420" w14:anchorId="5F3745F7">
                <v:shape id="_x0000_i1088" type="#_x0000_t75" style="width:66.65pt;height:21.35pt" o:ole="">
                  <v:imagedata r:id="rId140" o:title=""/>
                </v:shape>
                <o:OLEObject Type="Embed" ProgID="Equation.DSMT4" ShapeID="_x0000_i1088" DrawAspect="Content" ObjectID="_1524627410" r:id="rId141"/>
              </w:object>
            </w:r>
            <w:r>
              <w:t xml:space="preserve"> </w:t>
            </w:r>
          </w:p>
        </w:tc>
        <w:tc>
          <w:tcPr>
            <w:tcW w:w="0" w:type="auto"/>
          </w:tcPr>
          <w:p w14:paraId="71A12A51" w14:textId="77777777" w:rsidR="00863739" w:rsidRDefault="00863739" w:rsidP="00895AE1">
            <w:pPr>
              <w:pStyle w:val="ae"/>
              <w:spacing w:afterLines="50" w:after="156"/>
            </w:pPr>
            <w:r w:rsidRPr="00863739">
              <w:rPr>
                <w:position w:val="-12"/>
              </w:rPr>
              <w:object w:dxaOrig="460" w:dyaOrig="380" w14:anchorId="668406C5">
                <v:shape id="_x0000_i1089" type="#_x0000_t75" style="width:23.35pt;height:18.65pt" o:ole="">
                  <v:imagedata r:id="rId142" o:title=""/>
                </v:shape>
                <o:OLEObject Type="Embed" ProgID="Equation.DSMT4" ShapeID="_x0000_i1089" DrawAspect="Content" ObjectID="_1524627411" r:id="rId143"/>
              </w:object>
            </w:r>
          </w:p>
        </w:tc>
        <w:tc>
          <w:tcPr>
            <w:tcW w:w="0" w:type="auto"/>
          </w:tcPr>
          <w:p w14:paraId="4EE16B1A" w14:textId="77777777" w:rsidR="00863739" w:rsidRDefault="00863739" w:rsidP="00895AE1">
            <w:pPr>
              <w:pStyle w:val="ae"/>
              <w:spacing w:afterLines="50" w:after="156"/>
            </w:pPr>
            <w:r w:rsidRPr="00863739">
              <w:rPr>
                <w:position w:val="-12"/>
              </w:rPr>
              <w:object w:dxaOrig="540" w:dyaOrig="460" w14:anchorId="72049EF0">
                <v:shape id="_x0000_i1090" type="#_x0000_t75" style="width:27.35pt;height:23.35pt" o:ole="">
                  <v:imagedata r:id="rId144" o:title=""/>
                </v:shape>
                <o:OLEObject Type="Embed" ProgID="Equation.DSMT4" ShapeID="_x0000_i1090" DrawAspect="Content" ObjectID="_1524627412" r:id="rId145"/>
              </w:object>
            </w:r>
            <w:r>
              <w:t>/</w:t>
            </w:r>
            <w:r>
              <w:rPr>
                <w:rFonts w:hint="eastAsia"/>
              </w:rPr>
              <w:t>(</w:t>
            </w:r>
            <w:r>
              <w:t>MW</w:t>
            </w:r>
            <w:r>
              <w:rPr>
                <w:rFonts w:hint="eastAsia"/>
              </w:rPr>
              <w:t>)</w:t>
            </w:r>
          </w:p>
        </w:tc>
      </w:tr>
      <w:tr w:rsidR="00863739" w14:paraId="4CE3D9FA" w14:textId="77777777" w:rsidTr="00863739">
        <w:trPr>
          <w:jc w:val="center"/>
        </w:trPr>
        <w:tc>
          <w:tcPr>
            <w:tcW w:w="0" w:type="auto"/>
          </w:tcPr>
          <w:p w14:paraId="1A7DBF79" w14:textId="77777777" w:rsidR="00863739" w:rsidRPr="00925EA3" w:rsidRDefault="00863739" w:rsidP="00895AE1">
            <w:pPr>
              <w:pStyle w:val="ae"/>
              <w:spacing w:afterLines="50" w:after="156"/>
              <w:rPr>
                <w:sz w:val="28"/>
                <w:szCs w:val="28"/>
              </w:rPr>
            </w:pPr>
            <w:r w:rsidRPr="00925EA3">
              <w:rPr>
                <w:rFonts w:hint="eastAsia"/>
                <w:sz w:val="28"/>
                <w:szCs w:val="28"/>
              </w:rPr>
              <w:t>1</w:t>
            </w:r>
          </w:p>
        </w:tc>
        <w:tc>
          <w:tcPr>
            <w:tcW w:w="0" w:type="auto"/>
          </w:tcPr>
          <w:p w14:paraId="652744DE" w14:textId="77777777" w:rsidR="00863739" w:rsidRPr="00925EA3" w:rsidRDefault="00863739" w:rsidP="00895AE1">
            <w:pPr>
              <w:pStyle w:val="ae"/>
              <w:spacing w:afterLines="50" w:after="156"/>
              <w:rPr>
                <w:sz w:val="28"/>
                <w:szCs w:val="28"/>
              </w:rPr>
            </w:pPr>
            <w:r w:rsidRPr="00925EA3">
              <w:rPr>
                <w:rFonts w:hint="eastAsia"/>
                <w:sz w:val="28"/>
                <w:szCs w:val="28"/>
              </w:rPr>
              <w:t>0.7/0.96</w:t>
            </w:r>
          </w:p>
        </w:tc>
        <w:tc>
          <w:tcPr>
            <w:tcW w:w="0" w:type="auto"/>
            <w:vMerge w:val="restart"/>
            <w:vAlign w:val="center"/>
          </w:tcPr>
          <w:p w14:paraId="2E89F688" w14:textId="77777777" w:rsidR="00863739" w:rsidRPr="00925EA3" w:rsidRDefault="00863739" w:rsidP="00863739">
            <w:pPr>
              <w:pStyle w:val="ae"/>
              <w:spacing w:afterLines="50" w:after="156"/>
              <w:rPr>
                <w:sz w:val="28"/>
                <w:szCs w:val="28"/>
              </w:rPr>
            </w:pPr>
            <w:r w:rsidRPr="00925EA3">
              <w:rPr>
                <w:rFonts w:hint="eastAsia"/>
                <w:sz w:val="28"/>
                <w:szCs w:val="28"/>
              </w:rPr>
              <w:t>0.3/0.3/0.4</w:t>
            </w:r>
          </w:p>
        </w:tc>
        <w:tc>
          <w:tcPr>
            <w:tcW w:w="0" w:type="auto"/>
          </w:tcPr>
          <w:p w14:paraId="7DC378DF" w14:textId="77777777" w:rsidR="00863739" w:rsidRPr="00925EA3" w:rsidRDefault="00863739" w:rsidP="00895AE1">
            <w:pPr>
              <w:pStyle w:val="ae"/>
              <w:spacing w:afterLines="50" w:after="156"/>
              <w:rPr>
                <w:sz w:val="28"/>
                <w:szCs w:val="28"/>
              </w:rPr>
            </w:pPr>
            <w:r w:rsidRPr="00925EA3">
              <w:rPr>
                <w:rFonts w:hint="eastAsia"/>
                <w:sz w:val="28"/>
                <w:szCs w:val="28"/>
              </w:rPr>
              <w:t>4.32/15.69</w:t>
            </w:r>
            <w:r w:rsidRPr="00925EA3">
              <w:rPr>
                <w:sz w:val="28"/>
                <w:szCs w:val="28"/>
              </w:rPr>
              <w:t>/25.65</w:t>
            </w:r>
          </w:p>
        </w:tc>
        <w:tc>
          <w:tcPr>
            <w:tcW w:w="0" w:type="auto"/>
          </w:tcPr>
          <w:p w14:paraId="4F010F6D" w14:textId="77777777" w:rsidR="00863739" w:rsidRPr="00925EA3" w:rsidRDefault="00863739" w:rsidP="00895AE1">
            <w:pPr>
              <w:pStyle w:val="ae"/>
              <w:spacing w:afterLines="50" w:after="156"/>
              <w:rPr>
                <w:sz w:val="28"/>
                <w:szCs w:val="28"/>
              </w:rPr>
            </w:pPr>
            <w:r w:rsidRPr="00925EA3">
              <w:rPr>
                <w:rFonts w:hint="eastAsia"/>
                <w:sz w:val="28"/>
                <w:szCs w:val="28"/>
              </w:rPr>
              <w:t>15.78</w:t>
            </w:r>
          </w:p>
        </w:tc>
        <w:tc>
          <w:tcPr>
            <w:tcW w:w="0" w:type="auto"/>
          </w:tcPr>
          <w:p w14:paraId="76B9B1B8" w14:textId="77777777" w:rsidR="00863739" w:rsidRPr="00925EA3" w:rsidRDefault="00863739" w:rsidP="00895AE1">
            <w:pPr>
              <w:pStyle w:val="ae"/>
              <w:spacing w:afterLines="50" w:after="156"/>
              <w:rPr>
                <w:sz w:val="28"/>
                <w:szCs w:val="28"/>
              </w:rPr>
            </w:pPr>
            <w:r w:rsidRPr="00925EA3">
              <w:rPr>
                <w:rFonts w:hint="eastAsia"/>
                <w:sz w:val="28"/>
                <w:szCs w:val="28"/>
              </w:rPr>
              <w:t>99.87</w:t>
            </w:r>
          </w:p>
        </w:tc>
      </w:tr>
      <w:tr w:rsidR="00863739" w14:paraId="26455C22" w14:textId="77777777" w:rsidTr="00863739">
        <w:trPr>
          <w:jc w:val="center"/>
        </w:trPr>
        <w:tc>
          <w:tcPr>
            <w:tcW w:w="0" w:type="auto"/>
          </w:tcPr>
          <w:p w14:paraId="5C2E28A8" w14:textId="77777777" w:rsidR="00863739" w:rsidRPr="00925EA3" w:rsidRDefault="00863739" w:rsidP="00895AE1">
            <w:pPr>
              <w:pStyle w:val="ae"/>
              <w:spacing w:afterLines="50" w:after="156"/>
              <w:rPr>
                <w:sz w:val="28"/>
                <w:szCs w:val="28"/>
              </w:rPr>
            </w:pPr>
            <w:r w:rsidRPr="00925EA3">
              <w:rPr>
                <w:rFonts w:hint="eastAsia"/>
                <w:sz w:val="28"/>
                <w:szCs w:val="28"/>
              </w:rPr>
              <w:t>2</w:t>
            </w:r>
          </w:p>
        </w:tc>
        <w:tc>
          <w:tcPr>
            <w:tcW w:w="0" w:type="auto"/>
          </w:tcPr>
          <w:p w14:paraId="71DA90E4" w14:textId="77777777" w:rsidR="00863739" w:rsidRPr="00925EA3" w:rsidRDefault="00863739" w:rsidP="00895AE1">
            <w:pPr>
              <w:pStyle w:val="ae"/>
              <w:spacing w:afterLines="50" w:after="156"/>
              <w:rPr>
                <w:sz w:val="28"/>
                <w:szCs w:val="28"/>
              </w:rPr>
            </w:pPr>
            <w:r w:rsidRPr="00925EA3">
              <w:rPr>
                <w:rFonts w:hint="eastAsia"/>
                <w:sz w:val="28"/>
                <w:szCs w:val="28"/>
              </w:rPr>
              <w:t>0.75/1</w:t>
            </w:r>
            <w:r w:rsidRPr="00925EA3">
              <w:rPr>
                <w:sz w:val="28"/>
                <w:szCs w:val="28"/>
              </w:rPr>
              <w:t>.00</w:t>
            </w:r>
          </w:p>
        </w:tc>
        <w:tc>
          <w:tcPr>
            <w:tcW w:w="0" w:type="auto"/>
            <w:vMerge/>
          </w:tcPr>
          <w:p w14:paraId="68F56F31" w14:textId="77777777" w:rsidR="00863739" w:rsidRPr="00925EA3" w:rsidRDefault="00863739" w:rsidP="00895AE1">
            <w:pPr>
              <w:pStyle w:val="ae"/>
              <w:spacing w:afterLines="50" w:after="156"/>
              <w:rPr>
                <w:sz w:val="28"/>
                <w:szCs w:val="28"/>
              </w:rPr>
            </w:pPr>
          </w:p>
        </w:tc>
        <w:tc>
          <w:tcPr>
            <w:tcW w:w="0" w:type="auto"/>
          </w:tcPr>
          <w:p w14:paraId="2AB78817" w14:textId="77777777" w:rsidR="00863739" w:rsidRPr="00925EA3" w:rsidRDefault="00863739" w:rsidP="00895AE1">
            <w:pPr>
              <w:pStyle w:val="ae"/>
              <w:spacing w:afterLines="50" w:after="156"/>
              <w:rPr>
                <w:sz w:val="28"/>
                <w:szCs w:val="28"/>
              </w:rPr>
            </w:pPr>
            <w:r w:rsidRPr="00925EA3">
              <w:rPr>
                <w:rFonts w:hint="eastAsia"/>
                <w:sz w:val="28"/>
                <w:szCs w:val="28"/>
              </w:rPr>
              <w:t>5.78/13.58/23.89</w:t>
            </w:r>
          </w:p>
        </w:tc>
        <w:tc>
          <w:tcPr>
            <w:tcW w:w="0" w:type="auto"/>
          </w:tcPr>
          <w:p w14:paraId="5DEC934D" w14:textId="77777777" w:rsidR="00863739" w:rsidRPr="00925EA3" w:rsidRDefault="00863739" w:rsidP="00895AE1">
            <w:pPr>
              <w:pStyle w:val="ae"/>
              <w:spacing w:afterLines="50" w:after="156"/>
              <w:rPr>
                <w:sz w:val="28"/>
                <w:szCs w:val="28"/>
              </w:rPr>
            </w:pPr>
            <w:r w:rsidRPr="00925EA3">
              <w:rPr>
                <w:rFonts w:hint="eastAsia"/>
                <w:sz w:val="28"/>
                <w:szCs w:val="28"/>
              </w:rPr>
              <w:t>17.63</w:t>
            </w:r>
          </w:p>
        </w:tc>
        <w:tc>
          <w:tcPr>
            <w:tcW w:w="0" w:type="auto"/>
          </w:tcPr>
          <w:p w14:paraId="57DBCC9C" w14:textId="77777777" w:rsidR="00863739" w:rsidRPr="00925EA3" w:rsidRDefault="00863739" w:rsidP="00895AE1">
            <w:pPr>
              <w:pStyle w:val="ae"/>
              <w:spacing w:afterLines="50" w:after="156"/>
              <w:rPr>
                <w:sz w:val="28"/>
                <w:szCs w:val="28"/>
              </w:rPr>
            </w:pPr>
            <w:r w:rsidRPr="00925EA3">
              <w:rPr>
                <w:rFonts w:hint="eastAsia"/>
                <w:sz w:val="28"/>
                <w:szCs w:val="28"/>
              </w:rPr>
              <w:t>70.54</w:t>
            </w:r>
          </w:p>
        </w:tc>
      </w:tr>
      <w:tr w:rsidR="00863739" w14:paraId="20B6ACAA" w14:textId="77777777" w:rsidTr="00863739">
        <w:trPr>
          <w:jc w:val="center"/>
        </w:trPr>
        <w:tc>
          <w:tcPr>
            <w:tcW w:w="0" w:type="auto"/>
          </w:tcPr>
          <w:p w14:paraId="4DEC4790" w14:textId="77777777" w:rsidR="00863739" w:rsidRPr="00925EA3" w:rsidRDefault="00863739" w:rsidP="00895AE1">
            <w:pPr>
              <w:pStyle w:val="ae"/>
              <w:spacing w:afterLines="50" w:after="156"/>
              <w:rPr>
                <w:sz w:val="28"/>
                <w:szCs w:val="28"/>
              </w:rPr>
            </w:pPr>
            <w:r w:rsidRPr="00925EA3">
              <w:rPr>
                <w:rFonts w:hint="eastAsia"/>
                <w:sz w:val="28"/>
                <w:szCs w:val="28"/>
              </w:rPr>
              <w:t>3</w:t>
            </w:r>
          </w:p>
        </w:tc>
        <w:tc>
          <w:tcPr>
            <w:tcW w:w="0" w:type="auto"/>
          </w:tcPr>
          <w:p w14:paraId="7C823687" w14:textId="77777777" w:rsidR="00863739" w:rsidRPr="00925EA3" w:rsidRDefault="00863739" w:rsidP="00B64C6F">
            <w:pPr>
              <w:pStyle w:val="ae"/>
              <w:spacing w:afterLines="50" w:after="156"/>
              <w:rPr>
                <w:sz w:val="28"/>
                <w:szCs w:val="28"/>
              </w:rPr>
            </w:pPr>
            <w:r w:rsidRPr="00925EA3">
              <w:rPr>
                <w:rFonts w:hint="eastAsia"/>
                <w:sz w:val="28"/>
                <w:szCs w:val="28"/>
              </w:rPr>
              <w:t>0.</w:t>
            </w:r>
            <w:r w:rsidRPr="00925EA3">
              <w:rPr>
                <w:sz w:val="28"/>
                <w:szCs w:val="28"/>
              </w:rPr>
              <w:t>69</w:t>
            </w:r>
            <w:r w:rsidRPr="00925EA3">
              <w:rPr>
                <w:rFonts w:hint="eastAsia"/>
                <w:sz w:val="28"/>
                <w:szCs w:val="28"/>
              </w:rPr>
              <w:t>/0.98</w:t>
            </w:r>
          </w:p>
        </w:tc>
        <w:tc>
          <w:tcPr>
            <w:tcW w:w="0" w:type="auto"/>
            <w:vMerge/>
          </w:tcPr>
          <w:p w14:paraId="2A72C35E" w14:textId="77777777" w:rsidR="00863739" w:rsidRPr="00925EA3" w:rsidRDefault="00863739" w:rsidP="00895AE1">
            <w:pPr>
              <w:pStyle w:val="ae"/>
              <w:spacing w:afterLines="50" w:after="156"/>
              <w:rPr>
                <w:sz w:val="28"/>
                <w:szCs w:val="28"/>
              </w:rPr>
            </w:pPr>
          </w:p>
        </w:tc>
        <w:tc>
          <w:tcPr>
            <w:tcW w:w="0" w:type="auto"/>
          </w:tcPr>
          <w:p w14:paraId="0FBDBD66" w14:textId="77777777" w:rsidR="00863739" w:rsidRPr="00925EA3" w:rsidRDefault="00863739" w:rsidP="00895AE1">
            <w:pPr>
              <w:pStyle w:val="ae"/>
              <w:spacing w:afterLines="50" w:after="156"/>
              <w:rPr>
                <w:sz w:val="28"/>
                <w:szCs w:val="28"/>
              </w:rPr>
            </w:pPr>
            <w:r w:rsidRPr="00925EA3">
              <w:rPr>
                <w:rFonts w:hint="eastAsia"/>
                <w:sz w:val="28"/>
                <w:szCs w:val="28"/>
              </w:rPr>
              <w:t>4.58/14.89/22.98</w:t>
            </w:r>
          </w:p>
        </w:tc>
        <w:tc>
          <w:tcPr>
            <w:tcW w:w="0" w:type="auto"/>
          </w:tcPr>
          <w:p w14:paraId="7D17BA22" w14:textId="77777777" w:rsidR="00863739" w:rsidRPr="00925EA3" w:rsidRDefault="00863739" w:rsidP="00895AE1">
            <w:pPr>
              <w:pStyle w:val="ae"/>
              <w:spacing w:afterLines="50" w:after="156"/>
              <w:rPr>
                <w:sz w:val="28"/>
                <w:szCs w:val="28"/>
              </w:rPr>
            </w:pPr>
            <w:r w:rsidRPr="00925EA3">
              <w:rPr>
                <w:rFonts w:hint="eastAsia"/>
                <w:sz w:val="28"/>
                <w:szCs w:val="28"/>
              </w:rPr>
              <w:t>14.25</w:t>
            </w:r>
          </w:p>
        </w:tc>
        <w:tc>
          <w:tcPr>
            <w:tcW w:w="0" w:type="auto"/>
          </w:tcPr>
          <w:p w14:paraId="124CA084" w14:textId="77777777" w:rsidR="00863739" w:rsidRPr="00925EA3" w:rsidRDefault="00863739" w:rsidP="00895AE1">
            <w:pPr>
              <w:pStyle w:val="ae"/>
              <w:spacing w:afterLines="50" w:after="156"/>
              <w:rPr>
                <w:sz w:val="28"/>
                <w:szCs w:val="28"/>
              </w:rPr>
            </w:pPr>
            <w:r w:rsidRPr="00925EA3">
              <w:rPr>
                <w:rFonts w:hint="eastAsia"/>
                <w:sz w:val="28"/>
                <w:szCs w:val="28"/>
              </w:rPr>
              <w:t>85.67</w:t>
            </w:r>
          </w:p>
        </w:tc>
      </w:tr>
      <w:tr w:rsidR="00863739" w14:paraId="27F73BBF" w14:textId="77777777" w:rsidTr="00863739">
        <w:trPr>
          <w:jc w:val="center"/>
        </w:trPr>
        <w:tc>
          <w:tcPr>
            <w:tcW w:w="0" w:type="auto"/>
          </w:tcPr>
          <w:p w14:paraId="1B0ABEE4" w14:textId="77777777" w:rsidR="00863739" w:rsidRPr="00925EA3" w:rsidRDefault="00863739" w:rsidP="00895AE1">
            <w:pPr>
              <w:pStyle w:val="ae"/>
              <w:spacing w:afterLines="50" w:after="156"/>
              <w:rPr>
                <w:sz w:val="28"/>
                <w:szCs w:val="28"/>
              </w:rPr>
            </w:pPr>
            <w:r w:rsidRPr="00925EA3">
              <w:rPr>
                <w:rFonts w:hint="eastAsia"/>
                <w:sz w:val="28"/>
                <w:szCs w:val="28"/>
              </w:rPr>
              <w:t>4</w:t>
            </w:r>
          </w:p>
        </w:tc>
        <w:tc>
          <w:tcPr>
            <w:tcW w:w="0" w:type="auto"/>
          </w:tcPr>
          <w:p w14:paraId="0649EF19" w14:textId="77777777" w:rsidR="00863739" w:rsidRPr="00925EA3" w:rsidRDefault="00863739" w:rsidP="00895AE1">
            <w:pPr>
              <w:pStyle w:val="ae"/>
              <w:spacing w:afterLines="50" w:after="156"/>
              <w:rPr>
                <w:sz w:val="28"/>
                <w:szCs w:val="28"/>
              </w:rPr>
            </w:pPr>
            <w:r w:rsidRPr="00925EA3">
              <w:rPr>
                <w:rFonts w:hint="eastAsia"/>
                <w:sz w:val="28"/>
                <w:szCs w:val="28"/>
              </w:rPr>
              <w:t>0.78/1.00</w:t>
            </w:r>
          </w:p>
        </w:tc>
        <w:tc>
          <w:tcPr>
            <w:tcW w:w="0" w:type="auto"/>
            <w:vMerge/>
          </w:tcPr>
          <w:p w14:paraId="5D664362" w14:textId="77777777" w:rsidR="00863739" w:rsidRPr="00925EA3" w:rsidRDefault="00863739" w:rsidP="00895AE1">
            <w:pPr>
              <w:pStyle w:val="ae"/>
              <w:spacing w:afterLines="50" w:after="156"/>
              <w:rPr>
                <w:sz w:val="28"/>
                <w:szCs w:val="28"/>
              </w:rPr>
            </w:pPr>
          </w:p>
        </w:tc>
        <w:tc>
          <w:tcPr>
            <w:tcW w:w="0" w:type="auto"/>
          </w:tcPr>
          <w:p w14:paraId="3733F45F" w14:textId="77777777" w:rsidR="00863739" w:rsidRPr="00925EA3" w:rsidRDefault="00863739" w:rsidP="00895AE1">
            <w:pPr>
              <w:pStyle w:val="ae"/>
              <w:spacing w:afterLines="50" w:after="156"/>
              <w:rPr>
                <w:sz w:val="28"/>
                <w:szCs w:val="28"/>
              </w:rPr>
            </w:pPr>
            <w:r w:rsidRPr="00925EA3">
              <w:rPr>
                <w:rFonts w:hint="eastAsia"/>
                <w:sz w:val="28"/>
                <w:szCs w:val="28"/>
              </w:rPr>
              <w:t>5.01/15.74/22.36</w:t>
            </w:r>
          </w:p>
        </w:tc>
        <w:tc>
          <w:tcPr>
            <w:tcW w:w="0" w:type="auto"/>
          </w:tcPr>
          <w:p w14:paraId="5F32BE52" w14:textId="77777777" w:rsidR="00863739" w:rsidRPr="00925EA3" w:rsidRDefault="00863739" w:rsidP="00895AE1">
            <w:pPr>
              <w:pStyle w:val="ae"/>
              <w:spacing w:afterLines="50" w:after="156"/>
              <w:rPr>
                <w:sz w:val="28"/>
                <w:szCs w:val="28"/>
              </w:rPr>
            </w:pPr>
            <w:r w:rsidRPr="00925EA3">
              <w:rPr>
                <w:rFonts w:hint="eastAsia"/>
                <w:sz w:val="28"/>
                <w:szCs w:val="28"/>
              </w:rPr>
              <w:t>18.56</w:t>
            </w:r>
          </w:p>
        </w:tc>
        <w:tc>
          <w:tcPr>
            <w:tcW w:w="0" w:type="auto"/>
          </w:tcPr>
          <w:p w14:paraId="38BC3983" w14:textId="77777777" w:rsidR="00863739" w:rsidRPr="00925EA3" w:rsidRDefault="00863739" w:rsidP="00895AE1">
            <w:pPr>
              <w:pStyle w:val="ae"/>
              <w:spacing w:afterLines="50" w:after="156"/>
              <w:rPr>
                <w:sz w:val="28"/>
                <w:szCs w:val="28"/>
              </w:rPr>
            </w:pPr>
            <w:r w:rsidRPr="00925EA3">
              <w:rPr>
                <w:rFonts w:hint="eastAsia"/>
                <w:sz w:val="28"/>
                <w:szCs w:val="28"/>
              </w:rPr>
              <w:t>37.98</w:t>
            </w:r>
          </w:p>
        </w:tc>
      </w:tr>
      <w:tr w:rsidR="00863739" w14:paraId="046817D2" w14:textId="77777777" w:rsidTr="00863739">
        <w:trPr>
          <w:jc w:val="center"/>
        </w:trPr>
        <w:tc>
          <w:tcPr>
            <w:tcW w:w="0" w:type="auto"/>
          </w:tcPr>
          <w:p w14:paraId="52BBCA1B" w14:textId="77777777" w:rsidR="00863739" w:rsidRPr="00925EA3" w:rsidRDefault="00863739" w:rsidP="00895AE1">
            <w:pPr>
              <w:pStyle w:val="ae"/>
              <w:spacing w:afterLines="50" w:after="156"/>
              <w:rPr>
                <w:sz w:val="28"/>
                <w:szCs w:val="28"/>
              </w:rPr>
            </w:pPr>
            <w:r w:rsidRPr="00925EA3">
              <w:rPr>
                <w:rFonts w:hint="eastAsia"/>
                <w:sz w:val="28"/>
                <w:szCs w:val="28"/>
              </w:rPr>
              <w:t>5</w:t>
            </w:r>
          </w:p>
        </w:tc>
        <w:tc>
          <w:tcPr>
            <w:tcW w:w="0" w:type="auto"/>
          </w:tcPr>
          <w:p w14:paraId="09453EBC" w14:textId="77777777" w:rsidR="00863739" w:rsidRPr="00925EA3" w:rsidRDefault="00863739" w:rsidP="00895AE1">
            <w:pPr>
              <w:pStyle w:val="ae"/>
              <w:spacing w:afterLines="50" w:after="156"/>
              <w:rPr>
                <w:sz w:val="28"/>
                <w:szCs w:val="28"/>
              </w:rPr>
            </w:pPr>
            <w:r w:rsidRPr="00925EA3">
              <w:rPr>
                <w:rFonts w:hint="eastAsia"/>
                <w:sz w:val="28"/>
                <w:szCs w:val="28"/>
              </w:rPr>
              <w:t>0.82</w:t>
            </w:r>
            <w:r w:rsidRPr="00925EA3">
              <w:rPr>
                <w:sz w:val="28"/>
                <w:szCs w:val="28"/>
              </w:rPr>
              <w:t>/0.97</w:t>
            </w:r>
          </w:p>
        </w:tc>
        <w:tc>
          <w:tcPr>
            <w:tcW w:w="0" w:type="auto"/>
            <w:vMerge/>
          </w:tcPr>
          <w:p w14:paraId="40846C5E" w14:textId="77777777" w:rsidR="00863739" w:rsidRPr="00925EA3" w:rsidRDefault="00863739" w:rsidP="00895AE1">
            <w:pPr>
              <w:pStyle w:val="ae"/>
              <w:spacing w:afterLines="50" w:after="156"/>
              <w:rPr>
                <w:sz w:val="28"/>
                <w:szCs w:val="28"/>
              </w:rPr>
            </w:pPr>
          </w:p>
        </w:tc>
        <w:tc>
          <w:tcPr>
            <w:tcW w:w="0" w:type="auto"/>
          </w:tcPr>
          <w:p w14:paraId="333E2339" w14:textId="77777777" w:rsidR="00863739" w:rsidRPr="00925EA3" w:rsidRDefault="00863739" w:rsidP="00895AE1">
            <w:pPr>
              <w:pStyle w:val="ae"/>
              <w:spacing w:afterLines="50" w:after="156"/>
              <w:rPr>
                <w:sz w:val="28"/>
                <w:szCs w:val="28"/>
              </w:rPr>
            </w:pPr>
            <w:r w:rsidRPr="00925EA3">
              <w:rPr>
                <w:rFonts w:hint="eastAsia"/>
                <w:sz w:val="28"/>
                <w:szCs w:val="28"/>
              </w:rPr>
              <w:t>5.52/16.37/21.75</w:t>
            </w:r>
          </w:p>
        </w:tc>
        <w:tc>
          <w:tcPr>
            <w:tcW w:w="0" w:type="auto"/>
          </w:tcPr>
          <w:p w14:paraId="71DA09B6" w14:textId="77777777" w:rsidR="00863739" w:rsidRPr="00925EA3" w:rsidRDefault="00863739" w:rsidP="00895AE1">
            <w:pPr>
              <w:pStyle w:val="ae"/>
              <w:spacing w:afterLines="50" w:after="156"/>
              <w:rPr>
                <w:sz w:val="28"/>
                <w:szCs w:val="28"/>
              </w:rPr>
            </w:pPr>
            <w:r w:rsidRPr="00925EA3">
              <w:rPr>
                <w:rFonts w:hint="eastAsia"/>
                <w:sz w:val="28"/>
                <w:szCs w:val="28"/>
              </w:rPr>
              <w:t>17.23</w:t>
            </w:r>
          </w:p>
        </w:tc>
        <w:tc>
          <w:tcPr>
            <w:tcW w:w="0" w:type="auto"/>
          </w:tcPr>
          <w:p w14:paraId="54B37A4F" w14:textId="77777777" w:rsidR="00863739" w:rsidRPr="00925EA3" w:rsidRDefault="00863739" w:rsidP="00895AE1">
            <w:pPr>
              <w:pStyle w:val="ae"/>
              <w:spacing w:afterLines="50" w:after="156"/>
              <w:rPr>
                <w:sz w:val="28"/>
                <w:szCs w:val="28"/>
              </w:rPr>
            </w:pPr>
            <w:r w:rsidRPr="00925EA3">
              <w:rPr>
                <w:rFonts w:hint="eastAsia"/>
                <w:sz w:val="28"/>
                <w:szCs w:val="28"/>
              </w:rPr>
              <w:t>120.37</w:t>
            </w:r>
          </w:p>
        </w:tc>
      </w:tr>
    </w:tbl>
    <w:p w14:paraId="28669514" w14:textId="77777777" w:rsidR="00895AE1" w:rsidRDefault="00895AE1" w:rsidP="00895AE1">
      <w:pPr>
        <w:pStyle w:val="ae"/>
        <w:spacing w:afterLines="50" w:after="156"/>
      </w:pPr>
    </w:p>
    <w:p w14:paraId="0271E62E" w14:textId="77777777" w:rsidR="00DA534D" w:rsidRDefault="00DA534D" w:rsidP="00895AE1">
      <w:pPr>
        <w:pStyle w:val="ae"/>
        <w:spacing w:afterLines="50" w:after="156"/>
      </w:pPr>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91C9F">
        <w:rPr>
          <w:noProof/>
        </w:rPr>
        <w:t>2</w:t>
      </w:r>
      <w:r>
        <w:fldChar w:fldCharType="end"/>
      </w:r>
      <w:bookmarkEnd w:id="11"/>
      <w:r>
        <w:t xml:space="preserve">  </w:t>
      </w:r>
      <w:r>
        <w:t>各充电站储能容量优化结果</w:t>
      </w:r>
      <w:bookmarkEnd w:id="12"/>
    </w:p>
    <w:tbl>
      <w:tblPr>
        <w:tblStyle w:val="aa"/>
        <w:tblW w:w="0" w:type="auto"/>
        <w:jc w:val="center"/>
        <w:tblLook w:val="04A0" w:firstRow="1" w:lastRow="0" w:firstColumn="1" w:lastColumn="0" w:noHBand="0" w:noVBand="1"/>
      </w:tblPr>
      <w:tblGrid>
        <w:gridCol w:w="629"/>
        <w:gridCol w:w="1632"/>
        <w:gridCol w:w="1685"/>
      </w:tblGrid>
      <w:tr w:rsidR="00DA534D" w14:paraId="74350BF5" w14:textId="77777777" w:rsidTr="00DA534D">
        <w:trPr>
          <w:jc w:val="center"/>
        </w:trPr>
        <w:tc>
          <w:tcPr>
            <w:tcW w:w="0" w:type="auto"/>
            <w:tcBorders>
              <w:left w:val="nil"/>
              <w:bottom w:val="single" w:sz="4" w:space="0" w:color="auto"/>
            </w:tcBorders>
          </w:tcPr>
          <w:p w14:paraId="669811E1" w14:textId="77777777" w:rsidR="00DA534D" w:rsidRDefault="00895AE1" w:rsidP="00DA534D">
            <w:pPr>
              <w:ind w:firstLineChars="0" w:firstLine="0"/>
              <w:jc w:val="center"/>
            </w:pPr>
            <w:r>
              <w:rPr>
                <w:rFonts w:hint="eastAsia"/>
              </w:rPr>
              <w:t>N</w:t>
            </w:r>
            <w:r>
              <w:t>o.</w:t>
            </w:r>
          </w:p>
        </w:tc>
        <w:tc>
          <w:tcPr>
            <w:tcW w:w="0" w:type="auto"/>
            <w:tcBorders>
              <w:bottom w:val="single" w:sz="4" w:space="0" w:color="auto"/>
              <w:right w:val="nil"/>
            </w:tcBorders>
          </w:tcPr>
          <w:p w14:paraId="72F2D428" w14:textId="77777777" w:rsidR="00DA534D" w:rsidRDefault="00DA534D" w:rsidP="00DA534D">
            <w:pPr>
              <w:ind w:firstLineChars="0" w:firstLine="0"/>
              <w:jc w:val="center"/>
            </w:pPr>
            <w:r w:rsidRPr="00DA534D">
              <w:rPr>
                <w:position w:val="-12"/>
              </w:rPr>
              <w:object w:dxaOrig="400" w:dyaOrig="380" w14:anchorId="36524231">
                <v:shape id="_x0000_i1091" type="#_x0000_t75" style="width:20pt;height:18.65pt" o:ole="">
                  <v:imagedata r:id="rId146" o:title=""/>
                </v:shape>
                <o:OLEObject Type="Embed" ProgID="Equation.DSMT4" ShapeID="_x0000_i1091" DrawAspect="Content" ObjectID="_1524627413" r:id="rId147"/>
              </w:object>
            </w:r>
            <w:r>
              <w:t>/(</w:t>
            </w:r>
            <w:proofErr w:type="spellStart"/>
            <w:r>
              <w:t>MW·h</w:t>
            </w:r>
            <w:proofErr w:type="spellEnd"/>
            <w:r>
              <w:t>)</w:t>
            </w:r>
          </w:p>
        </w:tc>
        <w:tc>
          <w:tcPr>
            <w:tcW w:w="1685" w:type="dxa"/>
            <w:tcBorders>
              <w:left w:val="nil"/>
              <w:bottom w:val="single" w:sz="4" w:space="0" w:color="auto"/>
              <w:right w:val="nil"/>
            </w:tcBorders>
          </w:tcPr>
          <w:p w14:paraId="68C1F731" w14:textId="77777777" w:rsidR="00DA534D" w:rsidRDefault="00DA534D" w:rsidP="00DA534D">
            <w:pPr>
              <w:ind w:firstLineChars="0" w:firstLine="0"/>
              <w:jc w:val="center"/>
            </w:pPr>
            <w:r w:rsidRPr="00DA534D">
              <w:rPr>
                <w:position w:val="-12"/>
              </w:rPr>
              <w:object w:dxaOrig="499" w:dyaOrig="380" w14:anchorId="0CC225F3">
                <v:shape id="_x0000_i1092" type="#_x0000_t75" style="width:24.65pt;height:18.65pt" o:ole="">
                  <v:imagedata r:id="rId148" o:title=""/>
                </v:shape>
                <o:OLEObject Type="Embed" ProgID="Equation.DSMT4" ShapeID="_x0000_i1092" DrawAspect="Content" ObjectID="_1524627414" r:id="rId149"/>
              </w:object>
            </w:r>
          </w:p>
        </w:tc>
      </w:tr>
      <w:tr w:rsidR="00DA534D" w14:paraId="63DF24FA" w14:textId="77777777" w:rsidTr="00DA534D">
        <w:trPr>
          <w:jc w:val="center"/>
        </w:trPr>
        <w:tc>
          <w:tcPr>
            <w:tcW w:w="0" w:type="auto"/>
            <w:tcBorders>
              <w:left w:val="nil"/>
              <w:bottom w:val="nil"/>
            </w:tcBorders>
          </w:tcPr>
          <w:p w14:paraId="3218AB31" w14:textId="77777777" w:rsidR="00DA534D" w:rsidRDefault="00DA534D" w:rsidP="00DA534D">
            <w:pPr>
              <w:ind w:firstLineChars="0" w:firstLine="0"/>
              <w:jc w:val="center"/>
            </w:pPr>
            <w:r>
              <w:rPr>
                <w:rFonts w:hint="eastAsia"/>
              </w:rPr>
              <w:t>1</w:t>
            </w:r>
          </w:p>
        </w:tc>
        <w:tc>
          <w:tcPr>
            <w:tcW w:w="0" w:type="auto"/>
            <w:tcBorders>
              <w:bottom w:val="nil"/>
              <w:right w:val="nil"/>
            </w:tcBorders>
          </w:tcPr>
          <w:p w14:paraId="776C53EF" w14:textId="77777777" w:rsidR="00DA534D" w:rsidRDefault="00DA534D" w:rsidP="00DA534D">
            <w:pPr>
              <w:ind w:firstLineChars="0" w:firstLine="0"/>
              <w:jc w:val="center"/>
            </w:pPr>
            <w:r>
              <w:rPr>
                <w:rFonts w:hint="eastAsia"/>
              </w:rPr>
              <w:t>23.12</w:t>
            </w:r>
          </w:p>
        </w:tc>
        <w:tc>
          <w:tcPr>
            <w:tcW w:w="1685" w:type="dxa"/>
            <w:tcBorders>
              <w:left w:val="nil"/>
              <w:bottom w:val="nil"/>
              <w:right w:val="nil"/>
            </w:tcBorders>
          </w:tcPr>
          <w:p w14:paraId="11DCEF90" w14:textId="77777777" w:rsidR="00DA534D" w:rsidRDefault="00DA534D" w:rsidP="00DA534D">
            <w:pPr>
              <w:ind w:firstLineChars="0" w:firstLine="0"/>
              <w:jc w:val="center"/>
            </w:pPr>
            <w:r>
              <w:rPr>
                <w:rFonts w:hint="eastAsia"/>
              </w:rPr>
              <w:t>2789</w:t>
            </w:r>
            <w:r>
              <w:t>.01</w:t>
            </w:r>
          </w:p>
        </w:tc>
      </w:tr>
      <w:tr w:rsidR="00DA534D" w14:paraId="20F2F4E0" w14:textId="77777777" w:rsidTr="00DA534D">
        <w:trPr>
          <w:jc w:val="center"/>
        </w:trPr>
        <w:tc>
          <w:tcPr>
            <w:tcW w:w="0" w:type="auto"/>
            <w:tcBorders>
              <w:top w:val="nil"/>
              <w:left w:val="nil"/>
              <w:bottom w:val="nil"/>
            </w:tcBorders>
          </w:tcPr>
          <w:p w14:paraId="029A7778" w14:textId="77777777" w:rsidR="00DA534D" w:rsidRDefault="00DA534D" w:rsidP="00DA534D">
            <w:pPr>
              <w:ind w:firstLineChars="0" w:firstLine="0"/>
              <w:jc w:val="center"/>
            </w:pPr>
            <w:r>
              <w:rPr>
                <w:rFonts w:hint="eastAsia"/>
              </w:rPr>
              <w:t>2</w:t>
            </w:r>
          </w:p>
        </w:tc>
        <w:tc>
          <w:tcPr>
            <w:tcW w:w="0" w:type="auto"/>
            <w:tcBorders>
              <w:top w:val="nil"/>
              <w:bottom w:val="nil"/>
              <w:right w:val="nil"/>
            </w:tcBorders>
          </w:tcPr>
          <w:p w14:paraId="7AE5F89A" w14:textId="77777777" w:rsidR="00DA534D" w:rsidRDefault="00DA534D" w:rsidP="00DA534D">
            <w:pPr>
              <w:ind w:firstLineChars="0" w:firstLine="0"/>
              <w:jc w:val="center"/>
            </w:pPr>
            <w:r>
              <w:rPr>
                <w:rFonts w:hint="eastAsia"/>
              </w:rPr>
              <w:t>13.24</w:t>
            </w:r>
          </w:p>
        </w:tc>
        <w:tc>
          <w:tcPr>
            <w:tcW w:w="1685" w:type="dxa"/>
            <w:tcBorders>
              <w:top w:val="nil"/>
              <w:left w:val="nil"/>
              <w:bottom w:val="nil"/>
              <w:right w:val="nil"/>
            </w:tcBorders>
          </w:tcPr>
          <w:p w14:paraId="637F2D1F" w14:textId="77777777" w:rsidR="00DA534D" w:rsidRDefault="00DA534D" w:rsidP="00DA534D">
            <w:pPr>
              <w:ind w:firstLineChars="0" w:firstLine="0"/>
              <w:jc w:val="center"/>
            </w:pPr>
            <w:r>
              <w:rPr>
                <w:rFonts w:hint="eastAsia"/>
              </w:rPr>
              <w:t>1</w:t>
            </w:r>
            <w:r>
              <w:t>7</w:t>
            </w:r>
            <w:r>
              <w:rPr>
                <w:rFonts w:hint="eastAsia"/>
              </w:rPr>
              <w:t>79</w:t>
            </w:r>
            <w:r>
              <w:t>.64</w:t>
            </w:r>
          </w:p>
        </w:tc>
      </w:tr>
      <w:tr w:rsidR="00DA534D" w14:paraId="2D0C3F9F" w14:textId="77777777" w:rsidTr="00DA534D">
        <w:trPr>
          <w:jc w:val="center"/>
        </w:trPr>
        <w:tc>
          <w:tcPr>
            <w:tcW w:w="0" w:type="auto"/>
            <w:tcBorders>
              <w:top w:val="nil"/>
              <w:left w:val="nil"/>
              <w:bottom w:val="nil"/>
            </w:tcBorders>
          </w:tcPr>
          <w:p w14:paraId="23A8FD75" w14:textId="77777777" w:rsidR="00DA534D" w:rsidRDefault="00DA534D" w:rsidP="00DA534D">
            <w:pPr>
              <w:ind w:firstLineChars="0" w:firstLine="0"/>
              <w:jc w:val="center"/>
            </w:pPr>
            <w:r>
              <w:rPr>
                <w:rFonts w:hint="eastAsia"/>
              </w:rPr>
              <w:t>3</w:t>
            </w:r>
          </w:p>
        </w:tc>
        <w:tc>
          <w:tcPr>
            <w:tcW w:w="0" w:type="auto"/>
            <w:tcBorders>
              <w:top w:val="nil"/>
              <w:bottom w:val="nil"/>
              <w:right w:val="nil"/>
            </w:tcBorders>
          </w:tcPr>
          <w:p w14:paraId="2510414E" w14:textId="77777777" w:rsidR="00DA534D" w:rsidRDefault="00DA534D" w:rsidP="00DA534D">
            <w:pPr>
              <w:ind w:firstLineChars="0" w:firstLine="0"/>
              <w:jc w:val="center"/>
            </w:pPr>
            <w:r>
              <w:rPr>
                <w:rFonts w:hint="eastAsia"/>
              </w:rPr>
              <w:t>18.35</w:t>
            </w:r>
          </w:p>
        </w:tc>
        <w:tc>
          <w:tcPr>
            <w:tcW w:w="1685" w:type="dxa"/>
            <w:tcBorders>
              <w:top w:val="nil"/>
              <w:left w:val="nil"/>
              <w:bottom w:val="nil"/>
              <w:right w:val="nil"/>
            </w:tcBorders>
          </w:tcPr>
          <w:p w14:paraId="7BA611F8" w14:textId="77777777" w:rsidR="00DA534D" w:rsidRDefault="00DA534D" w:rsidP="00DA534D">
            <w:pPr>
              <w:ind w:firstLineChars="0" w:firstLine="0"/>
              <w:jc w:val="center"/>
            </w:pPr>
            <w:r>
              <w:rPr>
                <w:rFonts w:hint="eastAsia"/>
              </w:rPr>
              <w:t>2</w:t>
            </w:r>
            <w:r>
              <w:t>213.75</w:t>
            </w:r>
          </w:p>
        </w:tc>
      </w:tr>
      <w:tr w:rsidR="00DA534D" w14:paraId="62C99F58" w14:textId="77777777" w:rsidTr="00DA534D">
        <w:trPr>
          <w:jc w:val="center"/>
        </w:trPr>
        <w:tc>
          <w:tcPr>
            <w:tcW w:w="0" w:type="auto"/>
            <w:tcBorders>
              <w:top w:val="nil"/>
              <w:left w:val="nil"/>
              <w:bottom w:val="nil"/>
            </w:tcBorders>
          </w:tcPr>
          <w:p w14:paraId="49F17939" w14:textId="77777777" w:rsidR="00DA534D" w:rsidRDefault="00DA534D" w:rsidP="00DA534D">
            <w:pPr>
              <w:ind w:firstLineChars="0" w:firstLine="0"/>
              <w:jc w:val="center"/>
            </w:pPr>
            <w:r>
              <w:rPr>
                <w:rFonts w:hint="eastAsia"/>
              </w:rPr>
              <w:t>4</w:t>
            </w:r>
          </w:p>
        </w:tc>
        <w:tc>
          <w:tcPr>
            <w:tcW w:w="0" w:type="auto"/>
            <w:tcBorders>
              <w:top w:val="nil"/>
              <w:bottom w:val="nil"/>
              <w:right w:val="nil"/>
            </w:tcBorders>
          </w:tcPr>
          <w:p w14:paraId="4FC45DF7" w14:textId="77777777" w:rsidR="00DA534D" w:rsidRDefault="00DA534D" w:rsidP="00DA534D">
            <w:pPr>
              <w:ind w:firstLineChars="0" w:firstLine="0"/>
              <w:jc w:val="center"/>
            </w:pPr>
            <w:r>
              <w:rPr>
                <w:rFonts w:hint="eastAsia"/>
              </w:rPr>
              <w:t>9.63</w:t>
            </w:r>
          </w:p>
        </w:tc>
        <w:tc>
          <w:tcPr>
            <w:tcW w:w="1685" w:type="dxa"/>
            <w:tcBorders>
              <w:top w:val="nil"/>
              <w:left w:val="nil"/>
              <w:bottom w:val="nil"/>
              <w:right w:val="nil"/>
            </w:tcBorders>
          </w:tcPr>
          <w:p w14:paraId="3B55B9E7" w14:textId="77777777" w:rsidR="00DA534D" w:rsidRDefault="00DA534D" w:rsidP="00DA534D">
            <w:pPr>
              <w:ind w:firstLineChars="0" w:firstLine="0"/>
              <w:jc w:val="center"/>
            </w:pPr>
            <w:r>
              <w:rPr>
                <w:rFonts w:hint="eastAsia"/>
              </w:rPr>
              <w:t>1302</w:t>
            </w:r>
            <w:r>
              <w:t>.98</w:t>
            </w:r>
          </w:p>
        </w:tc>
      </w:tr>
      <w:tr w:rsidR="00DA534D" w14:paraId="724B8FC5" w14:textId="77777777" w:rsidTr="00DA534D">
        <w:trPr>
          <w:jc w:val="center"/>
        </w:trPr>
        <w:tc>
          <w:tcPr>
            <w:tcW w:w="0" w:type="auto"/>
            <w:tcBorders>
              <w:top w:val="nil"/>
              <w:left w:val="nil"/>
            </w:tcBorders>
          </w:tcPr>
          <w:p w14:paraId="6BF2D74C" w14:textId="77777777" w:rsidR="00DA534D" w:rsidRDefault="00DA534D" w:rsidP="00DA534D">
            <w:pPr>
              <w:ind w:firstLineChars="0" w:firstLine="0"/>
              <w:jc w:val="center"/>
            </w:pPr>
            <w:r>
              <w:rPr>
                <w:rFonts w:hint="eastAsia"/>
              </w:rPr>
              <w:t>5</w:t>
            </w:r>
          </w:p>
        </w:tc>
        <w:tc>
          <w:tcPr>
            <w:tcW w:w="0" w:type="auto"/>
            <w:tcBorders>
              <w:top w:val="nil"/>
              <w:right w:val="nil"/>
            </w:tcBorders>
          </w:tcPr>
          <w:p w14:paraId="5E3A60C4" w14:textId="77777777" w:rsidR="00DA534D" w:rsidRDefault="00DA534D" w:rsidP="00DA534D">
            <w:pPr>
              <w:ind w:firstLineChars="0" w:firstLine="0"/>
              <w:jc w:val="center"/>
            </w:pPr>
            <w:r>
              <w:rPr>
                <w:rFonts w:hint="eastAsia"/>
              </w:rPr>
              <w:t>28.30</w:t>
            </w:r>
          </w:p>
        </w:tc>
        <w:tc>
          <w:tcPr>
            <w:tcW w:w="1685" w:type="dxa"/>
            <w:tcBorders>
              <w:top w:val="nil"/>
              <w:left w:val="nil"/>
              <w:right w:val="nil"/>
            </w:tcBorders>
          </w:tcPr>
          <w:p w14:paraId="009F1740" w14:textId="77777777" w:rsidR="00DA534D" w:rsidRDefault="00DA534D" w:rsidP="00DA534D">
            <w:pPr>
              <w:ind w:firstLineChars="0" w:firstLine="0"/>
              <w:jc w:val="center"/>
            </w:pPr>
            <w:r>
              <w:rPr>
                <w:rFonts w:hint="eastAsia"/>
              </w:rPr>
              <w:t>3249</w:t>
            </w:r>
            <w:r>
              <w:t>.60</w:t>
            </w:r>
          </w:p>
        </w:tc>
      </w:tr>
    </w:tbl>
    <w:p w14:paraId="57D76822" w14:textId="77777777" w:rsidR="00DA534D" w:rsidRDefault="00DA534D" w:rsidP="00DA534D"/>
    <w:p w14:paraId="7DC2D78F" w14:textId="77777777" w:rsidR="00691C9F" w:rsidRDefault="00691C9F" w:rsidP="00691C9F">
      <w:pPr>
        <w:pStyle w:val="ae"/>
        <w:spacing w:afterLines="50" w:after="156"/>
      </w:pPr>
      <w:bookmarkStart w:id="13" w:name="_Ref45072757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3</w:t>
      </w:r>
      <w:r>
        <w:fldChar w:fldCharType="end"/>
      </w:r>
      <w:bookmarkEnd w:id="13"/>
      <w:r>
        <w:t xml:space="preserve">  </w:t>
      </w:r>
      <w:bookmarkStart w:id="14" w:name="_Ref450727695"/>
      <w:r>
        <w:rPr>
          <w:rFonts w:hint="eastAsia"/>
        </w:rPr>
        <w:t>不同时间窗口下的最优储能容量</w:t>
      </w:r>
      <w:bookmarkEnd w:id="14"/>
    </w:p>
    <w:tbl>
      <w:tblPr>
        <w:tblStyle w:val="aa"/>
        <w:tblW w:w="0" w:type="auto"/>
        <w:jc w:val="center"/>
        <w:tblLook w:val="04A0" w:firstRow="1" w:lastRow="0" w:firstColumn="1" w:lastColumn="0" w:noHBand="0" w:noVBand="1"/>
      </w:tblPr>
      <w:tblGrid>
        <w:gridCol w:w="1336"/>
        <w:gridCol w:w="1632"/>
        <w:gridCol w:w="1126"/>
        <w:gridCol w:w="1336"/>
        <w:gridCol w:w="1632"/>
        <w:gridCol w:w="1126"/>
      </w:tblGrid>
      <w:tr w:rsidR="00691C9F" w14:paraId="3BB4B5C9" w14:textId="77777777" w:rsidTr="00691C9F">
        <w:trPr>
          <w:jc w:val="center"/>
        </w:trPr>
        <w:tc>
          <w:tcPr>
            <w:tcW w:w="0" w:type="auto"/>
            <w:gridSpan w:val="3"/>
          </w:tcPr>
          <w:p w14:paraId="36D488C7" w14:textId="77777777" w:rsidR="00691C9F" w:rsidRDefault="00691C9F" w:rsidP="00691C9F">
            <w:pPr>
              <w:ind w:firstLineChars="0" w:firstLine="0"/>
              <w:jc w:val="center"/>
            </w:pPr>
            <w:r>
              <w:rPr>
                <w:rFonts w:hint="eastAsia"/>
              </w:rPr>
              <w:t>充电站</w:t>
            </w:r>
            <w:r>
              <w:rPr>
                <w:rFonts w:hint="eastAsia"/>
              </w:rPr>
              <w:t>1</w:t>
            </w:r>
          </w:p>
        </w:tc>
        <w:tc>
          <w:tcPr>
            <w:tcW w:w="0" w:type="auto"/>
            <w:gridSpan w:val="3"/>
          </w:tcPr>
          <w:p w14:paraId="12900FA4" w14:textId="77777777" w:rsidR="00691C9F" w:rsidRDefault="00691C9F" w:rsidP="00691C9F">
            <w:pPr>
              <w:ind w:firstLineChars="0" w:firstLine="0"/>
              <w:jc w:val="center"/>
            </w:pPr>
            <w:r>
              <w:rPr>
                <w:rFonts w:hint="eastAsia"/>
              </w:rPr>
              <w:t>充电站</w:t>
            </w:r>
            <w:r>
              <w:rPr>
                <w:rFonts w:hint="eastAsia"/>
              </w:rPr>
              <w:t>2</w:t>
            </w:r>
          </w:p>
        </w:tc>
      </w:tr>
      <w:tr w:rsidR="00691C9F" w14:paraId="703D15B7" w14:textId="77777777" w:rsidTr="00691C9F">
        <w:trPr>
          <w:jc w:val="center"/>
        </w:trPr>
        <w:tc>
          <w:tcPr>
            <w:tcW w:w="0" w:type="auto"/>
          </w:tcPr>
          <w:p w14:paraId="1EAEA422" w14:textId="77777777" w:rsidR="00691C9F" w:rsidRDefault="00691C9F" w:rsidP="00691C9F">
            <w:pPr>
              <w:ind w:firstLineChars="0" w:firstLine="0"/>
              <w:jc w:val="center"/>
            </w:pPr>
            <w:r>
              <w:rPr>
                <w:rFonts w:hint="eastAsia"/>
              </w:rPr>
              <w:t>时间窗口</w:t>
            </w:r>
          </w:p>
        </w:tc>
        <w:tc>
          <w:tcPr>
            <w:tcW w:w="0" w:type="auto"/>
          </w:tcPr>
          <w:p w14:paraId="2CDB641A" w14:textId="77777777" w:rsidR="00691C9F" w:rsidRDefault="00691C9F" w:rsidP="00691C9F">
            <w:pPr>
              <w:ind w:firstLineChars="0" w:firstLine="0"/>
              <w:jc w:val="center"/>
            </w:pPr>
            <w:r w:rsidRPr="00DA534D">
              <w:rPr>
                <w:position w:val="-12"/>
              </w:rPr>
              <w:object w:dxaOrig="400" w:dyaOrig="380" w14:anchorId="0F368E15">
                <v:shape id="_x0000_i1093" type="#_x0000_t75" style="width:20pt;height:18.65pt" o:ole="">
                  <v:imagedata r:id="rId146" o:title=""/>
                </v:shape>
                <o:OLEObject Type="Embed" ProgID="Equation.DSMT4" ShapeID="_x0000_i1093" DrawAspect="Content" ObjectID="_1524627415" r:id="rId150"/>
              </w:object>
            </w:r>
            <w:r>
              <w:t>/(</w:t>
            </w:r>
            <w:proofErr w:type="spellStart"/>
            <w:r>
              <w:t>MW·h</w:t>
            </w:r>
            <w:proofErr w:type="spellEnd"/>
            <w:r>
              <w:t>)</w:t>
            </w:r>
          </w:p>
        </w:tc>
        <w:tc>
          <w:tcPr>
            <w:tcW w:w="0" w:type="auto"/>
          </w:tcPr>
          <w:p w14:paraId="779BF250" w14:textId="77777777" w:rsidR="00691C9F" w:rsidRDefault="00691C9F" w:rsidP="00691C9F">
            <w:pPr>
              <w:ind w:firstLineChars="0" w:firstLine="0"/>
              <w:jc w:val="center"/>
            </w:pPr>
            <w:r w:rsidRPr="00DA534D">
              <w:rPr>
                <w:position w:val="-12"/>
              </w:rPr>
              <w:object w:dxaOrig="499" w:dyaOrig="380" w14:anchorId="3AF574F3">
                <v:shape id="_x0000_i1094" type="#_x0000_t75" style="width:24.65pt;height:18.65pt" o:ole="">
                  <v:imagedata r:id="rId148" o:title=""/>
                </v:shape>
                <o:OLEObject Type="Embed" ProgID="Equation.DSMT4" ShapeID="_x0000_i1094" DrawAspect="Content" ObjectID="_1524627416" r:id="rId151"/>
              </w:object>
            </w:r>
          </w:p>
        </w:tc>
        <w:tc>
          <w:tcPr>
            <w:tcW w:w="0" w:type="auto"/>
          </w:tcPr>
          <w:p w14:paraId="34ABE219" w14:textId="77777777" w:rsidR="00691C9F" w:rsidRDefault="00691C9F" w:rsidP="00691C9F">
            <w:pPr>
              <w:ind w:firstLineChars="0" w:firstLine="0"/>
              <w:jc w:val="center"/>
            </w:pPr>
            <w:r>
              <w:rPr>
                <w:rFonts w:hint="eastAsia"/>
              </w:rPr>
              <w:t>时间窗口</w:t>
            </w:r>
          </w:p>
        </w:tc>
        <w:tc>
          <w:tcPr>
            <w:tcW w:w="0" w:type="auto"/>
          </w:tcPr>
          <w:p w14:paraId="410D9673" w14:textId="77777777" w:rsidR="00691C9F" w:rsidRDefault="00691C9F" w:rsidP="00691C9F">
            <w:pPr>
              <w:ind w:firstLineChars="0" w:firstLine="0"/>
              <w:jc w:val="center"/>
            </w:pPr>
            <w:r w:rsidRPr="00DA534D">
              <w:rPr>
                <w:position w:val="-12"/>
              </w:rPr>
              <w:object w:dxaOrig="400" w:dyaOrig="380" w14:anchorId="75946664">
                <v:shape id="_x0000_i1095" type="#_x0000_t75" style="width:20pt;height:18.65pt" o:ole="">
                  <v:imagedata r:id="rId146" o:title=""/>
                </v:shape>
                <o:OLEObject Type="Embed" ProgID="Equation.DSMT4" ShapeID="_x0000_i1095" DrawAspect="Content" ObjectID="_1524627417" r:id="rId152"/>
              </w:object>
            </w:r>
            <w:r>
              <w:t>/(</w:t>
            </w:r>
            <w:proofErr w:type="spellStart"/>
            <w:r>
              <w:t>MW·h</w:t>
            </w:r>
            <w:proofErr w:type="spellEnd"/>
            <w:r>
              <w:t>)</w:t>
            </w:r>
          </w:p>
        </w:tc>
        <w:tc>
          <w:tcPr>
            <w:tcW w:w="0" w:type="auto"/>
          </w:tcPr>
          <w:p w14:paraId="41518A8D" w14:textId="77777777" w:rsidR="00691C9F" w:rsidRDefault="00691C9F" w:rsidP="00691C9F">
            <w:pPr>
              <w:ind w:firstLineChars="0" w:firstLine="0"/>
              <w:jc w:val="center"/>
            </w:pPr>
            <w:r w:rsidRPr="00DA534D">
              <w:rPr>
                <w:position w:val="-12"/>
              </w:rPr>
              <w:object w:dxaOrig="499" w:dyaOrig="380" w14:anchorId="5928FB8B">
                <v:shape id="_x0000_i1096" type="#_x0000_t75" style="width:24.65pt;height:18.65pt" o:ole="">
                  <v:imagedata r:id="rId148" o:title=""/>
                </v:shape>
                <o:OLEObject Type="Embed" ProgID="Equation.DSMT4" ShapeID="_x0000_i1096" DrawAspect="Content" ObjectID="_1524627418" r:id="rId153"/>
              </w:object>
            </w:r>
          </w:p>
        </w:tc>
      </w:tr>
      <w:tr w:rsidR="00691C9F" w14:paraId="4D8F047E" w14:textId="77777777" w:rsidTr="00691C9F">
        <w:trPr>
          <w:jc w:val="center"/>
        </w:trPr>
        <w:tc>
          <w:tcPr>
            <w:tcW w:w="0" w:type="auto"/>
          </w:tcPr>
          <w:p w14:paraId="72770D28" w14:textId="77777777" w:rsidR="00691C9F" w:rsidRDefault="00691C9F" w:rsidP="00691C9F">
            <w:pPr>
              <w:ind w:firstLineChars="0" w:firstLine="0"/>
              <w:jc w:val="center"/>
            </w:pPr>
            <w:r>
              <w:rPr>
                <w:rFonts w:hint="eastAsia"/>
              </w:rPr>
              <w:t>0.25</w:t>
            </w:r>
            <w:r>
              <w:t>h</w:t>
            </w:r>
          </w:p>
        </w:tc>
        <w:tc>
          <w:tcPr>
            <w:tcW w:w="0" w:type="auto"/>
          </w:tcPr>
          <w:p w14:paraId="5C40A526" w14:textId="77777777" w:rsidR="00691C9F" w:rsidRDefault="00691C9F" w:rsidP="00691C9F">
            <w:pPr>
              <w:ind w:firstLineChars="0" w:firstLine="0"/>
              <w:jc w:val="center"/>
            </w:pPr>
            <w:r>
              <w:rPr>
                <w:rFonts w:hint="eastAsia"/>
              </w:rPr>
              <w:t>18.29</w:t>
            </w:r>
          </w:p>
        </w:tc>
        <w:tc>
          <w:tcPr>
            <w:tcW w:w="0" w:type="auto"/>
          </w:tcPr>
          <w:p w14:paraId="370C991E" w14:textId="77777777" w:rsidR="00691C9F" w:rsidRDefault="00691C9F" w:rsidP="00691C9F">
            <w:pPr>
              <w:ind w:firstLineChars="0" w:firstLine="0"/>
              <w:jc w:val="center"/>
            </w:pPr>
            <w:r>
              <w:rPr>
                <w:rFonts w:hint="eastAsia"/>
              </w:rPr>
              <w:t>2239</w:t>
            </w:r>
            <w:r>
              <w:t>.58</w:t>
            </w:r>
          </w:p>
        </w:tc>
        <w:tc>
          <w:tcPr>
            <w:tcW w:w="0" w:type="auto"/>
          </w:tcPr>
          <w:p w14:paraId="795AE677" w14:textId="77777777" w:rsidR="00691C9F" w:rsidRPr="00AE58CF" w:rsidRDefault="00691C9F" w:rsidP="00691C9F">
            <w:pPr>
              <w:pStyle w:val="11"/>
              <w:jc w:val="center"/>
            </w:pPr>
            <w:r w:rsidRPr="00AE58CF">
              <w:t>0.25h</w:t>
            </w:r>
          </w:p>
        </w:tc>
        <w:tc>
          <w:tcPr>
            <w:tcW w:w="0" w:type="auto"/>
          </w:tcPr>
          <w:p w14:paraId="2F4869E1" w14:textId="77777777" w:rsidR="00691C9F" w:rsidRDefault="00691C9F" w:rsidP="00691C9F">
            <w:pPr>
              <w:ind w:firstLineChars="0" w:firstLine="0"/>
              <w:jc w:val="center"/>
            </w:pPr>
            <w:r>
              <w:rPr>
                <w:rFonts w:hint="eastAsia"/>
              </w:rPr>
              <w:t>9.12</w:t>
            </w:r>
          </w:p>
        </w:tc>
        <w:tc>
          <w:tcPr>
            <w:tcW w:w="0" w:type="auto"/>
          </w:tcPr>
          <w:p w14:paraId="08129FF4" w14:textId="77777777" w:rsidR="00691C9F" w:rsidRDefault="00691C9F" w:rsidP="00691C9F">
            <w:pPr>
              <w:ind w:firstLineChars="0" w:firstLine="0"/>
              <w:jc w:val="center"/>
            </w:pPr>
            <w:r>
              <w:rPr>
                <w:rFonts w:hint="eastAsia"/>
              </w:rPr>
              <w:t>1423.32</w:t>
            </w:r>
          </w:p>
        </w:tc>
      </w:tr>
      <w:tr w:rsidR="00691C9F" w14:paraId="683D8ECE" w14:textId="77777777" w:rsidTr="00691C9F">
        <w:trPr>
          <w:jc w:val="center"/>
        </w:trPr>
        <w:tc>
          <w:tcPr>
            <w:tcW w:w="0" w:type="auto"/>
          </w:tcPr>
          <w:p w14:paraId="02AC401A" w14:textId="77777777" w:rsidR="00691C9F" w:rsidRDefault="00691C9F" w:rsidP="00691C9F">
            <w:pPr>
              <w:ind w:firstLineChars="0" w:firstLine="0"/>
              <w:jc w:val="center"/>
            </w:pPr>
            <w:r>
              <w:rPr>
                <w:rFonts w:hint="eastAsia"/>
              </w:rPr>
              <w:t>0.5h</w:t>
            </w:r>
          </w:p>
        </w:tc>
        <w:tc>
          <w:tcPr>
            <w:tcW w:w="0" w:type="auto"/>
          </w:tcPr>
          <w:p w14:paraId="2523CF42" w14:textId="77777777" w:rsidR="00691C9F" w:rsidRDefault="00691C9F" w:rsidP="00691C9F">
            <w:pPr>
              <w:ind w:firstLineChars="0" w:firstLine="0"/>
              <w:jc w:val="center"/>
            </w:pPr>
            <w:r>
              <w:rPr>
                <w:rFonts w:hint="eastAsia"/>
              </w:rPr>
              <w:t>23.12</w:t>
            </w:r>
          </w:p>
        </w:tc>
        <w:tc>
          <w:tcPr>
            <w:tcW w:w="0" w:type="auto"/>
          </w:tcPr>
          <w:p w14:paraId="69D2D817" w14:textId="77777777" w:rsidR="00691C9F" w:rsidRDefault="00691C9F" w:rsidP="00691C9F">
            <w:pPr>
              <w:ind w:firstLineChars="0" w:firstLine="0"/>
              <w:jc w:val="center"/>
            </w:pPr>
            <w:r>
              <w:rPr>
                <w:rFonts w:hint="eastAsia"/>
              </w:rPr>
              <w:t>2789.01</w:t>
            </w:r>
          </w:p>
        </w:tc>
        <w:tc>
          <w:tcPr>
            <w:tcW w:w="0" w:type="auto"/>
          </w:tcPr>
          <w:p w14:paraId="58B8D547" w14:textId="77777777" w:rsidR="00691C9F" w:rsidRPr="00AE58CF" w:rsidRDefault="00691C9F" w:rsidP="00691C9F">
            <w:pPr>
              <w:pStyle w:val="11"/>
              <w:jc w:val="center"/>
            </w:pPr>
            <w:r w:rsidRPr="00AE58CF">
              <w:t>0.5h</w:t>
            </w:r>
          </w:p>
        </w:tc>
        <w:tc>
          <w:tcPr>
            <w:tcW w:w="0" w:type="auto"/>
          </w:tcPr>
          <w:p w14:paraId="45DAE659" w14:textId="77777777" w:rsidR="00691C9F" w:rsidRDefault="00691C9F" w:rsidP="00691C9F">
            <w:pPr>
              <w:ind w:firstLineChars="0" w:firstLine="0"/>
              <w:jc w:val="center"/>
            </w:pPr>
            <w:r>
              <w:rPr>
                <w:rFonts w:hint="eastAsia"/>
              </w:rPr>
              <w:t>13.24</w:t>
            </w:r>
          </w:p>
        </w:tc>
        <w:tc>
          <w:tcPr>
            <w:tcW w:w="0" w:type="auto"/>
          </w:tcPr>
          <w:p w14:paraId="79C3D133" w14:textId="77777777" w:rsidR="00691C9F" w:rsidRDefault="00691C9F" w:rsidP="00691C9F">
            <w:pPr>
              <w:ind w:firstLineChars="0" w:firstLine="0"/>
              <w:jc w:val="center"/>
            </w:pPr>
            <w:r>
              <w:rPr>
                <w:rFonts w:hint="eastAsia"/>
              </w:rPr>
              <w:t>1779.64</w:t>
            </w:r>
          </w:p>
        </w:tc>
      </w:tr>
      <w:tr w:rsidR="00691C9F" w14:paraId="48127EBF" w14:textId="77777777" w:rsidTr="00691C9F">
        <w:trPr>
          <w:jc w:val="center"/>
        </w:trPr>
        <w:tc>
          <w:tcPr>
            <w:tcW w:w="0" w:type="auto"/>
          </w:tcPr>
          <w:p w14:paraId="1C9C69A7" w14:textId="77777777" w:rsidR="00691C9F" w:rsidRDefault="00691C9F" w:rsidP="00691C9F">
            <w:pPr>
              <w:ind w:firstLineChars="0" w:firstLine="0"/>
              <w:jc w:val="center"/>
            </w:pPr>
            <w:r>
              <w:rPr>
                <w:rFonts w:hint="eastAsia"/>
              </w:rPr>
              <w:t>1h</w:t>
            </w:r>
          </w:p>
        </w:tc>
        <w:tc>
          <w:tcPr>
            <w:tcW w:w="0" w:type="auto"/>
          </w:tcPr>
          <w:p w14:paraId="378DE5F7" w14:textId="77777777" w:rsidR="00691C9F" w:rsidRDefault="00691C9F" w:rsidP="00691C9F">
            <w:pPr>
              <w:ind w:firstLineChars="0" w:firstLine="0"/>
              <w:jc w:val="center"/>
            </w:pPr>
            <w:r>
              <w:rPr>
                <w:rFonts w:hint="eastAsia"/>
              </w:rPr>
              <w:t>27.84</w:t>
            </w:r>
          </w:p>
        </w:tc>
        <w:tc>
          <w:tcPr>
            <w:tcW w:w="0" w:type="auto"/>
          </w:tcPr>
          <w:p w14:paraId="59BBF458" w14:textId="77777777" w:rsidR="00691C9F" w:rsidRDefault="00691C9F" w:rsidP="00691C9F">
            <w:pPr>
              <w:ind w:firstLineChars="0" w:firstLine="0"/>
              <w:jc w:val="center"/>
            </w:pPr>
            <w:r>
              <w:rPr>
                <w:rFonts w:hint="eastAsia"/>
              </w:rPr>
              <w:t>3368.32</w:t>
            </w:r>
          </w:p>
        </w:tc>
        <w:tc>
          <w:tcPr>
            <w:tcW w:w="0" w:type="auto"/>
          </w:tcPr>
          <w:p w14:paraId="1A99B5FA" w14:textId="77777777" w:rsidR="00691C9F" w:rsidRDefault="00691C9F" w:rsidP="00691C9F">
            <w:pPr>
              <w:pStyle w:val="11"/>
              <w:jc w:val="center"/>
            </w:pPr>
            <w:r w:rsidRPr="00AE58CF">
              <w:t>1h</w:t>
            </w:r>
          </w:p>
        </w:tc>
        <w:tc>
          <w:tcPr>
            <w:tcW w:w="0" w:type="auto"/>
          </w:tcPr>
          <w:p w14:paraId="15E701C7" w14:textId="77777777" w:rsidR="00691C9F" w:rsidRDefault="00691C9F" w:rsidP="00691C9F">
            <w:pPr>
              <w:ind w:firstLineChars="0" w:firstLine="0"/>
              <w:jc w:val="center"/>
            </w:pPr>
            <w:r>
              <w:rPr>
                <w:rFonts w:hint="eastAsia"/>
              </w:rPr>
              <w:t>18.56</w:t>
            </w:r>
          </w:p>
        </w:tc>
        <w:tc>
          <w:tcPr>
            <w:tcW w:w="0" w:type="auto"/>
          </w:tcPr>
          <w:p w14:paraId="5A3BED7B" w14:textId="77777777" w:rsidR="00691C9F" w:rsidRDefault="00691C9F" w:rsidP="00691C9F">
            <w:pPr>
              <w:ind w:firstLineChars="0" w:firstLine="0"/>
              <w:jc w:val="center"/>
            </w:pPr>
            <w:r>
              <w:rPr>
                <w:rFonts w:hint="eastAsia"/>
              </w:rPr>
              <w:t>2315.68</w:t>
            </w:r>
          </w:p>
        </w:tc>
      </w:tr>
    </w:tbl>
    <w:p w14:paraId="089530EB" w14:textId="77777777" w:rsidR="00691C9F" w:rsidRPr="00DA534D" w:rsidRDefault="00691C9F" w:rsidP="00DA534D"/>
    <w:sectPr w:rsidR="00691C9F" w:rsidRPr="00DA534D" w:rsidSect="005A183E">
      <w:pgSz w:w="11906" w:h="16838"/>
      <w:pgMar w:top="851" w:right="851" w:bottom="397" w:left="1418"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012E4B6E" w14:textId="77777777" w:rsidR="00B53D5A" w:rsidRDefault="00B53D5A" w:rsidP="00FB5809">
      <w:r>
        <w:separator/>
      </w:r>
    </w:p>
  </w:endnote>
  <w:endnote w:type="continuationSeparator" w:id="0">
    <w:p w14:paraId="5750088B" w14:textId="77777777" w:rsidR="00B53D5A" w:rsidRDefault="00B53D5A" w:rsidP="00FB58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8524B" w14:textId="77777777" w:rsidR="003A3926" w:rsidRDefault="003A3926">
    <w:pPr>
      <w:pStyle w:val="a6"/>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BB225" w14:textId="77777777" w:rsidR="003A3926" w:rsidRDefault="003A3926">
    <w:pPr>
      <w:pStyle w:val="a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235F83" w14:textId="77777777" w:rsidR="003A3926" w:rsidRDefault="003A3926">
    <w:pPr>
      <w:pStyle w:val="a6"/>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59DD3648" w14:textId="77777777" w:rsidR="00B53D5A" w:rsidRDefault="00B53D5A" w:rsidP="00FB5809">
      <w:r>
        <w:separator/>
      </w:r>
    </w:p>
  </w:footnote>
  <w:footnote w:type="continuationSeparator" w:id="0">
    <w:p w14:paraId="21F55DDE" w14:textId="77777777" w:rsidR="00B53D5A" w:rsidRDefault="00B53D5A" w:rsidP="00FB580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7F1A2" w14:textId="77777777" w:rsidR="003A3926" w:rsidRDefault="003A3926">
    <w:pPr>
      <w:pStyle w:val="a4"/>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3A927" w14:textId="77777777" w:rsidR="003A3926" w:rsidRPr="002E6D2F" w:rsidRDefault="003A3926" w:rsidP="00495E8D">
    <w:pPr>
      <w:ind w:firstLineChars="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76A0B" w14:textId="77777777" w:rsidR="003A3926" w:rsidRDefault="003A3926">
    <w:pPr>
      <w:pStyle w:val="a4"/>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612084F"/>
    <w:multiLevelType w:val="hybridMultilevel"/>
    <w:tmpl w:val="970C3016"/>
    <w:lvl w:ilvl="0" w:tplc="C9F65D3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B2B14C9"/>
    <w:multiLevelType w:val="hybridMultilevel"/>
    <w:tmpl w:val="1C2C365A"/>
    <w:lvl w:ilvl="0" w:tplc="358824EE">
      <w:start w:val="1"/>
      <w:numFmt w:val="decimal"/>
      <w:suff w:val="space"/>
      <w:lvlText w:val="%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nsid w:val="14A6571E"/>
    <w:multiLevelType w:val="hybridMultilevel"/>
    <w:tmpl w:val="2E6E8884"/>
    <w:lvl w:ilvl="0" w:tplc="5296AB7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ABA4D9C"/>
    <w:multiLevelType w:val="hybridMultilevel"/>
    <w:tmpl w:val="4B2C6966"/>
    <w:lvl w:ilvl="0" w:tplc="512ED33C">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0A736DD"/>
    <w:multiLevelType w:val="hybridMultilevel"/>
    <w:tmpl w:val="B4C448D6"/>
    <w:lvl w:ilvl="0" w:tplc="95184778">
      <w:start w:val="1"/>
      <w:numFmt w:val="decimal"/>
      <w:pStyle w:val="1"/>
      <w:suff w:val="space"/>
      <w:lvlText w:val="%1."/>
      <w:lvlJc w:val="left"/>
      <w:pPr>
        <w:ind w:left="846" w:hanging="420"/>
      </w:pPr>
      <w:rPr>
        <w:rFonts w:ascii="Times New Roman" w:eastAsia="仿宋_GB2312" w:hAnsi="Times New Roman"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nsid w:val="33643ECA"/>
    <w:multiLevelType w:val="hybridMultilevel"/>
    <w:tmpl w:val="D786DCAE"/>
    <w:lvl w:ilvl="0" w:tplc="8898D3F4">
      <w:start w:val="1"/>
      <w:numFmt w:val="decimal"/>
      <w:pStyle w:val="2"/>
      <w:suff w:val="space"/>
      <w:lvlText w:val="%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6">
    <w:nsid w:val="57826D1C"/>
    <w:multiLevelType w:val="hybridMultilevel"/>
    <w:tmpl w:val="0EA8808E"/>
    <w:lvl w:ilvl="0" w:tplc="1A5E0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F976E08"/>
    <w:multiLevelType w:val="hybridMultilevel"/>
    <w:tmpl w:val="0D421C6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8666615"/>
    <w:multiLevelType w:val="hybridMultilevel"/>
    <w:tmpl w:val="D4F0A332"/>
    <w:lvl w:ilvl="0" w:tplc="B456DE6E">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A0478D5"/>
    <w:multiLevelType w:val="hybridMultilevel"/>
    <w:tmpl w:val="DDDA89BC"/>
    <w:lvl w:ilvl="0" w:tplc="24D20CA2">
      <w:start w:val="4"/>
      <w:numFmt w:val="decimal"/>
      <w:suff w:val="space"/>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num w:numId="1">
    <w:abstractNumId w:val="4"/>
  </w:num>
  <w:num w:numId="2">
    <w:abstractNumId w:val="5"/>
  </w:num>
  <w:num w:numId="3">
    <w:abstractNumId w:val="5"/>
    <w:lvlOverride w:ilvl="0">
      <w:startOverride w:val="1"/>
    </w:lvlOverride>
  </w:num>
  <w:num w:numId="4">
    <w:abstractNumId w:val="5"/>
  </w:num>
  <w:num w:numId="5">
    <w:abstractNumId w:val="5"/>
  </w:num>
  <w:num w:numId="6">
    <w:abstractNumId w:val="5"/>
  </w:num>
  <w:num w:numId="7">
    <w:abstractNumId w:val="5"/>
  </w:num>
  <w:num w:numId="8">
    <w:abstractNumId w:val="5"/>
  </w:num>
  <w:num w:numId="9">
    <w:abstractNumId w:val="5"/>
    <w:lvlOverride w:ilvl="0">
      <w:startOverride w:val="1"/>
    </w:lvlOverride>
  </w:num>
  <w:num w:numId="10">
    <w:abstractNumId w:val="5"/>
    <w:lvlOverride w:ilvl="0">
      <w:startOverride w:val="1"/>
    </w:lvlOverride>
  </w:num>
  <w:num w:numId="11">
    <w:abstractNumId w:val="8"/>
  </w:num>
  <w:num w:numId="12">
    <w:abstractNumId w:val="1"/>
  </w:num>
  <w:num w:numId="13">
    <w:abstractNumId w:val="4"/>
  </w:num>
  <w:num w:numId="14">
    <w:abstractNumId w:val="4"/>
  </w:num>
  <w:num w:numId="15">
    <w:abstractNumId w:val="4"/>
  </w:num>
  <w:num w:numId="16">
    <w:abstractNumId w:val="4"/>
  </w:num>
  <w:num w:numId="17">
    <w:abstractNumId w:val="4"/>
  </w:num>
  <w:num w:numId="18">
    <w:abstractNumId w:val="4"/>
  </w:num>
  <w:num w:numId="19">
    <w:abstractNumId w:val="7"/>
  </w:num>
  <w:num w:numId="20">
    <w:abstractNumId w:val="6"/>
  </w:num>
  <w:num w:numId="21">
    <w:abstractNumId w:val="3"/>
  </w:num>
  <w:num w:numId="22">
    <w:abstractNumId w:val="0"/>
  </w:num>
  <w:num w:numId="23">
    <w:abstractNumId w:val="2"/>
  </w:num>
  <w:num w:numId="24">
    <w:abstractNumId w:val="9"/>
  </w:num>
  <w:num w:numId="25">
    <w:abstractNumId w:val="5"/>
  </w:num>
  <w:num w:numId="26">
    <w:abstractNumId w:val="5"/>
  </w:num>
  <w:num w:numId="27">
    <w:abstractNumId w:val="4"/>
  </w:num>
  <w:num w:numId="28">
    <w:abstractNumId w:val="5"/>
    <w:lvlOverride w:ilvl="0">
      <w:startOverride w:val="1"/>
    </w:lvlOverride>
  </w:num>
  <w:num w:numId="29">
    <w:abstractNumId w:val="5"/>
  </w:num>
  <w:num w:numId="30">
    <w:abstractNumId w:val="5"/>
    <w:lvlOverride w:ilvl="0">
      <w:startOverride w:val="1"/>
    </w:lvlOverride>
  </w:num>
  <w:num w:numId="31">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63C4D"/>
    <w:rsid w:val="00011A64"/>
    <w:rsid w:val="00035C75"/>
    <w:rsid w:val="00043BA6"/>
    <w:rsid w:val="00046ADE"/>
    <w:rsid w:val="00084A9B"/>
    <w:rsid w:val="00087361"/>
    <w:rsid w:val="00097801"/>
    <w:rsid w:val="000A40B3"/>
    <w:rsid w:val="000F2BFE"/>
    <w:rsid w:val="001021C0"/>
    <w:rsid w:val="00111065"/>
    <w:rsid w:val="00115EC6"/>
    <w:rsid w:val="00135153"/>
    <w:rsid w:val="001410DA"/>
    <w:rsid w:val="00156CBD"/>
    <w:rsid w:val="00166960"/>
    <w:rsid w:val="001673E3"/>
    <w:rsid w:val="00187EDE"/>
    <w:rsid w:val="001956D2"/>
    <w:rsid w:val="001A5975"/>
    <w:rsid w:val="001A7EC0"/>
    <w:rsid w:val="001B1139"/>
    <w:rsid w:val="001C0738"/>
    <w:rsid w:val="001E1AE4"/>
    <w:rsid w:val="001F75C3"/>
    <w:rsid w:val="00200A11"/>
    <w:rsid w:val="00220016"/>
    <w:rsid w:val="002346F4"/>
    <w:rsid w:val="00265BBE"/>
    <w:rsid w:val="00275F30"/>
    <w:rsid w:val="00295CC2"/>
    <w:rsid w:val="002D6B00"/>
    <w:rsid w:val="002E6D2F"/>
    <w:rsid w:val="002F1320"/>
    <w:rsid w:val="002F76C2"/>
    <w:rsid w:val="00301A91"/>
    <w:rsid w:val="00315900"/>
    <w:rsid w:val="00340559"/>
    <w:rsid w:val="003412A3"/>
    <w:rsid w:val="003524DE"/>
    <w:rsid w:val="003717C0"/>
    <w:rsid w:val="00375676"/>
    <w:rsid w:val="00382063"/>
    <w:rsid w:val="003A3167"/>
    <w:rsid w:val="003A3742"/>
    <w:rsid w:val="003A3926"/>
    <w:rsid w:val="003B221B"/>
    <w:rsid w:val="003B367B"/>
    <w:rsid w:val="003B4593"/>
    <w:rsid w:val="0040167C"/>
    <w:rsid w:val="0040200C"/>
    <w:rsid w:val="00404D33"/>
    <w:rsid w:val="00416750"/>
    <w:rsid w:val="00430DC0"/>
    <w:rsid w:val="00445944"/>
    <w:rsid w:val="00460A8A"/>
    <w:rsid w:val="00482044"/>
    <w:rsid w:val="00483E09"/>
    <w:rsid w:val="004849E9"/>
    <w:rsid w:val="00485AC3"/>
    <w:rsid w:val="00494801"/>
    <w:rsid w:val="00495E8D"/>
    <w:rsid w:val="00497B8B"/>
    <w:rsid w:val="004C138B"/>
    <w:rsid w:val="004C42FB"/>
    <w:rsid w:val="004E2FC5"/>
    <w:rsid w:val="004F3637"/>
    <w:rsid w:val="00504CA4"/>
    <w:rsid w:val="005160EC"/>
    <w:rsid w:val="00527A8C"/>
    <w:rsid w:val="00530FAF"/>
    <w:rsid w:val="00534555"/>
    <w:rsid w:val="005353C2"/>
    <w:rsid w:val="005415CC"/>
    <w:rsid w:val="00543AD4"/>
    <w:rsid w:val="0054714D"/>
    <w:rsid w:val="00574426"/>
    <w:rsid w:val="005755C0"/>
    <w:rsid w:val="005A183E"/>
    <w:rsid w:val="005C0ED2"/>
    <w:rsid w:val="005F20B1"/>
    <w:rsid w:val="00620075"/>
    <w:rsid w:val="00631181"/>
    <w:rsid w:val="00635BF6"/>
    <w:rsid w:val="00647066"/>
    <w:rsid w:val="00680EC2"/>
    <w:rsid w:val="006813ED"/>
    <w:rsid w:val="00691C9F"/>
    <w:rsid w:val="006971B8"/>
    <w:rsid w:val="006A0D4E"/>
    <w:rsid w:val="006A5CF7"/>
    <w:rsid w:val="006A6A90"/>
    <w:rsid w:val="006A7ADD"/>
    <w:rsid w:val="006E1D15"/>
    <w:rsid w:val="006E22E5"/>
    <w:rsid w:val="006F0E27"/>
    <w:rsid w:val="00724FDA"/>
    <w:rsid w:val="00731C1C"/>
    <w:rsid w:val="007510EF"/>
    <w:rsid w:val="007636BA"/>
    <w:rsid w:val="0077130C"/>
    <w:rsid w:val="00781D8F"/>
    <w:rsid w:val="0078234F"/>
    <w:rsid w:val="007B169A"/>
    <w:rsid w:val="007B5E34"/>
    <w:rsid w:val="007C49BC"/>
    <w:rsid w:val="007D61F6"/>
    <w:rsid w:val="007E3CE7"/>
    <w:rsid w:val="00863739"/>
    <w:rsid w:val="0087362A"/>
    <w:rsid w:val="00875F1D"/>
    <w:rsid w:val="00877BDA"/>
    <w:rsid w:val="00895AE1"/>
    <w:rsid w:val="00897223"/>
    <w:rsid w:val="008A3264"/>
    <w:rsid w:val="008C34F8"/>
    <w:rsid w:val="008C5408"/>
    <w:rsid w:val="008D19BF"/>
    <w:rsid w:val="008F599A"/>
    <w:rsid w:val="00900FBB"/>
    <w:rsid w:val="00907AC5"/>
    <w:rsid w:val="009254F2"/>
    <w:rsid w:val="00925EA3"/>
    <w:rsid w:val="00925F51"/>
    <w:rsid w:val="00930A19"/>
    <w:rsid w:val="00935417"/>
    <w:rsid w:val="009375E4"/>
    <w:rsid w:val="00941CE5"/>
    <w:rsid w:val="009466F9"/>
    <w:rsid w:val="00946FF7"/>
    <w:rsid w:val="00963C4D"/>
    <w:rsid w:val="009651A6"/>
    <w:rsid w:val="009853FB"/>
    <w:rsid w:val="00986423"/>
    <w:rsid w:val="00987327"/>
    <w:rsid w:val="00992311"/>
    <w:rsid w:val="009B4EC3"/>
    <w:rsid w:val="009D2FA5"/>
    <w:rsid w:val="009D4C6A"/>
    <w:rsid w:val="009F2B59"/>
    <w:rsid w:val="009F34DD"/>
    <w:rsid w:val="009F552C"/>
    <w:rsid w:val="00A02C5B"/>
    <w:rsid w:val="00A04C06"/>
    <w:rsid w:val="00A116DA"/>
    <w:rsid w:val="00A30DF0"/>
    <w:rsid w:val="00A35C6B"/>
    <w:rsid w:val="00A47A86"/>
    <w:rsid w:val="00A5140D"/>
    <w:rsid w:val="00A5313B"/>
    <w:rsid w:val="00A60D72"/>
    <w:rsid w:val="00A7149D"/>
    <w:rsid w:val="00A811CA"/>
    <w:rsid w:val="00A95529"/>
    <w:rsid w:val="00AA0506"/>
    <w:rsid w:val="00AA5ECE"/>
    <w:rsid w:val="00AB2613"/>
    <w:rsid w:val="00AD2A23"/>
    <w:rsid w:val="00AE3413"/>
    <w:rsid w:val="00AE454A"/>
    <w:rsid w:val="00AF0C47"/>
    <w:rsid w:val="00AF39B2"/>
    <w:rsid w:val="00B04DDD"/>
    <w:rsid w:val="00B059DB"/>
    <w:rsid w:val="00B14E63"/>
    <w:rsid w:val="00B17B3D"/>
    <w:rsid w:val="00B23120"/>
    <w:rsid w:val="00B41139"/>
    <w:rsid w:val="00B53D5A"/>
    <w:rsid w:val="00B64C6F"/>
    <w:rsid w:val="00B64DD3"/>
    <w:rsid w:val="00B65B57"/>
    <w:rsid w:val="00B83C51"/>
    <w:rsid w:val="00B96AE5"/>
    <w:rsid w:val="00BB03A9"/>
    <w:rsid w:val="00BB1C9C"/>
    <w:rsid w:val="00BB73B8"/>
    <w:rsid w:val="00C075C8"/>
    <w:rsid w:val="00C13091"/>
    <w:rsid w:val="00C246AC"/>
    <w:rsid w:val="00C25F72"/>
    <w:rsid w:val="00C44AE9"/>
    <w:rsid w:val="00C5708B"/>
    <w:rsid w:val="00C63259"/>
    <w:rsid w:val="00C706D2"/>
    <w:rsid w:val="00C90A88"/>
    <w:rsid w:val="00C94753"/>
    <w:rsid w:val="00C95B99"/>
    <w:rsid w:val="00CB5EB1"/>
    <w:rsid w:val="00CC7C29"/>
    <w:rsid w:val="00CE23E8"/>
    <w:rsid w:val="00CE4368"/>
    <w:rsid w:val="00D03779"/>
    <w:rsid w:val="00D13F0F"/>
    <w:rsid w:val="00D1605A"/>
    <w:rsid w:val="00D17727"/>
    <w:rsid w:val="00D216BC"/>
    <w:rsid w:val="00D41AD1"/>
    <w:rsid w:val="00D667A6"/>
    <w:rsid w:val="00D806B8"/>
    <w:rsid w:val="00D80985"/>
    <w:rsid w:val="00D81B43"/>
    <w:rsid w:val="00D82A4E"/>
    <w:rsid w:val="00D96AE5"/>
    <w:rsid w:val="00DA534D"/>
    <w:rsid w:val="00DC6E28"/>
    <w:rsid w:val="00DD6BC7"/>
    <w:rsid w:val="00DF78D4"/>
    <w:rsid w:val="00E050BF"/>
    <w:rsid w:val="00E2339C"/>
    <w:rsid w:val="00E417AC"/>
    <w:rsid w:val="00E550F9"/>
    <w:rsid w:val="00E674DE"/>
    <w:rsid w:val="00E84A22"/>
    <w:rsid w:val="00E90B0F"/>
    <w:rsid w:val="00E95089"/>
    <w:rsid w:val="00EB6EFE"/>
    <w:rsid w:val="00EB715A"/>
    <w:rsid w:val="00EB7720"/>
    <w:rsid w:val="00ED286A"/>
    <w:rsid w:val="00ED35C6"/>
    <w:rsid w:val="00EE64A5"/>
    <w:rsid w:val="00F039C6"/>
    <w:rsid w:val="00F07237"/>
    <w:rsid w:val="00F11E56"/>
    <w:rsid w:val="00F23D6D"/>
    <w:rsid w:val="00F4443B"/>
    <w:rsid w:val="00F55FCA"/>
    <w:rsid w:val="00F86B71"/>
    <w:rsid w:val="00FB5809"/>
    <w:rsid w:val="00FB7697"/>
    <w:rsid w:val="00FC0A62"/>
    <w:rsid w:val="00FE6515"/>
    <w:rsid w:val="00FF36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2F8F9"/>
  <w15:docId w15:val="{5325AB3A-9B07-47A5-83EC-00FD9A3DB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B5809"/>
    <w:pPr>
      <w:spacing w:line="440" w:lineRule="exact"/>
      <w:ind w:firstLineChars="200" w:firstLine="560"/>
      <w:jc w:val="both"/>
    </w:pPr>
    <w:rPr>
      <w:rFonts w:ascii="Times New Roman" w:eastAsia="宋体" w:hAnsi="Times New Roman" w:cs="Times New Roman"/>
      <w:kern w:val="0"/>
      <w:sz w:val="28"/>
      <w:szCs w:val="24"/>
    </w:rPr>
  </w:style>
  <w:style w:type="paragraph" w:styleId="1">
    <w:name w:val="heading 1"/>
    <w:basedOn w:val="a0"/>
    <w:next w:val="a"/>
    <w:link w:val="10"/>
    <w:uiPriority w:val="9"/>
    <w:qFormat/>
    <w:rsid w:val="00482044"/>
    <w:pPr>
      <w:numPr>
        <w:numId w:val="1"/>
      </w:numPr>
      <w:ind w:firstLineChars="0" w:firstLine="0"/>
      <w:outlineLvl w:val="0"/>
    </w:pPr>
  </w:style>
  <w:style w:type="paragraph" w:styleId="2">
    <w:name w:val="heading 2"/>
    <w:basedOn w:val="a0"/>
    <w:next w:val="a"/>
    <w:link w:val="20"/>
    <w:uiPriority w:val="9"/>
    <w:unhideWhenUsed/>
    <w:qFormat/>
    <w:rsid w:val="00482044"/>
    <w:pPr>
      <w:numPr>
        <w:numId w:val="2"/>
      </w:numPr>
      <w:ind w:firstLineChars="0" w:firstLine="0"/>
      <w:outlineLvl w:val="1"/>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D806B8"/>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1"/>
    <w:link w:val="a4"/>
    <w:uiPriority w:val="99"/>
    <w:rsid w:val="00D806B8"/>
    <w:rPr>
      <w:sz w:val="18"/>
      <w:szCs w:val="18"/>
    </w:rPr>
  </w:style>
  <w:style w:type="paragraph" w:styleId="a6">
    <w:name w:val="footer"/>
    <w:basedOn w:val="a"/>
    <w:link w:val="a7"/>
    <w:uiPriority w:val="99"/>
    <w:unhideWhenUsed/>
    <w:rsid w:val="00D806B8"/>
    <w:pPr>
      <w:tabs>
        <w:tab w:val="center" w:pos="4153"/>
        <w:tab w:val="right" w:pos="8306"/>
      </w:tabs>
      <w:snapToGrid w:val="0"/>
      <w:jc w:val="left"/>
    </w:pPr>
    <w:rPr>
      <w:sz w:val="18"/>
      <w:szCs w:val="18"/>
    </w:rPr>
  </w:style>
  <w:style w:type="character" w:customStyle="1" w:styleId="a7">
    <w:name w:val="页脚字符"/>
    <w:basedOn w:val="a1"/>
    <w:link w:val="a6"/>
    <w:uiPriority w:val="99"/>
    <w:rsid w:val="00D806B8"/>
    <w:rPr>
      <w:sz w:val="18"/>
      <w:szCs w:val="18"/>
    </w:rPr>
  </w:style>
  <w:style w:type="character" w:customStyle="1" w:styleId="MTEquationSection">
    <w:name w:val="MTEquationSection"/>
    <w:basedOn w:val="a1"/>
    <w:rsid w:val="00D806B8"/>
    <w:rPr>
      <w:rFonts w:eastAsia="黑体"/>
      <w:vanish/>
      <w:color w:val="FF0000"/>
      <w:sz w:val="36"/>
      <w:lang w:eastAsia="zh-CN"/>
    </w:rPr>
  </w:style>
  <w:style w:type="character" w:styleId="a8">
    <w:name w:val="Hyperlink"/>
    <w:basedOn w:val="a1"/>
    <w:uiPriority w:val="99"/>
    <w:unhideWhenUsed/>
    <w:rsid w:val="00482044"/>
    <w:rPr>
      <w:color w:val="0563C1" w:themeColor="hyperlink"/>
      <w:u w:val="single"/>
    </w:rPr>
  </w:style>
  <w:style w:type="paragraph" w:styleId="a0">
    <w:name w:val="List Paragraph"/>
    <w:basedOn w:val="a"/>
    <w:uiPriority w:val="34"/>
    <w:qFormat/>
    <w:rsid w:val="00482044"/>
    <w:pPr>
      <w:ind w:firstLine="420"/>
    </w:pPr>
  </w:style>
  <w:style w:type="character" w:customStyle="1" w:styleId="10">
    <w:name w:val="标题 1字符"/>
    <w:basedOn w:val="a1"/>
    <w:link w:val="1"/>
    <w:uiPriority w:val="9"/>
    <w:rsid w:val="00482044"/>
    <w:rPr>
      <w:rFonts w:ascii="Times New Roman" w:eastAsia="宋体" w:hAnsi="Times New Roman" w:cs="Times New Roman"/>
      <w:kern w:val="0"/>
      <w:sz w:val="28"/>
      <w:szCs w:val="24"/>
    </w:rPr>
  </w:style>
  <w:style w:type="character" w:customStyle="1" w:styleId="20">
    <w:name w:val="标题 2字符"/>
    <w:basedOn w:val="a1"/>
    <w:link w:val="2"/>
    <w:uiPriority w:val="9"/>
    <w:rsid w:val="00482044"/>
    <w:rPr>
      <w:rFonts w:ascii="Times New Roman" w:eastAsia="宋体" w:hAnsi="Times New Roman" w:cs="Times New Roman"/>
      <w:kern w:val="0"/>
      <w:sz w:val="28"/>
      <w:szCs w:val="24"/>
    </w:rPr>
  </w:style>
  <w:style w:type="paragraph" w:styleId="a9">
    <w:name w:val="caption"/>
    <w:basedOn w:val="a"/>
    <w:next w:val="a"/>
    <w:uiPriority w:val="35"/>
    <w:unhideWhenUsed/>
    <w:qFormat/>
    <w:rsid w:val="006A6A90"/>
    <w:rPr>
      <w:rFonts w:asciiTheme="majorHAnsi" w:eastAsia="黑体" w:hAnsiTheme="majorHAnsi" w:cstheme="majorBidi"/>
      <w:sz w:val="20"/>
      <w:szCs w:val="20"/>
    </w:rPr>
  </w:style>
  <w:style w:type="paragraph" w:customStyle="1" w:styleId="MTDisplayEquation">
    <w:name w:val="MTDisplayEquation"/>
    <w:basedOn w:val="a"/>
    <w:next w:val="a"/>
    <w:link w:val="MTDisplayEquationChar"/>
    <w:rsid w:val="00E417AC"/>
    <w:pPr>
      <w:tabs>
        <w:tab w:val="center" w:pos="2300"/>
        <w:tab w:val="right" w:pos="4600"/>
      </w:tabs>
      <w:spacing w:line="240" w:lineRule="auto"/>
      <w:ind w:firstLine="420"/>
    </w:pPr>
    <w:rPr>
      <w:rFonts w:eastAsiaTheme="minorEastAsia"/>
      <w:sz w:val="21"/>
    </w:rPr>
  </w:style>
  <w:style w:type="character" w:customStyle="1" w:styleId="MTDisplayEquationChar">
    <w:name w:val="MTDisplayEquation Char"/>
    <w:basedOn w:val="a1"/>
    <w:link w:val="MTDisplayEquation"/>
    <w:rsid w:val="00E417AC"/>
    <w:rPr>
      <w:rFonts w:ascii="Times New Roman" w:hAnsi="Times New Roman" w:cs="Times New Roman"/>
      <w:kern w:val="0"/>
      <w:szCs w:val="24"/>
    </w:rPr>
  </w:style>
  <w:style w:type="paragraph" w:customStyle="1" w:styleId="11">
    <w:name w:val="正文1"/>
    <w:basedOn w:val="a"/>
    <w:qFormat/>
    <w:rsid w:val="00F07237"/>
    <w:pPr>
      <w:ind w:firstLineChars="0" w:firstLine="0"/>
      <w:textAlignment w:val="center"/>
    </w:pPr>
  </w:style>
  <w:style w:type="paragraph" w:customStyle="1" w:styleId="110">
    <w:name w:val="正文11"/>
    <w:basedOn w:val="a"/>
    <w:link w:val="11Char"/>
    <w:qFormat/>
    <w:rsid w:val="00295CC2"/>
    <w:pPr>
      <w:spacing w:line="314" w:lineRule="exact"/>
      <w:ind w:firstLine="200"/>
    </w:pPr>
    <w:rPr>
      <w:rFonts w:asciiTheme="minorEastAsia" w:eastAsiaTheme="minorEastAsia" w:hAnsiTheme="minorEastAsia"/>
      <w:sz w:val="20"/>
      <w:szCs w:val="20"/>
    </w:rPr>
  </w:style>
  <w:style w:type="character" w:customStyle="1" w:styleId="11Char">
    <w:name w:val="正文11 Char"/>
    <w:basedOn w:val="a1"/>
    <w:link w:val="110"/>
    <w:rsid w:val="00295CC2"/>
    <w:rPr>
      <w:rFonts w:asciiTheme="minorEastAsia" w:hAnsiTheme="minorEastAsia" w:cs="Times New Roman"/>
      <w:kern w:val="0"/>
      <w:sz w:val="20"/>
      <w:szCs w:val="20"/>
    </w:rPr>
  </w:style>
  <w:style w:type="table" w:styleId="aa">
    <w:name w:val="Table Grid"/>
    <w:basedOn w:val="a2"/>
    <w:uiPriority w:val="39"/>
    <w:rsid w:val="007713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网格型1"/>
    <w:basedOn w:val="a2"/>
    <w:next w:val="aa"/>
    <w:uiPriority w:val="39"/>
    <w:rsid w:val="007713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C25F72"/>
    <w:pPr>
      <w:spacing w:line="240" w:lineRule="auto"/>
    </w:pPr>
    <w:rPr>
      <w:sz w:val="18"/>
      <w:szCs w:val="18"/>
    </w:rPr>
  </w:style>
  <w:style w:type="character" w:customStyle="1" w:styleId="ac">
    <w:name w:val="批注框文本字符"/>
    <w:basedOn w:val="a1"/>
    <w:link w:val="ab"/>
    <w:uiPriority w:val="99"/>
    <w:semiHidden/>
    <w:rsid w:val="00C25F72"/>
    <w:rPr>
      <w:rFonts w:ascii="Times New Roman" w:eastAsia="宋体" w:hAnsi="Times New Roman" w:cs="Times New Roman"/>
      <w:kern w:val="0"/>
      <w:sz w:val="18"/>
      <w:szCs w:val="18"/>
    </w:rPr>
  </w:style>
  <w:style w:type="paragraph" w:styleId="ad">
    <w:name w:val="No Spacing"/>
    <w:aliases w:val="公式"/>
    <w:basedOn w:val="MTDisplayEquation"/>
    <w:uiPriority w:val="1"/>
    <w:qFormat/>
    <w:rsid w:val="00D96AE5"/>
    <w:pPr>
      <w:spacing w:line="360" w:lineRule="auto"/>
      <w:ind w:firstLine="200"/>
      <w:jc w:val="center"/>
      <w:textAlignment w:val="center"/>
    </w:pPr>
  </w:style>
  <w:style w:type="paragraph" w:styleId="ae">
    <w:name w:val="Title"/>
    <w:aliases w:val="图题注"/>
    <w:basedOn w:val="a9"/>
    <w:next w:val="a"/>
    <w:link w:val="af"/>
    <w:uiPriority w:val="10"/>
    <w:qFormat/>
    <w:rsid w:val="00D1605A"/>
    <w:pPr>
      <w:snapToGrid w:val="0"/>
      <w:spacing w:beforeLines="50" w:before="156" w:line="240" w:lineRule="auto"/>
      <w:ind w:firstLineChars="0" w:firstLine="0"/>
      <w:jc w:val="center"/>
    </w:pPr>
    <w:rPr>
      <w:rFonts w:ascii="Times New Roman" w:eastAsiaTheme="minorEastAsia" w:hAnsi="Times New Roman"/>
      <w:sz w:val="32"/>
    </w:rPr>
  </w:style>
  <w:style w:type="character" w:customStyle="1" w:styleId="af">
    <w:name w:val="标题字符"/>
    <w:aliases w:val="图题注字符"/>
    <w:basedOn w:val="a1"/>
    <w:link w:val="ae"/>
    <w:uiPriority w:val="10"/>
    <w:rsid w:val="00D1605A"/>
    <w:rPr>
      <w:rFonts w:ascii="Times New Roman" w:hAnsi="Times New Roman" w:cstheme="majorBidi"/>
      <w:kern w:val="0"/>
      <w:sz w:val="3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2.wmf"/><Relationship Id="rId11" Type="http://schemas.openxmlformats.org/officeDocument/2006/relationships/oleObject" Target="embeddings/oleObject2.bin"/><Relationship Id="rId12" Type="http://schemas.openxmlformats.org/officeDocument/2006/relationships/image" Target="media/image3.wmf"/><Relationship Id="rId13" Type="http://schemas.openxmlformats.org/officeDocument/2006/relationships/oleObject" Target="embeddings/oleObject3.bin"/><Relationship Id="rId14" Type="http://schemas.openxmlformats.org/officeDocument/2006/relationships/image" Target="media/image4.wmf"/><Relationship Id="rId15" Type="http://schemas.openxmlformats.org/officeDocument/2006/relationships/oleObject" Target="embeddings/oleObject4.bin"/><Relationship Id="rId16" Type="http://schemas.openxmlformats.org/officeDocument/2006/relationships/image" Target="media/image5.wmf"/><Relationship Id="rId17" Type="http://schemas.openxmlformats.org/officeDocument/2006/relationships/oleObject" Target="embeddings/oleObject5.bin"/><Relationship Id="rId18" Type="http://schemas.openxmlformats.org/officeDocument/2006/relationships/image" Target="media/image6.wmf"/><Relationship Id="rId19" Type="http://schemas.openxmlformats.org/officeDocument/2006/relationships/oleObject" Target="embeddings/oleObject6.bin"/><Relationship Id="rId60" Type="http://schemas.openxmlformats.org/officeDocument/2006/relationships/image" Target="media/image27.wmf"/><Relationship Id="rId61" Type="http://schemas.openxmlformats.org/officeDocument/2006/relationships/oleObject" Target="embeddings/oleObject27.bin"/><Relationship Id="rId62" Type="http://schemas.openxmlformats.org/officeDocument/2006/relationships/image" Target="media/image28.wmf"/><Relationship Id="rId63" Type="http://schemas.openxmlformats.org/officeDocument/2006/relationships/oleObject" Target="embeddings/oleObject28.bin"/><Relationship Id="rId64" Type="http://schemas.openxmlformats.org/officeDocument/2006/relationships/image" Target="media/image29.wmf"/><Relationship Id="rId65" Type="http://schemas.openxmlformats.org/officeDocument/2006/relationships/oleObject" Target="embeddings/oleObject29.bin"/><Relationship Id="rId66" Type="http://schemas.openxmlformats.org/officeDocument/2006/relationships/image" Target="media/image30.wmf"/><Relationship Id="rId67" Type="http://schemas.openxmlformats.org/officeDocument/2006/relationships/oleObject" Target="embeddings/oleObject30.bin"/><Relationship Id="rId68" Type="http://schemas.openxmlformats.org/officeDocument/2006/relationships/image" Target="media/image31.wmf"/><Relationship Id="rId69" Type="http://schemas.openxmlformats.org/officeDocument/2006/relationships/oleObject" Target="embeddings/oleObject31.bin"/><Relationship Id="rId120" Type="http://schemas.openxmlformats.org/officeDocument/2006/relationships/image" Target="media/image57.wmf"/><Relationship Id="rId121" Type="http://schemas.openxmlformats.org/officeDocument/2006/relationships/oleObject" Target="embeddings/oleObject57.bin"/><Relationship Id="rId122" Type="http://schemas.openxmlformats.org/officeDocument/2006/relationships/image" Target="media/image58.wmf"/><Relationship Id="rId123" Type="http://schemas.openxmlformats.org/officeDocument/2006/relationships/oleObject" Target="embeddings/oleObject58.bin"/><Relationship Id="rId124" Type="http://schemas.openxmlformats.org/officeDocument/2006/relationships/image" Target="media/image59.wmf"/><Relationship Id="rId125" Type="http://schemas.openxmlformats.org/officeDocument/2006/relationships/oleObject" Target="embeddings/oleObject59.bin"/><Relationship Id="rId126" Type="http://schemas.openxmlformats.org/officeDocument/2006/relationships/header" Target="header1.xml"/><Relationship Id="rId127" Type="http://schemas.openxmlformats.org/officeDocument/2006/relationships/header" Target="header2.xml"/><Relationship Id="rId128" Type="http://schemas.openxmlformats.org/officeDocument/2006/relationships/footer" Target="footer1.xml"/><Relationship Id="rId129" Type="http://schemas.openxmlformats.org/officeDocument/2006/relationships/footer" Target="footer2.xml"/><Relationship Id="rId40" Type="http://schemas.openxmlformats.org/officeDocument/2006/relationships/image" Target="media/image17.wmf"/><Relationship Id="rId41" Type="http://schemas.openxmlformats.org/officeDocument/2006/relationships/oleObject" Target="embeddings/oleObject17.bin"/><Relationship Id="rId42" Type="http://schemas.openxmlformats.org/officeDocument/2006/relationships/image" Target="media/image18.wmf"/><Relationship Id="rId90" Type="http://schemas.openxmlformats.org/officeDocument/2006/relationships/image" Target="media/image42.wmf"/><Relationship Id="rId91" Type="http://schemas.openxmlformats.org/officeDocument/2006/relationships/oleObject" Target="embeddings/oleObject42.bin"/><Relationship Id="rId92" Type="http://schemas.openxmlformats.org/officeDocument/2006/relationships/image" Target="media/image43.wmf"/><Relationship Id="rId93" Type="http://schemas.openxmlformats.org/officeDocument/2006/relationships/oleObject" Target="embeddings/oleObject43.bin"/><Relationship Id="rId94" Type="http://schemas.openxmlformats.org/officeDocument/2006/relationships/image" Target="media/image44.wmf"/><Relationship Id="rId95" Type="http://schemas.openxmlformats.org/officeDocument/2006/relationships/oleObject" Target="embeddings/oleObject44.bin"/><Relationship Id="rId96" Type="http://schemas.openxmlformats.org/officeDocument/2006/relationships/image" Target="media/image45.wmf"/><Relationship Id="rId101" Type="http://schemas.openxmlformats.org/officeDocument/2006/relationships/oleObject" Target="embeddings/oleObject47.bin"/><Relationship Id="rId102" Type="http://schemas.openxmlformats.org/officeDocument/2006/relationships/image" Target="media/image48.wmf"/><Relationship Id="rId103" Type="http://schemas.openxmlformats.org/officeDocument/2006/relationships/oleObject" Target="embeddings/oleObject48.bin"/><Relationship Id="rId104" Type="http://schemas.openxmlformats.org/officeDocument/2006/relationships/image" Target="media/image49.wmf"/><Relationship Id="rId105" Type="http://schemas.openxmlformats.org/officeDocument/2006/relationships/oleObject" Target="embeddings/oleObject49.bin"/><Relationship Id="rId106" Type="http://schemas.openxmlformats.org/officeDocument/2006/relationships/image" Target="media/image50.wmf"/><Relationship Id="rId107" Type="http://schemas.openxmlformats.org/officeDocument/2006/relationships/oleObject" Target="embeddings/oleObject50.bin"/><Relationship Id="rId108" Type="http://schemas.openxmlformats.org/officeDocument/2006/relationships/image" Target="media/image51.wmf"/><Relationship Id="rId109" Type="http://schemas.openxmlformats.org/officeDocument/2006/relationships/oleObject" Target="embeddings/oleObject51.bin"/><Relationship Id="rId97" Type="http://schemas.openxmlformats.org/officeDocument/2006/relationships/oleObject" Target="embeddings/oleObject45.bin"/><Relationship Id="rId98" Type="http://schemas.openxmlformats.org/officeDocument/2006/relationships/image" Target="media/image46.wmf"/><Relationship Id="rId99" Type="http://schemas.openxmlformats.org/officeDocument/2006/relationships/oleObject" Target="embeddings/oleObject46.bin"/><Relationship Id="rId43" Type="http://schemas.openxmlformats.org/officeDocument/2006/relationships/oleObject" Target="embeddings/oleObject18.bin"/><Relationship Id="rId44" Type="http://schemas.openxmlformats.org/officeDocument/2006/relationships/image" Target="media/image19.wmf"/><Relationship Id="rId45" Type="http://schemas.openxmlformats.org/officeDocument/2006/relationships/oleObject" Target="embeddings/oleObject19.bin"/><Relationship Id="rId46" Type="http://schemas.openxmlformats.org/officeDocument/2006/relationships/image" Target="media/image20.wmf"/><Relationship Id="rId47" Type="http://schemas.openxmlformats.org/officeDocument/2006/relationships/oleObject" Target="embeddings/oleObject20.bin"/><Relationship Id="rId48" Type="http://schemas.openxmlformats.org/officeDocument/2006/relationships/image" Target="media/image21.wmf"/><Relationship Id="rId49" Type="http://schemas.openxmlformats.org/officeDocument/2006/relationships/oleObject" Target="embeddings/oleObject21.bin"/><Relationship Id="rId100" Type="http://schemas.openxmlformats.org/officeDocument/2006/relationships/image" Target="media/image47.wmf"/><Relationship Id="rId150" Type="http://schemas.openxmlformats.org/officeDocument/2006/relationships/oleObject" Target="embeddings/oleObject68.bin"/><Relationship Id="rId151" Type="http://schemas.openxmlformats.org/officeDocument/2006/relationships/oleObject" Target="embeddings/oleObject69.bin"/><Relationship Id="rId152" Type="http://schemas.openxmlformats.org/officeDocument/2006/relationships/oleObject" Target="embeddings/oleObject70.bin"/><Relationship Id="rId153" Type="http://schemas.openxmlformats.org/officeDocument/2006/relationships/oleObject" Target="embeddings/oleObject71.bin"/><Relationship Id="rId154" Type="http://schemas.openxmlformats.org/officeDocument/2006/relationships/fontTable" Target="fontTable.xml"/><Relationship Id="rId155" Type="http://schemas.openxmlformats.org/officeDocument/2006/relationships/theme" Target="theme/theme1.xml"/><Relationship Id="rId20" Type="http://schemas.openxmlformats.org/officeDocument/2006/relationships/image" Target="media/image7.wmf"/><Relationship Id="rId21" Type="http://schemas.openxmlformats.org/officeDocument/2006/relationships/oleObject" Target="embeddings/oleObject7.bin"/><Relationship Id="rId22" Type="http://schemas.openxmlformats.org/officeDocument/2006/relationships/image" Target="media/image8.wmf"/><Relationship Id="rId70" Type="http://schemas.openxmlformats.org/officeDocument/2006/relationships/image" Target="media/image32.wmf"/><Relationship Id="rId71" Type="http://schemas.openxmlformats.org/officeDocument/2006/relationships/oleObject" Target="embeddings/oleObject32.bin"/><Relationship Id="rId72" Type="http://schemas.openxmlformats.org/officeDocument/2006/relationships/image" Target="media/image33.wmf"/><Relationship Id="rId73" Type="http://schemas.openxmlformats.org/officeDocument/2006/relationships/oleObject" Target="embeddings/oleObject33.bin"/><Relationship Id="rId74" Type="http://schemas.openxmlformats.org/officeDocument/2006/relationships/image" Target="media/image34.wmf"/><Relationship Id="rId75" Type="http://schemas.openxmlformats.org/officeDocument/2006/relationships/oleObject" Target="embeddings/oleObject34.bin"/><Relationship Id="rId76" Type="http://schemas.openxmlformats.org/officeDocument/2006/relationships/image" Target="media/image35.wmf"/><Relationship Id="rId77" Type="http://schemas.openxmlformats.org/officeDocument/2006/relationships/oleObject" Target="embeddings/oleObject35.bin"/><Relationship Id="rId78" Type="http://schemas.openxmlformats.org/officeDocument/2006/relationships/image" Target="media/image36.wmf"/><Relationship Id="rId79" Type="http://schemas.openxmlformats.org/officeDocument/2006/relationships/oleObject" Target="embeddings/oleObject36.bin"/><Relationship Id="rId23" Type="http://schemas.openxmlformats.org/officeDocument/2006/relationships/oleObject" Target="embeddings/oleObject8.bin"/><Relationship Id="rId24" Type="http://schemas.openxmlformats.org/officeDocument/2006/relationships/image" Target="media/image9.wmf"/><Relationship Id="rId25" Type="http://schemas.openxmlformats.org/officeDocument/2006/relationships/oleObject" Target="embeddings/oleObject9.bin"/><Relationship Id="rId26" Type="http://schemas.openxmlformats.org/officeDocument/2006/relationships/image" Target="media/image10.wmf"/><Relationship Id="rId27" Type="http://schemas.openxmlformats.org/officeDocument/2006/relationships/oleObject" Target="embeddings/oleObject10.bin"/><Relationship Id="rId28" Type="http://schemas.openxmlformats.org/officeDocument/2006/relationships/image" Target="media/image11.wmf"/><Relationship Id="rId29" Type="http://schemas.openxmlformats.org/officeDocument/2006/relationships/oleObject" Target="embeddings/oleObject11.bin"/><Relationship Id="rId130" Type="http://schemas.openxmlformats.org/officeDocument/2006/relationships/header" Target="header3.xml"/><Relationship Id="rId131" Type="http://schemas.openxmlformats.org/officeDocument/2006/relationships/footer" Target="footer3.xml"/><Relationship Id="rId132" Type="http://schemas.openxmlformats.org/officeDocument/2006/relationships/image" Target="media/image60.emf"/><Relationship Id="rId133" Type="http://schemas.openxmlformats.org/officeDocument/2006/relationships/package" Target="embeddings/Microsoft_Visio___11.vsdx"/><Relationship Id="rId134" Type="http://schemas.openxmlformats.org/officeDocument/2006/relationships/image" Target="media/image61.emf"/><Relationship Id="rId135" Type="http://schemas.openxmlformats.org/officeDocument/2006/relationships/oleObject" Target="embeddings/oleObject60.bin"/><Relationship Id="rId136" Type="http://schemas.openxmlformats.org/officeDocument/2006/relationships/image" Target="media/image62.wmf"/><Relationship Id="rId137" Type="http://schemas.openxmlformats.org/officeDocument/2006/relationships/oleObject" Target="embeddings/oleObject61.bin"/><Relationship Id="rId138" Type="http://schemas.openxmlformats.org/officeDocument/2006/relationships/image" Target="media/image63.wmf"/><Relationship Id="rId139" Type="http://schemas.openxmlformats.org/officeDocument/2006/relationships/oleObject" Target="embeddings/oleObject62.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 Id="rId9" Type="http://schemas.openxmlformats.org/officeDocument/2006/relationships/oleObject" Target="embeddings/oleObject1.bin"/><Relationship Id="rId50" Type="http://schemas.openxmlformats.org/officeDocument/2006/relationships/image" Target="media/image22.wmf"/><Relationship Id="rId51" Type="http://schemas.openxmlformats.org/officeDocument/2006/relationships/oleObject" Target="embeddings/oleObject22.bin"/><Relationship Id="rId52" Type="http://schemas.openxmlformats.org/officeDocument/2006/relationships/image" Target="media/image23.wmf"/><Relationship Id="rId53" Type="http://schemas.openxmlformats.org/officeDocument/2006/relationships/oleObject" Target="embeddings/oleObject23.bin"/><Relationship Id="rId54" Type="http://schemas.openxmlformats.org/officeDocument/2006/relationships/image" Target="media/image24.wmf"/><Relationship Id="rId55" Type="http://schemas.openxmlformats.org/officeDocument/2006/relationships/oleObject" Target="embeddings/oleObject24.bin"/><Relationship Id="rId56" Type="http://schemas.openxmlformats.org/officeDocument/2006/relationships/image" Target="media/image25.wmf"/><Relationship Id="rId57" Type="http://schemas.openxmlformats.org/officeDocument/2006/relationships/oleObject" Target="embeddings/oleObject25.bin"/><Relationship Id="rId58" Type="http://schemas.openxmlformats.org/officeDocument/2006/relationships/image" Target="media/image26.wmf"/><Relationship Id="rId59" Type="http://schemas.openxmlformats.org/officeDocument/2006/relationships/oleObject" Target="embeddings/oleObject26.bin"/><Relationship Id="rId110" Type="http://schemas.openxmlformats.org/officeDocument/2006/relationships/image" Target="media/image52.wmf"/><Relationship Id="rId111" Type="http://schemas.openxmlformats.org/officeDocument/2006/relationships/oleObject" Target="embeddings/oleObject52.bin"/><Relationship Id="rId112" Type="http://schemas.openxmlformats.org/officeDocument/2006/relationships/image" Target="media/image53.wmf"/><Relationship Id="rId113" Type="http://schemas.openxmlformats.org/officeDocument/2006/relationships/oleObject" Target="embeddings/oleObject53.bin"/><Relationship Id="rId114" Type="http://schemas.openxmlformats.org/officeDocument/2006/relationships/image" Target="media/image54.wmf"/><Relationship Id="rId115" Type="http://schemas.openxmlformats.org/officeDocument/2006/relationships/oleObject" Target="embeddings/oleObject54.bin"/><Relationship Id="rId116" Type="http://schemas.openxmlformats.org/officeDocument/2006/relationships/image" Target="media/image55.wmf"/><Relationship Id="rId117" Type="http://schemas.openxmlformats.org/officeDocument/2006/relationships/oleObject" Target="embeddings/oleObject55.bin"/><Relationship Id="rId118" Type="http://schemas.openxmlformats.org/officeDocument/2006/relationships/image" Target="media/image56.wmf"/><Relationship Id="rId119" Type="http://schemas.openxmlformats.org/officeDocument/2006/relationships/oleObject" Target="embeddings/oleObject56.bin"/><Relationship Id="rId30" Type="http://schemas.openxmlformats.org/officeDocument/2006/relationships/image" Target="media/image12.wmf"/><Relationship Id="rId31" Type="http://schemas.openxmlformats.org/officeDocument/2006/relationships/oleObject" Target="embeddings/oleObject12.bin"/><Relationship Id="rId32" Type="http://schemas.openxmlformats.org/officeDocument/2006/relationships/image" Target="media/image13.wmf"/><Relationship Id="rId33" Type="http://schemas.openxmlformats.org/officeDocument/2006/relationships/oleObject" Target="embeddings/oleObject13.bin"/><Relationship Id="rId34" Type="http://schemas.openxmlformats.org/officeDocument/2006/relationships/image" Target="media/image14.wmf"/><Relationship Id="rId35" Type="http://schemas.openxmlformats.org/officeDocument/2006/relationships/oleObject" Target="embeddings/oleObject14.bin"/><Relationship Id="rId36" Type="http://schemas.openxmlformats.org/officeDocument/2006/relationships/image" Target="media/image15.wmf"/><Relationship Id="rId37" Type="http://schemas.openxmlformats.org/officeDocument/2006/relationships/oleObject" Target="embeddings/oleObject15.bin"/><Relationship Id="rId38" Type="http://schemas.openxmlformats.org/officeDocument/2006/relationships/image" Target="media/image16.wmf"/><Relationship Id="rId39" Type="http://schemas.openxmlformats.org/officeDocument/2006/relationships/oleObject" Target="embeddings/oleObject16.bin"/><Relationship Id="rId80" Type="http://schemas.openxmlformats.org/officeDocument/2006/relationships/image" Target="media/image37.wmf"/><Relationship Id="rId81" Type="http://schemas.openxmlformats.org/officeDocument/2006/relationships/oleObject" Target="embeddings/oleObject37.bin"/><Relationship Id="rId82" Type="http://schemas.openxmlformats.org/officeDocument/2006/relationships/image" Target="media/image38.wmf"/><Relationship Id="rId83" Type="http://schemas.openxmlformats.org/officeDocument/2006/relationships/oleObject" Target="embeddings/oleObject38.bin"/><Relationship Id="rId84" Type="http://schemas.openxmlformats.org/officeDocument/2006/relationships/image" Target="media/image39.wmf"/><Relationship Id="rId85" Type="http://schemas.openxmlformats.org/officeDocument/2006/relationships/oleObject" Target="embeddings/oleObject39.bin"/><Relationship Id="rId86" Type="http://schemas.openxmlformats.org/officeDocument/2006/relationships/image" Target="media/image40.wmf"/><Relationship Id="rId87" Type="http://schemas.openxmlformats.org/officeDocument/2006/relationships/oleObject" Target="embeddings/oleObject40.bin"/><Relationship Id="rId88" Type="http://schemas.openxmlformats.org/officeDocument/2006/relationships/image" Target="media/image41.wmf"/><Relationship Id="rId89" Type="http://schemas.openxmlformats.org/officeDocument/2006/relationships/oleObject" Target="embeddings/oleObject41.bin"/><Relationship Id="rId140" Type="http://schemas.openxmlformats.org/officeDocument/2006/relationships/image" Target="media/image64.wmf"/><Relationship Id="rId141" Type="http://schemas.openxmlformats.org/officeDocument/2006/relationships/oleObject" Target="embeddings/oleObject63.bin"/><Relationship Id="rId142" Type="http://schemas.openxmlformats.org/officeDocument/2006/relationships/image" Target="media/image65.wmf"/><Relationship Id="rId143" Type="http://schemas.openxmlformats.org/officeDocument/2006/relationships/oleObject" Target="embeddings/oleObject64.bin"/><Relationship Id="rId144" Type="http://schemas.openxmlformats.org/officeDocument/2006/relationships/image" Target="media/image66.wmf"/><Relationship Id="rId145" Type="http://schemas.openxmlformats.org/officeDocument/2006/relationships/oleObject" Target="embeddings/oleObject65.bin"/><Relationship Id="rId146" Type="http://schemas.openxmlformats.org/officeDocument/2006/relationships/image" Target="media/image67.wmf"/><Relationship Id="rId147" Type="http://schemas.openxmlformats.org/officeDocument/2006/relationships/oleObject" Target="embeddings/oleObject66.bin"/><Relationship Id="rId148" Type="http://schemas.openxmlformats.org/officeDocument/2006/relationships/image" Target="media/image68.wmf"/><Relationship Id="rId149" Type="http://schemas.openxmlformats.org/officeDocument/2006/relationships/oleObject" Target="embeddings/oleObject6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CF3DB-61E3-E642-88FF-65DEA031F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1985</TotalTime>
  <Pages>8</Pages>
  <Words>900</Words>
  <Characters>5131</Characters>
  <Application>Microsoft Macintosh Word</Application>
  <DocSecurity>0</DocSecurity>
  <Lines>42</Lines>
  <Paragraphs>12</Paragraphs>
  <ScaleCrop>false</ScaleCrop>
  <Company>http://www.deepbbs.org</Company>
  <LinksUpToDate>false</LinksUpToDate>
  <CharactersWithSpaces>6019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deeplm</dc:creator>
  <cp:keywords/>
  <dc:description/>
  <cp:lastModifiedBy>Microsoft Office 用户</cp:lastModifiedBy>
  <cp:revision>89</cp:revision>
  <dcterms:created xsi:type="dcterms:W3CDTF">2015-06-22T05:10:00Z</dcterms:created>
  <dcterms:modified xsi:type="dcterms:W3CDTF">2016-05-12T22:47:00Z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