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FDD6F1" w14:textId="77777777" w:rsidR="00417B2C" w:rsidRDefault="00745734" w:rsidP="00417B2C">
      <w:pPr>
        <w:jc w:val="center"/>
        <w:rPr>
          <w:rFonts w:hint="eastAsia"/>
          <w:b/>
          <w:sz w:val="32"/>
          <w:szCs w:val="32"/>
        </w:rPr>
      </w:pPr>
      <w:r w:rsidRPr="00745734">
        <w:rPr>
          <w:b/>
          <w:sz w:val="32"/>
          <w:szCs w:val="32"/>
        </w:rPr>
        <w:t>艾尚通中期总结</w:t>
      </w:r>
    </w:p>
    <w:p w14:paraId="21D221AE" w14:textId="58F7A4BA" w:rsidR="00745734" w:rsidRDefault="00417B2C" w:rsidP="00417B2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r w:rsidR="00426058">
        <w:rPr>
          <w:b/>
          <w:sz w:val="32"/>
          <w:szCs w:val="32"/>
        </w:rPr>
        <w:t>2015</w:t>
      </w:r>
      <w:r w:rsidR="00426058">
        <w:rPr>
          <w:b/>
          <w:sz w:val="32"/>
          <w:szCs w:val="32"/>
        </w:rPr>
        <w:t>年</w:t>
      </w:r>
      <w:r w:rsidR="00426058">
        <w:rPr>
          <w:b/>
          <w:sz w:val="32"/>
          <w:szCs w:val="32"/>
        </w:rPr>
        <w:t>度，艾尚通通过</w:t>
      </w:r>
      <w:r w:rsidR="00C35B72">
        <w:rPr>
          <w:rFonts w:hint="eastAsia"/>
          <w:b/>
          <w:sz w:val="32"/>
          <w:szCs w:val="32"/>
        </w:rPr>
        <w:t>一些</w:t>
      </w:r>
      <w:r w:rsidR="00C35B72">
        <w:rPr>
          <w:b/>
          <w:sz w:val="32"/>
          <w:szCs w:val="32"/>
        </w:rPr>
        <w:t>项目合作的过程，逐渐形成自身独具优势的技术平台。目前公司致力于做最好的智慧城市技术平台解决方案提供商。</w:t>
      </w:r>
    </w:p>
    <w:p w14:paraId="2143A9B9" w14:textId="77777777" w:rsidR="00C35B72" w:rsidRDefault="00C35B72" w:rsidP="0074573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在</w:t>
      </w:r>
      <w:r>
        <w:rPr>
          <w:b/>
          <w:sz w:val="32"/>
          <w:szCs w:val="32"/>
        </w:rPr>
        <w:t>2015</w:t>
      </w:r>
      <w:r>
        <w:rPr>
          <w:rFonts w:hint="eastAsia"/>
          <w:b/>
          <w:sz w:val="32"/>
          <w:szCs w:val="32"/>
        </w:rPr>
        <w:t>年度</w:t>
      </w:r>
      <w:r>
        <w:rPr>
          <w:b/>
          <w:sz w:val="32"/>
          <w:szCs w:val="32"/>
        </w:rPr>
        <w:t>，公司</w:t>
      </w:r>
      <w:r w:rsidR="00426058">
        <w:rPr>
          <w:b/>
          <w:sz w:val="32"/>
          <w:szCs w:val="32"/>
        </w:rPr>
        <w:t>获</w:t>
      </w:r>
      <w:r w:rsidR="00D87F52">
        <w:rPr>
          <w:b/>
          <w:sz w:val="32"/>
          <w:szCs w:val="32"/>
        </w:rPr>
        <w:t>得</w:t>
      </w:r>
      <w:r>
        <w:rPr>
          <w:b/>
          <w:sz w:val="32"/>
          <w:szCs w:val="32"/>
        </w:rPr>
        <w:t>如下</w:t>
      </w:r>
      <w:r>
        <w:rPr>
          <w:rFonts w:hint="eastAsia"/>
          <w:b/>
          <w:sz w:val="32"/>
          <w:szCs w:val="32"/>
        </w:rPr>
        <w:t>知识</w:t>
      </w:r>
      <w:r>
        <w:rPr>
          <w:b/>
          <w:sz w:val="32"/>
          <w:szCs w:val="32"/>
        </w:rPr>
        <w:t>产权：</w:t>
      </w:r>
    </w:p>
    <w:tbl>
      <w:tblPr>
        <w:tblW w:w="11817" w:type="dxa"/>
        <w:tblInd w:w="-436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537"/>
        <w:gridCol w:w="1701"/>
        <w:gridCol w:w="5579"/>
      </w:tblGrid>
      <w:tr w:rsidR="00C35B72" w:rsidRPr="00C35B72" w14:paraId="03DD53AF" w14:textId="77777777" w:rsidTr="00417B2C">
        <w:trPr>
          <w:trHeight w:val="530"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0B5804" w14:textId="43E900A5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名称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3C9074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类别</w:t>
            </w:r>
          </w:p>
        </w:tc>
        <w:tc>
          <w:tcPr>
            <w:tcW w:w="5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7EADC6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登记号</w:t>
            </w:r>
          </w:p>
        </w:tc>
      </w:tr>
      <w:tr w:rsidR="00C35B72" w:rsidRPr="00C35B72" w14:paraId="16ACAF3C" w14:textId="77777777" w:rsidTr="00417B2C">
        <w:trPr>
          <w:trHeight w:val="495"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E12EBC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基于云架构的能耗在线监测平台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CA9F70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软著</w:t>
            </w:r>
          </w:p>
        </w:tc>
        <w:tc>
          <w:tcPr>
            <w:tcW w:w="5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536DEB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2014SR176537</w:t>
            </w:r>
          </w:p>
        </w:tc>
      </w:tr>
      <w:tr w:rsidR="00C35B72" w:rsidRPr="00C35B72" w14:paraId="01ACB3BC" w14:textId="77777777" w:rsidTr="00417B2C">
        <w:trPr>
          <w:trHeight w:val="498"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C7C5F3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基于</w:t>
            </w:r>
            <w:r w:rsidRPr="00C35B72">
              <w:rPr>
                <w:rFonts w:hint="eastAsia"/>
                <w:b/>
                <w:bCs/>
                <w:sz w:val="32"/>
                <w:szCs w:val="32"/>
              </w:rPr>
              <w:t>LUA</w:t>
            </w:r>
            <w:r w:rsidRPr="00C35B72">
              <w:rPr>
                <w:rFonts w:hint="eastAsia"/>
                <w:b/>
                <w:bCs/>
                <w:sz w:val="32"/>
                <w:szCs w:val="32"/>
              </w:rPr>
              <w:t>数据驱动的软交换服务软件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01BC3D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软著</w:t>
            </w:r>
          </w:p>
        </w:tc>
        <w:tc>
          <w:tcPr>
            <w:tcW w:w="5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9F5C82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2014R11S124030</w:t>
            </w:r>
          </w:p>
        </w:tc>
      </w:tr>
      <w:tr w:rsidR="00C35B72" w:rsidRPr="00C35B72" w14:paraId="39F7A4D5" w14:textId="77777777" w:rsidTr="00417B2C">
        <w:trPr>
          <w:trHeight w:val="498"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BB0FAF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基于自适应学习的视频智能分析服务软件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559BD7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软著</w:t>
            </w:r>
          </w:p>
        </w:tc>
        <w:tc>
          <w:tcPr>
            <w:tcW w:w="5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487D32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2014R11S124031</w:t>
            </w:r>
          </w:p>
        </w:tc>
      </w:tr>
      <w:tr w:rsidR="00C35B72" w:rsidRPr="00C35B72" w14:paraId="01388401" w14:textId="77777777" w:rsidTr="00417B2C">
        <w:trPr>
          <w:trHeight w:val="545"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2C4CC5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一种基于虚拟化下的</w:t>
            </w:r>
            <w:r w:rsidRPr="00C35B72">
              <w:rPr>
                <w:rFonts w:hint="eastAsia"/>
                <w:b/>
                <w:bCs/>
                <w:sz w:val="32"/>
                <w:szCs w:val="32"/>
              </w:rPr>
              <w:t>NUMA</w:t>
            </w:r>
            <w:r w:rsidRPr="00C35B72">
              <w:rPr>
                <w:rFonts w:hint="eastAsia"/>
                <w:b/>
                <w:bCs/>
                <w:sz w:val="32"/>
                <w:szCs w:val="32"/>
              </w:rPr>
              <w:t>节点内存</w:t>
            </w:r>
            <w:r w:rsidRPr="00C35B72">
              <w:rPr>
                <w:rFonts w:hint="eastAsia"/>
                <w:b/>
                <w:bCs/>
                <w:sz w:val="32"/>
                <w:szCs w:val="32"/>
              </w:rPr>
              <w:t>QoS</w:t>
            </w:r>
            <w:r w:rsidRPr="00C35B72">
              <w:rPr>
                <w:rFonts w:hint="eastAsia"/>
                <w:b/>
                <w:bCs/>
                <w:sz w:val="32"/>
                <w:szCs w:val="32"/>
              </w:rPr>
              <w:t>的调节方法及装置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89FC74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发明专利</w:t>
            </w:r>
          </w:p>
        </w:tc>
        <w:tc>
          <w:tcPr>
            <w:tcW w:w="5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A6D4A5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实质审查</w:t>
            </w:r>
            <w:r w:rsidRPr="00C35B72">
              <w:rPr>
                <w:rFonts w:hint="eastAsia"/>
                <w:b/>
                <w:bCs/>
                <w:sz w:val="32"/>
                <w:szCs w:val="32"/>
              </w:rPr>
              <w:t>201410017344.3</w:t>
            </w:r>
          </w:p>
        </w:tc>
      </w:tr>
      <w:tr w:rsidR="00C35B72" w:rsidRPr="00C35B72" w14:paraId="1B54826B" w14:textId="77777777" w:rsidTr="00417B2C">
        <w:trPr>
          <w:trHeight w:val="611"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D2DC6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一种基于</w:t>
            </w:r>
            <w:r w:rsidRPr="00C35B72">
              <w:rPr>
                <w:rFonts w:hint="eastAsia"/>
                <w:b/>
                <w:bCs/>
                <w:sz w:val="32"/>
                <w:szCs w:val="32"/>
              </w:rPr>
              <w:t>NUMA</w:t>
            </w:r>
            <w:r w:rsidRPr="00C35B72">
              <w:rPr>
                <w:rFonts w:hint="eastAsia"/>
                <w:b/>
                <w:bCs/>
                <w:sz w:val="32"/>
                <w:szCs w:val="32"/>
              </w:rPr>
              <w:t>架构的虚拟机内存访问检测方法</w:t>
            </w:r>
            <w:r w:rsidRPr="00C35B72">
              <w:rPr>
                <w:rFonts w:hint="eastAsi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01C898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发明专利</w:t>
            </w:r>
          </w:p>
        </w:tc>
        <w:tc>
          <w:tcPr>
            <w:tcW w:w="5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792385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实质审查</w:t>
            </w:r>
            <w:r w:rsidRPr="00C35B72">
              <w:rPr>
                <w:rFonts w:hint="eastAsia"/>
                <w:b/>
                <w:bCs/>
                <w:sz w:val="32"/>
                <w:szCs w:val="32"/>
              </w:rPr>
              <w:t>201410207198.0</w:t>
            </w:r>
          </w:p>
        </w:tc>
      </w:tr>
      <w:tr w:rsidR="00C35B72" w:rsidRPr="00C35B72" w14:paraId="1A876B82" w14:textId="77777777" w:rsidTr="00417B2C">
        <w:trPr>
          <w:trHeight w:val="458"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DBE987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sz w:val="32"/>
                <w:szCs w:val="32"/>
              </w:rPr>
              <w:t>基于</w:t>
            </w:r>
            <w:r w:rsidRPr="00C35B72">
              <w:rPr>
                <w:b/>
                <w:sz w:val="32"/>
                <w:szCs w:val="32"/>
              </w:rPr>
              <w:t>NUMA</w:t>
            </w:r>
            <w:r w:rsidRPr="00C35B72">
              <w:rPr>
                <w:rFonts w:hint="eastAsia"/>
                <w:b/>
                <w:sz w:val="32"/>
                <w:szCs w:val="32"/>
              </w:rPr>
              <w:t>架构的虚拟机迁移方法及系统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9A9833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sz w:val="32"/>
                <w:szCs w:val="32"/>
              </w:rPr>
              <w:t>发明专利</w:t>
            </w:r>
          </w:p>
        </w:tc>
        <w:tc>
          <w:tcPr>
            <w:tcW w:w="5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CDCEE8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bCs/>
                <w:sz w:val="32"/>
                <w:szCs w:val="32"/>
              </w:rPr>
              <w:t>实质审查</w:t>
            </w:r>
            <w:r w:rsidRPr="00C35B72">
              <w:rPr>
                <w:b/>
                <w:sz w:val="32"/>
                <w:szCs w:val="32"/>
                <w:lang w:val="fi-FI"/>
              </w:rPr>
              <w:t>201410256198.X</w:t>
            </w:r>
          </w:p>
        </w:tc>
      </w:tr>
      <w:tr w:rsidR="00C35B72" w:rsidRPr="00C35B72" w14:paraId="2C2B2B77" w14:textId="77777777" w:rsidTr="00417B2C">
        <w:trPr>
          <w:trHeight w:val="465"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690AC9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sz w:val="32"/>
                <w:szCs w:val="32"/>
              </w:rPr>
              <w:t>基于负载预测的</w:t>
            </w:r>
            <w:r w:rsidRPr="00C35B72">
              <w:rPr>
                <w:b/>
                <w:sz w:val="32"/>
                <w:szCs w:val="32"/>
              </w:rPr>
              <w:t>NUMA</w:t>
            </w:r>
            <w:r w:rsidRPr="00C35B72">
              <w:rPr>
                <w:rFonts w:hint="eastAsia"/>
                <w:b/>
                <w:sz w:val="32"/>
                <w:szCs w:val="32"/>
              </w:rPr>
              <w:t>架构中虚拟机调度方法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CFB0E3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sz w:val="32"/>
                <w:szCs w:val="32"/>
              </w:rPr>
              <w:t>发明专利</w:t>
            </w:r>
          </w:p>
        </w:tc>
        <w:tc>
          <w:tcPr>
            <w:tcW w:w="5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C1D592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sz w:val="32"/>
                <w:szCs w:val="32"/>
              </w:rPr>
              <w:t>实质审查</w:t>
            </w:r>
            <w:r w:rsidRPr="00C35B72">
              <w:rPr>
                <w:b/>
                <w:sz w:val="32"/>
                <w:szCs w:val="32"/>
                <w:lang w:val="fi-FI"/>
              </w:rPr>
              <w:t>201510081101.0</w:t>
            </w:r>
          </w:p>
        </w:tc>
      </w:tr>
      <w:tr w:rsidR="00C35B72" w:rsidRPr="00C35B72" w14:paraId="50C25CD8" w14:textId="77777777" w:rsidTr="00417B2C">
        <w:trPr>
          <w:trHeight w:val="465"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5796CB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sz w:val="32"/>
                <w:szCs w:val="32"/>
              </w:rPr>
              <w:lastRenderedPageBreak/>
              <w:t>基于地磁场和历史定位轨迹的室内定位方法</w:t>
            </w:r>
            <w:r w:rsidRPr="00C35B72">
              <w:rPr>
                <w:rFonts w:hint="eastAsia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40B92C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sz w:val="32"/>
                <w:szCs w:val="32"/>
              </w:rPr>
              <w:t>发明专利</w:t>
            </w:r>
          </w:p>
        </w:tc>
        <w:tc>
          <w:tcPr>
            <w:tcW w:w="5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0C9523" w14:textId="77777777" w:rsidR="00C35B72" w:rsidRPr="00C35B72" w:rsidRDefault="00C35B72" w:rsidP="00C35B72">
            <w:pPr>
              <w:widowControl w:val="0"/>
              <w:rPr>
                <w:b/>
                <w:sz w:val="32"/>
                <w:szCs w:val="32"/>
              </w:rPr>
            </w:pPr>
            <w:r w:rsidRPr="00C35B72">
              <w:rPr>
                <w:rFonts w:hint="eastAsia"/>
                <w:b/>
                <w:sz w:val="32"/>
                <w:szCs w:val="32"/>
              </w:rPr>
              <w:t>实质审查</w:t>
            </w:r>
            <w:r w:rsidRPr="00C35B72">
              <w:rPr>
                <w:b/>
                <w:sz w:val="32"/>
                <w:szCs w:val="32"/>
              </w:rPr>
              <w:t xml:space="preserve">201410843377.3 </w:t>
            </w:r>
          </w:p>
        </w:tc>
      </w:tr>
    </w:tbl>
    <w:p w14:paraId="237504B8" w14:textId="77777777" w:rsidR="00C35B72" w:rsidRDefault="00C35B72" w:rsidP="00745734">
      <w:pPr>
        <w:rPr>
          <w:rFonts w:hint="eastAsia"/>
          <w:b/>
          <w:sz w:val="32"/>
          <w:szCs w:val="32"/>
        </w:rPr>
      </w:pPr>
    </w:p>
    <w:p w14:paraId="31B13432" w14:textId="60FEE390" w:rsidR="00D87F52" w:rsidRDefault="00C35B72" w:rsidP="0074573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获得</w:t>
      </w:r>
      <w:r w:rsidR="00D87F52">
        <w:rPr>
          <w:b/>
          <w:sz w:val="32"/>
          <w:szCs w:val="32"/>
        </w:rPr>
        <w:t>如下荣誉：</w:t>
      </w:r>
    </w:p>
    <w:p w14:paraId="0E1BDB0F" w14:textId="52F7BDF3" w:rsidR="00D87F52" w:rsidRDefault="00426058" w:rsidP="00426058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 w:rsidRPr="00426058">
        <w:rPr>
          <w:rFonts w:hint="eastAsia"/>
          <w:b/>
          <w:sz w:val="32"/>
          <w:szCs w:val="32"/>
        </w:rPr>
        <w:t>余杭区</w:t>
      </w:r>
      <w:r w:rsidRPr="00426058">
        <w:rPr>
          <w:b/>
          <w:sz w:val="32"/>
          <w:szCs w:val="32"/>
        </w:rPr>
        <w:t>第四批科技型中小微企业</w:t>
      </w:r>
    </w:p>
    <w:p w14:paraId="2D6CEA53" w14:textId="3116F7D2" w:rsidR="00C35B72" w:rsidRDefault="00F06B44" w:rsidP="00C35B7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5ADB6B0" wp14:editId="36F005B0">
            <wp:extent cx="5270500" cy="6121400"/>
            <wp:effectExtent l="0" t="0" r="12700" b="0"/>
            <wp:docPr id="1" name="图片 1" descr="../Library/Containers/com.tencent.qq/Data/Library/Application%20Support/QQ/Users/19303091/QQ/Temp.db/4E4F27D1-3356-41E9-8B7F-A8891DEDF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Users/19303091/QQ/Temp.db/4E4F27D1-3356-41E9-8B7F-A8891DEDFB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1AC2" w14:textId="77777777" w:rsidR="00A550E4" w:rsidRPr="00DE6F25" w:rsidRDefault="00A550E4" w:rsidP="00DE6F25">
      <w:pPr>
        <w:rPr>
          <w:b/>
          <w:sz w:val="32"/>
          <w:szCs w:val="32"/>
        </w:rPr>
      </w:pPr>
      <w:r w:rsidRPr="00DE6F25">
        <w:rPr>
          <w:b/>
          <w:sz w:val="32"/>
          <w:szCs w:val="32"/>
        </w:rPr>
        <w:t>见具体网址：</w:t>
      </w:r>
      <w:r w:rsidRPr="00DE6F25">
        <w:rPr>
          <w:b/>
          <w:sz w:val="32"/>
          <w:szCs w:val="32"/>
        </w:rPr>
        <w:t>http://xxgk.yuhang.gov.cn/I000/gzxx/gggs/201511/t20151123_1025467.html</w:t>
      </w:r>
    </w:p>
    <w:p w14:paraId="68E5E515" w14:textId="77777777" w:rsidR="000E49A4" w:rsidRPr="00C35B72" w:rsidRDefault="000E49A4" w:rsidP="00C35B72">
      <w:pPr>
        <w:rPr>
          <w:rFonts w:hint="eastAsia"/>
          <w:b/>
          <w:sz w:val="32"/>
          <w:szCs w:val="32"/>
        </w:rPr>
      </w:pPr>
    </w:p>
    <w:p w14:paraId="4FF05B9F" w14:textId="3829D18C" w:rsidR="00426058" w:rsidRDefault="00426058" w:rsidP="00426058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杭州</w:t>
      </w:r>
      <w:r>
        <w:rPr>
          <w:b/>
          <w:sz w:val="32"/>
          <w:szCs w:val="32"/>
        </w:rPr>
        <w:t>市</w:t>
      </w:r>
      <w:r>
        <w:rPr>
          <w:b/>
          <w:sz w:val="32"/>
          <w:szCs w:val="32"/>
        </w:rPr>
        <w:t>2015</w:t>
      </w:r>
      <w:r>
        <w:rPr>
          <w:rFonts w:hint="eastAsia"/>
          <w:b/>
          <w:sz w:val="32"/>
          <w:szCs w:val="32"/>
        </w:rPr>
        <w:t>年</w:t>
      </w:r>
      <w:r>
        <w:rPr>
          <w:b/>
          <w:sz w:val="32"/>
          <w:szCs w:val="32"/>
        </w:rPr>
        <w:t>第二批浙江省科技型企业</w:t>
      </w:r>
    </w:p>
    <w:p w14:paraId="5995CDF3" w14:textId="15AC925C" w:rsidR="00C35B72" w:rsidRPr="00C35B72" w:rsidRDefault="00417B2C" w:rsidP="00C35B72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 wp14:anchorId="09CF996C" wp14:editId="41D14E10">
            <wp:extent cx="5130800" cy="6946900"/>
            <wp:effectExtent l="0" t="0" r="0" b="12700"/>
            <wp:docPr id="2" name="图片 2" descr="../Library/Containers/com.tencent.qq/Data/Library/Application%20Support/QQ/Users/19303091/QQ/Temp.db/96EB9ED2-0701-4547-ACC4-F051A93546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Users/19303091/QQ/Temp.db/96EB9ED2-0701-4547-ACC4-F051A93546B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694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631EB" w14:textId="5BF5E4F0" w:rsidR="00C35B72" w:rsidRDefault="00DE6F25" w:rsidP="00C35B72">
      <w:pPr>
        <w:rPr>
          <w:b/>
          <w:sz w:val="32"/>
          <w:szCs w:val="32"/>
        </w:rPr>
      </w:pPr>
      <w:r>
        <w:rPr>
          <w:b/>
          <w:sz w:val="32"/>
          <w:szCs w:val="32"/>
        </w:rPr>
        <w:t>见具体网址：</w:t>
      </w:r>
    </w:p>
    <w:p w14:paraId="480AA8AE" w14:textId="1A0CD143" w:rsidR="00DE6F25" w:rsidRPr="00C35B72" w:rsidRDefault="00DE6F25" w:rsidP="00C35B72">
      <w:pPr>
        <w:rPr>
          <w:rFonts w:hint="eastAsia"/>
          <w:b/>
          <w:sz w:val="32"/>
          <w:szCs w:val="32"/>
        </w:rPr>
      </w:pPr>
      <w:r w:rsidRPr="00DE6F25">
        <w:rPr>
          <w:b/>
          <w:sz w:val="32"/>
          <w:szCs w:val="32"/>
        </w:rPr>
        <w:t>http://www.hzst.gov.cn/index.aspx?newsId=45122&amp;CatalogID=767&amp;PageGuid=4A3B6524-953E-4CA2-A5C4-0DC81BDEF4CC</w:t>
      </w:r>
    </w:p>
    <w:p w14:paraId="3758B32A" w14:textId="6A9D4301" w:rsidR="00426058" w:rsidRDefault="00426058" w:rsidP="00426058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杭州</w:t>
      </w:r>
      <w:r>
        <w:rPr>
          <w:b/>
          <w:sz w:val="32"/>
          <w:szCs w:val="32"/>
        </w:rPr>
        <w:t>市</w:t>
      </w:r>
      <w:r>
        <w:rPr>
          <w:b/>
          <w:sz w:val="32"/>
          <w:szCs w:val="32"/>
        </w:rPr>
        <w:t>2015</w:t>
      </w:r>
      <w:r>
        <w:rPr>
          <w:rFonts w:hint="eastAsia"/>
          <w:b/>
          <w:sz w:val="32"/>
          <w:szCs w:val="32"/>
        </w:rPr>
        <w:t>年</w:t>
      </w:r>
      <w:r>
        <w:rPr>
          <w:b/>
          <w:sz w:val="32"/>
          <w:szCs w:val="32"/>
        </w:rPr>
        <w:t>青蓝计划企业</w:t>
      </w:r>
    </w:p>
    <w:p w14:paraId="2F774EC2" w14:textId="3B7F0D71" w:rsidR="00417B2C" w:rsidRDefault="00417B2C" w:rsidP="00417B2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0E0559">
        <w:rPr>
          <w:b/>
          <w:noProof/>
          <w:sz w:val="32"/>
          <w:szCs w:val="32"/>
        </w:rPr>
        <w:drawing>
          <wp:inline distT="0" distB="0" distL="0" distR="0" wp14:anchorId="64496EE3" wp14:editId="1354E919">
            <wp:extent cx="5266055" cy="6536055"/>
            <wp:effectExtent l="0" t="0" r="0" b="0"/>
            <wp:docPr id="3" name="图片 3" descr="../Library/Containers/com.tencent.qq/Data/Library/Application%20Support/QQ/Users/19303091/QQ/Temp.db/2BE7DED8-202D-46AE-BCF2-9E9A3254ED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Users/19303091/QQ/Temp.db/2BE7DED8-202D-46AE-BCF2-9E9A3254ED8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53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695D" w14:textId="28B55C63" w:rsidR="00AD2266" w:rsidRDefault="00AD2266" w:rsidP="00417B2C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见具体</w:t>
      </w:r>
      <w:r>
        <w:rPr>
          <w:b/>
          <w:sz w:val="32"/>
          <w:szCs w:val="32"/>
        </w:rPr>
        <w:t>网址：</w:t>
      </w:r>
    </w:p>
    <w:p w14:paraId="5D769169" w14:textId="4933ACFE" w:rsidR="00AD2266" w:rsidRDefault="00AE781E" w:rsidP="00417B2C">
      <w:pPr>
        <w:rPr>
          <w:b/>
          <w:sz w:val="32"/>
          <w:szCs w:val="32"/>
        </w:rPr>
      </w:pPr>
      <w:hyperlink r:id="rId9" w:history="1">
        <w:r w:rsidRPr="00AE781E">
          <w:t>http://xxgk.jianggan.gov.cn/contents/3714/19742.html</w:t>
        </w:r>
      </w:hyperlink>
    </w:p>
    <w:p w14:paraId="6B968005" w14:textId="2F6560C6" w:rsidR="00AE781E" w:rsidRDefault="00E2736E" w:rsidP="00417B2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同时，</w:t>
      </w:r>
      <w:r>
        <w:rPr>
          <w:rFonts w:hint="eastAsia"/>
          <w:b/>
          <w:sz w:val="32"/>
          <w:szCs w:val="32"/>
        </w:rPr>
        <w:t>艾尚通</w:t>
      </w:r>
      <w:r>
        <w:rPr>
          <w:b/>
          <w:sz w:val="32"/>
          <w:szCs w:val="32"/>
        </w:rPr>
        <w:t>技术平台也逐渐成熟，</w:t>
      </w:r>
      <w:r>
        <w:rPr>
          <w:rFonts w:hint="eastAsia"/>
          <w:b/>
          <w:sz w:val="32"/>
          <w:szCs w:val="32"/>
        </w:rPr>
        <w:t>应用</w:t>
      </w:r>
      <w:r>
        <w:rPr>
          <w:b/>
          <w:sz w:val="32"/>
          <w:szCs w:val="32"/>
        </w:rPr>
        <w:t>于</w:t>
      </w:r>
      <w:r>
        <w:rPr>
          <w:rFonts w:hint="eastAsia"/>
          <w:b/>
          <w:sz w:val="32"/>
          <w:szCs w:val="32"/>
        </w:rPr>
        <w:t>目前</w:t>
      </w:r>
      <w:r>
        <w:rPr>
          <w:b/>
          <w:sz w:val="32"/>
          <w:szCs w:val="32"/>
        </w:rPr>
        <w:t>承接的项目里。</w:t>
      </w:r>
    </w:p>
    <w:p w14:paraId="031B002E" w14:textId="77777777" w:rsidR="009444AC" w:rsidRDefault="009444AC" w:rsidP="00417B2C">
      <w:pPr>
        <w:rPr>
          <w:rFonts w:hint="eastAsia"/>
          <w:b/>
          <w:sz w:val="32"/>
          <w:szCs w:val="32"/>
        </w:rPr>
      </w:pPr>
    </w:p>
    <w:p w14:paraId="3DE2889A" w14:textId="73805A07" w:rsidR="009444AC" w:rsidRDefault="009444AC" w:rsidP="00417B2C"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 xml:space="preserve">   </w:t>
      </w:r>
      <w:bookmarkStart w:id="0" w:name="_GoBack"/>
      <w:bookmarkEnd w:id="0"/>
      <w:r>
        <w:rPr>
          <w:b/>
          <w:sz w:val="32"/>
          <w:szCs w:val="32"/>
        </w:rPr>
        <w:t>艾尚通技术平台如下图：</w:t>
      </w:r>
    </w:p>
    <w:p w14:paraId="369F5603" w14:textId="77777777" w:rsidR="009444AC" w:rsidRDefault="009444AC" w:rsidP="00417B2C">
      <w:pPr>
        <w:rPr>
          <w:rFonts w:hint="eastAsia"/>
          <w:b/>
          <w:sz w:val="32"/>
          <w:szCs w:val="32"/>
        </w:rPr>
      </w:pPr>
    </w:p>
    <w:p w14:paraId="1F82ECAE" w14:textId="36444809" w:rsidR="00E2736E" w:rsidRDefault="00E2736E" w:rsidP="00417B2C">
      <w:pPr>
        <w:rPr>
          <w:b/>
          <w:sz w:val="32"/>
          <w:szCs w:val="32"/>
        </w:rPr>
      </w:pPr>
      <w:r w:rsidRPr="00E2736E">
        <w:rPr>
          <w:b/>
          <w:sz w:val="32"/>
          <w:szCs w:val="32"/>
        </w:rPr>
        <w:drawing>
          <wp:inline distT="0" distB="0" distL="0" distR="0" wp14:anchorId="748C5988" wp14:editId="3427B3B3">
            <wp:extent cx="5270500" cy="4587240"/>
            <wp:effectExtent l="0" t="0" r="12700" b="10160"/>
            <wp:docPr id="4" name="Picture 10" descr="C:\方黎明\华亭科技\流动人口\杭州市大平台建设\20140902 流动人口项目进展汇报\arkitecher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 descr="C:\方黎明\华亭科技\流动人口\杭州市大平台建设\20140902 流动人口项目进展汇报\arkitechern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CCD31EA" w14:textId="77777777" w:rsidR="009444AC" w:rsidRDefault="009444AC" w:rsidP="00417B2C">
      <w:pPr>
        <w:rPr>
          <w:b/>
          <w:sz w:val="32"/>
          <w:szCs w:val="32"/>
        </w:rPr>
      </w:pPr>
    </w:p>
    <w:p w14:paraId="4700C1E3" w14:textId="77777777" w:rsidR="009444AC" w:rsidRDefault="009444AC" w:rsidP="00417B2C">
      <w:pPr>
        <w:rPr>
          <w:rFonts w:hint="eastAsia"/>
          <w:b/>
          <w:sz w:val="32"/>
          <w:szCs w:val="32"/>
        </w:rPr>
      </w:pPr>
    </w:p>
    <w:p w14:paraId="71CBE312" w14:textId="0F00F7DB" w:rsidR="005E5739" w:rsidRPr="009444AC" w:rsidRDefault="005E5739" w:rsidP="00417B2C">
      <w:pPr>
        <w:rPr>
          <w:rFonts w:asciiTheme="minorHAnsi" w:hAnsiTheme="minorHAnsi" w:cstheme="minorBidi" w:hint="eastAsia"/>
          <w:b/>
          <w:kern w:val="2"/>
          <w:sz w:val="32"/>
          <w:szCs w:val="32"/>
        </w:rPr>
      </w:pPr>
      <w:r>
        <w:rPr>
          <w:b/>
          <w:sz w:val="32"/>
          <w:szCs w:val="32"/>
        </w:rPr>
        <w:t>2015</w:t>
      </w:r>
      <w:r>
        <w:rPr>
          <w:b/>
          <w:sz w:val="32"/>
          <w:szCs w:val="32"/>
        </w:rPr>
        <w:t>年度</w:t>
      </w:r>
      <w:r>
        <w:rPr>
          <w:rFonts w:hint="eastAsia"/>
          <w:b/>
          <w:sz w:val="32"/>
          <w:szCs w:val="32"/>
        </w:rPr>
        <w:t>公司</w:t>
      </w:r>
      <w:r>
        <w:rPr>
          <w:b/>
          <w:sz w:val="32"/>
          <w:szCs w:val="32"/>
        </w:rPr>
        <w:t>营业收入</w:t>
      </w:r>
      <w:r w:rsidRPr="009444AC">
        <w:rPr>
          <w:rFonts w:asciiTheme="minorHAnsi" w:hAnsiTheme="minorHAnsi" w:cstheme="minorBidi"/>
          <w:b/>
          <w:kern w:val="2"/>
          <w:sz w:val="32"/>
          <w:szCs w:val="32"/>
        </w:rPr>
        <w:t>为</w:t>
      </w:r>
      <w:r w:rsidR="009444AC" w:rsidRPr="009444AC">
        <w:rPr>
          <w:rFonts w:asciiTheme="minorHAnsi" w:hAnsiTheme="minorHAnsi" w:cstheme="minorBidi" w:hint="eastAsia"/>
          <w:b/>
          <w:kern w:val="2"/>
          <w:sz w:val="32"/>
          <w:szCs w:val="32"/>
        </w:rPr>
        <w:t>421640.78</w:t>
      </w:r>
      <w:r w:rsidR="009444AC" w:rsidRPr="009444AC">
        <w:rPr>
          <w:rFonts w:asciiTheme="minorHAnsi" w:hAnsiTheme="minorHAnsi" w:cstheme="minorBidi"/>
          <w:b/>
          <w:kern w:val="2"/>
          <w:sz w:val="32"/>
          <w:szCs w:val="32"/>
        </w:rPr>
        <w:t>，</w:t>
      </w:r>
      <w:r w:rsidR="009444AC" w:rsidRPr="009444AC">
        <w:rPr>
          <w:rFonts w:asciiTheme="minorHAnsi" w:hAnsiTheme="minorHAnsi" w:cstheme="minorBidi" w:hint="eastAsia"/>
          <w:b/>
          <w:kern w:val="2"/>
          <w:sz w:val="32"/>
          <w:szCs w:val="32"/>
        </w:rPr>
        <w:t>收入</w:t>
      </w:r>
      <w:r w:rsidR="009444AC" w:rsidRPr="009444AC">
        <w:rPr>
          <w:rFonts w:asciiTheme="minorHAnsi" w:hAnsiTheme="minorHAnsi" w:cstheme="minorBidi"/>
          <w:b/>
          <w:kern w:val="2"/>
          <w:sz w:val="32"/>
          <w:szCs w:val="32"/>
        </w:rPr>
        <w:t>情况见下图：</w:t>
      </w:r>
    </w:p>
    <w:p w14:paraId="35D329AB" w14:textId="0B91DE2D" w:rsidR="005E5739" w:rsidRPr="00417B2C" w:rsidRDefault="005E5739" w:rsidP="00417B2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4C3FFE5" wp14:editId="28136837">
            <wp:extent cx="5257800" cy="4275455"/>
            <wp:effectExtent l="0" t="0" r="0" b="0"/>
            <wp:docPr id="5" name="图片 5" descr="../Library/Containers/com.tencent.qq/Data/Library/Application%20Support/QQ/Users/19303091/QQ/Temp.db/4843A120-106B-490A-954F-7D4B3128CD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Users/19303091/QQ/Temp.db/4843A120-106B-490A-954F-7D4B3128CD1F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739" w:rsidRPr="00417B2C" w:rsidSect="00CB01B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A75105"/>
    <w:multiLevelType w:val="hybridMultilevel"/>
    <w:tmpl w:val="29D2C53A"/>
    <w:lvl w:ilvl="0" w:tplc="B31E221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0"/>
  <w:bordersDoNotSurroundHeader/>
  <w:bordersDoNotSurroundFooter/>
  <w:activeWritingStyle w:appName="MSWord" w:lang="en-US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261"/>
    <w:rsid w:val="00000170"/>
    <w:rsid w:val="000E0559"/>
    <w:rsid w:val="000E49A4"/>
    <w:rsid w:val="00417B2C"/>
    <w:rsid w:val="00426058"/>
    <w:rsid w:val="005E5739"/>
    <w:rsid w:val="00745734"/>
    <w:rsid w:val="009444AC"/>
    <w:rsid w:val="009B1261"/>
    <w:rsid w:val="00A550E4"/>
    <w:rsid w:val="00AD2266"/>
    <w:rsid w:val="00AD2D40"/>
    <w:rsid w:val="00AE781E"/>
    <w:rsid w:val="00C35B72"/>
    <w:rsid w:val="00CB01B7"/>
    <w:rsid w:val="00D87F52"/>
    <w:rsid w:val="00DE6F25"/>
    <w:rsid w:val="00E2736E"/>
    <w:rsid w:val="00F0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A22E1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44AC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058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character" w:styleId="a4">
    <w:name w:val="Hyperlink"/>
    <w:basedOn w:val="a0"/>
    <w:uiPriority w:val="99"/>
    <w:unhideWhenUsed/>
    <w:rsid w:val="00AE78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1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://xxgk.jianggan.gov.cn/contents/3714/19742.html" TargetMode="External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FBAF545-EE27-D745-9F9B-B046C8640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140</Words>
  <Characters>799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</cp:revision>
  <dcterms:created xsi:type="dcterms:W3CDTF">2016-01-12T08:32:00Z</dcterms:created>
  <dcterms:modified xsi:type="dcterms:W3CDTF">2016-01-12T13:49:00Z</dcterms:modified>
</cp:coreProperties>
</file>