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272CF" w14:textId="77777777" w:rsidR="002948B3" w:rsidRPr="00C714AE" w:rsidRDefault="002948B3" w:rsidP="002948B3">
      <w:pPr>
        <w:autoSpaceDE w:val="0"/>
        <w:autoSpaceDN w:val="0"/>
        <w:adjustRightInd w:val="0"/>
        <w:jc w:val="center"/>
        <w:rPr>
          <w:rFonts w:ascii="Times New Roman" w:hAnsi="Times New Roman" w:cs="Times New Roman"/>
          <w:b/>
          <w:lang w:val="en-US"/>
        </w:rPr>
      </w:pPr>
      <w:r w:rsidRPr="00C714AE">
        <w:rPr>
          <w:rFonts w:ascii="Times New Roman" w:hAnsi="Times New Roman" w:cs="Times New Roman"/>
          <w:b/>
          <w:sz w:val="32"/>
          <w:szCs w:val="32"/>
          <w:lang w:val="en-US"/>
        </w:rPr>
        <w:t>PH145: PLATO AND DESCARTES</w:t>
      </w:r>
    </w:p>
    <w:p w14:paraId="7A5B38C7" w14:textId="77777777" w:rsidR="002948B3" w:rsidRPr="00C714AE" w:rsidRDefault="002948B3" w:rsidP="002948B3">
      <w:pPr>
        <w:autoSpaceDE w:val="0"/>
        <w:autoSpaceDN w:val="0"/>
        <w:adjustRightInd w:val="0"/>
        <w:jc w:val="center"/>
        <w:rPr>
          <w:rFonts w:ascii="Times New Roman" w:hAnsi="Times New Roman" w:cs="Times New Roman"/>
          <w:b/>
          <w:sz w:val="32"/>
          <w:szCs w:val="32"/>
          <w:lang w:val="en-US"/>
        </w:rPr>
      </w:pPr>
      <w:r w:rsidRPr="00C714AE">
        <w:rPr>
          <w:rFonts w:ascii="Times New Roman" w:hAnsi="Times New Roman" w:cs="Times New Roman"/>
          <w:b/>
          <w:sz w:val="32"/>
          <w:szCs w:val="32"/>
          <w:lang w:val="en-US"/>
        </w:rPr>
        <w:t>Seminar Schedule</w:t>
      </w:r>
    </w:p>
    <w:p w14:paraId="189E125F" w14:textId="77777777" w:rsidR="002948B3" w:rsidRDefault="002948B3" w:rsidP="002948B3">
      <w:pPr>
        <w:autoSpaceDE w:val="0"/>
        <w:autoSpaceDN w:val="0"/>
        <w:adjustRightInd w:val="0"/>
        <w:rPr>
          <w:rFonts w:ascii="Times New Roman" w:hAnsi="Times New Roman" w:cs="Times New Roman"/>
          <w:sz w:val="32"/>
          <w:szCs w:val="32"/>
          <w:lang w:val="en-US"/>
        </w:rPr>
      </w:pPr>
    </w:p>
    <w:p w14:paraId="03338588" w14:textId="77777777" w:rsidR="00C714AE" w:rsidRPr="004A37D5" w:rsidRDefault="00C714AE" w:rsidP="00C714AE">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t>Module Tutor</w:t>
      </w:r>
      <w:r>
        <w:rPr>
          <w:rFonts w:ascii="Times New Roman" w:hAnsi="Times New Roman" w:cs="Times New Roman"/>
          <w:b/>
          <w:color w:val="000000"/>
          <w:lang w:val="en-US"/>
        </w:rPr>
        <w:t>s</w:t>
      </w:r>
      <w:r w:rsidRPr="004A37D5">
        <w:rPr>
          <w:rFonts w:ascii="Times New Roman" w:hAnsi="Times New Roman" w:cs="Times New Roman"/>
          <w:b/>
          <w:color w:val="000000"/>
          <w:lang w:val="en-US"/>
        </w:rPr>
        <w:t>: Dr.</w:t>
      </w:r>
      <w:r>
        <w:rPr>
          <w:rFonts w:ascii="Times New Roman" w:hAnsi="Times New Roman" w:cs="Times New Roman"/>
          <w:b/>
          <w:color w:val="000000"/>
          <w:lang w:val="en-US"/>
        </w:rPr>
        <w:t xml:space="preserve"> David Woods</w:t>
      </w:r>
      <w:r w:rsidRPr="004A37D5">
        <w:rPr>
          <w:rFonts w:ascii="Times New Roman" w:hAnsi="Times New Roman" w:cs="Times New Roman"/>
          <w:b/>
          <w:color w:val="000000"/>
          <w:lang w:val="en-US"/>
        </w:rPr>
        <w:t xml:space="preserve"> </w:t>
      </w:r>
      <w:r>
        <w:rPr>
          <w:rFonts w:ascii="Times New Roman" w:hAnsi="Times New Roman" w:cs="Times New Roman"/>
          <w:b/>
          <w:color w:val="000000"/>
          <w:lang w:val="en-US"/>
        </w:rPr>
        <w:t xml:space="preserve">(Plato) and Prof. Stephen </w:t>
      </w:r>
      <w:proofErr w:type="spellStart"/>
      <w:r>
        <w:rPr>
          <w:rFonts w:ascii="Times New Roman" w:hAnsi="Times New Roman" w:cs="Times New Roman"/>
          <w:b/>
          <w:color w:val="000000"/>
          <w:lang w:val="en-US"/>
        </w:rPr>
        <w:t>Butterfill</w:t>
      </w:r>
      <w:proofErr w:type="spellEnd"/>
      <w:r>
        <w:rPr>
          <w:rFonts w:ascii="Times New Roman" w:hAnsi="Times New Roman" w:cs="Times New Roman"/>
          <w:b/>
          <w:color w:val="000000"/>
          <w:lang w:val="en-US"/>
        </w:rPr>
        <w:t xml:space="preserve"> (Descartes)</w:t>
      </w:r>
    </w:p>
    <w:p w14:paraId="6A965CAA" w14:textId="77777777" w:rsidR="00C714AE" w:rsidRPr="004A37D5" w:rsidRDefault="00C714AE" w:rsidP="00C714AE">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t>Email</w:t>
      </w:r>
      <w:r>
        <w:rPr>
          <w:rFonts w:ascii="Times New Roman" w:hAnsi="Times New Roman" w:cs="Times New Roman"/>
          <w:b/>
          <w:color w:val="000000"/>
          <w:lang w:val="en-US"/>
        </w:rPr>
        <w:t xml:space="preserve">s: </w:t>
      </w:r>
      <w:hyperlink r:id="rId7" w:history="1">
        <w:r w:rsidRPr="005E5801">
          <w:rPr>
            <w:rStyle w:val="Hyperlink"/>
            <w:rFonts w:ascii="Times New Roman" w:hAnsi="Times New Roman" w:cs="Times New Roman"/>
            <w:b/>
            <w:lang w:val="en-US"/>
          </w:rPr>
          <w:t>D.Woods@warwick.ac.uk</w:t>
        </w:r>
      </w:hyperlink>
      <w:r>
        <w:rPr>
          <w:rFonts w:ascii="Times New Roman" w:hAnsi="Times New Roman" w:cs="Times New Roman"/>
          <w:b/>
          <w:color w:val="000000"/>
          <w:lang w:val="en-US"/>
        </w:rPr>
        <w:t xml:space="preserve"> / </w:t>
      </w:r>
      <w:hyperlink r:id="rId8" w:history="1">
        <w:r w:rsidRPr="005E5801">
          <w:rPr>
            <w:rStyle w:val="Hyperlink"/>
            <w:rFonts w:ascii="Times New Roman" w:hAnsi="Times New Roman" w:cs="Times New Roman"/>
            <w:b/>
            <w:lang w:val="en-US"/>
          </w:rPr>
          <w:t>S.Butterfill@warwick.ac.uk</w:t>
        </w:r>
      </w:hyperlink>
      <w:r>
        <w:rPr>
          <w:rFonts w:ascii="Times New Roman" w:hAnsi="Times New Roman" w:cs="Times New Roman"/>
          <w:b/>
          <w:color w:val="000000"/>
          <w:lang w:val="en-US"/>
        </w:rPr>
        <w:t xml:space="preserve"> </w:t>
      </w:r>
    </w:p>
    <w:p w14:paraId="256DD0AF" w14:textId="77777777" w:rsidR="00C714AE" w:rsidRDefault="00C714AE" w:rsidP="00C714AE">
      <w:pPr>
        <w:autoSpaceDE w:val="0"/>
        <w:autoSpaceDN w:val="0"/>
        <w:adjustRightInd w:val="0"/>
        <w:rPr>
          <w:rFonts w:ascii="Times New Roman" w:hAnsi="Times New Roman" w:cs="Times New Roman"/>
          <w:color w:val="000000"/>
          <w:lang w:val="en-US"/>
        </w:rPr>
      </w:pPr>
    </w:p>
    <w:p w14:paraId="0D4981F9" w14:textId="77777777" w:rsidR="00884EBF" w:rsidRDefault="00884EBF" w:rsidP="00884EBF">
      <w:pPr>
        <w:autoSpaceDE w:val="0"/>
        <w:autoSpaceDN w:val="0"/>
        <w:adjustRightInd w:val="0"/>
        <w:rPr>
          <w:rFonts w:ascii="Times New Roman" w:hAnsi="Times New Roman" w:cs="Times New Roman"/>
          <w:color w:val="000000"/>
          <w:lang w:val="en-US"/>
        </w:rPr>
      </w:pPr>
      <w:r w:rsidRPr="004A37D5">
        <w:rPr>
          <w:rFonts w:ascii="Times New Roman" w:hAnsi="Times New Roman" w:cs="Times New Roman"/>
          <w:b/>
          <w:color w:val="000000"/>
          <w:lang w:val="en-US"/>
        </w:rPr>
        <w:t>How to do well in this module:</w:t>
      </w:r>
      <w:r>
        <w:rPr>
          <w:rFonts w:ascii="Times New Roman" w:hAnsi="Times New Roman" w:cs="Times New Roman"/>
          <w:color w:val="000000"/>
          <w:lang w:val="en-US"/>
        </w:rPr>
        <w:t xml:space="preserve"> There is a direct correlation between the marks students tend to get for modules like this one and the amount of reading they do independently outside the classroom in preparation for lectures and seminars. The first thing you should do in preparation for each seminar is to read the indicated sections from Plato’s </w:t>
      </w:r>
      <w:r w:rsidRPr="004A37D5">
        <w:rPr>
          <w:rFonts w:ascii="Times New Roman" w:hAnsi="Times New Roman" w:cs="Times New Roman"/>
          <w:i/>
          <w:color w:val="000000"/>
          <w:lang w:val="en-US"/>
        </w:rPr>
        <w:t>Republic</w:t>
      </w:r>
      <w:r>
        <w:rPr>
          <w:rFonts w:ascii="Times New Roman" w:hAnsi="Times New Roman" w:cs="Times New Roman"/>
          <w:color w:val="000000"/>
          <w:lang w:val="en-US"/>
        </w:rPr>
        <w:t xml:space="preserve"> or Descartes' </w:t>
      </w:r>
      <w:r w:rsidRPr="004A37D5">
        <w:rPr>
          <w:rFonts w:ascii="Times New Roman" w:hAnsi="Times New Roman" w:cs="Times New Roman"/>
          <w:i/>
          <w:color w:val="000000"/>
          <w:lang w:val="en-US"/>
        </w:rPr>
        <w:t>Meditations</w:t>
      </w:r>
      <w:r>
        <w:rPr>
          <w:rFonts w:ascii="Times New Roman" w:hAnsi="Times New Roman" w:cs="Times New Roman"/>
          <w:color w:val="000000"/>
          <w:lang w:val="en-US"/>
        </w:rPr>
        <w:t>. But it is recommended to read at least one or two of the items from the list of secondary readings indicated for each week (items marked ‘**’ are essential; items marked ‘*’ are strongly recommended). The recommended readings will help you to test and develop your own understanding of the main text.</w:t>
      </w:r>
    </w:p>
    <w:p w14:paraId="69C3B85E" w14:textId="77777777" w:rsidR="00C714AE" w:rsidRDefault="00C714AE" w:rsidP="002948B3">
      <w:pPr>
        <w:autoSpaceDE w:val="0"/>
        <w:autoSpaceDN w:val="0"/>
        <w:adjustRightInd w:val="0"/>
        <w:rPr>
          <w:rFonts w:ascii="Times New Roman" w:hAnsi="Times New Roman" w:cs="Times New Roman"/>
          <w:sz w:val="28"/>
          <w:szCs w:val="28"/>
          <w:lang w:val="en-US"/>
        </w:rPr>
      </w:pPr>
    </w:p>
    <w:p w14:paraId="1484EC42" w14:textId="77777777" w:rsidR="002948B3" w:rsidRPr="00C714AE" w:rsidRDefault="002948B3" w:rsidP="002948B3">
      <w:pPr>
        <w:autoSpaceDE w:val="0"/>
        <w:autoSpaceDN w:val="0"/>
        <w:adjustRightInd w:val="0"/>
        <w:rPr>
          <w:rFonts w:ascii="Times New Roman" w:hAnsi="Times New Roman" w:cs="Times New Roman"/>
          <w:b/>
          <w:sz w:val="28"/>
          <w:szCs w:val="28"/>
          <w:lang w:val="en-US"/>
        </w:rPr>
      </w:pPr>
      <w:bookmarkStart w:id="0" w:name="_GoBack"/>
      <w:bookmarkEnd w:id="0"/>
      <w:r w:rsidRPr="00C714AE">
        <w:rPr>
          <w:rFonts w:ascii="Times New Roman" w:hAnsi="Times New Roman" w:cs="Times New Roman"/>
          <w:b/>
          <w:sz w:val="28"/>
          <w:szCs w:val="28"/>
          <w:lang w:val="en-US"/>
        </w:rPr>
        <w:t>Seminar Topics</w:t>
      </w:r>
    </w:p>
    <w:p w14:paraId="4A685374" w14:textId="77777777" w:rsidR="00C714AE" w:rsidRDefault="00C714AE" w:rsidP="002948B3">
      <w:pPr>
        <w:autoSpaceDE w:val="0"/>
        <w:autoSpaceDN w:val="0"/>
        <w:adjustRightInd w:val="0"/>
        <w:rPr>
          <w:rFonts w:ascii="Times New Roman" w:hAnsi="Times New Roman" w:cs="Times New Roman"/>
          <w:b/>
          <w:lang w:val="en-US"/>
        </w:rPr>
      </w:pPr>
    </w:p>
    <w:p w14:paraId="1F565AD1" w14:textId="77777777" w:rsidR="002948B3" w:rsidRPr="00C714AE" w:rsidRDefault="002948B3" w:rsidP="002948B3">
      <w:pPr>
        <w:autoSpaceDE w:val="0"/>
        <w:autoSpaceDN w:val="0"/>
        <w:adjustRightInd w:val="0"/>
        <w:rPr>
          <w:rFonts w:ascii="Times New Roman" w:hAnsi="Times New Roman" w:cs="Times New Roman"/>
          <w:b/>
          <w:lang w:val="en-US"/>
        </w:rPr>
      </w:pPr>
      <w:r w:rsidRPr="00C714AE">
        <w:rPr>
          <w:rFonts w:ascii="Times New Roman" w:hAnsi="Times New Roman" w:cs="Times New Roman"/>
          <w:b/>
          <w:lang w:val="en-US"/>
        </w:rPr>
        <w:t>Week 2: Socrates and Thrasymachus on Justice</w:t>
      </w:r>
    </w:p>
    <w:p w14:paraId="4EE6B6F4" w14:textId="77777777" w:rsidR="00C714AE" w:rsidRDefault="00C714AE" w:rsidP="002948B3">
      <w:pPr>
        <w:autoSpaceDE w:val="0"/>
        <w:autoSpaceDN w:val="0"/>
        <w:adjustRightInd w:val="0"/>
        <w:rPr>
          <w:rFonts w:ascii="Times New Roman" w:hAnsi="Times New Roman" w:cs="Times New Roman"/>
          <w:b/>
          <w:u w:val="single"/>
          <w:lang w:val="en-US"/>
        </w:rPr>
      </w:pPr>
    </w:p>
    <w:p w14:paraId="04057CDF" w14:textId="77777777" w:rsidR="002948B3" w:rsidRPr="00C714AE" w:rsidRDefault="002948B3" w:rsidP="002948B3">
      <w:pPr>
        <w:autoSpaceDE w:val="0"/>
        <w:autoSpaceDN w:val="0"/>
        <w:adjustRightInd w:val="0"/>
        <w:rPr>
          <w:rFonts w:ascii="Times New Roman" w:hAnsi="Times New Roman" w:cs="Times New Roman"/>
          <w:b/>
          <w:u w:val="single"/>
          <w:lang w:val="en-US"/>
        </w:rPr>
      </w:pPr>
      <w:r w:rsidRPr="00C714AE">
        <w:rPr>
          <w:rFonts w:ascii="Times New Roman" w:hAnsi="Times New Roman" w:cs="Times New Roman"/>
          <w:b/>
          <w:u w:val="single"/>
          <w:lang w:val="en-US"/>
        </w:rPr>
        <w:t>Reading:</w:t>
      </w:r>
    </w:p>
    <w:p w14:paraId="61941C66" w14:textId="77777777" w:rsidR="00C714AE" w:rsidRDefault="00C714AE" w:rsidP="002948B3">
      <w:pPr>
        <w:autoSpaceDE w:val="0"/>
        <w:autoSpaceDN w:val="0"/>
        <w:adjustRightInd w:val="0"/>
        <w:rPr>
          <w:rFonts w:ascii="Times New Roman" w:hAnsi="Times New Roman" w:cs="Times New Roman"/>
          <w:lang w:val="en-US"/>
        </w:rPr>
      </w:pPr>
    </w:p>
    <w:p w14:paraId="0A126766"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C714AE">
        <w:rPr>
          <w:rFonts w:ascii="Times New Roman" w:hAnsi="Times New Roman" w:cs="Times New Roman"/>
          <w:i/>
          <w:lang w:val="en-US"/>
        </w:rPr>
        <w:t>Republic</w:t>
      </w:r>
      <w:r>
        <w:rPr>
          <w:rFonts w:ascii="Times New Roman" w:hAnsi="Times New Roman" w:cs="Times New Roman"/>
          <w:lang w:val="en-US"/>
        </w:rPr>
        <w:t xml:space="preserve"> Book I.</w:t>
      </w:r>
    </w:p>
    <w:p w14:paraId="7F156E92"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**Rachel Barney, “Socrates’ Refutation of Thrasymachus”.</w:t>
      </w:r>
    </w:p>
    <w:p w14:paraId="743FD1EB" w14:textId="77777777" w:rsidR="00C714AE" w:rsidRDefault="00C714AE" w:rsidP="002948B3">
      <w:pPr>
        <w:autoSpaceDE w:val="0"/>
        <w:autoSpaceDN w:val="0"/>
        <w:adjustRightInd w:val="0"/>
        <w:rPr>
          <w:rFonts w:ascii="Times New Roman" w:hAnsi="Times New Roman" w:cs="Times New Roman"/>
          <w:lang w:val="en-US"/>
        </w:rPr>
      </w:pPr>
    </w:p>
    <w:p w14:paraId="4F652060" w14:textId="77777777" w:rsidR="002948B3" w:rsidRPr="00C714AE" w:rsidRDefault="002948B3" w:rsidP="00C714AE">
      <w:pPr>
        <w:pStyle w:val="ListParagraph"/>
        <w:numPr>
          <w:ilvl w:val="0"/>
          <w:numId w:val="1"/>
        </w:numPr>
        <w:autoSpaceDE w:val="0"/>
        <w:autoSpaceDN w:val="0"/>
        <w:adjustRightInd w:val="0"/>
        <w:rPr>
          <w:rFonts w:ascii="Times New Roman" w:hAnsi="Times New Roman" w:cs="Times New Roman"/>
          <w:lang w:val="en-US"/>
        </w:rPr>
      </w:pPr>
      <w:r w:rsidRPr="00C714AE">
        <w:rPr>
          <w:rFonts w:ascii="Times New Roman" w:hAnsi="Times New Roman" w:cs="Times New Roman"/>
          <w:lang w:val="en-US"/>
        </w:rPr>
        <w:t>What is Thrasymachus’ view about justice? Is it plausible?</w:t>
      </w:r>
    </w:p>
    <w:p w14:paraId="7597F463" w14:textId="77777777" w:rsidR="002948B3" w:rsidRPr="00C714AE" w:rsidRDefault="002948B3" w:rsidP="00C714AE">
      <w:pPr>
        <w:pStyle w:val="ListParagraph"/>
        <w:numPr>
          <w:ilvl w:val="0"/>
          <w:numId w:val="1"/>
        </w:numPr>
        <w:autoSpaceDE w:val="0"/>
        <w:autoSpaceDN w:val="0"/>
        <w:adjustRightInd w:val="0"/>
        <w:rPr>
          <w:rFonts w:ascii="Times New Roman" w:hAnsi="Times New Roman" w:cs="Times New Roman"/>
          <w:lang w:val="en-US"/>
        </w:rPr>
      </w:pPr>
      <w:r w:rsidRPr="00C714AE">
        <w:rPr>
          <w:rFonts w:ascii="Times New Roman" w:hAnsi="Times New Roman" w:cs="Times New Roman"/>
          <w:lang w:val="en-US"/>
        </w:rPr>
        <w:t>What is Socrates’ “nature of craft” argument? Is it convincing? What can be said</w:t>
      </w:r>
      <w:r w:rsidR="00C714AE" w:rsidRPr="00C714AE">
        <w:rPr>
          <w:rFonts w:ascii="Times New Roman" w:hAnsi="Times New Roman" w:cs="Times New Roman"/>
          <w:lang w:val="en-US"/>
        </w:rPr>
        <w:t xml:space="preserve"> </w:t>
      </w:r>
      <w:r w:rsidRPr="00C714AE">
        <w:rPr>
          <w:rFonts w:ascii="Times New Roman" w:hAnsi="Times New Roman" w:cs="Times New Roman"/>
          <w:lang w:val="en-US"/>
        </w:rPr>
        <w:t>in response to Thrasymachus’ use of the comparison of ruling with shepherding?</w:t>
      </w:r>
    </w:p>
    <w:p w14:paraId="61878149" w14:textId="77777777" w:rsidR="002948B3" w:rsidRPr="00C714AE" w:rsidRDefault="002948B3" w:rsidP="00C714AE">
      <w:pPr>
        <w:pStyle w:val="ListParagraph"/>
        <w:numPr>
          <w:ilvl w:val="0"/>
          <w:numId w:val="1"/>
        </w:numPr>
        <w:autoSpaceDE w:val="0"/>
        <w:autoSpaceDN w:val="0"/>
        <w:adjustRightInd w:val="0"/>
        <w:rPr>
          <w:rFonts w:ascii="Times New Roman" w:hAnsi="Times New Roman" w:cs="Times New Roman"/>
          <w:lang w:val="en-US"/>
        </w:rPr>
      </w:pPr>
      <w:r w:rsidRPr="00C714AE">
        <w:rPr>
          <w:rFonts w:ascii="Times New Roman" w:hAnsi="Times New Roman" w:cs="Times New Roman"/>
          <w:lang w:val="en-US"/>
        </w:rPr>
        <w:t>What is Socrates’ “gang of thieves” argument? Does it show that being just is</w:t>
      </w:r>
      <w:r w:rsidR="00C714AE" w:rsidRPr="00C714AE">
        <w:rPr>
          <w:rFonts w:ascii="Times New Roman" w:hAnsi="Times New Roman" w:cs="Times New Roman"/>
          <w:lang w:val="en-US"/>
        </w:rPr>
        <w:t xml:space="preserve"> </w:t>
      </w:r>
      <w:r w:rsidRPr="00C714AE">
        <w:rPr>
          <w:rFonts w:ascii="Times New Roman" w:hAnsi="Times New Roman" w:cs="Times New Roman"/>
          <w:lang w:val="en-US"/>
        </w:rPr>
        <w:t>more profitable than being unjust?</w:t>
      </w:r>
    </w:p>
    <w:p w14:paraId="2677A929" w14:textId="77777777" w:rsidR="00C714AE" w:rsidRDefault="00C714AE" w:rsidP="002948B3">
      <w:pPr>
        <w:autoSpaceDE w:val="0"/>
        <w:autoSpaceDN w:val="0"/>
        <w:adjustRightInd w:val="0"/>
        <w:rPr>
          <w:rFonts w:ascii="Times New Roman" w:hAnsi="Times New Roman" w:cs="Times New Roman"/>
          <w:lang w:val="en-US"/>
        </w:rPr>
      </w:pPr>
    </w:p>
    <w:p w14:paraId="57A142FD" w14:textId="77777777" w:rsidR="00C714AE" w:rsidRDefault="002948B3" w:rsidP="002948B3">
      <w:pPr>
        <w:autoSpaceDE w:val="0"/>
        <w:autoSpaceDN w:val="0"/>
        <w:adjustRightInd w:val="0"/>
        <w:rPr>
          <w:rFonts w:ascii="Times New Roman" w:hAnsi="Times New Roman" w:cs="Times New Roman"/>
          <w:b/>
          <w:lang w:val="en-US"/>
        </w:rPr>
      </w:pPr>
      <w:r w:rsidRPr="00C714AE">
        <w:rPr>
          <w:rFonts w:ascii="Times New Roman" w:hAnsi="Times New Roman" w:cs="Times New Roman"/>
          <w:b/>
          <w:lang w:val="en-US"/>
        </w:rPr>
        <w:t xml:space="preserve">Week </w:t>
      </w:r>
      <w:r w:rsidR="00C714AE">
        <w:rPr>
          <w:rFonts w:ascii="Times New Roman" w:hAnsi="Times New Roman" w:cs="Times New Roman"/>
          <w:b/>
          <w:lang w:val="en-US"/>
        </w:rPr>
        <w:t>3</w:t>
      </w:r>
      <w:r w:rsidRPr="00C714AE">
        <w:rPr>
          <w:rFonts w:ascii="Times New Roman" w:hAnsi="Times New Roman" w:cs="Times New Roman"/>
          <w:b/>
          <w:lang w:val="en-US"/>
        </w:rPr>
        <w:t>: The Case against Justice</w:t>
      </w:r>
    </w:p>
    <w:p w14:paraId="6093CD7C" w14:textId="77777777" w:rsidR="00C714AE" w:rsidRDefault="00C714AE" w:rsidP="002948B3">
      <w:pPr>
        <w:autoSpaceDE w:val="0"/>
        <w:autoSpaceDN w:val="0"/>
        <w:adjustRightInd w:val="0"/>
        <w:rPr>
          <w:rFonts w:ascii="Times New Roman" w:hAnsi="Times New Roman" w:cs="Times New Roman"/>
          <w:lang w:val="en-US"/>
        </w:rPr>
      </w:pPr>
    </w:p>
    <w:p w14:paraId="213EE544" w14:textId="77777777" w:rsidR="002948B3" w:rsidRPr="00C714AE" w:rsidRDefault="002948B3" w:rsidP="002948B3">
      <w:pPr>
        <w:autoSpaceDE w:val="0"/>
        <w:autoSpaceDN w:val="0"/>
        <w:adjustRightInd w:val="0"/>
        <w:rPr>
          <w:rFonts w:ascii="Times New Roman" w:hAnsi="Times New Roman" w:cs="Times New Roman"/>
          <w:b/>
          <w:u w:val="single"/>
          <w:lang w:val="en-US"/>
        </w:rPr>
      </w:pPr>
      <w:r w:rsidRPr="00C714AE">
        <w:rPr>
          <w:rFonts w:ascii="Times New Roman" w:hAnsi="Times New Roman" w:cs="Times New Roman"/>
          <w:b/>
          <w:u w:val="single"/>
          <w:lang w:val="en-US"/>
        </w:rPr>
        <w:t>Reading:</w:t>
      </w:r>
    </w:p>
    <w:p w14:paraId="04EE25AB" w14:textId="77777777" w:rsidR="00C714AE" w:rsidRDefault="00C714AE" w:rsidP="002948B3">
      <w:pPr>
        <w:autoSpaceDE w:val="0"/>
        <w:autoSpaceDN w:val="0"/>
        <w:adjustRightInd w:val="0"/>
        <w:rPr>
          <w:rFonts w:ascii="Times New Roman" w:hAnsi="Times New Roman" w:cs="Times New Roman"/>
          <w:lang w:val="en-US"/>
        </w:rPr>
      </w:pPr>
    </w:p>
    <w:p w14:paraId="3F27BAEE"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C714AE">
        <w:rPr>
          <w:rFonts w:ascii="Times New Roman" w:hAnsi="Times New Roman" w:cs="Times New Roman"/>
          <w:i/>
          <w:lang w:val="en-US"/>
        </w:rPr>
        <w:t>Republic</w:t>
      </w:r>
      <w:r>
        <w:rPr>
          <w:rFonts w:ascii="Times New Roman" w:hAnsi="Times New Roman" w:cs="Times New Roman"/>
          <w:lang w:val="en-US"/>
        </w:rPr>
        <w:t xml:space="preserve"> Book II.</w:t>
      </w:r>
    </w:p>
    <w:p w14:paraId="723B23EF"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**Christopher Shields, “Plato’s Challenge: the Case against Justice in Republic II”.</w:t>
      </w:r>
    </w:p>
    <w:p w14:paraId="61DE821B" w14:textId="77777777" w:rsidR="00C714AE" w:rsidRDefault="00C714AE" w:rsidP="002948B3">
      <w:pPr>
        <w:autoSpaceDE w:val="0"/>
        <w:autoSpaceDN w:val="0"/>
        <w:adjustRightInd w:val="0"/>
        <w:rPr>
          <w:rFonts w:ascii="Times New Roman" w:hAnsi="Times New Roman" w:cs="Times New Roman"/>
          <w:lang w:val="en-US"/>
        </w:rPr>
      </w:pPr>
    </w:p>
    <w:p w14:paraId="3032306F" w14:textId="77777777" w:rsidR="002948B3" w:rsidRPr="00F0676B" w:rsidRDefault="002948B3" w:rsidP="00F0676B">
      <w:pPr>
        <w:pStyle w:val="ListParagraph"/>
        <w:numPr>
          <w:ilvl w:val="0"/>
          <w:numId w:val="3"/>
        </w:numPr>
        <w:autoSpaceDE w:val="0"/>
        <w:autoSpaceDN w:val="0"/>
        <w:adjustRightInd w:val="0"/>
        <w:rPr>
          <w:rFonts w:ascii="Times New Roman" w:hAnsi="Times New Roman" w:cs="Times New Roman"/>
          <w:lang w:val="en-US"/>
        </w:rPr>
      </w:pPr>
      <w:r w:rsidRPr="00F0676B">
        <w:rPr>
          <w:rFonts w:ascii="Times New Roman" w:hAnsi="Times New Roman" w:cs="Times New Roman"/>
          <w:lang w:val="en-US"/>
        </w:rPr>
        <w:t>How should we understand Glaucon’s distinction amongst three kinds of good?</w:t>
      </w:r>
      <w:r w:rsidR="00F0676B" w:rsidRPr="00F0676B">
        <w:rPr>
          <w:rFonts w:ascii="Times New Roman" w:hAnsi="Times New Roman" w:cs="Times New Roman"/>
          <w:lang w:val="en-US"/>
        </w:rPr>
        <w:t xml:space="preserve"> </w:t>
      </w:r>
      <w:r w:rsidRPr="00F0676B">
        <w:rPr>
          <w:rFonts w:ascii="Times New Roman" w:hAnsi="Times New Roman" w:cs="Times New Roman"/>
          <w:lang w:val="en-US"/>
        </w:rPr>
        <w:t>Try to give examples of each kind of good, and explain why they fit into their</w:t>
      </w:r>
      <w:r w:rsidR="00F0676B" w:rsidRPr="00F0676B">
        <w:rPr>
          <w:rFonts w:ascii="Times New Roman" w:hAnsi="Times New Roman" w:cs="Times New Roman"/>
          <w:lang w:val="en-US"/>
        </w:rPr>
        <w:t xml:space="preserve"> </w:t>
      </w:r>
      <w:r w:rsidRPr="00F0676B">
        <w:rPr>
          <w:rFonts w:ascii="Times New Roman" w:hAnsi="Times New Roman" w:cs="Times New Roman"/>
          <w:lang w:val="en-US"/>
        </w:rPr>
        <w:t>allotted kind.</w:t>
      </w:r>
    </w:p>
    <w:p w14:paraId="1078D803" w14:textId="77777777" w:rsidR="002948B3" w:rsidRPr="00F0676B" w:rsidRDefault="002948B3" w:rsidP="00F0676B">
      <w:pPr>
        <w:pStyle w:val="ListParagraph"/>
        <w:numPr>
          <w:ilvl w:val="0"/>
          <w:numId w:val="3"/>
        </w:numPr>
        <w:autoSpaceDE w:val="0"/>
        <w:autoSpaceDN w:val="0"/>
        <w:adjustRightInd w:val="0"/>
        <w:rPr>
          <w:rFonts w:ascii="Times New Roman" w:hAnsi="Times New Roman" w:cs="Times New Roman"/>
          <w:lang w:val="en-US"/>
        </w:rPr>
      </w:pPr>
      <w:r w:rsidRPr="00F0676B">
        <w:rPr>
          <w:rFonts w:ascii="Times New Roman" w:hAnsi="Times New Roman" w:cs="Times New Roman"/>
          <w:lang w:val="en-US"/>
        </w:rPr>
        <w:t>Which kind of good is justice according to (a) Glaucon’s arguments and (b)</w:t>
      </w:r>
      <w:r w:rsidR="00F0676B" w:rsidRPr="00F0676B">
        <w:rPr>
          <w:rFonts w:ascii="Times New Roman" w:hAnsi="Times New Roman" w:cs="Times New Roman"/>
          <w:lang w:val="en-US"/>
        </w:rPr>
        <w:t xml:space="preserve"> </w:t>
      </w:r>
      <w:r w:rsidRPr="00F0676B">
        <w:rPr>
          <w:rFonts w:ascii="Times New Roman" w:hAnsi="Times New Roman" w:cs="Times New Roman"/>
          <w:lang w:val="en-US"/>
        </w:rPr>
        <w:t>Socrates’ arguments.</w:t>
      </w:r>
    </w:p>
    <w:p w14:paraId="07039BB9" w14:textId="77777777" w:rsidR="002948B3" w:rsidRPr="00F0676B" w:rsidRDefault="002948B3" w:rsidP="00F0676B">
      <w:pPr>
        <w:pStyle w:val="ListParagraph"/>
        <w:numPr>
          <w:ilvl w:val="0"/>
          <w:numId w:val="3"/>
        </w:numPr>
        <w:autoSpaceDE w:val="0"/>
        <w:autoSpaceDN w:val="0"/>
        <w:adjustRightInd w:val="0"/>
        <w:rPr>
          <w:rFonts w:ascii="Times New Roman" w:hAnsi="Times New Roman" w:cs="Times New Roman"/>
          <w:lang w:val="en-US"/>
        </w:rPr>
      </w:pPr>
      <w:r w:rsidRPr="00F0676B">
        <w:rPr>
          <w:rFonts w:ascii="Times New Roman" w:hAnsi="Times New Roman" w:cs="Times New Roman"/>
          <w:lang w:val="en-US"/>
        </w:rPr>
        <w:t>What is Glaucon’s account of the origin of justice? Is it plausible? And How does</w:t>
      </w:r>
      <w:r w:rsidR="00F0676B" w:rsidRPr="00F0676B">
        <w:rPr>
          <w:rFonts w:ascii="Times New Roman" w:hAnsi="Times New Roman" w:cs="Times New Roman"/>
          <w:lang w:val="en-US"/>
        </w:rPr>
        <w:t xml:space="preserve"> </w:t>
      </w:r>
      <w:r w:rsidRPr="00F0676B">
        <w:rPr>
          <w:rFonts w:ascii="Times New Roman" w:hAnsi="Times New Roman" w:cs="Times New Roman"/>
          <w:lang w:val="en-US"/>
        </w:rPr>
        <w:t>it support his classification of justice?</w:t>
      </w:r>
    </w:p>
    <w:p w14:paraId="3079B743" w14:textId="77777777" w:rsidR="002948B3" w:rsidRPr="00F0676B" w:rsidRDefault="002948B3" w:rsidP="00F0676B">
      <w:pPr>
        <w:pStyle w:val="ListParagraph"/>
        <w:numPr>
          <w:ilvl w:val="0"/>
          <w:numId w:val="3"/>
        </w:numPr>
        <w:autoSpaceDE w:val="0"/>
        <w:autoSpaceDN w:val="0"/>
        <w:adjustRightInd w:val="0"/>
        <w:rPr>
          <w:rFonts w:ascii="Times New Roman" w:hAnsi="Times New Roman" w:cs="Times New Roman"/>
          <w:lang w:val="en-US"/>
        </w:rPr>
      </w:pPr>
      <w:r w:rsidRPr="00F0676B">
        <w:rPr>
          <w:rFonts w:ascii="Times New Roman" w:hAnsi="Times New Roman" w:cs="Times New Roman"/>
          <w:lang w:val="en-US"/>
        </w:rPr>
        <w:t>How, if at all, does Glaucon’s account of Gyges support his classification of</w:t>
      </w:r>
      <w:r w:rsidR="00F0676B" w:rsidRPr="00F0676B">
        <w:rPr>
          <w:rFonts w:ascii="Times New Roman" w:hAnsi="Times New Roman" w:cs="Times New Roman"/>
          <w:lang w:val="en-US"/>
        </w:rPr>
        <w:t xml:space="preserve"> </w:t>
      </w:r>
      <w:r w:rsidRPr="00F0676B">
        <w:rPr>
          <w:rFonts w:ascii="Times New Roman" w:hAnsi="Times New Roman" w:cs="Times New Roman"/>
          <w:lang w:val="en-US"/>
        </w:rPr>
        <w:t>justice? Is his argument here convincing?</w:t>
      </w:r>
    </w:p>
    <w:p w14:paraId="487861E0" w14:textId="77777777" w:rsidR="00F0676B" w:rsidRDefault="00F0676B" w:rsidP="002948B3">
      <w:pPr>
        <w:autoSpaceDE w:val="0"/>
        <w:autoSpaceDN w:val="0"/>
        <w:adjustRightInd w:val="0"/>
        <w:rPr>
          <w:rFonts w:ascii="Times New Roman" w:hAnsi="Times New Roman" w:cs="Times New Roman"/>
          <w:lang w:val="en-US"/>
        </w:rPr>
      </w:pPr>
    </w:p>
    <w:p w14:paraId="4D4FB4BA" w14:textId="77777777" w:rsidR="002948B3" w:rsidRPr="00DA1C1B" w:rsidRDefault="002948B3" w:rsidP="002948B3">
      <w:pPr>
        <w:autoSpaceDE w:val="0"/>
        <w:autoSpaceDN w:val="0"/>
        <w:adjustRightInd w:val="0"/>
        <w:rPr>
          <w:rFonts w:ascii="Times New Roman" w:hAnsi="Times New Roman" w:cs="Times New Roman"/>
          <w:b/>
          <w:lang w:val="en-US"/>
        </w:rPr>
      </w:pPr>
      <w:r w:rsidRPr="00DA1C1B">
        <w:rPr>
          <w:rFonts w:ascii="Times New Roman" w:hAnsi="Times New Roman" w:cs="Times New Roman"/>
          <w:b/>
          <w:lang w:val="en-US"/>
        </w:rPr>
        <w:t>Week 4: Was Plato a Feminist?</w:t>
      </w:r>
    </w:p>
    <w:p w14:paraId="05D5220F" w14:textId="77777777" w:rsidR="00DA1C1B" w:rsidRDefault="00DA1C1B" w:rsidP="002948B3">
      <w:pPr>
        <w:autoSpaceDE w:val="0"/>
        <w:autoSpaceDN w:val="0"/>
        <w:adjustRightInd w:val="0"/>
        <w:rPr>
          <w:rFonts w:ascii="Times New Roman" w:hAnsi="Times New Roman" w:cs="Times New Roman"/>
          <w:lang w:val="en-US"/>
        </w:rPr>
      </w:pPr>
    </w:p>
    <w:p w14:paraId="5C884ECC" w14:textId="77777777" w:rsidR="002948B3" w:rsidRPr="00DA1C1B" w:rsidRDefault="002948B3" w:rsidP="002948B3">
      <w:pPr>
        <w:autoSpaceDE w:val="0"/>
        <w:autoSpaceDN w:val="0"/>
        <w:adjustRightInd w:val="0"/>
        <w:rPr>
          <w:rFonts w:ascii="Times New Roman" w:hAnsi="Times New Roman" w:cs="Times New Roman"/>
          <w:b/>
          <w:u w:val="single"/>
          <w:lang w:val="en-US"/>
        </w:rPr>
      </w:pPr>
      <w:r w:rsidRPr="00DA1C1B">
        <w:rPr>
          <w:rFonts w:ascii="Times New Roman" w:hAnsi="Times New Roman" w:cs="Times New Roman"/>
          <w:b/>
          <w:u w:val="single"/>
          <w:lang w:val="en-US"/>
        </w:rPr>
        <w:t>Reading:</w:t>
      </w:r>
    </w:p>
    <w:p w14:paraId="7443CE89" w14:textId="77777777" w:rsidR="00DA1C1B" w:rsidRDefault="00DA1C1B" w:rsidP="002948B3">
      <w:pPr>
        <w:autoSpaceDE w:val="0"/>
        <w:autoSpaceDN w:val="0"/>
        <w:adjustRightInd w:val="0"/>
        <w:rPr>
          <w:rFonts w:ascii="Times New Roman" w:hAnsi="Times New Roman" w:cs="Times New Roman"/>
          <w:lang w:val="en-US"/>
        </w:rPr>
      </w:pPr>
    </w:p>
    <w:p w14:paraId="68574338"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DA1C1B">
        <w:rPr>
          <w:rFonts w:ascii="Times New Roman" w:hAnsi="Times New Roman" w:cs="Times New Roman"/>
          <w:i/>
          <w:lang w:val="en-US"/>
        </w:rPr>
        <w:t>Republic</w:t>
      </w:r>
      <w:r>
        <w:rPr>
          <w:rFonts w:ascii="Times New Roman" w:hAnsi="Times New Roman" w:cs="Times New Roman"/>
          <w:lang w:val="en-US"/>
        </w:rPr>
        <w:t xml:space="preserve"> Book V.</w:t>
      </w:r>
    </w:p>
    <w:p w14:paraId="76BAB972"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**Julia Annas, “Plato’s Republic and Feminism”.</w:t>
      </w:r>
    </w:p>
    <w:p w14:paraId="74693F26"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**Harry Lesser, “Plato’s Feminism”. Republic V.</w:t>
      </w:r>
    </w:p>
    <w:p w14:paraId="04A89503" w14:textId="77777777" w:rsidR="002948B3" w:rsidRDefault="002948B3" w:rsidP="002948B3">
      <w:pPr>
        <w:autoSpaceDE w:val="0"/>
        <w:autoSpaceDN w:val="0"/>
        <w:adjustRightInd w:val="0"/>
        <w:rPr>
          <w:rFonts w:ascii="Times New Roman" w:hAnsi="Times New Roman" w:cs="Times New Roman"/>
          <w:lang w:val="en-US"/>
        </w:rPr>
      </w:pPr>
    </w:p>
    <w:p w14:paraId="52693F79" w14:textId="77777777" w:rsidR="00DA1C1B" w:rsidRDefault="002948B3" w:rsidP="00DA1C1B">
      <w:pPr>
        <w:pStyle w:val="ListParagraph"/>
        <w:numPr>
          <w:ilvl w:val="0"/>
          <w:numId w:val="5"/>
        </w:numPr>
        <w:autoSpaceDE w:val="0"/>
        <w:autoSpaceDN w:val="0"/>
        <w:adjustRightInd w:val="0"/>
        <w:rPr>
          <w:rFonts w:ascii="Times New Roman" w:hAnsi="Times New Roman" w:cs="Times New Roman"/>
          <w:lang w:val="en-US"/>
        </w:rPr>
      </w:pPr>
      <w:r w:rsidRPr="00DA1C1B">
        <w:rPr>
          <w:rFonts w:ascii="Times New Roman" w:hAnsi="Times New Roman" w:cs="Times New Roman"/>
          <w:lang w:val="en-US"/>
        </w:rPr>
        <w:t>Why does Annas think that Plato’s argument is ineffective against an antifeminist?</w:t>
      </w:r>
      <w:r w:rsidR="00DA1C1B">
        <w:rPr>
          <w:rFonts w:ascii="Times New Roman" w:hAnsi="Times New Roman" w:cs="Times New Roman"/>
          <w:lang w:val="en-US"/>
        </w:rPr>
        <w:t xml:space="preserve"> </w:t>
      </w:r>
      <w:r w:rsidRPr="00DA1C1B">
        <w:rPr>
          <w:rFonts w:ascii="Times New Roman" w:hAnsi="Times New Roman" w:cs="Times New Roman"/>
          <w:lang w:val="en-US"/>
        </w:rPr>
        <w:t>Is she right?</w:t>
      </w:r>
    </w:p>
    <w:p w14:paraId="2AB4E551" w14:textId="77777777" w:rsidR="00DA1C1B" w:rsidRDefault="002948B3" w:rsidP="00DA1C1B">
      <w:pPr>
        <w:pStyle w:val="ListParagraph"/>
        <w:numPr>
          <w:ilvl w:val="0"/>
          <w:numId w:val="5"/>
        </w:numPr>
        <w:autoSpaceDE w:val="0"/>
        <w:autoSpaceDN w:val="0"/>
        <w:adjustRightInd w:val="0"/>
        <w:rPr>
          <w:rFonts w:ascii="Times New Roman" w:hAnsi="Times New Roman" w:cs="Times New Roman"/>
          <w:lang w:val="en-US"/>
        </w:rPr>
      </w:pPr>
      <w:r w:rsidRPr="00DA1C1B">
        <w:rPr>
          <w:rFonts w:ascii="Times New Roman" w:hAnsi="Times New Roman" w:cs="Times New Roman"/>
          <w:lang w:val="en-US"/>
        </w:rPr>
        <w:t>Why does Annas think that Plato’s argument fails to take into account women’s</w:t>
      </w:r>
      <w:r w:rsidR="00DA1C1B" w:rsidRPr="00DA1C1B">
        <w:rPr>
          <w:rFonts w:ascii="Times New Roman" w:hAnsi="Times New Roman" w:cs="Times New Roman"/>
          <w:lang w:val="en-US"/>
        </w:rPr>
        <w:t xml:space="preserve"> </w:t>
      </w:r>
      <w:r w:rsidRPr="00DA1C1B">
        <w:rPr>
          <w:rFonts w:ascii="Times New Roman" w:hAnsi="Times New Roman" w:cs="Times New Roman"/>
          <w:lang w:val="en-US"/>
        </w:rPr>
        <w:t>desires? Is she right?</w:t>
      </w:r>
    </w:p>
    <w:p w14:paraId="78CE1E87" w14:textId="77777777" w:rsidR="00DA1C1B" w:rsidRDefault="002948B3" w:rsidP="00DA1C1B">
      <w:pPr>
        <w:pStyle w:val="ListParagraph"/>
        <w:numPr>
          <w:ilvl w:val="0"/>
          <w:numId w:val="5"/>
        </w:numPr>
        <w:autoSpaceDE w:val="0"/>
        <w:autoSpaceDN w:val="0"/>
        <w:adjustRightInd w:val="0"/>
        <w:rPr>
          <w:rFonts w:ascii="Times New Roman" w:hAnsi="Times New Roman" w:cs="Times New Roman"/>
          <w:lang w:val="en-US"/>
        </w:rPr>
      </w:pPr>
      <w:r w:rsidRPr="00DA1C1B">
        <w:rPr>
          <w:rFonts w:ascii="Times New Roman" w:hAnsi="Times New Roman" w:cs="Times New Roman"/>
          <w:lang w:val="en-US"/>
        </w:rPr>
        <w:t>Why does Annas think that Plato’s argument fails to capture the injustice of</w:t>
      </w:r>
      <w:r w:rsidR="00DA1C1B">
        <w:rPr>
          <w:rFonts w:ascii="Times New Roman" w:hAnsi="Times New Roman" w:cs="Times New Roman"/>
          <w:lang w:val="en-US"/>
        </w:rPr>
        <w:t xml:space="preserve"> </w:t>
      </w:r>
      <w:r w:rsidRPr="00DA1C1B">
        <w:rPr>
          <w:rFonts w:ascii="Times New Roman" w:hAnsi="Times New Roman" w:cs="Times New Roman"/>
          <w:lang w:val="en-US"/>
        </w:rPr>
        <w:t>sexual in</w:t>
      </w:r>
      <w:r w:rsidR="00DA1C1B">
        <w:rPr>
          <w:rFonts w:ascii="Times New Roman" w:hAnsi="Times New Roman" w:cs="Times New Roman"/>
          <w:lang w:val="en-US"/>
        </w:rPr>
        <w:t>e</w:t>
      </w:r>
      <w:r w:rsidRPr="00DA1C1B">
        <w:rPr>
          <w:rFonts w:ascii="Times New Roman" w:hAnsi="Times New Roman" w:cs="Times New Roman"/>
          <w:lang w:val="en-US"/>
        </w:rPr>
        <w:t>quality? Is she right?</w:t>
      </w:r>
    </w:p>
    <w:p w14:paraId="16761389" w14:textId="77777777" w:rsidR="002948B3" w:rsidRPr="00DA1C1B" w:rsidRDefault="002948B3" w:rsidP="00DA1C1B">
      <w:pPr>
        <w:pStyle w:val="ListParagraph"/>
        <w:numPr>
          <w:ilvl w:val="0"/>
          <w:numId w:val="5"/>
        </w:numPr>
        <w:autoSpaceDE w:val="0"/>
        <w:autoSpaceDN w:val="0"/>
        <w:adjustRightInd w:val="0"/>
        <w:rPr>
          <w:rFonts w:ascii="Times New Roman" w:hAnsi="Times New Roman" w:cs="Times New Roman"/>
          <w:lang w:val="en-US"/>
        </w:rPr>
      </w:pPr>
      <w:r w:rsidRPr="00DA1C1B">
        <w:rPr>
          <w:rFonts w:ascii="Times New Roman" w:hAnsi="Times New Roman" w:cs="Times New Roman"/>
          <w:lang w:val="en-US"/>
        </w:rPr>
        <w:t>What is Annas’ view of Plato’s proposal that the nuclear family should be</w:t>
      </w:r>
      <w:r w:rsidR="00DA1C1B">
        <w:rPr>
          <w:rFonts w:ascii="Times New Roman" w:hAnsi="Times New Roman" w:cs="Times New Roman"/>
          <w:lang w:val="en-US"/>
        </w:rPr>
        <w:t xml:space="preserve"> </w:t>
      </w:r>
      <w:r w:rsidRPr="00DA1C1B">
        <w:rPr>
          <w:rFonts w:ascii="Times New Roman" w:hAnsi="Times New Roman" w:cs="Times New Roman"/>
          <w:lang w:val="en-US"/>
        </w:rPr>
        <w:t>abolished? Is she right?</w:t>
      </w:r>
    </w:p>
    <w:p w14:paraId="4AD8373A" w14:textId="77777777" w:rsidR="002948B3" w:rsidRDefault="002948B3" w:rsidP="00DA1C1B">
      <w:pPr>
        <w:pStyle w:val="ListParagraph"/>
        <w:numPr>
          <w:ilvl w:val="0"/>
          <w:numId w:val="3"/>
        </w:numPr>
        <w:autoSpaceDE w:val="0"/>
        <w:autoSpaceDN w:val="0"/>
        <w:adjustRightInd w:val="0"/>
        <w:rPr>
          <w:rFonts w:ascii="Times New Roman" w:hAnsi="Times New Roman" w:cs="Times New Roman"/>
          <w:lang w:val="en-US"/>
        </w:rPr>
      </w:pPr>
      <w:r w:rsidRPr="00DA1C1B">
        <w:rPr>
          <w:rFonts w:ascii="Times New Roman" w:hAnsi="Times New Roman" w:cs="Times New Roman"/>
          <w:lang w:val="en-US"/>
        </w:rPr>
        <w:t xml:space="preserve">To what extent do Annas’ objections count against the claim that Plato defends </w:t>
      </w:r>
      <w:r w:rsidR="00DA1C1B">
        <w:rPr>
          <w:rFonts w:ascii="Times New Roman" w:hAnsi="Times New Roman" w:cs="Times New Roman"/>
          <w:lang w:val="en-US"/>
        </w:rPr>
        <w:t xml:space="preserve">a </w:t>
      </w:r>
      <w:r w:rsidRPr="00DA1C1B">
        <w:rPr>
          <w:rFonts w:ascii="Times New Roman" w:hAnsi="Times New Roman" w:cs="Times New Roman"/>
          <w:lang w:val="en-US"/>
        </w:rPr>
        <w:t>feminist position?</w:t>
      </w:r>
    </w:p>
    <w:p w14:paraId="63CB7858" w14:textId="77777777" w:rsidR="00D50FFE" w:rsidRPr="00DA1C1B" w:rsidRDefault="00D50FFE" w:rsidP="00D50FFE">
      <w:pPr>
        <w:pStyle w:val="ListParagraph"/>
        <w:autoSpaceDE w:val="0"/>
        <w:autoSpaceDN w:val="0"/>
        <w:adjustRightInd w:val="0"/>
        <w:rPr>
          <w:rFonts w:ascii="Times New Roman" w:hAnsi="Times New Roman" w:cs="Times New Roman"/>
          <w:lang w:val="en-US"/>
        </w:rPr>
      </w:pPr>
    </w:p>
    <w:p w14:paraId="0FD4C4BA" w14:textId="77777777" w:rsidR="002948B3" w:rsidRPr="00D50FFE" w:rsidRDefault="002948B3" w:rsidP="002948B3">
      <w:pPr>
        <w:autoSpaceDE w:val="0"/>
        <w:autoSpaceDN w:val="0"/>
        <w:adjustRightInd w:val="0"/>
        <w:rPr>
          <w:rFonts w:ascii="Times New Roman" w:hAnsi="Times New Roman" w:cs="Times New Roman"/>
          <w:b/>
          <w:lang w:val="en-US"/>
        </w:rPr>
      </w:pPr>
      <w:r w:rsidRPr="00D50FFE">
        <w:rPr>
          <w:rFonts w:ascii="Times New Roman" w:hAnsi="Times New Roman" w:cs="Times New Roman"/>
          <w:b/>
          <w:lang w:val="en-US"/>
        </w:rPr>
        <w:t>Week 5: Plato on Poetry</w:t>
      </w:r>
    </w:p>
    <w:p w14:paraId="708BD79A" w14:textId="77777777" w:rsidR="00D50FFE" w:rsidRDefault="00D50FFE" w:rsidP="002948B3">
      <w:pPr>
        <w:autoSpaceDE w:val="0"/>
        <w:autoSpaceDN w:val="0"/>
        <w:adjustRightInd w:val="0"/>
        <w:rPr>
          <w:rFonts w:ascii="Times New Roman" w:hAnsi="Times New Roman" w:cs="Times New Roman"/>
          <w:b/>
          <w:u w:val="single"/>
          <w:lang w:val="en-US"/>
        </w:rPr>
      </w:pPr>
    </w:p>
    <w:p w14:paraId="3FDB2C73" w14:textId="77777777" w:rsidR="002948B3" w:rsidRPr="00D50FFE" w:rsidRDefault="002948B3" w:rsidP="002948B3">
      <w:pPr>
        <w:autoSpaceDE w:val="0"/>
        <w:autoSpaceDN w:val="0"/>
        <w:adjustRightInd w:val="0"/>
        <w:rPr>
          <w:rFonts w:ascii="Times New Roman" w:hAnsi="Times New Roman" w:cs="Times New Roman"/>
          <w:b/>
          <w:u w:val="single"/>
          <w:lang w:val="en-US"/>
        </w:rPr>
      </w:pPr>
      <w:r w:rsidRPr="00D50FFE">
        <w:rPr>
          <w:rFonts w:ascii="Times New Roman" w:hAnsi="Times New Roman" w:cs="Times New Roman"/>
          <w:b/>
          <w:u w:val="single"/>
          <w:lang w:val="en-US"/>
        </w:rPr>
        <w:t>Reading:</w:t>
      </w:r>
    </w:p>
    <w:p w14:paraId="56451B35" w14:textId="77777777" w:rsidR="00D50FFE" w:rsidRDefault="00D50FFE" w:rsidP="002948B3">
      <w:pPr>
        <w:autoSpaceDE w:val="0"/>
        <w:autoSpaceDN w:val="0"/>
        <w:adjustRightInd w:val="0"/>
        <w:rPr>
          <w:rFonts w:ascii="Times New Roman" w:hAnsi="Times New Roman" w:cs="Times New Roman"/>
          <w:lang w:val="en-US"/>
        </w:rPr>
      </w:pPr>
    </w:p>
    <w:p w14:paraId="34319B85"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D50FFE">
        <w:rPr>
          <w:rFonts w:ascii="Times New Roman" w:hAnsi="Times New Roman" w:cs="Times New Roman"/>
          <w:i/>
          <w:lang w:val="en-US"/>
        </w:rPr>
        <w:t>Republic</w:t>
      </w:r>
      <w:r>
        <w:rPr>
          <w:rFonts w:ascii="Times New Roman" w:hAnsi="Times New Roman" w:cs="Times New Roman"/>
          <w:lang w:val="en-US"/>
        </w:rPr>
        <w:t xml:space="preserve"> Books III and X.</w:t>
      </w:r>
    </w:p>
    <w:p w14:paraId="6E27F9EE"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**Alexander </w:t>
      </w:r>
      <w:proofErr w:type="spellStart"/>
      <w:r>
        <w:rPr>
          <w:rFonts w:ascii="Times New Roman" w:hAnsi="Times New Roman" w:cs="Times New Roman"/>
          <w:lang w:val="en-US"/>
        </w:rPr>
        <w:t>Nehemas</w:t>
      </w:r>
      <w:proofErr w:type="spellEnd"/>
      <w:r>
        <w:rPr>
          <w:rFonts w:ascii="Times New Roman" w:hAnsi="Times New Roman" w:cs="Times New Roman"/>
          <w:lang w:val="en-US"/>
        </w:rPr>
        <w:t>, “Plato and the Mass Media”.</w:t>
      </w:r>
    </w:p>
    <w:p w14:paraId="0EAC1DA5" w14:textId="77777777" w:rsidR="00D50FFE" w:rsidRDefault="00D50FFE" w:rsidP="002948B3">
      <w:pPr>
        <w:autoSpaceDE w:val="0"/>
        <w:autoSpaceDN w:val="0"/>
        <w:adjustRightInd w:val="0"/>
        <w:rPr>
          <w:rFonts w:ascii="Times New Roman" w:hAnsi="Times New Roman" w:cs="Times New Roman"/>
          <w:lang w:val="en-US"/>
        </w:rPr>
      </w:pPr>
    </w:p>
    <w:p w14:paraId="7BF9F1EB" w14:textId="77777777" w:rsidR="002948B3" w:rsidRPr="00D50FFE" w:rsidRDefault="002948B3" w:rsidP="00D50FFE">
      <w:pPr>
        <w:pStyle w:val="ListParagraph"/>
        <w:numPr>
          <w:ilvl w:val="0"/>
          <w:numId w:val="6"/>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t xml:space="preserve">What does </w:t>
      </w:r>
      <w:proofErr w:type="spellStart"/>
      <w:r w:rsidRPr="00D50FFE">
        <w:rPr>
          <w:rFonts w:ascii="Times New Roman" w:hAnsi="Times New Roman" w:cs="Times New Roman"/>
          <w:lang w:val="en-US"/>
        </w:rPr>
        <w:t>Nehemas</w:t>
      </w:r>
      <w:proofErr w:type="spellEnd"/>
      <w:r w:rsidRPr="00D50FFE">
        <w:rPr>
          <w:rFonts w:ascii="Times New Roman" w:hAnsi="Times New Roman" w:cs="Times New Roman"/>
          <w:lang w:val="en-US"/>
        </w:rPr>
        <w:t xml:space="preserve"> mean by saying, “for Plato representation is transparent”?</w:t>
      </w:r>
    </w:p>
    <w:p w14:paraId="3EC2C04E" w14:textId="77777777" w:rsidR="002948B3" w:rsidRPr="00D50FFE" w:rsidRDefault="002948B3" w:rsidP="00D50FFE">
      <w:pPr>
        <w:pStyle w:val="ListParagraph"/>
        <w:numPr>
          <w:ilvl w:val="0"/>
          <w:numId w:val="6"/>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t xml:space="preserve">How does this idea of transparency figure in </w:t>
      </w:r>
      <w:proofErr w:type="spellStart"/>
      <w:r w:rsidRPr="00D50FFE">
        <w:rPr>
          <w:rFonts w:ascii="Times New Roman" w:hAnsi="Times New Roman" w:cs="Times New Roman"/>
          <w:lang w:val="en-US"/>
        </w:rPr>
        <w:t>Nehemas’s</w:t>
      </w:r>
      <w:proofErr w:type="spellEnd"/>
      <w:r w:rsidRPr="00D50FFE">
        <w:rPr>
          <w:rFonts w:ascii="Times New Roman" w:hAnsi="Times New Roman" w:cs="Times New Roman"/>
          <w:lang w:val="en-US"/>
        </w:rPr>
        <w:t xml:space="preserve"> interpretation of Plato’s</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attitude towards poetry?</w:t>
      </w:r>
    </w:p>
    <w:p w14:paraId="50583498" w14:textId="77777777" w:rsidR="002948B3" w:rsidRPr="00D50FFE" w:rsidRDefault="002948B3" w:rsidP="00D50FFE">
      <w:pPr>
        <w:pStyle w:val="ListParagraph"/>
        <w:numPr>
          <w:ilvl w:val="0"/>
          <w:numId w:val="6"/>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t xml:space="preserve">How is the idea of transparency supposed to support </w:t>
      </w:r>
      <w:proofErr w:type="spellStart"/>
      <w:r w:rsidRPr="00D50FFE">
        <w:rPr>
          <w:rFonts w:ascii="Times New Roman" w:hAnsi="Times New Roman" w:cs="Times New Roman"/>
          <w:lang w:val="en-US"/>
        </w:rPr>
        <w:t>Nehemas’s</w:t>
      </w:r>
      <w:proofErr w:type="spellEnd"/>
      <w:r w:rsidRPr="00D50FFE">
        <w:rPr>
          <w:rFonts w:ascii="Times New Roman" w:hAnsi="Times New Roman" w:cs="Times New Roman"/>
          <w:lang w:val="en-US"/>
        </w:rPr>
        <w:t xml:space="preserve"> comparison of</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Plato’s</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attitude towards poetry with some contemporary attitudes towards</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television? Does it?</w:t>
      </w:r>
    </w:p>
    <w:p w14:paraId="62E69743" w14:textId="77777777" w:rsidR="002948B3" w:rsidRPr="00D50FFE" w:rsidRDefault="002948B3" w:rsidP="00D50FFE">
      <w:pPr>
        <w:pStyle w:val="ListParagraph"/>
        <w:numPr>
          <w:ilvl w:val="0"/>
          <w:numId w:val="6"/>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t xml:space="preserve">Does </w:t>
      </w:r>
      <w:proofErr w:type="spellStart"/>
      <w:r w:rsidRPr="00D50FFE">
        <w:rPr>
          <w:rFonts w:ascii="Times New Roman" w:hAnsi="Times New Roman" w:cs="Times New Roman"/>
          <w:lang w:val="en-US"/>
        </w:rPr>
        <w:t>Nehemas’s</w:t>
      </w:r>
      <w:proofErr w:type="spellEnd"/>
      <w:r w:rsidRPr="00D50FFE">
        <w:rPr>
          <w:rFonts w:ascii="Times New Roman" w:hAnsi="Times New Roman" w:cs="Times New Roman"/>
          <w:lang w:val="en-US"/>
        </w:rPr>
        <w:t xml:space="preserve"> comparison of Athenian poetry and television support, or</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undermine,</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Plato’s attitude towards poetry?</w:t>
      </w:r>
    </w:p>
    <w:p w14:paraId="4345E2B2" w14:textId="77777777" w:rsidR="00D50FFE" w:rsidRDefault="00D50FFE" w:rsidP="002948B3">
      <w:pPr>
        <w:autoSpaceDE w:val="0"/>
        <w:autoSpaceDN w:val="0"/>
        <w:adjustRightInd w:val="0"/>
        <w:rPr>
          <w:rFonts w:ascii="Times New Roman" w:hAnsi="Times New Roman" w:cs="Times New Roman"/>
          <w:lang w:val="en-US"/>
        </w:rPr>
      </w:pPr>
    </w:p>
    <w:p w14:paraId="6B169C14" w14:textId="77777777" w:rsidR="002948B3" w:rsidRPr="00D50FFE" w:rsidRDefault="002948B3" w:rsidP="002948B3">
      <w:pPr>
        <w:autoSpaceDE w:val="0"/>
        <w:autoSpaceDN w:val="0"/>
        <w:adjustRightInd w:val="0"/>
        <w:rPr>
          <w:rFonts w:ascii="Times New Roman" w:hAnsi="Times New Roman" w:cs="Times New Roman"/>
          <w:b/>
          <w:i/>
          <w:lang w:val="en-US"/>
        </w:rPr>
      </w:pPr>
      <w:r w:rsidRPr="00D50FFE">
        <w:rPr>
          <w:rFonts w:ascii="Times New Roman" w:hAnsi="Times New Roman" w:cs="Times New Roman"/>
          <w:b/>
          <w:i/>
          <w:lang w:val="en-US"/>
        </w:rPr>
        <w:t>Week 6: Reading Week; no lectures of seminars</w:t>
      </w:r>
    </w:p>
    <w:p w14:paraId="5D6EAE2A" w14:textId="77777777" w:rsidR="00D50FFE" w:rsidRDefault="00D50FFE" w:rsidP="002948B3">
      <w:pPr>
        <w:autoSpaceDE w:val="0"/>
        <w:autoSpaceDN w:val="0"/>
        <w:adjustRightInd w:val="0"/>
        <w:rPr>
          <w:rFonts w:ascii="Times New Roman" w:hAnsi="Times New Roman" w:cs="Times New Roman"/>
          <w:lang w:val="en-US"/>
        </w:rPr>
      </w:pPr>
    </w:p>
    <w:p w14:paraId="7A1C67AE" w14:textId="77777777" w:rsidR="002948B3" w:rsidRPr="00D50FFE" w:rsidRDefault="002948B3" w:rsidP="002948B3">
      <w:pPr>
        <w:autoSpaceDE w:val="0"/>
        <w:autoSpaceDN w:val="0"/>
        <w:adjustRightInd w:val="0"/>
        <w:rPr>
          <w:rFonts w:ascii="Times New Roman" w:hAnsi="Times New Roman" w:cs="Times New Roman"/>
          <w:b/>
          <w:lang w:val="en-US"/>
        </w:rPr>
      </w:pPr>
      <w:r w:rsidRPr="00D50FFE">
        <w:rPr>
          <w:rFonts w:ascii="Times New Roman" w:hAnsi="Times New Roman" w:cs="Times New Roman"/>
          <w:b/>
          <w:lang w:val="en-US"/>
        </w:rPr>
        <w:t>Week 7: The Method of Doubt</w:t>
      </w:r>
    </w:p>
    <w:p w14:paraId="2EC28A07" w14:textId="77777777" w:rsidR="00D50FFE" w:rsidRDefault="00D50FFE" w:rsidP="002948B3">
      <w:pPr>
        <w:autoSpaceDE w:val="0"/>
        <w:autoSpaceDN w:val="0"/>
        <w:adjustRightInd w:val="0"/>
        <w:rPr>
          <w:rFonts w:ascii="Times New Roman" w:hAnsi="Times New Roman" w:cs="Times New Roman"/>
          <w:lang w:val="en-US"/>
        </w:rPr>
      </w:pPr>
    </w:p>
    <w:p w14:paraId="78360648" w14:textId="77777777" w:rsidR="002948B3" w:rsidRPr="00D50FFE" w:rsidRDefault="002948B3" w:rsidP="002948B3">
      <w:pPr>
        <w:autoSpaceDE w:val="0"/>
        <w:autoSpaceDN w:val="0"/>
        <w:adjustRightInd w:val="0"/>
        <w:rPr>
          <w:rFonts w:ascii="Times New Roman" w:hAnsi="Times New Roman" w:cs="Times New Roman"/>
          <w:b/>
          <w:u w:val="single"/>
          <w:lang w:val="en-US"/>
        </w:rPr>
      </w:pPr>
      <w:r w:rsidRPr="00D50FFE">
        <w:rPr>
          <w:rFonts w:ascii="Times New Roman" w:hAnsi="Times New Roman" w:cs="Times New Roman"/>
          <w:b/>
          <w:u w:val="single"/>
          <w:lang w:val="en-US"/>
        </w:rPr>
        <w:t>Reading</w:t>
      </w:r>
      <w:r w:rsidR="000A61C1">
        <w:rPr>
          <w:rFonts w:ascii="Times New Roman" w:hAnsi="Times New Roman" w:cs="Times New Roman"/>
          <w:b/>
          <w:u w:val="single"/>
          <w:lang w:val="en-US"/>
        </w:rPr>
        <w:t>:</w:t>
      </w:r>
    </w:p>
    <w:p w14:paraId="4B9BECE5" w14:textId="77777777" w:rsidR="00D50FFE" w:rsidRDefault="00D50FFE" w:rsidP="002948B3">
      <w:pPr>
        <w:autoSpaceDE w:val="0"/>
        <w:autoSpaceDN w:val="0"/>
        <w:adjustRightInd w:val="0"/>
        <w:rPr>
          <w:rFonts w:ascii="Times New Roman" w:hAnsi="Times New Roman" w:cs="Times New Roman"/>
          <w:lang w:val="en-US"/>
        </w:rPr>
      </w:pPr>
    </w:p>
    <w:p w14:paraId="37DBE708"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D50FFE">
        <w:rPr>
          <w:rFonts w:ascii="Times New Roman" w:hAnsi="Times New Roman" w:cs="Times New Roman"/>
          <w:i/>
          <w:lang w:val="en-US"/>
        </w:rPr>
        <w:t>First Meditation</w:t>
      </w:r>
    </w:p>
    <w:p w14:paraId="0A3AEF95" w14:textId="77777777" w:rsidR="002948B3" w:rsidRDefault="002948B3" w:rsidP="002948B3">
      <w:pPr>
        <w:autoSpaceDE w:val="0"/>
        <w:autoSpaceDN w:val="0"/>
        <w:adjustRightInd w:val="0"/>
        <w:rPr>
          <w:rFonts w:ascii="Times New Roman" w:hAnsi="Times New Roman" w:cs="Times New Roman"/>
          <w:lang w:val="en-US"/>
        </w:rPr>
      </w:pPr>
      <w:r w:rsidRPr="00D50FFE">
        <w:rPr>
          <w:rFonts w:ascii="Times New Roman" w:hAnsi="Times New Roman" w:cs="Times New Roman"/>
          <w:i/>
          <w:lang w:val="en-US"/>
        </w:rPr>
        <w:t>Objections and Replies on Meditation One</w:t>
      </w:r>
      <w:r>
        <w:rPr>
          <w:rFonts w:ascii="Times New Roman" w:hAnsi="Times New Roman" w:cs="Times New Roman"/>
          <w:lang w:val="en-US"/>
        </w:rPr>
        <w:t xml:space="preserve"> [pp. 63-67 in Cottingham]</w:t>
      </w:r>
    </w:p>
    <w:p w14:paraId="1205DA29"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D50FFE">
        <w:rPr>
          <w:rFonts w:ascii="Times New Roman" w:hAnsi="Times New Roman" w:cs="Times New Roman"/>
          <w:i/>
          <w:lang w:val="en-US"/>
        </w:rPr>
        <w:t>Preface and Synopsis</w:t>
      </w:r>
      <w:r>
        <w:rPr>
          <w:rFonts w:ascii="Times New Roman" w:hAnsi="Times New Roman" w:cs="Times New Roman"/>
          <w:lang w:val="en-US"/>
        </w:rPr>
        <w:t xml:space="preserve"> (the latter, in particular, is extremely helpful)</w:t>
      </w:r>
    </w:p>
    <w:p w14:paraId="058EFEC3" w14:textId="77777777" w:rsidR="00D50FFE" w:rsidRDefault="00D50FFE" w:rsidP="002948B3">
      <w:pPr>
        <w:autoSpaceDE w:val="0"/>
        <w:autoSpaceDN w:val="0"/>
        <w:adjustRightInd w:val="0"/>
        <w:rPr>
          <w:rFonts w:ascii="Times New Roman" w:hAnsi="Times New Roman" w:cs="Times New Roman"/>
          <w:lang w:val="en-US"/>
        </w:rPr>
      </w:pPr>
    </w:p>
    <w:p w14:paraId="59D0243A"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**G. Hatfield, Gary 2003. </w:t>
      </w:r>
      <w:r w:rsidRPr="00D50FFE">
        <w:rPr>
          <w:rFonts w:ascii="Times New Roman" w:hAnsi="Times New Roman" w:cs="Times New Roman"/>
          <w:i/>
          <w:lang w:val="en-US"/>
        </w:rPr>
        <w:t>Descartes and the Meditations</w:t>
      </w:r>
      <w:r>
        <w:rPr>
          <w:rFonts w:ascii="Times New Roman" w:hAnsi="Times New Roman" w:cs="Times New Roman"/>
          <w:lang w:val="en-US"/>
        </w:rPr>
        <w:t xml:space="preserve">, </w:t>
      </w:r>
      <w:proofErr w:type="spellStart"/>
      <w:r>
        <w:rPr>
          <w:rFonts w:ascii="Times New Roman" w:hAnsi="Times New Roman" w:cs="Times New Roman"/>
          <w:lang w:val="en-US"/>
        </w:rPr>
        <w:t>chs</w:t>
      </w:r>
      <w:proofErr w:type="spellEnd"/>
      <w:r>
        <w:rPr>
          <w:rFonts w:ascii="Times New Roman" w:hAnsi="Times New Roman" w:cs="Times New Roman"/>
          <w:lang w:val="en-US"/>
        </w:rPr>
        <w:t>. 1 &amp; 3</w:t>
      </w:r>
    </w:p>
    <w:p w14:paraId="210AB76A"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*Williams, Bernard 1978. </w:t>
      </w:r>
      <w:r w:rsidRPr="00D50FFE">
        <w:rPr>
          <w:rFonts w:ascii="Times New Roman" w:hAnsi="Times New Roman" w:cs="Times New Roman"/>
          <w:i/>
          <w:lang w:val="en-US"/>
        </w:rPr>
        <w:t>Descartes: The Project of Pure Inquiry</w:t>
      </w:r>
      <w:r>
        <w:rPr>
          <w:rFonts w:ascii="Times New Roman" w:hAnsi="Times New Roman" w:cs="Times New Roman"/>
          <w:lang w:val="en-US"/>
        </w:rPr>
        <w:t xml:space="preserve">, </w:t>
      </w:r>
      <w:proofErr w:type="spellStart"/>
      <w:r>
        <w:rPr>
          <w:rFonts w:ascii="Times New Roman" w:hAnsi="Times New Roman" w:cs="Times New Roman"/>
          <w:lang w:val="en-US"/>
        </w:rPr>
        <w:t>ch.</w:t>
      </w:r>
      <w:proofErr w:type="spellEnd"/>
      <w:r>
        <w:rPr>
          <w:rFonts w:ascii="Times New Roman" w:hAnsi="Times New Roman" w:cs="Times New Roman"/>
          <w:lang w:val="en-US"/>
        </w:rPr>
        <w:t xml:space="preserve"> 2 (and Appendix 3)</w:t>
      </w:r>
    </w:p>
    <w:p w14:paraId="332B1807" w14:textId="77777777" w:rsidR="00D50FFE" w:rsidRDefault="00D50FFE" w:rsidP="002948B3">
      <w:pPr>
        <w:autoSpaceDE w:val="0"/>
        <w:autoSpaceDN w:val="0"/>
        <w:adjustRightInd w:val="0"/>
        <w:rPr>
          <w:rFonts w:ascii="Times New Roman" w:hAnsi="Times New Roman" w:cs="Times New Roman"/>
          <w:lang w:val="en-US"/>
        </w:rPr>
      </w:pPr>
    </w:p>
    <w:p w14:paraId="17459911" w14:textId="77777777" w:rsidR="002948B3" w:rsidRPr="00D50FFE" w:rsidRDefault="002948B3" w:rsidP="00D50FFE">
      <w:pPr>
        <w:pStyle w:val="ListParagraph"/>
        <w:numPr>
          <w:ilvl w:val="0"/>
          <w:numId w:val="8"/>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t>How does Descartes describe his own project? Does this project make sense?</w:t>
      </w:r>
    </w:p>
    <w:p w14:paraId="640DD074" w14:textId="77777777" w:rsidR="002948B3" w:rsidRPr="00D50FFE" w:rsidRDefault="002948B3" w:rsidP="00D50FFE">
      <w:pPr>
        <w:pStyle w:val="ListParagraph"/>
        <w:numPr>
          <w:ilvl w:val="0"/>
          <w:numId w:val="8"/>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t>Is it true that "there are never any sure signs by means of which being awake can</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be distinguished from being asleep", as Descartes maintains?</w:t>
      </w:r>
    </w:p>
    <w:p w14:paraId="0102E396" w14:textId="77777777" w:rsidR="002948B3" w:rsidRPr="00D50FFE" w:rsidRDefault="002948B3" w:rsidP="00D50FFE">
      <w:pPr>
        <w:pStyle w:val="ListParagraph"/>
        <w:numPr>
          <w:ilvl w:val="0"/>
          <w:numId w:val="8"/>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t>Descartes seems to think that the 'malicious demon argument' is stronger than</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the 'dreaming argument'. How, if at all, are they different from each other?</w:t>
      </w:r>
    </w:p>
    <w:p w14:paraId="66E1A51E" w14:textId="77777777" w:rsidR="002948B3" w:rsidRPr="00D50FFE" w:rsidRDefault="002948B3" w:rsidP="00D50FFE">
      <w:pPr>
        <w:pStyle w:val="ListParagraph"/>
        <w:numPr>
          <w:ilvl w:val="0"/>
          <w:numId w:val="8"/>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lastRenderedPageBreak/>
        <w:t>Descartes says that he is "compelled to admit that there is not one of my former</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beliefs about which a doubt may not properly be raised" already before introducing</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the idea of a</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malicious demon deceiving him. So what's the point of introducing</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the latter idea?</w:t>
      </w:r>
    </w:p>
    <w:p w14:paraId="79884F81" w14:textId="77777777" w:rsidR="002948B3" w:rsidRPr="00D50FFE" w:rsidRDefault="002948B3" w:rsidP="00D50FFE">
      <w:pPr>
        <w:pStyle w:val="ListParagraph"/>
        <w:numPr>
          <w:ilvl w:val="0"/>
          <w:numId w:val="8"/>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t>At the end of the First Meditation, do we have reason to doubt all of our beliefs?</w:t>
      </w:r>
    </w:p>
    <w:p w14:paraId="7D5F0AD6" w14:textId="77777777" w:rsidR="00D50FFE" w:rsidRDefault="00D50FFE" w:rsidP="002948B3">
      <w:pPr>
        <w:autoSpaceDE w:val="0"/>
        <w:autoSpaceDN w:val="0"/>
        <w:adjustRightInd w:val="0"/>
        <w:rPr>
          <w:rFonts w:ascii="Times New Roman" w:hAnsi="Times New Roman" w:cs="Times New Roman"/>
          <w:lang w:val="en-US"/>
        </w:rPr>
      </w:pPr>
    </w:p>
    <w:p w14:paraId="422FA110" w14:textId="77777777" w:rsidR="002948B3" w:rsidRPr="005A5599" w:rsidRDefault="002948B3" w:rsidP="002948B3">
      <w:pPr>
        <w:autoSpaceDE w:val="0"/>
        <w:autoSpaceDN w:val="0"/>
        <w:adjustRightInd w:val="0"/>
        <w:rPr>
          <w:rFonts w:ascii="Times New Roman" w:hAnsi="Times New Roman" w:cs="Times New Roman"/>
          <w:b/>
          <w:lang w:val="en-US"/>
        </w:rPr>
      </w:pPr>
      <w:r w:rsidRPr="005A5599">
        <w:rPr>
          <w:rFonts w:ascii="Times New Roman" w:hAnsi="Times New Roman" w:cs="Times New Roman"/>
          <w:b/>
          <w:lang w:val="en-US"/>
        </w:rPr>
        <w:t>Week 8: The Cogito</w:t>
      </w:r>
    </w:p>
    <w:p w14:paraId="3842BD40" w14:textId="77777777" w:rsidR="005A5599" w:rsidRDefault="005A5599" w:rsidP="002948B3">
      <w:pPr>
        <w:autoSpaceDE w:val="0"/>
        <w:autoSpaceDN w:val="0"/>
        <w:adjustRightInd w:val="0"/>
        <w:rPr>
          <w:rFonts w:ascii="Times New Roman" w:hAnsi="Times New Roman" w:cs="Times New Roman"/>
          <w:lang w:val="en-US"/>
        </w:rPr>
      </w:pPr>
    </w:p>
    <w:p w14:paraId="7363234D" w14:textId="77777777" w:rsidR="002948B3" w:rsidRPr="005A5599" w:rsidRDefault="002948B3" w:rsidP="002948B3">
      <w:pPr>
        <w:autoSpaceDE w:val="0"/>
        <w:autoSpaceDN w:val="0"/>
        <w:adjustRightInd w:val="0"/>
        <w:rPr>
          <w:rFonts w:ascii="Times New Roman" w:hAnsi="Times New Roman" w:cs="Times New Roman"/>
          <w:b/>
          <w:u w:val="single"/>
          <w:lang w:val="en-US"/>
        </w:rPr>
      </w:pPr>
      <w:r w:rsidRPr="005A5599">
        <w:rPr>
          <w:rFonts w:ascii="Times New Roman" w:hAnsi="Times New Roman" w:cs="Times New Roman"/>
          <w:b/>
          <w:u w:val="single"/>
          <w:lang w:val="en-US"/>
        </w:rPr>
        <w:t>Reading</w:t>
      </w:r>
      <w:r w:rsidR="005A5599">
        <w:rPr>
          <w:rFonts w:ascii="Times New Roman" w:hAnsi="Times New Roman" w:cs="Times New Roman"/>
          <w:b/>
          <w:u w:val="single"/>
          <w:lang w:val="en-US"/>
        </w:rPr>
        <w:t>:</w:t>
      </w:r>
    </w:p>
    <w:p w14:paraId="3D4E461F" w14:textId="77777777" w:rsidR="005A5599" w:rsidRDefault="005A5599" w:rsidP="002948B3">
      <w:pPr>
        <w:autoSpaceDE w:val="0"/>
        <w:autoSpaceDN w:val="0"/>
        <w:adjustRightInd w:val="0"/>
        <w:rPr>
          <w:rFonts w:ascii="Times New Roman" w:hAnsi="Times New Roman" w:cs="Times New Roman"/>
          <w:lang w:val="en-US"/>
        </w:rPr>
      </w:pPr>
    </w:p>
    <w:p w14:paraId="7EE4E48E"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5A5599">
        <w:rPr>
          <w:rFonts w:ascii="Times New Roman" w:hAnsi="Times New Roman" w:cs="Times New Roman"/>
          <w:i/>
          <w:lang w:val="en-US"/>
        </w:rPr>
        <w:t>Second Meditation</w:t>
      </w:r>
    </w:p>
    <w:p w14:paraId="2E211EDD"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5A5599">
        <w:rPr>
          <w:rFonts w:ascii="Times New Roman" w:hAnsi="Times New Roman" w:cs="Times New Roman"/>
          <w:i/>
          <w:lang w:val="en-US"/>
        </w:rPr>
        <w:t>Objections and Replies on Meditation Two</w:t>
      </w:r>
      <w:r>
        <w:rPr>
          <w:rFonts w:ascii="Times New Roman" w:hAnsi="Times New Roman" w:cs="Times New Roman"/>
          <w:lang w:val="en-US"/>
        </w:rPr>
        <w:t xml:space="preserve"> [pp. 68-77]</w:t>
      </w:r>
    </w:p>
    <w:p w14:paraId="47A9C0C1" w14:textId="77777777" w:rsidR="005A5599" w:rsidRDefault="005A5599" w:rsidP="002948B3">
      <w:pPr>
        <w:autoSpaceDE w:val="0"/>
        <w:autoSpaceDN w:val="0"/>
        <w:adjustRightInd w:val="0"/>
        <w:rPr>
          <w:rFonts w:ascii="Times New Roman" w:hAnsi="Times New Roman" w:cs="Times New Roman"/>
          <w:lang w:val="en-US"/>
        </w:rPr>
      </w:pPr>
    </w:p>
    <w:p w14:paraId="565475FE"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**Hatfield, Gary. 2003. </w:t>
      </w:r>
      <w:r w:rsidRPr="005A5599">
        <w:rPr>
          <w:rFonts w:ascii="Times New Roman" w:hAnsi="Times New Roman" w:cs="Times New Roman"/>
          <w:i/>
          <w:lang w:val="en-US"/>
        </w:rPr>
        <w:t>Descartes and the Meditations</w:t>
      </w:r>
      <w:r>
        <w:rPr>
          <w:rFonts w:ascii="Times New Roman" w:hAnsi="Times New Roman" w:cs="Times New Roman"/>
          <w:lang w:val="en-US"/>
        </w:rPr>
        <w:t xml:space="preserve">, </w:t>
      </w:r>
      <w:proofErr w:type="spellStart"/>
      <w:r>
        <w:rPr>
          <w:rFonts w:ascii="Times New Roman" w:hAnsi="Times New Roman" w:cs="Times New Roman"/>
          <w:lang w:val="en-US"/>
        </w:rPr>
        <w:t>ch.</w:t>
      </w:r>
      <w:proofErr w:type="spellEnd"/>
      <w:r>
        <w:rPr>
          <w:rFonts w:ascii="Times New Roman" w:hAnsi="Times New Roman" w:cs="Times New Roman"/>
          <w:lang w:val="en-US"/>
        </w:rPr>
        <w:t xml:space="preserve"> 4</w:t>
      </w:r>
    </w:p>
    <w:p w14:paraId="013F6EDD"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*Williams, Bernard. 1978. </w:t>
      </w:r>
      <w:r w:rsidRPr="005A5599">
        <w:rPr>
          <w:rFonts w:ascii="Times New Roman" w:hAnsi="Times New Roman" w:cs="Times New Roman"/>
          <w:i/>
          <w:lang w:val="en-US"/>
        </w:rPr>
        <w:t>Descartes: The Project of Pure Inquiry</w:t>
      </w:r>
      <w:r>
        <w:rPr>
          <w:rFonts w:ascii="Times New Roman" w:hAnsi="Times New Roman" w:cs="Times New Roman"/>
          <w:lang w:val="en-US"/>
        </w:rPr>
        <w:t xml:space="preserve">, </w:t>
      </w:r>
      <w:proofErr w:type="spellStart"/>
      <w:r>
        <w:rPr>
          <w:rFonts w:ascii="Times New Roman" w:hAnsi="Times New Roman" w:cs="Times New Roman"/>
          <w:lang w:val="en-US"/>
        </w:rPr>
        <w:t>ch.</w:t>
      </w:r>
      <w:proofErr w:type="spellEnd"/>
      <w:r>
        <w:rPr>
          <w:rFonts w:ascii="Times New Roman" w:hAnsi="Times New Roman" w:cs="Times New Roman"/>
          <w:lang w:val="en-US"/>
        </w:rPr>
        <w:t xml:space="preserve"> 3.</w:t>
      </w:r>
    </w:p>
    <w:p w14:paraId="798CC2BD" w14:textId="77777777" w:rsidR="005A5599" w:rsidRDefault="005A5599" w:rsidP="002948B3">
      <w:pPr>
        <w:autoSpaceDE w:val="0"/>
        <w:autoSpaceDN w:val="0"/>
        <w:adjustRightInd w:val="0"/>
        <w:rPr>
          <w:rFonts w:ascii="Times New Roman" w:hAnsi="Times New Roman" w:cs="Times New Roman"/>
          <w:lang w:val="en-US"/>
        </w:rPr>
      </w:pPr>
    </w:p>
    <w:p w14:paraId="2817BE2E" w14:textId="77777777" w:rsidR="002948B3" w:rsidRPr="005A5599" w:rsidRDefault="002948B3" w:rsidP="005A5599">
      <w:pPr>
        <w:pStyle w:val="ListParagraph"/>
        <w:numPr>
          <w:ilvl w:val="0"/>
          <w:numId w:val="10"/>
        </w:numPr>
        <w:autoSpaceDE w:val="0"/>
        <w:autoSpaceDN w:val="0"/>
        <w:adjustRightInd w:val="0"/>
        <w:rPr>
          <w:rFonts w:ascii="Times New Roman" w:hAnsi="Times New Roman" w:cs="Times New Roman"/>
          <w:lang w:val="en-US"/>
        </w:rPr>
      </w:pPr>
      <w:r w:rsidRPr="005A5599">
        <w:rPr>
          <w:rFonts w:ascii="Times New Roman" w:hAnsi="Times New Roman" w:cs="Times New Roman"/>
          <w:lang w:val="en-US"/>
        </w:rPr>
        <w:t>What is the point of the analogy with Archimedes that Descartes draws in the</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first</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Paragraph of the Second Meditation? Does Descartes have good reasons for</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thinking that the</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analogy is a good one?</w:t>
      </w:r>
    </w:p>
    <w:p w14:paraId="31E7B0EC" w14:textId="77777777" w:rsidR="002948B3" w:rsidRPr="005A5599" w:rsidRDefault="002948B3" w:rsidP="005A5599">
      <w:pPr>
        <w:pStyle w:val="ListParagraph"/>
        <w:numPr>
          <w:ilvl w:val="0"/>
          <w:numId w:val="10"/>
        </w:numPr>
        <w:autoSpaceDE w:val="0"/>
        <w:autoSpaceDN w:val="0"/>
        <w:adjustRightInd w:val="0"/>
        <w:rPr>
          <w:rFonts w:ascii="Times New Roman" w:hAnsi="Times New Roman" w:cs="Times New Roman"/>
          <w:lang w:val="en-US"/>
        </w:rPr>
      </w:pPr>
      <w:r w:rsidRPr="005A5599">
        <w:rPr>
          <w:rFonts w:ascii="Times New Roman" w:hAnsi="Times New Roman" w:cs="Times New Roman"/>
          <w:lang w:val="en-US"/>
        </w:rPr>
        <w:t>What is the nature of the 'I' that Descartes can be certain exists? How does it</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differ from</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what he used to think he was?</w:t>
      </w:r>
    </w:p>
    <w:p w14:paraId="207B08C8" w14:textId="77777777" w:rsidR="002948B3" w:rsidRPr="005A5599" w:rsidRDefault="002948B3" w:rsidP="005A5599">
      <w:pPr>
        <w:pStyle w:val="ListParagraph"/>
        <w:numPr>
          <w:ilvl w:val="0"/>
          <w:numId w:val="10"/>
        </w:numPr>
        <w:autoSpaceDE w:val="0"/>
        <w:autoSpaceDN w:val="0"/>
        <w:adjustRightInd w:val="0"/>
        <w:rPr>
          <w:rFonts w:ascii="Times New Roman" w:hAnsi="Times New Roman" w:cs="Times New Roman"/>
          <w:lang w:val="en-US"/>
        </w:rPr>
      </w:pPr>
      <w:r w:rsidRPr="005A5599">
        <w:rPr>
          <w:rFonts w:ascii="Times New Roman" w:hAnsi="Times New Roman" w:cs="Times New Roman"/>
          <w:lang w:val="en-US"/>
        </w:rPr>
        <w:t>In the Second Replies, Descartes says that "When someone says ‘I am thinking,</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therefore I am’, he does not deduce the existence from thought by means of a</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syllogism...’. Why is it</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important for Descartes to reject the idea that the</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conclusion is a consequence of a syllogism?</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What is the alternative?</w:t>
      </w:r>
    </w:p>
    <w:p w14:paraId="2B0C993B" w14:textId="77777777" w:rsidR="002948B3" w:rsidRPr="005A5599" w:rsidRDefault="002948B3" w:rsidP="005A5599">
      <w:pPr>
        <w:pStyle w:val="ListParagraph"/>
        <w:numPr>
          <w:ilvl w:val="0"/>
          <w:numId w:val="10"/>
        </w:numPr>
        <w:autoSpaceDE w:val="0"/>
        <w:autoSpaceDN w:val="0"/>
        <w:adjustRightInd w:val="0"/>
        <w:rPr>
          <w:rFonts w:ascii="Times New Roman" w:hAnsi="Times New Roman" w:cs="Times New Roman"/>
          <w:lang w:val="en-US"/>
        </w:rPr>
      </w:pPr>
      <w:r w:rsidRPr="005A5599">
        <w:rPr>
          <w:rFonts w:ascii="Times New Roman" w:hAnsi="Times New Roman" w:cs="Times New Roman"/>
          <w:lang w:val="en-US"/>
        </w:rPr>
        <w:t>In the Fifth Replies, why does Descartes say that "I am walking, therefore I am"</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doesn’t work? Is he right?</w:t>
      </w:r>
    </w:p>
    <w:p w14:paraId="1D5F253B" w14:textId="77777777" w:rsidR="002948B3" w:rsidRPr="005A5599" w:rsidRDefault="002948B3" w:rsidP="005A5599">
      <w:pPr>
        <w:pStyle w:val="ListParagraph"/>
        <w:numPr>
          <w:ilvl w:val="0"/>
          <w:numId w:val="10"/>
        </w:numPr>
        <w:autoSpaceDE w:val="0"/>
        <w:autoSpaceDN w:val="0"/>
        <w:adjustRightInd w:val="0"/>
        <w:rPr>
          <w:rFonts w:ascii="Times New Roman" w:hAnsi="Times New Roman" w:cs="Times New Roman"/>
          <w:lang w:val="en-US"/>
        </w:rPr>
      </w:pPr>
      <w:r w:rsidRPr="005A5599">
        <w:rPr>
          <w:rFonts w:ascii="Times New Roman" w:hAnsi="Times New Roman" w:cs="Times New Roman"/>
          <w:lang w:val="en-US"/>
        </w:rPr>
        <w:t>If you can be certain that you exist, is this a promising foundation to build a new,</w:t>
      </w:r>
      <w:r w:rsidR="005A5599" w:rsidRPr="005A5599">
        <w:rPr>
          <w:rFonts w:ascii="Times New Roman" w:hAnsi="Times New Roman" w:cs="Times New Roman"/>
          <w:lang w:val="en-US"/>
        </w:rPr>
        <w:t xml:space="preserve"> </w:t>
      </w:r>
      <w:r w:rsidRPr="005A5599">
        <w:rPr>
          <w:rFonts w:ascii="Times New Roman" w:hAnsi="Times New Roman" w:cs="Times New Roman"/>
          <w:lang w:val="en-US"/>
        </w:rPr>
        <w:t>reliable, system of knowledge?</w:t>
      </w:r>
    </w:p>
    <w:p w14:paraId="66241622" w14:textId="77777777" w:rsidR="005A5599" w:rsidRDefault="005A5599" w:rsidP="002948B3">
      <w:pPr>
        <w:autoSpaceDE w:val="0"/>
        <w:autoSpaceDN w:val="0"/>
        <w:adjustRightInd w:val="0"/>
        <w:rPr>
          <w:rFonts w:ascii="Times New Roman" w:hAnsi="Times New Roman" w:cs="Times New Roman"/>
          <w:lang w:val="en-US"/>
        </w:rPr>
      </w:pPr>
    </w:p>
    <w:p w14:paraId="1171FE0E" w14:textId="77777777" w:rsidR="002948B3" w:rsidRPr="000A61C1" w:rsidRDefault="002948B3" w:rsidP="002948B3">
      <w:pPr>
        <w:autoSpaceDE w:val="0"/>
        <w:autoSpaceDN w:val="0"/>
        <w:adjustRightInd w:val="0"/>
        <w:rPr>
          <w:rFonts w:ascii="Times New Roman" w:hAnsi="Times New Roman" w:cs="Times New Roman"/>
          <w:b/>
          <w:lang w:val="en-US"/>
        </w:rPr>
      </w:pPr>
      <w:r w:rsidRPr="000A61C1">
        <w:rPr>
          <w:rFonts w:ascii="Times New Roman" w:hAnsi="Times New Roman" w:cs="Times New Roman"/>
          <w:b/>
          <w:lang w:val="en-US"/>
        </w:rPr>
        <w:t>Week 9: The Existence and role of God</w:t>
      </w:r>
    </w:p>
    <w:p w14:paraId="5D2C218C" w14:textId="77777777" w:rsidR="000A61C1" w:rsidRDefault="000A61C1" w:rsidP="002948B3">
      <w:pPr>
        <w:autoSpaceDE w:val="0"/>
        <w:autoSpaceDN w:val="0"/>
        <w:adjustRightInd w:val="0"/>
        <w:rPr>
          <w:rFonts w:ascii="Times New Roman" w:hAnsi="Times New Roman" w:cs="Times New Roman"/>
          <w:lang w:val="en-US"/>
        </w:rPr>
      </w:pPr>
    </w:p>
    <w:p w14:paraId="010FD620" w14:textId="77777777" w:rsidR="002948B3" w:rsidRPr="000A61C1" w:rsidRDefault="002948B3" w:rsidP="002948B3">
      <w:pPr>
        <w:autoSpaceDE w:val="0"/>
        <w:autoSpaceDN w:val="0"/>
        <w:adjustRightInd w:val="0"/>
        <w:rPr>
          <w:rFonts w:ascii="Times New Roman" w:hAnsi="Times New Roman" w:cs="Times New Roman"/>
          <w:b/>
          <w:u w:val="single"/>
          <w:lang w:val="en-US"/>
        </w:rPr>
      </w:pPr>
      <w:r w:rsidRPr="000A61C1">
        <w:rPr>
          <w:rFonts w:ascii="Times New Roman" w:hAnsi="Times New Roman" w:cs="Times New Roman"/>
          <w:b/>
          <w:u w:val="single"/>
          <w:lang w:val="en-US"/>
        </w:rPr>
        <w:t>Reading</w:t>
      </w:r>
      <w:r w:rsidR="000A61C1">
        <w:rPr>
          <w:rFonts w:ascii="Times New Roman" w:hAnsi="Times New Roman" w:cs="Times New Roman"/>
          <w:b/>
          <w:u w:val="single"/>
          <w:lang w:val="en-US"/>
        </w:rPr>
        <w:t>:</w:t>
      </w:r>
    </w:p>
    <w:p w14:paraId="57962A11" w14:textId="77777777" w:rsidR="000A61C1" w:rsidRDefault="000A61C1" w:rsidP="002948B3">
      <w:pPr>
        <w:autoSpaceDE w:val="0"/>
        <w:autoSpaceDN w:val="0"/>
        <w:adjustRightInd w:val="0"/>
        <w:rPr>
          <w:rFonts w:ascii="Times New Roman" w:hAnsi="Times New Roman" w:cs="Times New Roman"/>
          <w:lang w:val="en-US"/>
        </w:rPr>
      </w:pPr>
    </w:p>
    <w:p w14:paraId="36D8C0F8"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0A61C1">
        <w:rPr>
          <w:rFonts w:ascii="Times New Roman" w:hAnsi="Times New Roman" w:cs="Times New Roman"/>
          <w:i/>
          <w:lang w:val="en-US"/>
        </w:rPr>
        <w:t>Third, Fourth and Fifth Meditation</w:t>
      </w:r>
    </w:p>
    <w:p w14:paraId="346FB386" w14:textId="77777777" w:rsidR="002948B3" w:rsidRDefault="002948B3" w:rsidP="002948B3">
      <w:pPr>
        <w:autoSpaceDE w:val="0"/>
        <w:autoSpaceDN w:val="0"/>
        <w:adjustRightInd w:val="0"/>
        <w:rPr>
          <w:rFonts w:ascii="Times New Roman" w:hAnsi="Times New Roman" w:cs="Times New Roman"/>
          <w:i/>
          <w:lang w:val="en-US"/>
        </w:rPr>
      </w:pPr>
      <w:r>
        <w:rPr>
          <w:rFonts w:ascii="Times New Roman" w:hAnsi="Times New Roman" w:cs="Times New Roman"/>
          <w:lang w:val="en-US"/>
        </w:rPr>
        <w:t xml:space="preserve">(See also </w:t>
      </w:r>
      <w:r w:rsidRPr="000A61C1">
        <w:rPr>
          <w:rFonts w:ascii="Times New Roman" w:hAnsi="Times New Roman" w:cs="Times New Roman"/>
          <w:i/>
          <w:lang w:val="en-US"/>
        </w:rPr>
        <w:t>Objections and Replies on Meditation Three, Four and Five)</w:t>
      </w:r>
    </w:p>
    <w:p w14:paraId="3C46F5D2" w14:textId="77777777" w:rsidR="000A61C1" w:rsidRDefault="000A61C1" w:rsidP="002948B3">
      <w:pPr>
        <w:autoSpaceDE w:val="0"/>
        <w:autoSpaceDN w:val="0"/>
        <w:adjustRightInd w:val="0"/>
        <w:rPr>
          <w:rFonts w:ascii="Times New Roman" w:hAnsi="Times New Roman" w:cs="Times New Roman"/>
          <w:lang w:val="en-US"/>
        </w:rPr>
      </w:pPr>
    </w:p>
    <w:p w14:paraId="09514079"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**Hatfield, Gary. 2003 </w:t>
      </w:r>
      <w:r w:rsidRPr="000A61C1">
        <w:rPr>
          <w:rFonts w:ascii="Times New Roman" w:hAnsi="Times New Roman" w:cs="Times New Roman"/>
          <w:i/>
          <w:lang w:val="en-US"/>
        </w:rPr>
        <w:t>Descartes and the Meditations</w:t>
      </w:r>
      <w:r>
        <w:rPr>
          <w:rFonts w:ascii="Times New Roman" w:hAnsi="Times New Roman" w:cs="Times New Roman"/>
          <w:lang w:val="en-US"/>
        </w:rPr>
        <w:t xml:space="preserve">, </w:t>
      </w:r>
      <w:proofErr w:type="spellStart"/>
      <w:r>
        <w:rPr>
          <w:rFonts w:ascii="Times New Roman" w:hAnsi="Times New Roman" w:cs="Times New Roman"/>
          <w:lang w:val="en-US"/>
        </w:rPr>
        <w:t>chs</w:t>
      </w:r>
      <w:proofErr w:type="spellEnd"/>
      <w:r>
        <w:rPr>
          <w:rFonts w:ascii="Times New Roman" w:hAnsi="Times New Roman" w:cs="Times New Roman"/>
          <w:lang w:val="en-US"/>
        </w:rPr>
        <w:t>. 5-8</w:t>
      </w:r>
    </w:p>
    <w:p w14:paraId="0D232ADE"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*van Cleve, James. “Foundationalism, Epistemic Principles, and the Cartesian Circle”</w:t>
      </w:r>
    </w:p>
    <w:p w14:paraId="19303003" w14:textId="77777777" w:rsidR="002948B3" w:rsidRDefault="002948B3" w:rsidP="002948B3">
      <w:pPr>
        <w:autoSpaceDE w:val="0"/>
        <w:autoSpaceDN w:val="0"/>
        <w:adjustRightInd w:val="0"/>
        <w:rPr>
          <w:rFonts w:ascii="Times New Roman" w:hAnsi="Times New Roman" w:cs="Times New Roman"/>
          <w:lang w:val="en-US"/>
        </w:rPr>
      </w:pPr>
      <w:r w:rsidRPr="000A61C1">
        <w:rPr>
          <w:rFonts w:ascii="Times New Roman" w:hAnsi="Times New Roman" w:cs="Times New Roman"/>
          <w:i/>
          <w:lang w:val="en-US"/>
        </w:rPr>
        <w:t>Philosophical Review</w:t>
      </w:r>
      <w:r>
        <w:rPr>
          <w:rFonts w:ascii="Times New Roman" w:hAnsi="Times New Roman" w:cs="Times New Roman"/>
          <w:lang w:val="en-US"/>
        </w:rPr>
        <w:t xml:space="preserve"> 88, 1979; also in Cottingham (ed.) Descartes (Oxford Readings).</w:t>
      </w:r>
    </w:p>
    <w:p w14:paraId="68AEA0C1" w14:textId="77777777" w:rsidR="000A61C1" w:rsidRDefault="000A61C1" w:rsidP="002948B3">
      <w:pPr>
        <w:autoSpaceDE w:val="0"/>
        <w:autoSpaceDN w:val="0"/>
        <w:adjustRightInd w:val="0"/>
        <w:rPr>
          <w:rFonts w:ascii="Times New Roman" w:hAnsi="Times New Roman" w:cs="Times New Roman"/>
          <w:lang w:val="en-US"/>
        </w:rPr>
      </w:pPr>
    </w:p>
    <w:p w14:paraId="0E59F8C3" w14:textId="77777777" w:rsidR="002948B3" w:rsidRPr="000A61C1" w:rsidRDefault="002948B3" w:rsidP="000A61C1">
      <w:pPr>
        <w:pStyle w:val="ListParagraph"/>
        <w:numPr>
          <w:ilvl w:val="0"/>
          <w:numId w:val="12"/>
        </w:numPr>
        <w:autoSpaceDE w:val="0"/>
        <w:autoSpaceDN w:val="0"/>
        <w:adjustRightInd w:val="0"/>
        <w:rPr>
          <w:rFonts w:ascii="Times New Roman" w:hAnsi="Times New Roman" w:cs="Times New Roman"/>
          <w:lang w:val="en-US"/>
        </w:rPr>
      </w:pPr>
      <w:r w:rsidRPr="000A61C1">
        <w:rPr>
          <w:rFonts w:ascii="Times New Roman" w:hAnsi="Times New Roman" w:cs="Times New Roman"/>
          <w:lang w:val="en-US"/>
        </w:rPr>
        <w:t>Towards the beginning of the Third Meditation, Descartes claims that "I now</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seem to be</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able to lay it down as a general rule that whatever I perceive very</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clearly and distinctly is</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true." What does he mean by that, and is he entitled to</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claim this?</w:t>
      </w:r>
    </w:p>
    <w:p w14:paraId="2CA912DA" w14:textId="77777777" w:rsidR="002948B3" w:rsidRPr="000A61C1" w:rsidRDefault="002948B3" w:rsidP="000A61C1">
      <w:pPr>
        <w:pStyle w:val="ListParagraph"/>
        <w:numPr>
          <w:ilvl w:val="0"/>
          <w:numId w:val="12"/>
        </w:numPr>
        <w:autoSpaceDE w:val="0"/>
        <w:autoSpaceDN w:val="0"/>
        <w:adjustRightInd w:val="0"/>
        <w:rPr>
          <w:rFonts w:ascii="Times New Roman" w:hAnsi="Times New Roman" w:cs="Times New Roman"/>
          <w:lang w:val="en-US"/>
        </w:rPr>
      </w:pPr>
      <w:r w:rsidRPr="000A61C1">
        <w:rPr>
          <w:rFonts w:ascii="Times New Roman" w:hAnsi="Times New Roman" w:cs="Times New Roman"/>
          <w:lang w:val="en-US"/>
        </w:rPr>
        <w:t>Why, given the overall project of the Meditations, does Descartes follow up the</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Cogito with a proof of the existence of God?</w:t>
      </w:r>
    </w:p>
    <w:p w14:paraId="6D451002" w14:textId="77777777" w:rsidR="002948B3" w:rsidRPr="000A61C1" w:rsidRDefault="002948B3" w:rsidP="000A61C1">
      <w:pPr>
        <w:pStyle w:val="ListParagraph"/>
        <w:numPr>
          <w:ilvl w:val="0"/>
          <w:numId w:val="12"/>
        </w:numPr>
        <w:autoSpaceDE w:val="0"/>
        <w:autoSpaceDN w:val="0"/>
        <w:adjustRightInd w:val="0"/>
        <w:rPr>
          <w:rFonts w:ascii="Times New Roman" w:hAnsi="Times New Roman" w:cs="Times New Roman"/>
          <w:lang w:val="en-US"/>
        </w:rPr>
      </w:pPr>
      <w:r w:rsidRPr="000A61C1">
        <w:rPr>
          <w:rFonts w:ascii="Times New Roman" w:hAnsi="Times New Roman" w:cs="Times New Roman"/>
          <w:lang w:val="en-US"/>
        </w:rPr>
        <w:t>In the Third Meditation, Descartes distinguishes between 'innate' and</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'adventitious' ideas.</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How, if at all, do they differ from each other?</w:t>
      </w:r>
    </w:p>
    <w:p w14:paraId="0D83FC43" w14:textId="77777777" w:rsidR="002948B3" w:rsidRPr="000A61C1" w:rsidRDefault="002948B3" w:rsidP="000A61C1">
      <w:pPr>
        <w:pStyle w:val="ListParagraph"/>
        <w:numPr>
          <w:ilvl w:val="0"/>
          <w:numId w:val="12"/>
        </w:numPr>
        <w:autoSpaceDE w:val="0"/>
        <w:autoSpaceDN w:val="0"/>
        <w:adjustRightInd w:val="0"/>
        <w:rPr>
          <w:rFonts w:ascii="Times New Roman" w:hAnsi="Times New Roman" w:cs="Times New Roman"/>
          <w:lang w:val="en-US"/>
        </w:rPr>
      </w:pPr>
      <w:r w:rsidRPr="000A61C1">
        <w:rPr>
          <w:rFonts w:ascii="Times New Roman" w:hAnsi="Times New Roman" w:cs="Times New Roman"/>
          <w:lang w:val="en-US"/>
        </w:rPr>
        <w:t>"Now it is manifest by the natural light that there must be at least as much reality</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in the efficient and total cause as in the effect of that cause." Do you agree?</w:t>
      </w:r>
    </w:p>
    <w:p w14:paraId="1B716099" w14:textId="77777777" w:rsidR="002948B3" w:rsidRPr="000A61C1" w:rsidRDefault="002948B3" w:rsidP="000A61C1">
      <w:pPr>
        <w:pStyle w:val="ListParagraph"/>
        <w:numPr>
          <w:ilvl w:val="0"/>
          <w:numId w:val="12"/>
        </w:numPr>
        <w:autoSpaceDE w:val="0"/>
        <w:autoSpaceDN w:val="0"/>
        <w:adjustRightInd w:val="0"/>
        <w:rPr>
          <w:rFonts w:ascii="Times New Roman" w:hAnsi="Times New Roman" w:cs="Times New Roman"/>
          <w:lang w:val="en-US"/>
        </w:rPr>
      </w:pPr>
      <w:r w:rsidRPr="000A61C1">
        <w:rPr>
          <w:rFonts w:ascii="Times New Roman" w:hAnsi="Times New Roman" w:cs="Times New Roman"/>
          <w:lang w:val="en-US"/>
        </w:rPr>
        <w:lastRenderedPageBreak/>
        <w:t>"I see plainly that the certainty and truth of all knowledge depends uniquely on</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my awareness of the true God." (Fifth Meditation). Does this also apply to</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mathematical</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knowledge, or knowledge of the principles in play in Descartes'</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own arguments for the</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existence of God?</w:t>
      </w:r>
    </w:p>
    <w:p w14:paraId="67938148" w14:textId="77777777" w:rsidR="000A61C1" w:rsidRDefault="000A61C1" w:rsidP="002948B3">
      <w:pPr>
        <w:autoSpaceDE w:val="0"/>
        <w:autoSpaceDN w:val="0"/>
        <w:adjustRightInd w:val="0"/>
        <w:rPr>
          <w:rFonts w:ascii="Times New Roman" w:hAnsi="Times New Roman" w:cs="Times New Roman"/>
          <w:lang w:val="en-US"/>
        </w:rPr>
      </w:pPr>
    </w:p>
    <w:p w14:paraId="20D38DBC" w14:textId="77777777" w:rsidR="002948B3" w:rsidRDefault="002948B3" w:rsidP="002948B3">
      <w:pPr>
        <w:autoSpaceDE w:val="0"/>
        <w:autoSpaceDN w:val="0"/>
        <w:adjustRightInd w:val="0"/>
        <w:rPr>
          <w:rFonts w:ascii="Times New Roman" w:hAnsi="Times New Roman" w:cs="Times New Roman"/>
          <w:b/>
          <w:lang w:val="en-US"/>
        </w:rPr>
      </w:pPr>
      <w:r w:rsidRPr="000A61C1">
        <w:rPr>
          <w:rFonts w:ascii="Times New Roman" w:hAnsi="Times New Roman" w:cs="Times New Roman"/>
          <w:b/>
          <w:lang w:val="en-US"/>
        </w:rPr>
        <w:t>Week 10: Mind and Matter</w:t>
      </w:r>
    </w:p>
    <w:p w14:paraId="6EF13252" w14:textId="77777777" w:rsidR="000A61C1" w:rsidRPr="000A61C1" w:rsidRDefault="000A61C1" w:rsidP="002948B3">
      <w:pPr>
        <w:autoSpaceDE w:val="0"/>
        <w:autoSpaceDN w:val="0"/>
        <w:adjustRightInd w:val="0"/>
        <w:rPr>
          <w:rFonts w:ascii="Times New Roman" w:hAnsi="Times New Roman" w:cs="Times New Roman"/>
          <w:b/>
          <w:lang w:val="en-US"/>
        </w:rPr>
      </w:pPr>
    </w:p>
    <w:p w14:paraId="36246981" w14:textId="77777777" w:rsidR="002948B3" w:rsidRDefault="002948B3" w:rsidP="002948B3">
      <w:pPr>
        <w:autoSpaceDE w:val="0"/>
        <w:autoSpaceDN w:val="0"/>
        <w:adjustRightInd w:val="0"/>
        <w:rPr>
          <w:rFonts w:ascii="Times New Roman" w:hAnsi="Times New Roman" w:cs="Times New Roman"/>
          <w:b/>
          <w:u w:val="single"/>
          <w:lang w:val="en-US"/>
        </w:rPr>
      </w:pPr>
      <w:r w:rsidRPr="000A61C1">
        <w:rPr>
          <w:rFonts w:ascii="Times New Roman" w:hAnsi="Times New Roman" w:cs="Times New Roman"/>
          <w:b/>
          <w:u w:val="single"/>
          <w:lang w:val="en-US"/>
        </w:rPr>
        <w:t>Reading</w:t>
      </w:r>
      <w:r w:rsidR="000A61C1">
        <w:rPr>
          <w:rFonts w:ascii="Times New Roman" w:hAnsi="Times New Roman" w:cs="Times New Roman"/>
          <w:b/>
          <w:u w:val="single"/>
          <w:lang w:val="en-US"/>
        </w:rPr>
        <w:t>:</w:t>
      </w:r>
    </w:p>
    <w:p w14:paraId="2DF03B21" w14:textId="77777777" w:rsidR="000A61C1" w:rsidRPr="000A61C1" w:rsidRDefault="000A61C1" w:rsidP="002948B3">
      <w:pPr>
        <w:autoSpaceDE w:val="0"/>
        <w:autoSpaceDN w:val="0"/>
        <w:adjustRightInd w:val="0"/>
        <w:rPr>
          <w:rFonts w:ascii="Times New Roman" w:hAnsi="Times New Roman" w:cs="Times New Roman"/>
          <w:b/>
          <w:u w:val="single"/>
          <w:lang w:val="en-US"/>
        </w:rPr>
      </w:pPr>
    </w:p>
    <w:p w14:paraId="74191C7A"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0A61C1">
        <w:rPr>
          <w:rFonts w:ascii="Times New Roman" w:hAnsi="Times New Roman" w:cs="Times New Roman"/>
          <w:i/>
          <w:lang w:val="en-US"/>
        </w:rPr>
        <w:t>Second and Sixth Meditation</w:t>
      </w:r>
    </w:p>
    <w:p w14:paraId="02667D12"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(See also </w:t>
      </w:r>
      <w:r w:rsidRPr="000A61C1">
        <w:rPr>
          <w:rFonts w:ascii="Times New Roman" w:hAnsi="Times New Roman" w:cs="Times New Roman"/>
          <w:i/>
          <w:lang w:val="en-US"/>
        </w:rPr>
        <w:t>Objections and Replies on Meditation Two, Five and Six</w:t>
      </w:r>
      <w:r>
        <w:rPr>
          <w:rFonts w:ascii="Times New Roman" w:hAnsi="Times New Roman" w:cs="Times New Roman"/>
          <w:lang w:val="en-US"/>
        </w:rPr>
        <w:t>)</w:t>
      </w:r>
    </w:p>
    <w:p w14:paraId="30D8BBAF" w14:textId="77777777" w:rsidR="000A61C1" w:rsidRDefault="000A61C1" w:rsidP="002948B3">
      <w:pPr>
        <w:autoSpaceDE w:val="0"/>
        <w:autoSpaceDN w:val="0"/>
        <w:adjustRightInd w:val="0"/>
        <w:rPr>
          <w:rFonts w:ascii="Times New Roman" w:hAnsi="Times New Roman" w:cs="Times New Roman"/>
          <w:lang w:val="en-US"/>
        </w:rPr>
      </w:pPr>
    </w:p>
    <w:p w14:paraId="05A4FF7F"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*Hatfield, Gary. 2002. </w:t>
      </w:r>
      <w:r w:rsidRPr="000A61C1">
        <w:rPr>
          <w:rFonts w:ascii="Times New Roman" w:hAnsi="Times New Roman" w:cs="Times New Roman"/>
          <w:i/>
          <w:lang w:val="en-US"/>
        </w:rPr>
        <w:t>Descartes and the Meditations</w:t>
      </w:r>
      <w:r>
        <w:rPr>
          <w:rFonts w:ascii="Times New Roman" w:hAnsi="Times New Roman" w:cs="Times New Roman"/>
          <w:lang w:val="en-US"/>
        </w:rPr>
        <w:t xml:space="preserve">, </w:t>
      </w:r>
      <w:proofErr w:type="spellStart"/>
      <w:r>
        <w:rPr>
          <w:rFonts w:ascii="Times New Roman" w:hAnsi="Times New Roman" w:cs="Times New Roman"/>
          <w:lang w:val="en-US"/>
        </w:rPr>
        <w:t>chs</w:t>
      </w:r>
      <w:proofErr w:type="spellEnd"/>
      <w:r>
        <w:rPr>
          <w:rFonts w:ascii="Times New Roman" w:hAnsi="Times New Roman" w:cs="Times New Roman"/>
          <w:lang w:val="en-US"/>
        </w:rPr>
        <w:t>. 8 &amp; 9</w:t>
      </w:r>
    </w:p>
    <w:p w14:paraId="25EA6A3A"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*Williams, Bernard. 1978. </w:t>
      </w:r>
      <w:r w:rsidRPr="000A61C1">
        <w:rPr>
          <w:rFonts w:ascii="Times New Roman" w:hAnsi="Times New Roman" w:cs="Times New Roman"/>
          <w:i/>
          <w:lang w:val="en-US"/>
        </w:rPr>
        <w:t>Descartes: The Project of Pure Enquiry</w:t>
      </w:r>
      <w:r>
        <w:rPr>
          <w:rFonts w:ascii="Times New Roman" w:hAnsi="Times New Roman" w:cs="Times New Roman"/>
          <w:lang w:val="en-US"/>
        </w:rPr>
        <w:t xml:space="preserve">, </w:t>
      </w:r>
      <w:proofErr w:type="spellStart"/>
      <w:r>
        <w:rPr>
          <w:rFonts w:ascii="Times New Roman" w:hAnsi="Times New Roman" w:cs="Times New Roman"/>
          <w:lang w:val="en-US"/>
        </w:rPr>
        <w:t>chs</w:t>
      </w:r>
      <w:proofErr w:type="spellEnd"/>
      <w:r>
        <w:rPr>
          <w:rFonts w:ascii="Times New Roman" w:hAnsi="Times New Roman" w:cs="Times New Roman"/>
          <w:lang w:val="en-US"/>
        </w:rPr>
        <w:t>. 4 &amp; 10</w:t>
      </w:r>
    </w:p>
    <w:p w14:paraId="2CFA0AAA"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**Wilson, Margaret. 1978. </w:t>
      </w:r>
      <w:r w:rsidRPr="000A61C1">
        <w:rPr>
          <w:rFonts w:ascii="Times New Roman" w:hAnsi="Times New Roman" w:cs="Times New Roman"/>
          <w:i/>
          <w:lang w:val="en-US"/>
        </w:rPr>
        <w:t>Descartes</w:t>
      </w:r>
      <w:r>
        <w:rPr>
          <w:rFonts w:ascii="Times New Roman" w:hAnsi="Times New Roman" w:cs="Times New Roman"/>
          <w:lang w:val="en-US"/>
        </w:rPr>
        <w:t xml:space="preserve">, </w:t>
      </w:r>
      <w:proofErr w:type="spellStart"/>
      <w:r>
        <w:rPr>
          <w:rFonts w:ascii="Times New Roman" w:hAnsi="Times New Roman" w:cs="Times New Roman"/>
          <w:lang w:val="en-US"/>
        </w:rPr>
        <w:t>chs</w:t>
      </w:r>
      <w:proofErr w:type="spellEnd"/>
      <w:r>
        <w:rPr>
          <w:rFonts w:ascii="Times New Roman" w:hAnsi="Times New Roman" w:cs="Times New Roman"/>
          <w:lang w:val="en-US"/>
        </w:rPr>
        <w:t>. 2 and 6</w:t>
      </w:r>
    </w:p>
    <w:p w14:paraId="0F77DC33" w14:textId="77777777" w:rsidR="000A61C1" w:rsidRDefault="000A61C1" w:rsidP="002948B3">
      <w:pPr>
        <w:autoSpaceDE w:val="0"/>
        <w:autoSpaceDN w:val="0"/>
        <w:adjustRightInd w:val="0"/>
        <w:rPr>
          <w:rFonts w:ascii="Times New Roman" w:hAnsi="Times New Roman" w:cs="Times New Roman"/>
          <w:lang w:val="en-US"/>
        </w:rPr>
      </w:pPr>
    </w:p>
    <w:p w14:paraId="04474C19" w14:textId="77777777" w:rsidR="002948B3" w:rsidRPr="000A61C1" w:rsidRDefault="002948B3" w:rsidP="000A61C1">
      <w:pPr>
        <w:pStyle w:val="ListParagraph"/>
        <w:numPr>
          <w:ilvl w:val="0"/>
          <w:numId w:val="14"/>
        </w:numPr>
        <w:autoSpaceDE w:val="0"/>
        <w:autoSpaceDN w:val="0"/>
        <w:adjustRightInd w:val="0"/>
        <w:rPr>
          <w:rFonts w:ascii="Times New Roman" w:hAnsi="Times New Roman" w:cs="Times New Roman"/>
          <w:lang w:val="en-US"/>
        </w:rPr>
      </w:pPr>
      <w:r w:rsidRPr="000A61C1">
        <w:rPr>
          <w:rFonts w:ascii="Times New Roman" w:hAnsi="Times New Roman" w:cs="Times New Roman"/>
          <w:lang w:val="en-US"/>
        </w:rPr>
        <w:t>What is the point of the 'wax example' in the Second Meditation? (This is a hotly</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debated question, but give it a go.)</w:t>
      </w:r>
    </w:p>
    <w:p w14:paraId="3E3F1E12" w14:textId="77777777" w:rsidR="002948B3" w:rsidRPr="000A61C1" w:rsidRDefault="002948B3" w:rsidP="000A61C1">
      <w:pPr>
        <w:pStyle w:val="ListParagraph"/>
        <w:numPr>
          <w:ilvl w:val="0"/>
          <w:numId w:val="14"/>
        </w:numPr>
        <w:autoSpaceDE w:val="0"/>
        <w:autoSpaceDN w:val="0"/>
        <w:adjustRightInd w:val="0"/>
        <w:rPr>
          <w:rFonts w:ascii="Times New Roman" w:hAnsi="Times New Roman" w:cs="Times New Roman"/>
          <w:lang w:val="en-US"/>
        </w:rPr>
      </w:pPr>
      <w:r w:rsidRPr="000A61C1">
        <w:rPr>
          <w:rFonts w:ascii="Times New Roman" w:hAnsi="Times New Roman" w:cs="Times New Roman"/>
          <w:lang w:val="en-US"/>
        </w:rPr>
        <w:t>What is matter (e.g., your body), for Descartes? Is he right?</w:t>
      </w:r>
    </w:p>
    <w:p w14:paraId="16715ADA" w14:textId="77777777" w:rsidR="002948B3" w:rsidRPr="000A61C1" w:rsidRDefault="002948B3" w:rsidP="000A61C1">
      <w:pPr>
        <w:pStyle w:val="ListParagraph"/>
        <w:numPr>
          <w:ilvl w:val="0"/>
          <w:numId w:val="14"/>
        </w:numPr>
        <w:autoSpaceDE w:val="0"/>
        <w:autoSpaceDN w:val="0"/>
        <w:adjustRightInd w:val="0"/>
        <w:rPr>
          <w:rFonts w:ascii="Times New Roman" w:hAnsi="Times New Roman" w:cs="Times New Roman"/>
          <w:lang w:val="en-US"/>
        </w:rPr>
      </w:pPr>
      <w:r w:rsidRPr="000A61C1">
        <w:rPr>
          <w:rFonts w:ascii="Times New Roman" w:hAnsi="Times New Roman" w:cs="Times New Roman"/>
          <w:lang w:val="en-US"/>
        </w:rPr>
        <w:t>How, according to Descartes, is your mind different from your body?</w:t>
      </w:r>
    </w:p>
    <w:p w14:paraId="15B72D85" w14:textId="77777777" w:rsidR="002948B3" w:rsidRPr="000A61C1" w:rsidRDefault="002948B3" w:rsidP="000A61C1">
      <w:pPr>
        <w:pStyle w:val="ListParagraph"/>
        <w:numPr>
          <w:ilvl w:val="0"/>
          <w:numId w:val="14"/>
        </w:numPr>
        <w:autoSpaceDE w:val="0"/>
        <w:autoSpaceDN w:val="0"/>
        <w:adjustRightInd w:val="0"/>
        <w:rPr>
          <w:rFonts w:ascii="Times New Roman" w:hAnsi="Times New Roman" w:cs="Times New Roman"/>
          <w:lang w:val="en-US"/>
        </w:rPr>
      </w:pPr>
      <w:r w:rsidRPr="000A61C1">
        <w:rPr>
          <w:rFonts w:ascii="Times New Roman" w:hAnsi="Times New Roman" w:cs="Times New Roman"/>
          <w:lang w:val="en-US"/>
        </w:rPr>
        <w:t>What is Descartes' argument for the "real distinction between the mind and</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body" (Sixth Meditation)?</w:t>
      </w:r>
    </w:p>
    <w:p w14:paraId="2F5A165E" w14:textId="77777777" w:rsidR="00596122" w:rsidRPr="000A61C1" w:rsidRDefault="002948B3" w:rsidP="000A61C1">
      <w:pPr>
        <w:pStyle w:val="ListParagraph"/>
        <w:numPr>
          <w:ilvl w:val="0"/>
          <w:numId w:val="14"/>
        </w:numPr>
        <w:autoSpaceDE w:val="0"/>
        <w:autoSpaceDN w:val="0"/>
        <w:adjustRightInd w:val="0"/>
        <w:rPr>
          <w:rFonts w:ascii="Times New Roman" w:hAnsi="Times New Roman" w:cs="Times New Roman"/>
          <w:lang w:val="en-US"/>
        </w:rPr>
      </w:pPr>
      <w:r w:rsidRPr="000A61C1">
        <w:rPr>
          <w:rFonts w:ascii="Times New Roman" w:hAnsi="Times New Roman" w:cs="Times New Roman"/>
          <w:lang w:val="en-US"/>
        </w:rPr>
        <w:t>"I am not merely present in my body as a sailor is present in a ship" (Sixth</w:t>
      </w:r>
      <w:r w:rsidR="000A61C1" w:rsidRPr="000A61C1">
        <w:rPr>
          <w:rFonts w:ascii="Times New Roman" w:hAnsi="Times New Roman" w:cs="Times New Roman"/>
          <w:lang w:val="en-US"/>
        </w:rPr>
        <w:t xml:space="preserve"> </w:t>
      </w:r>
      <w:r w:rsidRPr="000A61C1">
        <w:rPr>
          <w:rFonts w:ascii="Times New Roman" w:hAnsi="Times New Roman" w:cs="Times New Roman"/>
          <w:lang w:val="en-US"/>
        </w:rPr>
        <w:t>Meditation). What does Descartes mean by this?</w:t>
      </w:r>
    </w:p>
    <w:sectPr w:rsidR="00596122" w:rsidRPr="000A61C1" w:rsidSect="00FC79D7">
      <w:footerReference w:type="even" r:id="rId9"/>
      <w:foot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DBA61" w14:textId="77777777" w:rsidR="006752F6" w:rsidRDefault="006752F6" w:rsidP="009D6D8C">
      <w:r>
        <w:separator/>
      </w:r>
    </w:p>
  </w:endnote>
  <w:endnote w:type="continuationSeparator" w:id="0">
    <w:p w14:paraId="698A5ABB" w14:textId="77777777" w:rsidR="006752F6" w:rsidRDefault="006752F6" w:rsidP="009D6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0798969"/>
      <w:docPartObj>
        <w:docPartGallery w:val="Page Numbers (Bottom of Page)"/>
        <w:docPartUnique/>
      </w:docPartObj>
    </w:sdtPr>
    <w:sdtContent>
      <w:p w14:paraId="09407111" w14:textId="5C0EF1CF" w:rsidR="009D6D8C" w:rsidRDefault="009D6D8C" w:rsidP="005E58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9ECD8E" w14:textId="77777777" w:rsidR="009D6D8C" w:rsidRDefault="009D6D8C" w:rsidP="009D6D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7454033"/>
      <w:docPartObj>
        <w:docPartGallery w:val="Page Numbers (Bottom of Page)"/>
        <w:docPartUnique/>
      </w:docPartObj>
    </w:sdtPr>
    <w:sdtContent>
      <w:p w14:paraId="5D979DCB" w14:textId="400818CB" w:rsidR="009D6D8C" w:rsidRDefault="009D6D8C" w:rsidP="005E58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7D57A1" w14:textId="77777777" w:rsidR="009D6D8C" w:rsidRDefault="009D6D8C" w:rsidP="009D6D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4EC5B" w14:textId="77777777" w:rsidR="006752F6" w:rsidRDefault="006752F6" w:rsidP="009D6D8C">
      <w:r>
        <w:separator/>
      </w:r>
    </w:p>
  </w:footnote>
  <w:footnote w:type="continuationSeparator" w:id="0">
    <w:p w14:paraId="45688127" w14:textId="77777777" w:rsidR="006752F6" w:rsidRDefault="006752F6" w:rsidP="009D6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D95"/>
    <w:multiLevelType w:val="hybridMultilevel"/>
    <w:tmpl w:val="BD783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C1A"/>
    <w:multiLevelType w:val="hybridMultilevel"/>
    <w:tmpl w:val="5FE2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8048F"/>
    <w:multiLevelType w:val="hybridMultilevel"/>
    <w:tmpl w:val="34C28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B76AD"/>
    <w:multiLevelType w:val="hybridMultilevel"/>
    <w:tmpl w:val="4CF60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10845"/>
    <w:multiLevelType w:val="hybridMultilevel"/>
    <w:tmpl w:val="C960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50142"/>
    <w:multiLevelType w:val="hybridMultilevel"/>
    <w:tmpl w:val="3D1E0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A13CE"/>
    <w:multiLevelType w:val="hybridMultilevel"/>
    <w:tmpl w:val="7980B8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35992"/>
    <w:multiLevelType w:val="hybridMultilevel"/>
    <w:tmpl w:val="DE60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523E0"/>
    <w:multiLevelType w:val="hybridMultilevel"/>
    <w:tmpl w:val="E5B29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F3973"/>
    <w:multiLevelType w:val="hybridMultilevel"/>
    <w:tmpl w:val="20163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02006"/>
    <w:multiLevelType w:val="hybridMultilevel"/>
    <w:tmpl w:val="13F8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A0816"/>
    <w:multiLevelType w:val="hybridMultilevel"/>
    <w:tmpl w:val="7B6EC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7548CA"/>
    <w:multiLevelType w:val="hybridMultilevel"/>
    <w:tmpl w:val="64A47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A749E"/>
    <w:multiLevelType w:val="hybridMultilevel"/>
    <w:tmpl w:val="D0E0A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12"/>
  </w:num>
  <w:num w:numId="5">
    <w:abstractNumId w:val="9"/>
  </w:num>
  <w:num w:numId="6">
    <w:abstractNumId w:val="13"/>
  </w:num>
  <w:num w:numId="7">
    <w:abstractNumId w:val="7"/>
  </w:num>
  <w:num w:numId="8">
    <w:abstractNumId w:val="10"/>
  </w:num>
  <w:num w:numId="9">
    <w:abstractNumId w:val="2"/>
  </w:num>
  <w:num w:numId="10">
    <w:abstractNumId w:val="11"/>
  </w:num>
  <w:num w:numId="11">
    <w:abstractNumId w:val="0"/>
  </w:num>
  <w:num w:numId="12">
    <w:abstractNumId w:val="5"/>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B3"/>
    <w:rsid w:val="000A61C1"/>
    <w:rsid w:val="002948B3"/>
    <w:rsid w:val="005A5599"/>
    <w:rsid w:val="006752F6"/>
    <w:rsid w:val="007966B8"/>
    <w:rsid w:val="00884EBF"/>
    <w:rsid w:val="009D6D8C"/>
    <w:rsid w:val="00A92F79"/>
    <w:rsid w:val="00BD3110"/>
    <w:rsid w:val="00C56FB4"/>
    <w:rsid w:val="00C714AE"/>
    <w:rsid w:val="00D50FFE"/>
    <w:rsid w:val="00DA1C1B"/>
    <w:rsid w:val="00DE42D4"/>
    <w:rsid w:val="00EE23C2"/>
    <w:rsid w:val="00F0676B"/>
    <w:rsid w:val="00FC7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4F8D07"/>
  <w14:defaultImageDpi w14:val="32767"/>
  <w15:chartTrackingRefBased/>
  <w15:docId w15:val="{8F739DCD-FAB5-D141-963C-E579FC83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4AE"/>
    <w:rPr>
      <w:color w:val="0563C1" w:themeColor="hyperlink"/>
      <w:u w:val="single"/>
    </w:rPr>
  </w:style>
  <w:style w:type="paragraph" w:styleId="ListParagraph">
    <w:name w:val="List Paragraph"/>
    <w:basedOn w:val="Normal"/>
    <w:uiPriority w:val="34"/>
    <w:qFormat/>
    <w:rsid w:val="00C714AE"/>
    <w:pPr>
      <w:ind w:left="720"/>
      <w:contextualSpacing/>
    </w:pPr>
  </w:style>
  <w:style w:type="paragraph" w:styleId="Footer">
    <w:name w:val="footer"/>
    <w:basedOn w:val="Normal"/>
    <w:link w:val="FooterChar"/>
    <w:uiPriority w:val="99"/>
    <w:unhideWhenUsed/>
    <w:rsid w:val="009D6D8C"/>
    <w:pPr>
      <w:tabs>
        <w:tab w:val="center" w:pos="4513"/>
        <w:tab w:val="right" w:pos="9026"/>
      </w:tabs>
    </w:pPr>
  </w:style>
  <w:style w:type="character" w:customStyle="1" w:styleId="FooterChar">
    <w:name w:val="Footer Char"/>
    <w:basedOn w:val="DefaultParagraphFont"/>
    <w:link w:val="Footer"/>
    <w:uiPriority w:val="99"/>
    <w:rsid w:val="009D6D8C"/>
  </w:style>
  <w:style w:type="character" w:styleId="PageNumber">
    <w:name w:val="page number"/>
    <w:basedOn w:val="DefaultParagraphFont"/>
    <w:uiPriority w:val="99"/>
    <w:semiHidden/>
    <w:unhideWhenUsed/>
    <w:rsid w:val="009D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utterfill@warwick.ac.uk" TargetMode="External"/><Relationship Id="rId3" Type="http://schemas.openxmlformats.org/officeDocument/2006/relationships/settings" Target="settings.xml"/><Relationship Id="rId7" Type="http://schemas.openxmlformats.org/officeDocument/2006/relationships/hyperlink" Target="mailto:D.Woods@warwick.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Woods</dc:creator>
  <cp:keywords/>
  <dc:description/>
  <cp:lastModifiedBy>David Woods</cp:lastModifiedBy>
  <cp:revision>13</cp:revision>
  <dcterms:created xsi:type="dcterms:W3CDTF">2019-01-03T07:58:00Z</dcterms:created>
  <dcterms:modified xsi:type="dcterms:W3CDTF">2019-01-03T08:40:00Z</dcterms:modified>
</cp:coreProperties>
</file>