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02" w14:textId="77777777" w:rsidR="00683A81" w:rsidRDefault="00683A81">
      <w:pPr>
        <w:jc w:val="center"/>
        <w:rPr>
          <w:rFonts w:ascii="Times New Roman" w:eastAsia="Times New Roman" w:hAnsi="Times New Roman" w:cs="Times New Roman"/>
          <w:b/>
        </w:rPr>
      </w:pPr>
    </w:p>
    <w:p w14:paraId="00000003" w14:textId="77777777" w:rsidR="00683A81" w:rsidRDefault="00683A81">
      <w:pPr>
        <w:jc w:val="center"/>
        <w:rPr>
          <w:rFonts w:ascii="Times New Roman" w:eastAsia="Times New Roman" w:hAnsi="Times New Roman" w:cs="Times New Roman"/>
          <w:b/>
        </w:rPr>
      </w:pPr>
    </w:p>
    <w:p w14:paraId="00000004" w14:textId="77777777" w:rsidR="00683A81" w:rsidRDefault="00B9451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Can We Better Understand Moral Cognition through Cultural Differences?</w:t>
      </w:r>
    </w:p>
    <w:p w14:paraId="00000005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06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07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08" w14:textId="77777777" w:rsidR="00683A81" w:rsidRDefault="00B9451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Duration: 33 months</w:t>
      </w:r>
    </w:p>
    <w:p w14:paraId="00000009" w14:textId="77777777" w:rsidR="00683A81" w:rsidRDefault="00B9451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Date: September 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>, 2023</w:t>
      </w:r>
    </w:p>
    <w:p w14:paraId="0000000A" w14:textId="77777777" w:rsidR="00683A81" w:rsidRDefault="00B9451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Funding Area: Character Virtue Development</w:t>
      </w:r>
    </w:p>
    <w:p w14:paraId="0000000B" w14:textId="77777777" w:rsidR="00683A81" w:rsidRDefault="00B9451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Department: Character Virtue Development</w:t>
      </w:r>
    </w:p>
    <w:p w14:paraId="0000000C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0D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0E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0F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10" w14:textId="77777777" w:rsidR="00683A81" w:rsidRDefault="00B945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Executive Summary (max 1300 characters including spaces)</w:t>
      </w:r>
    </w:p>
    <w:p w14:paraId="00000011" w14:textId="77777777" w:rsidR="00683A81" w:rsidRDefault="00683A81">
      <w:pPr>
        <w:jc w:val="both"/>
        <w:rPr>
          <w:rFonts w:ascii="Times New Roman" w:eastAsia="Times New Roman" w:hAnsi="Times New Roman" w:cs="Times New Roman"/>
          <w:b/>
        </w:rPr>
      </w:pPr>
    </w:p>
    <w:p w14:paraId="00000012" w14:textId="77777777" w:rsidR="00683A81" w:rsidRDefault="00B9451C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Recent research in moral psychology has </w:t>
      </w:r>
      <w:r>
        <w:rPr>
          <w:rFonts w:ascii="Times New Roman" w:eastAsia="Times New Roman" w:hAnsi="Times New Roman" w:cs="Times New Roman"/>
        </w:rPr>
        <w:t>embraced a cross-cultural perspective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nvestigating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color w:val="000000"/>
        </w:rPr>
        <w:t xml:space="preserve"> findings from mostly Western cultures extend to other cultures</w:t>
      </w:r>
      <w:r>
        <w:rPr>
          <w:rFonts w:ascii="Times New Roman" w:eastAsia="Times New Roman" w:hAnsi="Times New Roman" w:cs="Times New Roman"/>
        </w:rPr>
        <w:t xml:space="preserve"> allows</w:t>
      </w:r>
      <w:r>
        <w:rPr>
          <w:rFonts w:ascii="Times New Roman" w:eastAsia="Times New Roman" w:hAnsi="Times New Roman" w:cs="Times New Roman"/>
          <w:color w:val="000000"/>
        </w:rPr>
        <w:t xml:space="preserve"> testing theories about the cognitive and motivational mechanisms that underpin moral </w:t>
      </w:r>
      <w:r>
        <w:rPr>
          <w:rFonts w:ascii="Times New Roman" w:eastAsia="Times New Roman" w:hAnsi="Times New Roman" w:cs="Times New Roman"/>
        </w:rPr>
        <w:t>responses</w:t>
      </w:r>
      <w:r>
        <w:rPr>
          <w:rFonts w:ascii="Times New Roman" w:eastAsia="Times New Roman" w:hAnsi="Times New Roman" w:cs="Times New Roman"/>
          <w:color w:val="4A4A4A"/>
          <w:highlight w:val="white"/>
        </w:rPr>
        <w:t>—</w:t>
      </w:r>
      <w:r>
        <w:rPr>
          <w:rFonts w:ascii="Times New Roman" w:eastAsia="Times New Roman" w:hAnsi="Times New Roman" w:cs="Times New Roman"/>
          <w:color w:val="000000"/>
        </w:rPr>
        <w:t xml:space="preserve">judgments, feelings, and </w:t>
      </w:r>
      <w:r>
        <w:rPr>
          <w:rFonts w:ascii="Times New Roman" w:eastAsia="Times New Roman" w:hAnsi="Times New Roman" w:cs="Times New Roman"/>
        </w:rPr>
        <w:t>behaviours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</w:rPr>
        <w:t>Building on the insight</w:t>
      </w:r>
      <w:r>
        <w:rPr>
          <w:rFonts w:ascii="Times New Roman" w:eastAsia="Times New Roman" w:hAnsi="Times New Roman" w:cs="Times New Roman"/>
          <w:color w:val="000000"/>
        </w:rPr>
        <w:t xml:space="preserve"> that moral </w:t>
      </w:r>
      <w:r>
        <w:rPr>
          <w:rFonts w:ascii="Times New Roman" w:eastAsia="Times New Roman" w:hAnsi="Times New Roman" w:cs="Times New Roman"/>
        </w:rPr>
        <w:t>cognition</w:t>
      </w:r>
      <w:r>
        <w:rPr>
          <w:rFonts w:ascii="Times New Roman" w:eastAsia="Times New Roman" w:hAnsi="Times New Roman" w:cs="Times New Roman"/>
          <w:color w:val="000000"/>
        </w:rPr>
        <w:t xml:space="preserve"> can be </w:t>
      </w:r>
      <w:r>
        <w:rPr>
          <w:rFonts w:ascii="Times New Roman" w:eastAsia="Times New Roman" w:hAnsi="Times New Roman" w:cs="Times New Roman"/>
          <w:i/>
          <w:color w:val="000000"/>
        </w:rPr>
        <w:t>fast</w:t>
      </w:r>
      <w:r>
        <w:rPr>
          <w:rFonts w:ascii="Times New Roman" w:eastAsia="Times New Roman" w:hAnsi="Times New Roman" w:cs="Times New Roman"/>
          <w:color w:val="000000"/>
        </w:rPr>
        <w:t xml:space="preserve"> or </w:t>
      </w:r>
      <w:r>
        <w:rPr>
          <w:rFonts w:ascii="Times New Roman" w:eastAsia="Times New Roman" w:hAnsi="Times New Roman" w:cs="Times New Roman"/>
          <w:i/>
          <w:color w:val="000000"/>
        </w:rPr>
        <w:t>slow</w:t>
      </w:r>
      <w:r>
        <w:rPr>
          <w:rFonts w:ascii="Times New Roman" w:eastAsia="Times New Roman" w:hAnsi="Times New Roman" w:cs="Times New Roman"/>
        </w:rPr>
        <w:t>, m</w:t>
      </w:r>
      <w:r>
        <w:rPr>
          <w:rFonts w:ascii="Times New Roman" w:eastAsia="Times New Roman" w:hAnsi="Times New Roman" w:cs="Times New Roman"/>
          <w:color w:val="000000"/>
        </w:rPr>
        <w:t>uch of this research has</w:t>
      </w:r>
      <w:r>
        <w:rPr>
          <w:rFonts w:ascii="Times New Roman" w:eastAsia="Times New Roman" w:hAnsi="Times New Roman" w:cs="Times New Roman"/>
        </w:rPr>
        <w:t xml:space="preserve"> used</w:t>
      </w:r>
      <w:r>
        <w:rPr>
          <w:rFonts w:ascii="Times New Roman" w:eastAsia="Times New Roman" w:hAnsi="Times New Roman" w:cs="Times New Roman"/>
          <w:color w:val="000000"/>
        </w:rPr>
        <w:t xml:space="preserve"> cross-cultural comparisons to test whether the influential dual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process theory explains results across cultures. But, as </w:t>
      </w:r>
      <w:r>
        <w:rPr>
          <w:rFonts w:ascii="Times New Roman" w:eastAsia="Times New Roman" w:hAnsi="Times New Roman" w:cs="Times New Roman"/>
        </w:rPr>
        <w:t xml:space="preserve">standardly formulated, </w:t>
      </w:r>
      <w:r>
        <w:rPr>
          <w:rFonts w:ascii="Times New Roman" w:eastAsia="Times New Roman" w:hAnsi="Times New Roman" w:cs="Times New Roman"/>
          <w:color w:val="000000"/>
        </w:rPr>
        <w:t>the dual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process theory itself is based upon intuitions about morality derived from the Western philosophical tradition. We believe that a cross-cultural perspective presents a hitherto missed opportunity to </w:t>
      </w:r>
      <w:r>
        <w:rPr>
          <w:rFonts w:ascii="Times New Roman" w:eastAsia="Times New Roman" w:hAnsi="Times New Roman" w:cs="Times New Roman"/>
        </w:rPr>
        <w:t xml:space="preserve">reconsider the intuitions behind the dual process theory as standardly formulated. We propose to </w:t>
      </w:r>
      <w:r>
        <w:rPr>
          <w:rFonts w:ascii="Times New Roman" w:eastAsia="Times New Roman" w:hAnsi="Times New Roman" w:cs="Times New Roman"/>
          <w:color w:val="000000"/>
        </w:rPr>
        <w:t>develop</w:t>
      </w:r>
      <w:r>
        <w:rPr>
          <w:rFonts w:ascii="Times New Roman" w:eastAsia="Times New Roman" w:hAnsi="Times New Roman" w:cs="Times New Roman"/>
          <w:color w:val="4A4A4A"/>
          <w:highlight w:val="white"/>
        </w:rPr>
        <w:t>—</w:t>
      </w:r>
      <w:r>
        <w:rPr>
          <w:rFonts w:ascii="Times New Roman" w:eastAsia="Times New Roman" w:hAnsi="Times New Roman" w:cs="Times New Roman"/>
          <w:color w:val="000000"/>
        </w:rPr>
        <w:t>and test</w:t>
      </w:r>
      <w:r>
        <w:rPr>
          <w:rFonts w:ascii="Times New Roman" w:eastAsia="Times New Roman" w:hAnsi="Times New Roman" w:cs="Times New Roman"/>
          <w:color w:val="4A4A4A"/>
          <w:highlight w:val="white"/>
        </w:rPr>
        <w:t>—</w:t>
      </w:r>
      <w:r>
        <w:rPr>
          <w:rFonts w:ascii="Times New Roman" w:eastAsia="Times New Roman" w:hAnsi="Times New Roman" w:cs="Times New Roman"/>
          <w:color w:val="000000"/>
        </w:rPr>
        <w:t xml:space="preserve">a more informed theory of the cognitive architecture of morality. </w:t>
      </w:r>
      <w:r>
        <w:rPr>
          <w:rFonts w:ascii="Times New Roman" w:eastAsia="Times New Roman" w:hAnsi="Times New Roman" w:cs="Times New Roman"/>
        </w:rPr>
        <w:t>To this end, w</w:t>
      </w:r>
      <w:r>
        <w:rPr>
          <w:rFonts w:ascii="Times New Roman" w:eastAsia="Times New Roman" w:hAnsi="Times New Roman" w:cs="Times New Roman"/>
          <w:color w:val="000000"/>
        </w:rPr>
        <w:t xml:space="preserve">e will: review and </w:t>
      </w:r>
      <w:r>
        <w:rPr>
          <w:rFonts w:ascii="Times New Roman" w:eastAsia="Times New Roman" w:hAnsi="Times New Roman" w:cs="Times New Roman"/>
        </w:rPr>
        <w:t>synthesise</w:t>
      </w:r>
      <w:r>
        <w:rPr>
          <w:rFonts w:ascii="Times New Roman" w:eastAsia="Times New Roman" w:hAnsi="Times New Roman" w:cs="Times New Roman"/>
          <w:color w:val="000000"/>
        </w:rPr>
        <w:t xml:space="preserve"> theoretical and empirical research conducted within and across cultures on the dual process theory</w:t>
      </w:r>
      <w:r>
        <w:rPr>
          <w:rFonts w:ascii="Times New Roman" w:eastAsia="Times New Roman" w:hAnsi="Times New Roman" w:cs="Times New Roman"/>
        </w:rPr>
        <w:t>; catalogue</w:t>
      </w:r>
      <w:r>
        <w:rPr>
          <w:rFonts w:ascii="Times New Roman" w:eastAsia="Times New Roman" w:hAnsi="Times New Roman" w:cs="Times New Roman"/>
          <w:color w:val="000000"/>
        </w:rPr>
        <w:t xml:space="preserve"> the cultural </w:t>
      </w:r>
      <w:r>
        <w:rPr>
          <w:rFonts w:ascii="Times New Roman" w:eastAsia="Times New Roman" w:hAnsi="Times New Roman" w:cs="Times New Roman"/>
        </w:rPr>
        <w:t>factors</w:t>
      </w:r>
      <w:r>
        <w:rPr>
          <w:rFonts w:ascii="Times New Roman" w:eastAsia="Times New Roman" w:hAnsi="Times New Roman" w:cs="Times New Roman"/>
          <w:color w:val="000000"/>
        </w:rPr>
        <w:t xml:space="preserve"> thoug</w:t>
      </w:r>
      <w:r>
        <w:rPr>
          <w:rFonts w:ascii="Times New Roman" w:eastAsia="Times New Roman" w:hAnsi="Times New Roman" w:cs="Times New Roman"/>
        </w:rPr>
        <w:t xml:space="preserve">ht to </w:t>
      </w:r>
      <w:r>
        <w:rPr>
          <w:rFonts w:ascii="Times New Roman" w:eastAsia="Times New Roman" w:hAnsi="Times New Roman" w:cs="Times New Roman"/>
          <w:color w:val="000000"/>
        </w:rPr>
        <w:t xml:space="preserve">explain differences in moral responses; and generate predictions about how </w:t>
      </w:r>
      <w:r>
        <w:rPr>
          <w:rFonts w:ascii="Times New Roman" w:eastAsia="Times New Roman" w:hAnsi="Times New Roman" w:cs="Times New Roman"/>
        </w:rPr>
        <w:t xml:space="preserve">fast or slow moral processes interact with culture. To test these </w:t>
      </w:r>
      <w:proofErr w:type="gramStart"/>
      <w:r>
        <w:rPr>
          <w:rFonts w:ascii="Times New Roman" w:eastAsia="Times New Roman" w:hAnsi="Times New Roman" w:cs="Times New Roman"/>
        </w:rPr>
        <w:t>predictions</w:t>
      </w:r>
      <w:proofErr w:type="gramEnd"/>
      <w:r>
        <w:rPr>
          <w:rFonts w:ascii="Times New Roman" w:eastAsia="Times New Roman" w:hAnsi="Times New Roman" w:cs="Times New Roman"/>
        </w:rPr>
        <w:t xml:space="preserve"> we will carry out four pilot and two main experiments with </w:t>
      </w:r>
      <w:r>
        <w:rPr>
          <w:rFonts w:ascii="Times New Roman" w:eastAsia="Times New Roman" w:hAnsi="Times New Roman" w:cs="Times New Roman"/>
          <w:color w:val="000000"/>
        </w:rPr>
        <w:t xml:space="preserve">participants </w:t>
      </w:r>
      <w:r>
        <w:rPr>
          <w:rFonts w:ascii="Times New Roman" w:eastAsia="Times New Roman" w:hAnsi="Times New Roman" w:cs="Times New Roman"/>
        </w:rPr>
        <w:t>from 6 regions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13" w14:textId="77777777" w:rsidR="00683A81" w:rsidRDefault="00683A81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0000014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15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16" w14:textId="77777777" w:rsidR="00683A81" w:rsidRDefault="00B945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Description (max 4000 characters including spaces)</w:t>
      </w:r>
    </w:p>
    <w:p w14:paraId="00000017" w14:textId="77777777" w:rsidR="00683A81" w:rsidRDefault="00683A81">
      <w:pPr>
        <w:jc w:val="both"/>
        <w:rPr>
          <w:rFonts w:ascii="Times New Roman" w:eastAsia="Times New Roman" w:hAnsi="Times New Roman" w:cs="Times New Roman"/>
          <w:b/>
        </w:rPr>
      </w:pPr>
    </w:p>
    <w:p w14:paraId="0000001B" w14:textId="32E5DD76" w:rsidR="00683A81" w:rsidRDefault="00AF0CB5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[to follow]</w:t>
      </w:r>
    </w:p>
    <w:p w14:paraId="0000001C" w14:textId="77777777" w:rsidR="00683A81" w:rsidRDefault="00B945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</w:p>
    <w:p w14:paraId="0000001D" w14:textId="77777777" w:rsidR="00683A81" w:rsidRDefault="00B945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0000001E" w14:textId="77777777" w:rsidR="00683A81" w:rsidRDefault="00B945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Statement of Significance (max 1300 characters including spaces)</w:t>
      </w:r>
    </w:p>
    <w:p w14:paraId="0000001F" w14:textId="77777777" w:rsidR="00683A81" w:rsidRDefault="00683A81">
      <w:pPr>
        <w:jc w:val="both"/>
        <w:rPr>
          <w:rFonts w:ascii="Times New Roman" w:eastAsia="Times New Roman" w:hAnsi="Times New Roman" w:cs="Times New Roman"/>
          <w:b/>
        </w:rPr>
      </w:pPr>
    </w:p>
    <w:p w14:paraId="7BCFD45A" w14:textId="77777777" w:rsidR="00AF0CB5" w:rsidRDefault="00AF0CB5" w:rsidP="00AF0CB5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[to follow]</w:t>
      </w:r>
    </w:p>
    <w:p w14:paraId="00000021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22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23" w14:textId="77777777" w:rsidR="00683A81" w:rsidRDefault="00B945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Outputs (max 1300 characters including spaces)</w:t>
      </w:r>
    </w:p>
    <w:p w14:paraId="00000024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27" w14:textId="15FC4354" w:rsidR="00683A81" w:rsidRPr="00AF0CB5" w:rsidRDefault="00B9451C" w:rsidP="00AF0CB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AF0CB5">
        <w:rPr>
          <w:rFonts w:ascii="Times New Roman" w:eastAsia="Times New Roman" w:hAnsi="Times New Roman" w:cs="Times New Roman"/>
          <w:color w:val="000000"/>
        </w:rPr>
        <w:t xml:space="preserve">3 journal articles: </w:t>
      </w:r>
      <w:r w:rsidR="00AF0CB5">
        <w:rPr>
          <w:rFonts w:ascii="Times New Roman" w:eastAsia="Times New Roman" w:hAnsi="Times New Roman" w:cs="Times New Roman"/>
          <w:color w:val="000000"/>
        </w:rPr>
        <w:t xml:space="preserve"> </w:t>
      </w:r>
      <w:r w:rsidRPr="00AF0CB5">
        <w:rPr>
          <w:rFonts w:ascii="Times New Roman" w:eastAsia="Times New Roman" w:hAnsi="Times New Roman" w:cs="Times New Roman"/>
          <w:color w:val="000000"/>
        </w:rPr>
        <w:t xml:space="preserve">2 reporting empirical findings on </w:t>
      </w:r>
      <w:r w:rsidR="00AF0CB5" w:rsidRPr="00AF0CB5">
        <w:rPr>
          <w:rFonts w:ascii="Times New Roman" w:eastAsia="Times New Roman" w:hAnsi="Times New Roman" w:cs="Times New Roman"/>
          <w:color w:val="000000"/>
        </w:rPr>
        <w:t>how cultural differences enable us to better understand moral cognition</w:t>
      </w:r>
      <w:r w:rsidR="00AF0CB5">
        <w:rPr>
          <w:rFonts w:ascii="Times New Roman" w:eastAsia="Times New Roman" w:hAnsi="Times New Roman" w:cs="Times New Roman"/>
          <w:color w:val="000000"/>
        </w:rPr>
        <w:t xml:space="preserve">; </w:t>
      </w:r>
      <w:r w:rsidRPr="00AF0CB5">
        <w:rPr>
          <w:rFonts w:ascii="Times New Roman" w:eastAsia="Times New Roman" w:hAnsi="Times New Roman" w:cs="Times New Roman"/>
          <w:color w:val="000000"/>
        </w:rPr>
        <w:t xml:space="preserve">1 major theoretical paper (targeting </w:t>
      </w:r>
      <w:r w:rsidRPr="00AF0CB5">
        <w:rPr>
          <w:rFonts w:ascii="Times New Roman" w:eastAsia="Times New Roman" w:hAnsi="Times New Roman" w:cs="Times New Roman"/>
          <w:i/>
          <w:color w:val="000000"/>
        </w:rPr>
        <w:t xml:space="preserve">Psychological Review </w:t>
      </w:r>
      <w:r w:rsidRPr="00AF0CB5">
        <w:rPr>
          <w:rFonts w:ascii="Times New Roman" w:eastAsia="Times New Roman" w:hAnsi="Times New Roman" w:cs="Times New Roman"/>
          <w:color w:val="000000"/>
        </w:rPr>
        <w:lastRenderedPageBreak/>
        <w:t xml:space="preserve">or </w:t>
      </w:r>
      <w:r w:rsidRPr="00AF0CB5">
        <w:rPr>
          <w:rFonts w:ascii="Times New Roman" w:eastAsia="Times New Roman" w:hAnsi="Times New Roman" w:cs="Times New Roman"/>
          <w:i/>
          <w:color w:val="000000"/>
        </w:rPr>
        <w:t>BBS</w:t>
      </w:r>
      <w:r w:rsidRPr="00AF0CB5">
        <w:rPr>
          <w:rFonts w:ascii="Times New Roman" w:eastAsia="Times New Roman" w:hAnsi="Times New Roman" w:cs="Times New Roman"/>
          <w:color w:val="000000"/>
        </w:rPr>
        <w:t xml:space="preserve">) presenting a </w:t>
      </w:r>
      <w:r w:rsidR="00AF0CB5" w:rsidRPr="00AF0CB5">
        <w:rPr>
          <w:rFonts w:ascii="Times New Roman" w:eastAsia="Times New Roman" w:hAnsi="Times New Roman" w:cs="Times New Roman"/>
          <w:color w:val="000000"/>
        </w:rPr>
        <w:t>review and cross-cultural approach to dual process theories of moral cognition</w:t>
      </w:r>
      <w:r w:rsidRPr="00AF0CB5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00000028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2C" w14:textId="6BE7CDB7" w:rsidR="00683A81" w:rsidRPr="00AF0CB5" w:rsidRDefault="00B9451C" w:rsidP="00AF0CB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AF0CB5">
        <w:rPr>
          <w:rFonts w:ascii="Times New Roman" w:eastAsia="Times New Roman" w:hAnsi="Times New Roman" w:cs="Times New Roman"/>
          <w:color w:val="000000"/>
        </w:rPr>
        <w:t xml:space="preserve">We will hold </w:t>
      </w:r>
      <w:r w:rsidR="00AF0CB5" w:rsidRPr="00AF0CB5">
        <w:rPr>
          <w:rFonts w:ascii="Times New Roman" w:eastAsia="Times New Roman" w:hAnsi="Times New Roman" w:cs="Times New Roman"/>
          <w:color w:val="000000"/>
        </w:rPr>
        <w:t>two</w:t>
      </w:r>
      <w:r w:rsidRPr="00AF0CB5">
        <w:rPr>
          <w:rFonts w:ascii="Times New Roman" w:eastAsia="Times New Roman" w:hAnsi="Times New Roman" w:cs="Times New Roman"/>
          <w:color w:val="000000"/>
        </w:rPr>
        <w:t xml:space="preserve"> intensive weeklong workshops (one </w:t>
      </w:r>
      <w:r w:rsidR="00AF0CB5" w:rsidRPr="00AF0CB5">
        <w:rPr>
          <w:rFonts w:ascii="Times New Roman" w:eastAsia="Times New Roman" w:hAnsi="Times New Roman" w:cs="Times New Roman"/>
          <w:color w:val="000000"/>
        </w:rPr>
        <w:t>in each country</w:t>
      </w:r>
      <w:r w:rsidRPr="00AF0CB5">
        <w:rPr>
          <w:rFonts w:ascii="Times New Roman" w:eastAsia="Times New Roman" w:hAnsi="Times New Roman" w:cs="Times New Roman"/>
          <w:color w:val="000000"/>
        </w:rPr>
        <w:t xml:space="preserve">), involving the project leaders and local collaborators, </w:t>
      </w:r>
      <w:proofErr w:type="gramStart"/>
      <w:r w:rsidRPr="00AF0CB5">
        <w:rPr>
          <w:rFonts w:ascii="Times New Roman" w:eastAsia="Times New Roman" w:hAnsi="Times New Roman" w:cs="Times New Roman"/>
          <w:color w:val="000000"/>
        </w:rPr>
        <w:t>in order to</w:t>
      </w:r>
      <w:proofErr w:type="gramEnd"/>
      <w:r w:rsidRPr="00AF0CB5">
        <w:rPr>
          <w:rFonts w:ascii="Times New Roman" w:eastAsia="Times New Roman" w:hAnsi="Times New Roman" w:cs="Times New Roman"/>
          <w:color w:val="000000"/>
        </w:rPr>
        <w:t xml:space="preserve"> discuss the interpretation of our findings, to adjust experimental designs in light of our findings</w:t>
      </w:r>
      <w:r w:rsidR="00AF0CB5" w:rsidRPr="00AF0CB5">
        <w:rPr>
          <w:rFonts w:ascii="Times New Roman" w:eastAsia="Times New Roman" w:hAnsi="Times New Roman" w:cs="Times New Roman"/>
          <w:color w:val="000000"/>
        </w:rPr>
        <w:t>.</w:t>
      </w:r>
    </w:p>
    <w:p w14:paraId="77890A56" w14:textId="77777777" w:rsidR="00AF0CB5" w:rsidRDefault="00AF0CB5" w:rsidP="00AF0CB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</w:rPr>
      </w:pPr>
    </w:p>
    <w:p w14:paraId="0000002D" w14:textId="4D1F1A0F" w:rsidR="00683A81" w:rsidRPr="00AF0CB5" w:rsidRDefault="00B9451C" w:rsidP="00AF0CB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color w:val="000000"/>
        </w:rPr>
      </w:pPr>
      <w:r w:rsidRPr="00AF0CB5">
        <w:rPr>
          <w:rFonts w:ascii="Times New Roman" w:eastAsia="Times New Roman" w:hAnsi="Times New Roman" w:cs="Times New Roman"/>
          <w:color w:val="000000"/>
        </w:rPr>
        <w:t xml:space="preserve">We will present findings at conferences in cognitive science and </w:t>
      </w:r>
      <w:proofErr w:type="gramStart"/>
      <w:r w:rsidRPr="00AF0CB5">
        <w:rPr>
          <w:rFonts w:ascii="Times New Roman" w:eastAsia="Times New Roman" w:hAnsi="Times New Roman" w:cs="Times New Roman"/>
          <w:color w:val="000000"/>
        </w:rPr>
        <w:t>philosophy, and</w:t>
      </w:r>
      <w:proofErr w:type="gramEnd"/>
      <w:r w:rsidRPr="00AF0CB5">
        <w:rPr>
          <w:rFonts w:ascii="Times New Roman" w:eastAsia="Times New Roman" w:hAnsi="Times New Roman" w:cs="Times New Roman"/>
          <w:color w:val="000000"/>
        </w:rPr>
        <w:t xml:space="preserve"> disseminate them on a dedicated project website as well as on Twitter. </w:t>
      </w:r>
    </w:p>
    <w:p w14:paraId="0000002E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2F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30" w14:textId="77777777" w:rsidR="00683A81" w:rsidRDefault="00B945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Outcomes (max 1300 characters including spaces)</w:t>
      </w:r>
    </w:p>
    <w:p w14:paraId="00000031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19A490EE" w14:textId="77777777" w:rsidR="00AF0CB5" w:rsidRDefault="00AF0CB5" w:rsidP="00AF0CB5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[to follow]</w:t>
      </w:r>
    </w:p>
    <w:p w14:paraId="5958A757" w14:textId="77777777" w:rsidR="00AF0CB5" w:rsidRDefault="00AF0CB5" w:rsidP="00AF0CB5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</w:p>
    <w:p w14:paraId="00000039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3A" w14:textId="77777777" w:rsidR="00683A81" w:rsidRDefault="00683A81">
      <w:pPr>
        <w:jc w:val="both"/>
        <w:rPr>
          <w:rFonts w:ascii="Times New Roman" w:eastAsia="Times New Roman" w:hAnsi="Times New Roman" w:cs="Times New Roman"/>
          <w:b/>
        </w:rPr>
      </w:pPr>
    </w:p>
    <w:p w14:paraId="0000003B" w14:textId="77777777" w:rsidR="00683A81" w:rsidRDefault="00B945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Capacity for Success (max 1300 characters including spaces)</w:t>
      </w:r>
    </w:p>
    <w:p w14:paraId="0000003C" w14:textId="77777777" w:rsidR="00683A81" w:rsidRDefault="00683A81">
      <w:pPr>
        <w:jc w:val="both"/>
        <w:rPr>
          <w:rFonts w:ascii="Times New Roman" w:eastAsia="Times New Roman" w:hAnsi="Times New Roman" w:cs="Times New Roman"/>
          <w:b/>
        </w:rPr>
      </w:pPr>
    </w:p>
    <w:p w14:paraId="0000003D" w14:textId="56047927" w:rsidR="00683A81" w:rsidRDefault="00B9451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Philosophy Department at the University of </w:t>
      </w:r>
      <w:r w:rsidR="00AF0CB5">
        <w:rPr>
          <w:rFonts w:ascii="Times New Roman" w:eastAsia="Times New Roman" w:hAnsi="Times New Roman" w:cs="Times New Roman"/>
        </w:rPr>
        <w:t xml:space="preserve">Warwick </w:t>
      </w:r>
      <w:r>
        <w:rPr>
          <w:rFonts w:ascii="Times New Roman" w:eastAsia="Times New Roman" w:hAnsi="Times New Roman" w:cs="Times New Roman"/>
        </w:rPr>
        <w:t xml:space="preserve">will host the project. They provide an interdisciplinary setting in which economists, cognitive neuroscientists, and philosophers work together to understand joint action, the nature of institutions and related issues. </w:t>
      </w:r>
      <w:r w:rsidR="00AF0CB5">
        <w:rPr>
          <w:rFonts w:ascii="Times New Roman" w:eastAsia="Times New Roman" w:hAnsi="Times New Roman" w:cs="Times New Roman"/>
        </w:rPr>
        <w:t xml:space="preserve">The co-investigator </w:t>
      </w:r>
      <w:r>
        <w:rPr>
          <w:rFonts w:ascii="Times New Roman" w:eastAsia="Times New Roman" w:hAnsi="Times New Roman" w:cs="Times New Roman"/>
        </w:rPr>
        <w:t xml:space="preserve">John Michael has recently concluded a large-scale project on the sense of commitment funded by a prestigious Starting Grant from the European Research Council, and accordingly has the relevant experience leading a team of researchers working on this topic. In addition, the project will benefit from a network of long-term trusted collaborators in </w:t>
      </w:r>
      <w:r w:rsidR="00AF0CB5">
        <w:rPr>
          <w:rFonts w:ascii="Times New Roman" w:eastAsia="Times New Roman" w:hAnsi="Times New Roman" w:cs="Times New Roman"/>
        </w:rPr>
        <w:t xml:space="preserve">Milan </w:t>
      </w:r>
      <w:r>
        <w:rPr>
          <w:rFonts w:ascii="Times New Roman" w:eastAsia="Times New Roman" w:hAnsi="Times New Roman" w:cs="Times New Roman"/>
        </w:rPr>
        <w:t>(</w:t>
      </w:r>
      <w:proofErr w:type="spellStart"/>
      <w:r w:rsidR="00AF0CB5">
        <w:rPr>
          <w:rFonts w:ascii="Times New Roman" w:eastAsia="Times New Roman" w:hAnsi="Times New Roman" w:cs="Times New Roman"/>
        </w:rPr>
        <w:t>Sinigaglia</w:t>
      </w:r>
      <w:proofErr w:type="spellEnd"/>
      <w:r>
        <w:rPr>
          <w:rFonts w:ascii="Times New Roman" w:eastAsia="Times New Roman" w:hAnsi="Times New Roman" w:cs="Times New Roman"/>
        </w:rPr>
        <w:t>), Argentina (</w:t>
      </w:r>
      <w:proofErr w:type="spellStart"/>
      <w:r>
        <w:rPr>
          <w:rFonts w:ascii="Times New Roman" w:eastAsia="Times New Roman" w:hAnsi="Times New Roman" w:cs="Times New Roman"/>
        </w:rPr>
        <w:t>Ramenzoni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  <w:r w:rsidR="00AF0CB5">
        <w:rPr>
          <w:rFonts w:ascii="Times New Roman" w:eastAsia="Times New Roman" w:hAnsi="Times New Roman" w:cs="Times New Roman"/>
        </w:rPr>
        <w:t>and Indonesia (***</w:t>
      </w:r>
      <w:r w:rsidR="00AF0CB5" w:rsidRPr="00AF0CB5">
        <w:rPr>
          <w:rFonts w:ascii="Times New Roman" w:eastAsia="Times New Roman" w:hAnsi="Times New Roman" w:cs="Times New Roman"/>
          <w:b/>
          <w:bCs/>
        </w:rPr>
        <w:t>TBC</w:t>
      </w:r>
      <w:r w:rsidR="00AF0CB5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. At each of these locations, the relevant collaborator has experience carrying out cross-cultural research and access to participants as well as research infrastructure.</w:t>
      </w:r>
    </w:p>
    <w:p w14:paraId="0000003E" w14:textId="77777777" w:rsidR="00683A81" w:rsidRDefault="00683A81">
      <w:pPr>
        <w:jc w:val="both"/>
        <w:rPr>
          <w:rFonts w:ascii="Times New Roman" w:eastAsia="Times New Roman" w:hAnsi="Times New Roman" w:cs="Times New Roman"/>
          <w:b/>
        </w:rPr>
      </w:pPr>
    </w:p>
    <w:p w14:paraId="0000003F" w14:textId="77777777" w:rsidR="00683A81" w:rsidRDefault="00B945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Relation to Sir John Templeton’s Donor Intent (max 1300 characters including spaces)</w:t>
      </w:r>
    </w:p>
    <w:p w14:paraId="00000040" w14:textId="77777777" w:rsidR="00683A81" w:rsidRDefault="00683A81">
      <w:pPr>
        <w:jc w:val="both"/>
        <w:rPr>
          <w:rFonts w:ascii="Times New Roman" w:eastAsia="Times New Roman" w:hAnsi="Times New Roman" w:cs="Times New Roman"/>
          <w:b/>
        </w:rPr>
      </w:pPr>
    </w:p>
    <w:p w14:paraId="00000041" w14:textId="5BF6799D" w:rsidR="00683A81" w:rsidRDefault="00B9451C" w:rsidP="008057D9">
      <w:pPr>
        <w:widowControl w:val="0"/>
        <w:spacing w:after="24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research proposed here falls squarely within Sir John Templeton’s mission to increase our understanding of human nature</w:t>
      </w:r>
      <w:r w:rsidR="008057D9">
        <w:rPr>
          <w:rFonts w:ascii="Times New Roman" w:eastAsia="Times New Roman" w:hAnsi="Times New Roman" w:cs="Times New Roman"/>
          <w:color w:val="000000"/>
        </w:rPr>
        <w:t xml:space="preserve">, and in particular </w:t>
      </w:r>
      <w:r>
        <w:rPr>
          <w:rFonts w:ascii="Times New Roman" w:eastAsia="Times New Roman" w:hAnsi="Times New Roman" w:cs="Times New Roman"/>
          <w:color w:val="000000"/>
        </w:rPr>
        <w:t xml:space="preserve">positive aspects of human nature which support </w:t>
      </w:r>
      <w:r w:rsidR="00AF0CB5">
        <w:rPr>
          <w:rFonts w:ascii="Times New Roman" w:eastAsia="Times New Roman" w:hAnsi="Times New Roman" w:cs="Times New Roman"/>
          <w:color w:val="000000"/>
        </w:rPr>
        <w:t>cooperation</w:t>
      </w:r>
      <w:r>
        <w:rPr>
          <w:rFonts w:ascii="Times New Roman" w:eastAsia="Times New Roman" w:hAnsi="Times New Roman" w:cs="Times New Roman"/>
          <w:color w:val="000000"/>
        </w:rPr>
        <w:t>. The ability to</w:t>
      </w:r>
      <w:r w:rsidR="008057D9">
        <w:rPr>
          <w:rFonts w:ascii="Times New Roman" w:eastAsia="Times New Roman" w:hAnsi="Times New Roman" w:cs="Times New Roman"/>
          <w:color w:val="000000"/>
        </w:rPr>
        <w:t xml:space="preserve"> think and act ethically, </w:t>
      </w:r>
      <w:r>
        <w:rPr>
          <w:rFonts w:ascii="Times New Roman" w:eastAsia="Times New Roman" w:hAnsi="Times New Roman" w:cs="Times New Roman"/>
          <w:color w:val="000000"/>
        </w:rPr>
        <w:t xml:space="preserve">and to </w:t>
      </w:r>
      <w:r w:rsidR="008057D9">
        <w:rPr>
          <w:rFonts w:ascii="Times New Roman" w:eastAsia="Times New Roman" w:hAnsi="Times New Roman" w:cs="Times New Roman"/>
          <w:color w:val="000000"/>
        </w:rPr>
        <w:t>recognise ethical responses in others, is a foundational component of any human society. Further</w:t>
      </w:r>
      <w:r>
        <w:rPr>
          <w:rFonts w:ascii="Times New Roman" w:eastAsia="Times New Roman" w:hAnsi="Times New Roman" w:cs="Times New Roman"/>
          <w:color w:val="000000"/>
        </w:rPr>
        <w:t xml:space="preserve">, Sir John Templeton was committed to transcending cultural as well as disciplinary barriers and fostering communication and synthesis among diverse viewpoints. The </w:t>
      </w:r>
      <w:r w:rsidR="008057D9">
        <w:rPr>
          <w:rFonts w:ascii="Times New Roman" w:eastAsia="Times New Roman" w:hAnsi="Times New Roman" w:cs="Times New Roman"/>
          <w:color w:val="000000"/>
        </w:rPr>
        <w:t xml:space="preserve">cross-cultural and </w:t>
      </w:r>
      <w:r>
        <w:rPr>
          <w:rFonts w:ascii="Times New Roman" w:eastAsia="Times New Roman" w:hAnsi="Times New Roman" w:cs="Times New Roman"/>
          <w:color w:val="000000"/>
        </w:rPr>
        <w:t xml:space="preserve">interdisciplinary approach taken here is inspired by that commitment. </w:t>
      </w:r>
    </w:p>
    <w:p w14:paraId="00000042" w14:textId="77777777" w:rsidR="00683A81" w:rsidRDefault="00683A81">
      <w:pPr>
        <w:jc w:val="both"/>
        <w:rPr>
          <w:rFonts w:ascii="Times New Roman" w:eastAsia="Times New Roman" w:hAnsi="Times New Roman" w:cs="Times New Roman"/>
          <w:b/>
        </w:rPr>
      </w:pPr>
    </w:p>
    <w:p w14:paraId="00000043" w14:textId="77777777" w:rsidR="00683A81" w:rsidRDefault="00B9451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Resources</w:t>
      </w:r>
    </w:p>
    <w:p w14:paraId="00000044" w14:textId="77777777" w:rsidR="00683A81" w:rsidRDefault="00683A81">
      <w:pPr>
        <w:jc w:val="center"/>
        <w:rPr>
          <w:rFonts w:ascii="Times New Roman" w:eastAsia="Times New Roman" w:hAnsi="Times New Roman" w:cs="Times New Roman"/>
          <w:b/>
        </w:rPr>
      </w:pPr>
    </w:p>
    <w:p w14:paraId="00000045" w14:textId="77777777" w:rsidR="00683A81" w:rsidRDefault="00B9451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Total: 174,432</w:t>
      </w:r>
    </w:p>
    <w:p w14:paraId="00000046" w14:textId="014BBA4F" w:rsidR="00683A81" w:rsidRDefault="00444AB3">
      <w:pPr>
        <w:jc w:val="both"/>
        <w:rPr>
          <w:rFonts w:ascii="Times New Roman" w:eastAsia="Times New Roman" w:hAnsi="Times New Roman" w:cs="Times New Roman"/>
          <w:bCs/>
          <w:color w:val="FF0000"/>
        </w:rPr>
      </w:pPr>
      <w:r w:rsidRPr="00444AB3">
        <w:rPr>
          <w:rFonts w:ascii="Times New Roman" w:eastAsia="Times New Roman" w:hAnsi="Times New Roman" w:cs="Times New Roman"/>
          <w:bCs/>
          <w:color w:val="FF0000"/>
        </w:rPr>
        <w:t xml:space="preserve">Please can you estimate your time associated with this project? </w:t>
      </w:r>
      <w:proofErr w:type="spellStart"/>
      <w:proofErr w:type="gramStart"/>
      <w:r w:rsidRPr="00444AB3">
        <w:rPr>
          <w:rFonts w:ascii="Times New Roman" w:eastAsia="Times New Roman" w:hAnsi="Times New Roman" w:cs="Times New Roman"/>
          <w:bCs/>
          <w:color w:val="FF0000"/>
        </w:rPr>
        <w:t>E.g</w:t>
      </w:r>
      <w:proofErr w:type="spellEnd"/>
      <w:r w:rsidRPr="00444AB3">
        <w:rPr>
          <w:rFonts w:ascii="Times New Roman" w:eastAsia="Times New Roman" w:hAnsi="Times New Roman" w:cs="Times New Roman"/>
          <w:bCs/>
          <w:color w:val="FF0000"/>
        </w:rPr>
        <w:t xml:space="preserve">  FTE</w:t>
      </w:r>
      <w:proofErr w:type="gramEnd"/>
      <w:r w:rsidRPr="00444AB3">
        <w:rPr>
          <w:rFonts w:ascii="Times New Roman" w:eastAsia="Times New Roman" w:hAnsi="Times New Roman" w:cs="Times New Roman"/>
          <w:bCs/>
          <w:color w:val="FF0000"/>
        </w:rPr>
        <w:t xml:space="preserve"> 10%</w:t>
      </w:r>
    </w:p>
    <w:p w14:paraId="513720E5" w14:textId="4A8AD19D" w:rsidR="00B5349B" w:rsidRPr="00B5349B" w:rsidRDefault="00B5349B" w:rsidP="00B5349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B5349B">
        <w:rPr>
          <w:rFonts w:ascii="Times New Roman" w:eastAsia="Times New Roman" w:hAnsi="Times New Roman" w:cs="Times New Roman"/>
          <w:bCs/>
          <w:color w:val="000000" w:themeColor="text1"/>
        </w:rPr>
        <w:t>Yes, FTE 10%</w:t>
      </w:r>
    </w:p>
    <w:p w14:paraId="00000047" w14:textId="77777777" w:rsidR="00683A81" w:rsidRDefault="00B9451C">
      <w:pPr>
        <w:widowControl w:val="0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Experiments and dissemination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</w:rPr>
        <w:t>£139,680</w:t>
      </w:r>
      <w:r>
        <w:rPr>
          <w:rFonts w:ascii="Times New Roman" w:eastAsia="Times New Roman" w:hAnsi="Times New Roman" w:cs="Times New Roman"/>
        </w:rPr>
        <w:t xml:space="preserve">). </w:t>
      </w:r>
    </w:p>
    <w:p w14:paraId="00000048" w14:textId="77777777" w:rsidR="00683A81" w:rsidRDefault="00B945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Participant numbers are based on &lt;50% </w:t>
      </w:r>
    </w:p>
    <w:p w14:paraId="00000049" w14:textId="77777777" w:rsidR="00683A81" w:rsidRDefault="00B945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Sample sizes will be determined based on effect sizes observed in the pilot studies and in the published studies on which they are based. </w:t>
      </w:r>
    </w:p>
    <w:p w14:paraId="0000004A" w14:textId="18751B94" w:rsidR="00683A81" w:rsidRPr="005E5034" w:rsidRDefault="00B9451C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Research assistants will be employed at local universities to assist in: preparation of materials including translation; recruitment of participants; testing; and follow-up interviews. We estimate that allowing 400 hours (~10 weeks) plus travel and equipment for each of the six regions region would cost an average of £9,000 per region (</w:t>
      </w:r>
      <w:r>
        <w:rPr>
          <w:rFonts w:ascii="Times New Roman" w:eastAsia="Times New Roman" w:hAnsi="Times New Roman" w:cs="Times New Roman"/>
          <w:b/>
        </w:rPr>
        <w:t>£54,000)</w:t>
      </w:r>
    </w:p>
    <w:p w14:paraId="4932B411" w14:textId="77777777" w:rsidR="00687DC5" w:rsidRDefault="00687DC5" w:rsidP="005E5034">
      <w:pPr>
        <w:rPr>
          <w:rFonts w:ascii="Times New Roman" w:eastAsia="Times New Roman" w:hAnsi="Times New Roman" w:cs="Times New Roman"/>
          <w:bCs/>
          <w:color w:val="FF0000"/>
        </w:rPr>
      </w:pPr>
    </w:p>
    <w:p w14:paraId="5FAFB389" w14:textId="3E8681EA" w:rsidR="005E5034" w:rsidRDefault="005E5034" w:rsidP="005E5034">
      <w:pPr>
        <w:rPr>
          <w:rFonts w:ascii="Times New Roman" w:eastAsia="Times New Roman" w:hAnsi="Times New Roman" w:cs="Times New Roman"/>
          <w:bCs/>
          <w:color w:val="FF0000"/>
        </w:rPr>
      </w:pPr>
      <w:r w:rsidRPr="00444AB3">
        <w:rPr>
          <w:rFonts w:ascii="Times New Roman" w:eastAsia="Times New Roman" w:hAnsi="Times New Roman" w:cs="Times New Roman"/>
          <w:bCs/>
          <w:color w:val="FF0000"/>
        </w:rPr>
        <w:t xml:space="preserve">For the 6 </w:t>
      </w:r>
      <w:proofErr w:type="gramStart"/>
      <w:r w:rsidRPr="00444AB3">
        <w:rPr>
          <w:rFonts w:ascii="Times New Roman" w:eastAsia="Times New Roman" w:hAnsi="Times New Roman" w:cs="Times New Roman"/>
          <w:bCs/>
          <w:color w:val="FF0000"/>
        </w:rPr>
        <w:t>RAs  -</w:t>
      </w:r>
      <w:proofErr w:type="gramEnd"/>
      <w:r w:rsidRPr="00444AB3">
        <w:rPr>
          <w:rFonts w:ascii="Times New Roman" w:eastAsia="Times New Roman" w:hAnsi="Times New Roman" w:cs="Times New Roman"/>
          <w:bCs/>
          <w:color w:val="FF0000"/>
        </w:rPr>
        <w:t xml:space="preserve"> 400 hrs each  (10 weeks)</w:t>
      </w:r>
      <w:r w:rsidR="00444AB3">
        <w:rPr>
          <w:rFonts w:ascii="Times New Roman" w:eastAsia="Times New Roman" w:hAnsi="Times New Roman" w:cs="Times New Roman"/>
          <w:bCs/>
          <w:color w:val="FF0000"/>
        </w:rPr>
        <w:t xml:space="preserve">  which year(s)?</w:t>
      </w:r>
    </w:p>
    <w:p w14:paraId="4FDF1CD2" w14:textId="50A2CE62" w:rsidR="00B5349B" w:rsidRDefault="00B5349B" w:rsidP="005E5034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18529D">
        <w:rPr>
          <w:rFonts w:ascii="Times New Roman" w:eastAsia="Times New Roman" w:hAnsi="Times New Roman" w:cs="Times New Roman"/>
          <w:bCs/>
          <w:color w:val="000000" w:themeColor="text1"/>
        </w:rPr>
        <w:t>- they will be employed</w:t>
      </w:r>
      <w:r w:rsidR="0018529D">
        <w:rPr>
          <w:rFonts w:ascii="Times New Roman" w:eastAsia="Times New Roman" w:hAnsi="Times New Roman" w:cs="Times New Roman"/>
          <w:bCs/>
          <w:color w:val="000000" w:themeColor="text1"/>
        </w:rPr>
        <w:t xml:space="preserve"> part-time through </w:t>
      </w:r>
      <w:r w:rsidRPr="0018529D">
        <w:rPr>
          <w:rFonts w:ascii="Times New Roman" w:eastAsia="Times New Roman" w:hAnsi="Times New Roman" w:cs="Times New Roman"/>
          <w:bCs/>
          <w:color w:val="000000" w:themeColor="text1"/>
        </w:rPr>
        <w:t>March 2024-Feb 202</w:t>
      </w:r>
      <w:r w:rsidR="0018529D" w:rsidRPr="0018529D">
        <w:rPr>
          <w:rFonts w:ascii="Times New Roman" w:eastAsia="Times New Roman" w:hAnsi="Times New Roman" w:cs="Times New Roman"/>
          <w:bCs/>
          <w:color w:val="000000" w:themeColor="text1"/>
        </w:rPr>
        <w:t>6 (the middle 2 years of the 33 months)</w:t>
      </w:r>
      <w:r w:rsidR="0018529D">
        <w:rPr>
          <w:rFonts w:ascii="Times New Roman" w:eastAsia="Times New Roman" w:hAnsi="Times New Roman" w:cs="Times New Roman"/>
          <w:bCs/>
          <w:color w:val="000000" w:themeColor="text1"/>
        </w:rPr>
        <w:t>, say 5 weeks each year</w:t>
      </w:r>
      <w:r w:rsidR="00300FA2">
        <w:rPr>
          <w:rFonts w:ascii="Times New Roman" w:eastAsia="Times New Roman" w:hAnsi="Times New Roman" w:cs="Times New Roman"/>
          <w:bCs/>
          <w:color w:val="000000" w:themeColor="text1"/>
        </w:rPr>
        <w:t xml:space="preserve"> (please see ROUGH TIME PLAN included below)</w:t>
      </w:r>
    </w:p>
    <w:p w14:paraId="10D4607E" w14:textId="77777777" w:rsidR="00687DC5" w:rsidRPr="0018529D" w:rsidRDefault="00687DC5" w:rsidP="005E5034">
      <w:pPr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6B9FF4EB" w14:textId="7D41D2F9" w:rsidR="005E5034" w:rsidRPr="00444AB3" w:rsidRDefault="003E1C95" w:rsidP="003E1C95">
      <w:pPr>
        <w:ind w:firstLine="720"/>
        <w:rPr>
          <w:rFonts w:ascii="Times New Roman" w:eastAsia="Times New Roman" w:hAnsi="Times New Roman" w:cs="Times New Roman"/>
          <w:bCs/>
          <w:color w:val="FF0000"/>
        </w:rPr>
      </w:pPr>
      <w:r w:rsidRPr="00444AB3">
        <w:rPr>
          <w:rFonts w:ascii="Times New Roman" w:eastAsia="Times New Roman" w:hAnsi="Times New Roman" w:cs="Times New Roman"/>
          <w:bCs/>
          <w:color w:val="FF0000"/>
        </w:rPr>
        <w:t>-</w:t>
      </w:r>
      <w:r w:rsidR="005E5034" w:rsidRPr="00444AB3">
        <w:rPr>
          <w:rFonts w:ascii="Times New Roman" w:eastAsia="Times New Roman" w:hAnsi="Times New Roman" w:cs="Times New Roman"/>
          <w:bCs/>
          <w:color w:val="FF0000"/>
        </w:rPr>
        <w:t>Travel – what will this cover, local transportation? Conferences or workshops?</w:t>
      </w:r>
    </w:p>
    <w:p w14:paraId="0220DD19" w14:textId="4CFF9F69" w:rsidR="005E5034" w:rsidRDefault="005E5034" w:rsidP="005E5034">
      <w:pPr>
        <w:rPr>
          <w:rFonts w:ascii="Times New Roman" w:eastAsia="Times New Roman" w:hAnsi="Times New Roman" w:cs="Times New Roman"/>
          <w:bCs/>
          <w:color w:val="FF0000"/>
        </w:rPr>
      </w:pPr>
      <w:r w:rsidRPr="00444AB3">
        <w:rPr>
          <w:rFonts w:ascii="Times New Roman" w:eastAsia="Times New Roman" w:hAnsi="Times New Roman" w:cs="Times New Roman"/>
          <w:bCs/>
          <w:color w:val="FF0000"/>
        </w:rPr>
        <w:t xml:space="preserve">Equipment </w:t>
      </w:r>
      <w:proofErr w:type="gramStart"/>
      <w:r w:rsidRPr="00444AB3">
        <w:rPr>
          <w:rFonts w:ascii="Times New Roman" w:eastAsia="Times New Roman" w:hAnsi="Times New Roman" w:cs="Times New Roman"/>
          <w:bCs/>
          <w:color w:val="FF0000"/>
        </w:rPr>
        <w:t>-  laptops</w:t>
      </w:r>
      <w:proofErr w:type="gramEnd"/>
      <w:r w:rsidRPr="00444AB3">
        <w:rPr>
          <w:rFonts w:ascii="Times New Roman" w:eastAsia="Times New Roman" w:hAnsi="Times New Roman" w:cs="Times New Roman"/>
          <w:bCs/>
          <w:color w:val="FF0000"/>
        </w:rPr>
        <w:t>?</w:t>
      </w:r>
    </w:p>
    <w:p w14:paraId="059368A6" w14:textId="3A629F66" w:rsidR="0018529D" w:rsidRDefault="0018529D" w:rsidP="001852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Cs/>
          <w:color w:val="000000" w:themeColor="text1"/>
        </w:rPr>
      </w:pPr>
      <w:r w:rsidRPr="0018529D">
        <w:rPr>
          <w:rFonts w:ascii="Times New Roman" w:eastAsia="Times New Roman" w:hAnsi="Times New Roman" w:cs="Times New Roman"/>
          <w:bCs/>
          <w:color w:val="000000" w:themeColor="text1"/>
        </w:rPr>
        <w:t xml:space="preserve">Travel: 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not needed in UK; in Indonesia, </w:t>
      </w:r>
      <w:r w:rsidRPr="0018529D">
        <w:rPr>
          <w:rFonts w:ascii="Times New Roman" w:eastAsia="Times New Roman" w:hAnsi="Times New Roman" w:cs="Times New Roman"/>
          <w:bCs/>
          <w:color w:val="000000" w:themeColor="text1"/>
        </w:rPr>
        <w:t>local transportation to rural areas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 and</w:t>
      </w:r>
      <w:r w:rsidRPr="0018529D">
        <w:rPr>
          <w:rFonts w:ascii="Times New Roman" w:eastAsia="Times New Roman" w:hAnsi="Times New Roman" w:cs="Times New Roman"/>
          <w:bCs/>
          <w:color w:val="000000" w:themeColor="text1"/>
        </w:rPr>
        <w:t xml:space="preserve"> some accommodation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 (they may need to spend giving short presentations about the project to potential participants and 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talking to 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community groups). No conferences or workshops from this item. Equipment: </w:t>
      </w:r>
      <w:r w:rsidR="001F1E43">
        <w:rPr>
          <w:rFonts w:ascii="Times New Roman" w:eastAsia="Times New Roman" w:hAnsi="Times New Roman" w:cs="Times New Roman"/>
          <w:bCs/>
          <w:color w:val="000000" w:themeColor="text1"/>
        </w:rPr>
        <w:t xml:space="preserve">depending on availability, </w:t>
      </w:r>
      <w:r>
        <w:rPr>
          <w:rFonts w:ascii="Times New Roman" w:eastAsia="Times New Roman" w:hAnsi="Times New Roman" w:cs="Times New Roman"/>
          <w:bCs/>
          <w:color w:val="000000" w:themeColor="text1"/>
        </w:rPr>
        <w:t>probably robust tablet computers with local data sim cards plus backup batteries</w:t>
      </w:r>
    </w:p>
    <w:p w14:paraId="7489E178" w14:textId="77777777" w:rsidR="00687DC5" w:rsidRPr="0018529D" w:rsidRDefault="00687DC5" w:rsidP="00687DC5">
      <w:pPr>
        <w:pStyle w:val="ListParagraph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4AF48D09" w14:textId="77777777" w:rsidR="005E5034" w:rsidRPr="005E5034" w:rsidRDefault="005E5034" w:rsidP="005E5034">
      <w:pPr>
        <w:rPr>
          <w:rFonts w:ascii="Times New Roman" w:eastAsia="Times New Roman" w:hAnsi="Times New Roman" w:cs="Times New Roman"/>
        </w:rPr>
      </w:pPr>
    </w:p>
    <w:p w14:paraId="0000004B" w14:textId="4FB55583" w:rsidR="00683A81" w:rsidRDefault="00B9451C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Smaller-scale</w:t>
      </w:r>
      <w:proofErr w:type="gramEnd"/>
      <w:sdt>
        <w:sdtPr>
          <w:tag w:val="goog_rdk_0"/>
          <w:id w:val="1415899270"/>
        </w:sdtPr>
        <w:sdtEndPr/>
        <w:sdtContent/>
      </w:sdt>
      <w:r>
        <w:rPr>
          <w:rFonts w:ascii="Times New Roman" w:eastAsia="Times New Roman" w:hAnsi="Times New Roman" w:cs="Times New Roman"/>
        </w:rPr>
        <w:t xml:space="preserve"> studies will include 50 participants in each of 6 regions (600 participants). Payment to participants plus recruitment* costs will average £8 per participant (£2,400 per pilot; 4 studies: </w:t>
      </w:r>
      <w:r>
        <w:rPr>
          <w:rFonts w:ascii="Times New Roman" w:eastAsia="Times New Roman" w:hAnsi="Times New Roman" w:cs="Times New Roman"/>
          <w:b/>
        </w:rPr>
        <w:t>£9,600</w:t>
      </w:r>
      <w:r>
        <w:rPr>
          <w:rFonts w:ascii="Times New Roman" w:eastAsia="Times New Roman" w:hAnsi="Times New Roman" w:cs="Times New Roman"/>
        </w:rPr>
        <w:t>).</w:t>
      </w:r>
    </w:p>
    <w:p w14:paraId="6B88781E" w14:textId="77777777" w:rsidR="00687DC5" w:rsidRDefault="00687DC5" w:rsidP="005A2FE5">
      <w:pPr>
        <w:rPr>
          <w:rFonts w:ascii="Times New Roman" w:eastAsia="Times New Roman" w:hAnsi="Times New Roman" w:cs="Times New Roman"/>
          <w:color w:val="FF0000"/>
        </w:rPr>
      </w:pPr>
    </w:p>
    <w:p w14:paraId="7A9E5023" w14:textId="3932C3A6" w:rsidR="005A2FE5" w:rsidRDefault="005A2FE5" w:rsidP="005A2FE5">
      <w:pPr>
        <w:rPr>
          <w:rFonts w:ascii="Times New Roman" w:eastAsia="Times New Roman" w:hAnsi="Times New Roman" w:cs="Times New Roman"/>
          <w:color w:val="FF0000"/>
        </w:rPr>
      </w:pPr>
      <w:r w:rsidRPr="005A2FE5">
        <w:rPr>
          <w:rFonts w:ascii="Times New Roman" w:eastAsia="Times New Roman" w:hAnsi="Times New Roman" w:cs="Times New Roman"/>
          <w:color w:val="FF0000"/>
        </w:rPr>
        <w:t xml:space="preserve">Which Year </w:t>
      </w:r>
      <w:r w:rsidR="00C74E89">
        <w:rPr>
          <w:rFonts w:ascii="Times New Roman" w:eastAsia="Times New Roman" w:hAnsi="Times New Roman" w:cs="Times New Roman"/>
          <w:color w:val="FF0000"/>
        </w:rPr>
        <w:t xml:space="preserve">(s) </w:t>
      </w:r>
      <w:r w:rsidRPr="005A2FE5">
        <w:rPr>
          <w:rFonts w:ascii="Times New Roman" w:eastAsia="Times New Roman" w:hAnsi="Times New Roman" w:cs="Times New Roman"/>
          <w:color w:val="FF0000"/>
        </w:rPr>
        <w:t>will these take place in</w:t>
      </w:r>
      <w:r>
        <w:rPr>
          <w:rFonts w:ascii="Times New Roman" w:eastAsia="Times New Roman" w:hAnsi="Times New Roman" w:cs="Times New Roman"/>
          <w:color w:val="FF0000"/>
        </w:rPr>
        <w:t>?</w:t>
      </w:r>
    </w:p>
    <w:p w14:paraId="62F2AA60" w14:textId="6D74F54E" w:rsidR="0018529D" w:rsidRDefault="00C62F65" w:rsidP="005A2FE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Years 1—2, months 7 to 18 inclusive (3 months per study for data collection </w:t>
      </w:r>
      <w:r>
        <w:rPr>
          <w:rFonts w:ascii="Times New Roman" w:eastAsia="Times New Roman" w:hAnsi="Times New Roman" w:cs="Times New Roman"/>
        </w:rPr>
        <w:t>and interviews</w:t>
      </w:r>
      <w:r>
        <w:rPr>
          <w:rFonts w:ascii="Times New Roman" w:eastAsia="Times New Roman" w:hAnsi="Times New Roman" w:cs="Times New Roman"/>
        </w:rPr>
        <w:t>)</w:t>
      </w:r>
    </w:p>
    <w:p w14:paraId="3AF3AC72" w14:textId="312B55AD" w:rsidR="00687DC5" w:rsidRDefault="00687DC5" w:rsidP="005A2FE5">
      <w:pPr>
        <w:rPr>
          <w:rFonts w:ascii="Times New Roman" w:eastAsia="Times New Roman" w:hAnsi="Times New Roman" w:cs="Times New Roman"/>
        </w:rPr>
      </w:pPr>
    </w:p>
    <w:p w14:paraId="66829387" w14:textId="77777777" w:rsidR="00687DC5" w:rsidRDefault="00687DC5" w:rsidP="005A2FE5">
      <w:pPr>
        <w:rPr>
          <w:rFonts w:ascii="Times New Roman" w:eastAsia="Times New Roman" w:hAnsi="Times New Roman" w:cs="Times New Roman"/>
        </w:rPr>
      </w:pPr>
    </w:p>
    <w:p w14:paraId="0000004C" w14:textId="10DF0648" w:rsidR="00683A81" w:rsidRDefault="00B9451C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Follow-up small group interviews with selected participants (12 per region, 72 participants) will be done by local research assistants in each region. £10 per participant </w:t>
      </w:r>
      <w:proofErr w:type="gramStart"/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£</w:t>
      </w:r>
      <w:proofErr w:type="gramEnd"/>
      <w:r>
        <w:rPr>
          <w:rFonts w:ascii="Times New Roman" w:eastAsia="Times New Roman" w:hAnsi="Times New Roman" w:cs="Times New Roman"/>
        </w:rPr>
        <w:t xml:space="preserve">720 per pilot; 4 pilot studies: </w:t>
      </w:r>
      <w:r>
        <w:rPr>
          <w:rFonts w:ascii="Times New Roman" w:eastAsia="Times New Roman" w:hAnsi="Times New Roman" w:cs="Times New Roman"/>
          <w:b/>
        </w:rPr>
        <w:t>£2,880</w:t>
      </w:r>
      <w:r>
        <w:rPr>
          <w:rFonts w:ascii="Times New Roman" w:eastAsia="Times New Roman" w:hAnsi="Times New Roman" w:cs="Times New Roman"/>
        </w:rPr>
        <w:t>).</w:t>
      </w:r>
    </w:p>
    <w:p w14:paraId="5700C482" w14:textId="279C6FC5" w:rsidR="005A2FE5" w:rsidRDefault="005A2FE5" w:rsidP="005A2FE5">
      <w:pPr>
        <w:rPr>
          <w:rFonts w:ascii="Times New Roman" w:eastAsia="Times New Roman" w:hAnsi="Times New Roman" w:cs="Times New Roman"/>
          <w:color w:val="FF0000"/>
        </w:rPr>
      </w:pPr>
      <w:r w:rsidRPr="005A2FE5">
        <w:rPr>
          <w:rFonts w:ascii="Times New Roman" w:eastAsia="Times New Roman" w:hAnsi="Times New Roman" w:cs="Times New Roman"/>
          <w:color w:val="FF0000"/>
        </w:rPr>
        <w:t xml:space="preserve">Which </w:t>
      </w:r>
      <w:proofErr w:type="gramStart"/>
      <w:r w:rsidRPr="005A2FE5">
        <w:rPr>
          <w:rFonts w:ascii="Times New Roman" w:eastAsia="Times New Roman" w:hAnsi="Times New Roman" w:cs="Times New Roman"/>
          <w:color w:val="FF0000"/>
        </w:rPr>
        <w:t>yea</w:t>
      </w:r>
      <w:r w:rsidR="00C74E89">
        <w:rPr>
          <w:rFonts w:ascii="Times New Roman" w:eastAsia="Times New Roman" w:hAnsi="Times New Roman" w:cs="Times New Roman"/>
          <w:color w:val="FF0000"/>
        </w:rPr>
        <w:t xml:space="preserve">rs </w:t>
      </w:r>
      <w:r w:rsidR="00444AB3">
        <w:rPr>
          <w:rFonts w:ascii="Times New Roman" w:eastAsia="Times New Roman" w:hAnsi="Times New Roman" w:cs="Times New Roman"/>
          <w:color w:val="FF0000"/>
        </w:rPr>
        <w:t>?</w:t>
      </w:r>
      <w:proofErr w:type="gramEnd"/>
    </w:p>
    <w:p w14:paraId="37789050" w14:textId="689BBB7E" w:rsidR="00C62F65" w:rsidRDefault="00C62F65" w:rsidP="005A2FE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Years 1—2, months 7 to 18 inclusive (3 months per study for data collection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and interviews)</w:t>
      </w:r>
    </w:p>
    <w:p w14:paraId="3974B733" w14:textId="4DA504FB" w:rsidR="00687DC5" w:rsidRDefault="00687DC5" w:rsidP="005A2FE5">
      <w:pPr>
        <w:rPr>
          <w:rFonts w:ascii="Times New Roman" w:eastAsia="Times New Roman" w:hAnsi="Times New Roman" w:cs="Times New Roman"/>
        </w:rPr>
      </w:pPr>
    </w:p>
    <w:p w14:paraId="4EBCE8C6" w14:textId="77777777" w:rsidR="00687DC5" w:rsidRPr="00C62F65" w:rsidRDefault="00687DC5" w:rsidP="005A2FE5">
      <w:pPr>
        <w:rPr>
          <w:rFonts w:ascii="Times New Roman" w:eastAsia="Times New Roman" w:hAnsi="Times New Roman" w:cs="Times New Roman"/>
        </w:rPr>
      </w:pPr>
    </w:p>
    <w:p w14:paraId="0000004D" w14:textId="24155E7A" w:rsidR="00683A81" w:rsidRPr="00C74E89" w:rsidRDefault="00B9451C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larger-scale </w:t>
      </w:r>
      <w:r>
        <w:rPr>
          <w:rFonts w:ascii="Times New Roman" w:eastAsia="Times New Roman" w:hAnsi="Times New Roman" w:cs="Times New Roman"/>
          <w:color w:val="000000"/>
        </w:rPr>
        <w:t xml:space="preserve">study will include 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Times New Roman" w:eastAsia="Times New Roman" w:hAnsi="Times New Roman" w:cs="Times New Roman"/>
          <w:color w:val="000000"/>
        </w:rPr>
        <w:t xml:space="preserve"> participants in each of 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 regions (6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  <w:color w:val="000000"/>
        </w:rPr>
        <w:t>00 parti</w:t>
      </w:r>
      <w:r>
        <w:rPr>
          <w:rFonts w:ascii="Times New Roman" w:eastAsia="Times New Roman" w:hAnsi="Times New Roman" w:cs="Times New Roman"/>
        </w:rPr>
        <w:t>cipants).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We estimate that p</w:t>
      </w:r>
      <w:r>
        <w:rPr>
          <w:rFonts w:ascii="Times New Roman" w:eastAsia="Times New Roman" w:hAnsi="Times New Roman" w:cs="Times New Roman"/>
          <w:color w:val="000000"/>
        </w:rPr>
        <w:t>articipant</w:t>
      </w:r>
      <w:r>
        <w:rPr>
          <w:rFonts w:ascii="Times New Roman" w:eastAsia="Times New Roman" w:hAnsi="Times New Roman" w:cs="Times New Roman"/>
        </w:rPr>
        <w:t xml:space="preserve"> costs (payments plus recruitment*) will </w:t>
      </w:r>
      <w:r>
        <w:rPr>
          <w:rFonts w:ascii="Times New Roman" w:eastAsia="Times New Roman" w:hAnsi="Times New Roman" w:cs="Times New Roman"/>
          <w:color w:val="000000"/>
        </w:rPr>
        <w:t xml:space="preserve">average </w:t>
      </w:r>
      <w:r>
        <w:rPr>
          <w:rFonts w:ascii="Times New Roman" w:eastAsia="Times New Roman" w:hAnsi="Times New Roman" w:cs="Times New Roman"/>
        </w:rPr>
        <w:t>£8</w:t>
      </w:r>
      <w:r>
        <w:rPr>
          <w:rFonts w:ascii="Times New Roman" w:eastAsia="Times New Roman" w:hAnsi="Times New Roman" w:cs="Times New Roman"/>
          <w:color w:val="000000"/>
        </w:rPr>
        <w:t xml:space="preserve"> per </w:t>
      </w:r>
      <w:r>
        <w:rPr>
          <w:rFonts w:ascii="Times New Roman" w:eastAsia="Times New Roman" w:hAnsi="Times New Roman" w:cs="Times New Roman"/>
        </w:rPr>
        <w:t>participant per study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</w:rPr>
        <w:t>£24,0</w:t>
      </w:r>
      <w:r>
        <w:rPr>
          <w:rFonts w:ascii="Times New Roman" w:eastAsia="Times New Roman" w:hAnsi="Times New Roman" w:cs="Times New Roman"/>
          <w:color w:val="000000"/>
        </w:rPr>
        <w:t>00 per study; 2 studies: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£48,000</w:t>
      </w:r>
      <w:r>
        <w:rPr>
          <w:rFonts w:ascii="Times New Roman" w:eastAsia="Times New Roman" w:hAnsi="Times New Roman" w:cs="Times New Roman"/>
          <w:color w:val="000000"/>
        </w:rPr>
        <w:t>).</w:t>
      </w:r>
    </w:p>
    <w:p w14:paraId="78ACCB95" w14:textId="45FF6B5F" w:rsidR="00C74E89" w:rsidRDefault="00C74E89" w:rsidP="00C74E89">
      <w:pPr>
        <w:rPr>
          <w:rFonts w:ascii="Times New Roman" w:eastAsia="Times New Roman" w:hAnsi="Times New Roman" w:cs="Times New Roman"/>
          <w:color w:val="FF0000"/>
        </w:rPr>
      </w:pPr>
      <w:bookmarkStart w:id="0" w:name="_Hlk109310676"/>
      <w:r w:rsidRPr="00C74E89">
        <w:rPr>
          <w:rFonts w:ascii="Times New Roman" w:eastAsia="Times New Roman" w:hAnsi="Times New Roman" w:cs="Times New Roman"/>
          <w:color w:val="FF0000"/>
        </w:rPr>
        <w:t>Which year(s)</w:t>
      </w:r>
    </w:p>
    <w:p w14:paraId="72C704B5" w14:textId="403ADABB" w:rsidR="00C62F65" w:rsidRDefault="00C62F65" w:rsidP="00C74E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Years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, months </w:t>
      </w:r>
      <w:r>
        <w:rPr>
          <w:rFonts w:ascii="Times New Roman" w:eastAsia="Times New Roman" w:hAnsi="Times New Roman" w:cs="Times New Roman"/>
        </w:rPr>
        <w:t>19</w:t>
      </w:r>
      <w:r>
        <w:rPr>
          <w:rFonts w:ascii="Times New Roman" w:eastAsia="Times New Roman" w:hAnsi="Times New Roman" w:cs="Times New Roman"/>
        </w:rPr>
        <w:t xml:space="preserve"> to </w:t>
      </w:r>
      <w:r>
        <w:rPr>
          <w:rFonts w:ascii="Times New Roman" w:eastAsia="Times New Roman" w:hAnsi="Times New Roman" w:cs="Times New Roman"/>
        </w:rPr>
        <w:t>30</w:t>
      </w:r>
      <w:r>
        <w:rPr>
          <w:rFonts w:ascii="Times New Roman" w:eastAsia="Times New Roman" w:hAnsi="Times New Roman" w:cs="Times New Roman"/>
        </w:rPr>
        <w:t xml:space="preserve"> inclusive (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months per </w:t>
      </w:r>
      <w:r>
        <w:rPr>
          <w:rFonts w:ascii="Times New Roman" w:eastAsia="Times New Roman" w:hAnsi="Times New Roman" w:cs="Times New Roman"/>
        </w:rPr>
        <w:t xml:space="preserve">larger </w:t>
      </w:r>
      <w:r>
        <w:rPr>
          <w:rFonts w:ascii="Times New Roman" w:eastAsia="Times New Roman" w:hAnsi="Times New Roman" w:cs="Times New Roman"/>
        </w:rPr>
        <w:t>study for data collection</w:t>
      </w:r>
      <w:r>
        <w:rPr>
          <w:rFonts w:ascii="Times New Roman" w:eastAsia="Times New Roman" w:hAnsi="Times New Roman" w:cs="Times New Roman"/>
        </w:rPr>
        <w:t xml:space="preserve"> and interviews</w:t>
      </w:r>
      <w:r>
        <w:rPr>
          <w:rFonts w:ascii="Times New Roman" w:eastAsia="Times New Roman" w:hAnsi="Times New Roman" w:cs="Times New Roman"/>
        </w:rPr>
        <w:t>)</w:t>
      </w:r>
    </w:p>
    <w:p w14:paraId="2CE619DE" w14:textId="50EA5732" w:rsidR="00687DC5" w:rsidRDefault="00687DC5" w:rsidP="00C74E89">
      <w:pPr>
        <w:rPr>
          <w:rFonts w:ascii="Times New Roman" w:eastAsia="Times New Roman" w:hAnsi="Times New Roman" w:cs="Times New Roman"/>
        </w:rPr>
      </w:pPr>
    </w:p>
    <w:p w14:paraId="49200B34" w14:textId="77777777" w:rsidR="00687DC5" w:rsidRPr="00C62F65" w:rsidRDefault="00687DC5" w:rsidP="00C74E89">
      <w:pPr>
        <w:rPr>
          <w:rFonts w:ascii="Times New Roman" w:eastAsia="Times New Roman" w:hAnsi="Times New Roman" w:cs="Times New Roman"/>
        </w:rPr>
      </w:pPr>
    </w:p>
    <w:bookmarkEnd w:id="0"/>
    <w:p w14:paraId="0000004E" w14:textId="3DD6D4D3" w:rsidR="00683A81" w:rsidRDefault="00B9451C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each study, follow-up small group interviews with selected participants (60 per region, 360 participants) will be done by local research assistants in each region. £10 per participant (£3600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per study; 2 studies: </w:t>
      </w:r>
      <w:r>
        <w:rPr>
          <w:rFonts w:ascii="Times New Roman" w:eastAsia="Times New Roman" w:hAnsi="Times New Roman" w:cs="Times New Roman"/>
          <w:b/>
        </w:rPr>
        <w:t>£7200</w:t>
      </w:r>
      <w:r>
        <w:rPr>
          <w:rFonts w:ascii="Times New Roman" w:eastAsia="Times New Roman" w:hAnsi="Times New Roman" w:cs="Times New Roman"/>
        </w:rPr>
        <w:t>).</w:t>
      </w:r>
    </w:p>
    <w:p w14:paraId="75AF71A0" w14:textId="5753390A" w:rsidR="003E1C95" w:rsidRDefault="003E1C95" w:rsidP="003E1C95">
      <w:pPr>
        <w:rPr>
          <w:rFonts w:ascii="Times New Roman" w:eastAsia="Times New Roman" w:hAnsi="Times New Roman" w:cs="Times New Roman"/>
          <w:color w:val="FF0000"/>
        </w:rPr>
      </w:pPr>
      <w:r w:rsidRPr="003E1C95">
        <w:rPr>
          <w:rFonts w:ascii="Times New Roman" w:eastAsia="Times New Roman" w:hAnsi="Times New Roman" w:cs="Times New Roman"/>
          <w:color w:val="FF0000"/>
        </w:rPr>
        <w:t>Which year(s)</w:t>
      </w:r>
    </w:p>
    <w:p w14:paraId="2EC01CC9" w14:textId="38C1F41D" w:rsidR="00C62F65" w:rsidRDefault="00C62F65" w:rsidP="003E1C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Years 2—3, months 19 to 30 inclusive (6 months per larger study for data collection and interviews)</w:t>
      </w:r>
    </w:p>
    <w:p w14:paraId="03BED5B4" w14:textId="4B1913B6" w:rsidR="00687DC5" w:rsidRDefault="00687DC5" w:rsidP="003E1C95">
      <w:pPr>
        <w:rPr>
          <w:rFonts w:ascii="Times New Roman" w:eastAsia="Times New Roman" w:hAnsi="Times New Roman" w:cs="Times New Roman"/>
        </w:rPr>
      </w:pPr>
    </w:p>
    <w:p w14:paraId="1C16053C" w14:textId="77777777" w:rsidR="00687DC5" w:rsidRPr="00C62F65" w:rsidRDefault="00687DC5" w:rsidP="003E1C95">
      <w:pPr>
        <w:rPr>
          <w:rFonts w:ascii="Times New Roman" w:eastAsia="Times New Roman" w:hAnsi="Times New Roman" w:cs="Times New Roman"/>
        </w:rPr>
      </w:pPr>
    </w:p>
    <w:p w14:paraId="0000004F" w14:textId="1F9C529D" w:rsidR="00683A81" w:rsidRPr="003E1C95" w:rsidRDefault="00B9451C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1 week-long workshop in </w:t>
      </w:r>
      <w:r>
        <w:rPr>
          <w:rFonts w:ascii="Times New Roman" w:eastAsia="Times New Roman" w:hAnsi="Times New Roman" w:cs="Times New Roman"/>
        </w:rPr>
        <w:t>the UK (</w:t>
      </w:r>
      <w:r>
        <w:rPr>
          <w:rFonts w:ascii="Times New Roman" w:eastAsia="Times New Roman" w:hAnsi="Times New Roman" w:cs="Times New Roman"/>
          <w:b/>
        </w:rPr>
        <w:t>£11,000</w:t>
      </w:r>
      <w:r>
        <w:rPr>
          <w:rFonts w:ascii="Times New Roman" w:eastAsia="Times New Roman" w:hAnsi="Times New Roman" w:cs="Times New Roman"/>
        </w:rPr>
        <w:t>) and</w:t>
      </w:r>
      <w:r>
        <w:rPr>
          <w:rFonts w:ascii="Times New Roman" w:eastAsia="Times New Roman" w:hAnsi="Times New Roman" w:cs="Times New Roman"/>
          <w:color w:val="000000"/>
        </w:rPr>
        <w:t xml:space="preserve"> 1 in </w:t>
      </w:r>
      <w:r>
        <w:rPr>
          <w:rFonts w:ascii="Times New Roman" w:eastAsia="Times New Roman" w:hAnsi="Times New Roman" w:cs="Times New Roman"/>
        </w:rPr>
        <w:t>Indonesia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</w:rPr>
        <w:t>£7,000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color w:val="000000"/>
        </w:rPr>
        <w:t>involving the project leaders as well as experts</w:t>
      </w:r>
      <w:r>
        <w:rPr>
          <w:rFonts w:ascii="Times New Roman" w:eastAsia="Times New Roman" w:hAnsi="Times New Roman" w:cs="Times New Roman"/>
        </w:rPr>
        <w:t xml:space="preserve"> from the UK, </w:t>
      </w:r>
      <w:proofErr w:type="gramStart"/>
      <w:r>
        <w:rPr>
          <w:rFonts w:ascii="Times New Roman" w:eastAsia="Times New Roman" w:hAnsi="Times New Roman" w:cs="Times New Roman"/>
        </w:rPr>
        <w:t>Indonesia</w:t>
      </w:r>
      <w:proofErr w:type="gramEnd"/>
      <w:r>
        <w:rPr>
          <w:rFonts w:ascii="Times New Roman" w:eastAsia="Times New Roman" w:hAnsi="Times New Roman" w:cs="Times New Roman"/>
        </w:rPr>
        <w:t xml:space="preserve"> and other countries</w:t>
      </w:r>
      <w:r>
        <w:rPr>
          <w:rFonts w:ascii="Times New Roman" w:eastAsia="Times New Roman" w:hAnsi="Times New Roman" w:cs="Times New Roman"/>
          <w:color w:val="000000"/>
        </w:rPr>
        <w:t xml:space="preserve"> in bo</w:t>
      </w:r>
      <w:r>
        <w:rPr>
          <w:rFonts w:ascii="Times New Roman" w:eastAsia="Times New Roman" w:hAnsi="Times New Roman" w:cs="Times New Roman"/>
        </w:rPr>
        <w:t>th locations</w:t>
      </w:r>
      <w:r>
        <w:rPr>
          <w:rFonts w:ascii="Times New Roman" w:eastAsia="Times New Roman" w:hAnsi="Times New Roman" w:cs="Times New Roman"/>
          <w:color w:val="000000"/>
        </w:rPr>
        <w:t>.</w:t>
      </w:r>
      <w:r w:rsidR="003E1C9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B1A0D80" w14:textId="13D399A7" w:rsidR="003E1C95" w:rsidRDefault="00B83DDB" w:rsidP="003E1C95">
      <w:pPr>
        <w:ind w:left="36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Number of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particpants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? </w:t>
      </w:r>
      <w:r w:rsidR="00444AB3">
        <w:rPr>
          <w:rFonts w:ascii="Times New Roman" w:eastAsia="Times New Roman" w:hAnsi="Times New Roman" w:cs="Times New Roman"/>
          <w:color w:val="FF0000"/>
        </w:rPr>
        <w:t>Costs</w:t>
      </w:r>
      <w:r w:rsidR="003E1C95" w:rsidRPr="003E1C95">
        <w:rPr>
          <w:rFonts w:ascii="Times New Roman" w:eastAsia="Times New Roman" w:hAnsi="Times New Roman" w:cs="Times New Roman"/>
          <w:color w:val="FF0000"/>
        </w:rPr>
        <w:t xml:space="preserve"> for travel of </w:t>
      </w:r>
      <w:r w:rsidR="00444AB3">
        <w:rPr>
          <w:rFonts w:ascii="Times New Roman" w:eastAsia="Times New Roman" w:hAnsi="Times New Roman" w:cs="Times New Roman"/>
          <w:color w:val="FF0000"/>
        </w:rPr>
        <w:t>how many</w:t>
      </w:r>
      <w:r w:rsidR="003E1C95" w:rsidRPr="003E1C95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="003E1C95" w:rsidRPr="003E1C95">
        <w:rPr>
          <w:rFonts w:ascii="Times New Roman" w:eastAsia="Times New Roman" w:hAnsi="Times New Roman" w:cs="Times New Roman"/>
          <w:color w:val="FF0000"/>
        </w:rPr>
        <w:t>particpants</w:t>
      </w:r>
      <w:proofErr w:type="spellEnd"/>
      <w:r w:rsidR="003E1C95" w:rsidRPr="003E1C95">
        <w:rPr>
          <w:rFonts w:ascii="Times New Roman" w:eastAsia="Times New Roman" w:hAnsi="Times New Roman" w:cs="Times New Roman"/>
          <w:color w:val="FF0000"/>
        </w:rPr>
        <w:t>? Flights/ accommodation/ room hire</w:t>
      </w:r>
    </w:p>
    <w:p w14:paraId="37BA60C1" w14:textId="70193AE3" w:rsidR="00687DC5" w:rsidRPr="00687DC5" w:rsidRDefault="00687DC5" w:rsidP="00687DC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0687DC5">
        <w:rPr>
          <w:rFonts w:ascii="Times New Roman" w:eastAsia="Times New Roman" w:hAnsi="Times New Roman" w:cs="Times New Roman"/>
          <w:color w:val="000000" w:themeColor="text1"/>
        </w:rPr>
        <w:t>These are illustrated in the table below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21"/>
        <w:gridCol w:w="2642"/>
        <w:gridCol w:w="742"/>
        <w:gridCol w:w="988"/>
        <w:gridCol w:w="996"/>
        <w:gridCol w:w="772"/>
        <w:gridCol w:w="732"/>
        <w:gridCol w:w="988"/>
        <w:gridCol w:w="951"/>
      </w:tblGrid>
      <w:tr w:rsidR="004B4332" w:rsidRPr="004B4332" w14:paraId="230681CB" w14:textId="77777777" w:rsidTr="004B4332">
        <w:trPr>
          <w:trHeight w:val="320"/>
        </w:trPr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D121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91A4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0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1254" w14:textId="77777777" w:rsidR="004B4332" w:rsidRPr="004B4332" w:rsidRDefault="004B4332" w:rsidP="004B4332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workshop 1 (Indonesia)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DA83" w14:textId="77777777" w:rsidR="004B4332" w:rsidRPr="004B4332" w:rsidRDefault="004B4332" w:rsidP="004B4332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8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9DB1" w14:textId="77777777" w:rsidR="004B4332" w:rsidRPr="004B4332" w:rsidRDefault="004B4332" w:rsidP="004B4332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Workshop 2 (UK)</w:t>
            </w:r>
          </w:p>
        </w:tc>
      </w:tr>
      <w:tr w:rsidR="004B4332" w:rsidRPr="004B4332" w14:paraId="5583B9C7" w14:textId="77777777" w:rsidTr="004B4332">
        <w:trPr>
          <w:trHeight w:val="320"/>
        </w:trPr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1134" w14:textId="77777777" w:rsidR="004B4332" w:rsidRPr="004B4332" w:rsidRDefault="004B4332" w:rsidP="004B4332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C42A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7C04" w14:textId="77777777" w:rsidR="004B4332" w:rsidRPr="004B4332" w:rsidRDefault="004B4332" w:rsidP="004B4332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 xml:space="preserve">number 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6990" w14:textId="77777777" w:rsidR="004B4332" w:rsidRPr="004B4332" w:rsidRDefault="004B4332" w:rsidP="004B433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per number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976D" w14:textId="77777777" w:rsidR="004B4332" w:rsidRPr="004B4332" w:rsidRDefault="004B4332" w:rsidP="004B433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E978" w14:textId="77777777" w:rsidR="004B4332" w:rsidRPr="004B4332" w:rsidRDefault="004B4332" w:rsidP="004B433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7544" w14:textId="77777777" w:rsidR="004B4332" w:rsidRPr="004B4332" w:rsidRDefault="004B4332" w:rsidP="004B433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6EEC" w14:textId="77777777" w:rsidR="004B4332" w:rsidRPr="004B4332" w:rsidRDefault="004B4332" w:rsidP="004B433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per number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1692" w14:textId="77777777" w:rsidR="004B4332" w:rsidRPr="004B4332" w:rsidRDefault="004B4332" w:rsidP="004B4332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total</w:t>
            </w:r>
          </w:p>
        </w:tc>
      </w:tr>
      <w:tr w:rsidR="004B4332" w:rsidRPr="004B4332" w14:paraId="3A2C8140" w14:textId="77777777" w:rsidTr="004B4332">
        <w:trPr>
          <w:trHeight w:val="320"/>
        </w:trPr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DFDC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travel</w:t>
            </w:r>
          </w:p>
        </w:tc>
        <w:tc>
          <w:tcPr>
            <w:tcW w:w="1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C939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626D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DDD1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7C41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C7F2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4BFA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B773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738B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B4332" w:rsidRPr="004B4332" w14:paraId="01997B4F" w14:textId="77777777" w:rsidTr="004B4332">
        <w:trPr>
          <w:trHeight w:val="320"/>
        </w:trPr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415A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F004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PI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8684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7795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 xml:space="preserve"> £       2,000 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4BE5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75F1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922A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3983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 xml:space="preserve"> £            -   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31C7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0</w:t>
            </w:r>
          </w:p>
        </w:tc>
      </w:tr>
      <w:tr w:rsidR="004B4332" w:rsidRPr="004B4332" w14:paraId="00151B6D" w14:textId="77777777" w:rsidTr="004B4332">
        <w:trPr>
          <w:trHeight w:val="320"/>
        </w:trPr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3B45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C166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proofErr w:type="spellStart"/>
            <w:r w:rsidRPr="004B4332">
              <w:rPr>
                <w:rFonts w:eastAsia="Times New Roman"/>
                <w:color w:val="000000"/>
                <w:sz w:val="16"/>
                <w:szCs w:val="16"/>
              </w:rPr>
              <w:t>CoI</w:t>
            </w:r>
            <w:proofErr w:type="spellEnd"/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4AB0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F350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 xml:space="preserve"> £       2,000 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38CE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EA29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10FE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C1E7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 xml:space="preserve"> £          200 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AEC3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200</w:t>
            </w:r>
          </w:p>
        </w:tc>
      </w:tr>
      <w:tr w:rsidR="004B4332" w:rsidRPr="004B4332" w14:paraId="02AA3481" w14:textId="77777777" w:rsidTr="004B4332">
        <w:trPr>
          <w:trHeight w:val="320"/>
        </w:trPr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DAFF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3D89" w14:textId="70991429" w:rsidR="004B4332" w:rsidRPr="004B4332" w:rsidRDefault="00074FB8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 xml:space="preserve">International </w:t>
            </w:r>
            <w:r w:rsidR="004B4332" w:rsidRPr="004B4332">
              <w:rPr>
                <w:rFonts w:eastAsia="Times New Roman"/>
                <w:color w:val="000000"/>
                <w:sz w:val="16"/>
                <w:szCs w:val="16"/>
              </w:rPr>
              <w:t>keynote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6A2A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AC57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 xml:space="preserve"> £       1,500 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72B4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1500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28D9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F548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ACF0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 xml:space="preserve"> £       1,500 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4E9A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1500</w:t>
            </w:r>
          </w:p>
        </w:tc>
      </w:tr>
      <w:tr w:rsidR="004B4332" w:rsidRPr="004B4332" w14:paraId="480A556B" w14:textId="77777777" w:rsidTr="004B4332">
        <w:trPr>
          <w:trHeight w:val="320"/>
        </w:trPr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E213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C8FF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invited local speakers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C42B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5DD1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 xml:space="preserve"> £          100 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FD9C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059E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3DDD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1B5C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 xml:space="preserve"> £          200 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4442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1600</w:t>
            </w:r>
          </w:p>
        </w:tc>
      </w:tr>
      <w:tr w:rsidR="004B4332" w:rsidRPr="004B4332" w14:paraId="4BA137A3" w14:textId="77777777" w:rsidTr="004B4332">
        <w:trPr>
          <w:trHeight w:val="320"/>
        </w:trPr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C19D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venue</w:t>
            </w:r>
          </w:p>
        </w:tc>
        <w:tc>
          <w:tcPr>
            <w:tcW w:w="1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7269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FFD6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787B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 xml:space="preserve"> £          750 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C1F3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7B1E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00D8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3B3B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 xml:space="preserve"> £          300 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1B54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300</w:t>
            </w:r>
          </w:p>
        </w:tc>
      </w:tr>
      <w:tr w:rsidR="004B4332" w:rsidRPr="004B4332" w14:paraId="45751ACA" w14:textId="77777777" w:rsidTr="004B4332">
        <w:trPr>
          <w:trHeight w:val="320"/>
        </w:trPr>
        <w:tc>
          <w:tcPr>
            <w:tcW w:w="17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450E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accommodation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DF95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4B7E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14FD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FD42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B487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79EE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85F7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B4332" w:rsidRPr="004B4332" w14:paraId="39E8BFB5" w14:textId="77777777" w:rsidTr="004B4332">
        <w:trPr>
          <w:trHeight w:val="320"/>
        </w:trPr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8ADB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B45F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6 nights for international participants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7EED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F87A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 xml:space="preserve"> £          900 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4ADE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2700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0BE0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796C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1767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 xml:space="preserve"> £          450 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84F0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450</w:t>
            </w:r>
          </w:p>
        </w:tc>
      </w:tr>
      <w:tr w:rsidR="004B4332" w:rsidRPr="004B4332" w14:paraId="2E0C1046" w14:textId="77777777" w:rsidTr="004B4332">
        <w:trPr>
          <w:trHeight w:val="320"/>
        </w:trPr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5866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0C22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4 nights for invited local speakers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4E58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3F38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 xml:space="preserve"> £          600 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F222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AAF7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8A71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DA2E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 xml:space="preserve"> £          300 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FB58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2100</w:t>
            </w:r>
          </w:p>
        </w:tc>
      </w:tr>
      <w:tr w:rsidR="004B4332" w:rsidRPr="004B4332" w14:paraId="243E664F" w14:textId="77777777" w:rsidTr="004B4332">
        <w:trPr>
          <w:trHeight w:val="320"/>
        </w:trPr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14D7" w14:textId="77777777" w:rsidR="004B4332" w:rsidRPr="004B4332" w:rsidRDefault="004B4332" w:rsidP="004B4332">
            <w:pPr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1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338D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91F2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D612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2C42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B0E5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47FD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8610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BC6C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B4332" w:rsidRPr="004B4332" w14:paraId="355F300B" w14:textId="77777777" w:rsidTr="004B4332">
        <w:trPr>
          <w:trHeight w:val="320"/>
        </w:trPr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ADD5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82A5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CB9C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E714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C813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 xml:space="preserve"> £      12,450 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6AA0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6148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C2E1" w14:textId="77777777" w:rsidR="004B4332" w:rsidRPr="004B4332" w:rsidRDefault="004B4332" w:rsidP="004B433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DC4C" w14:textId="77777777" w:rsidR="004B4332" w:rsidRPr="004B4332" w:rsidRDefault="004B4332" w:rsidP="004B4332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4B4332">
              <w:rPr>
                <w:rFonts w:eastAsia="Times New Roman"/>
                <w:color w:val="000000"/>
                <w:sz w:val="16"/>
                <w:szCs w:val="16"/>
              </w:rPr>
              <w:t xml:space="preserve"> £       6,150 </w:t>
            </w:r>
          </w:p>
        </w:tc>
      </w:tr>
    </w:tbl>
    <w:p w14:paraId="125AB8A6" w14:textId="0D127782" w:rsidR="00C62F65" w:rsidRPr="00C62F65" w:rsidRDefault="00C62F65" w:rsidP="00C62F65">
      <w:pPr>
        <w:rPr>
          <w:rFonts w:ascii="Times New Roman" w:eastAsia="Times New Roman" w:hAnsi="Times New Roman" w:cs="Times New Roman"/>
        </w:rPr>
      </w:pPr>
    </w:p>
    <w:p w14:paraId="0DAF1F91" w14:textId="77777777" w:rsidR="00C62F65" w:rsidRPr="003E1C95" w:rsidRDefault="00C62F65" w:rsidP="003E1C95">
      <w:pPr>
        <w:ind w:left="360"/>
        <w:rPr>
          <w:rFonts w:ascii="Times New Roman" w:eastAsia="Times New Roman" w:hAnsi="Times New Roman" w:cs="Times New Roman"/>
          <w:color w:val="FF0000"/>
        </w:rPr>
      </w:pPr>
    </w:p>
    <w:p w14:paraId="00000050" w14:textId="5D5A9244" w:rsidR="00683A81" w:rsidRDefault="00B9451C">
      <w:pPr>
        <w:widowControl w:val="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u w:val="single"/>
        </w:rPr>
        <w:t>Other Travel expenses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</w:rPr>
        <w:t>£8,000</w:t>
      </w:r>
      <w:r>
        <w:rPr>
          <w:rFonts w:ascii="Times New Roman" w:eastAsia="Times New Roman" w:hAnsi="Times New Roman" w:cs="Times New Roman"/>
        </w:rPr>
        <w:t xml:space="preserve">). </w:t>
      </w:r>
      <w:r w:rsidR="005E5034" w:rsidRPr="005A2FE5">
        <w:rPr>
          <w:rFonts w:ascii="Times New Roman" w:eastAsia="Times New Roman" w:hAnsi="Times New Roman" w:cs="Times New Roman"/>
          <w:color w:val="FF0000"/>
        </w:rPr>
        <w:t>Is this for hotel/flights</w:t>
      </w:r>
      <w:r w:rsidR="005A2FE5" w:rsidRPr="005A2FE5">
        <w:rPr>
          <w:rFonts w:ascii="Times New Roman" w:eastAsia="Times New Roman" w:hAnsi="Times New Roman" w:cs="Times New Roman"/>
          <w:color w:val="FF0000"/>
        </w:rPr>
        <w:t>/meals</w:t>
      </w:r>
      <w:r w:rsidR="00444AB3">
        <w:rPr>
          <w:rFonts w:ascii="Times New Roman" w:eastAsia="Times New Roman" w:hAnsi="Times New Roman" w:cs="Times New Roman"/>
          <w:color w:val="FF0000"/>
        </w:rPr>
        <w:t xml:space="preserve"> for you? UK or overseas?</w:t>
      </w:r>
    </w:p>
    <w:p w14:paraId="76AA1716" w14:textId="4F2D9D18" w:rsidR="00F71FD1" w:rsidRDefault="00300FA2" w:rsidP="00F71FD1">
      <w:pPr>
        <w:pStyle w:val="ListParagraph"/>
        <w:widowControl w:val="0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Travel and accommodation for v</w:t>
      </w:r>
      <w:r w:rsidR="00F71FD1" w:rsidRPr="00F71FD1">
        <w:rPr>
          <w:rFonts w:ascii="Times New Roman" w:eastAsia="Times New Roman" w:hAnsi="Times New Roman" w:cs="Times New Roman"/>
        </w:rPr>
        <w:t>isit</w:t>
      </w:r>
      <w:r>
        <w:rPr>
          <w:rFonts w:ascii="Times New Roman" w:eastAsia="Times New Roman" w:hAnsi="Times New Roman" w:cs="Times New Roman"/>
        </w:rPr>
        <w:t xml:space="preserve"> by PI &amp; Co-I</w:t>
      </w:r>
      <w:r w:rsidR="00F71FD1" w:rsidRPr="00F71FD1">
        <w:rPr>
          <w:rFonts w:ascii="Times New Roman" w:eastAsia="Times New Roman" w:hAnsi="Times New Roman" w:cs="Times New Roman"/>
        </w:rPr>
        <w:t xml:space="preserve"> to Indonesia </w:t>
      </w:r>
      <w:r>
        <w:rPr>
          <w:rFonts w:ascii="Times New Roman" w:eastAsia="Times New Roman" w:hAnsi="Times New Roman" w:cs="Times New Roman"/>
        </w:rPr>
        <w:t xml:space="preserve">for team meetings to agree studies and </w:t>
      </w:r>
      <w:r w:rsidR="00F71FD1" w:rsidRPr="00F71FD1">
        <w:rPr>
          <w:rFonts w:ascii="Times New Roman" w:eastAsia="Times New Roman" w:hAnsi="Times New Roman" w:cs="Times New Roman"/>
        </w:rPr>
        <w:t xml:space="preserve">to train research assistants </w:t>
      </w:r>
      <w:r w:rsidR="00F71FD1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 xml:space="preserve">year 1, </w:t>
      </w:r>
      <w:r w:rsidR="00F71FD1">
        <w:rPr>
          <w:rFonts w:ascii="Times New Roman" w:eastAsia="Times New Roman" w:hAnsi="Times New Roman" w:cs="Times New Roman"/>
        </w:rPr>
        <w:t xml:space="preserve">month </w:t>
      </w:r>
      <w:r>
        <w:rPr>
          <w:rFonts w:ascii="Times New Roman" w:eastAsia="Times New Roman" w:hAnsi="Times New Roman" w:cs="Times New Roman"/>
        </w:rPr>
        <w:t xml:space="preserve">4); </w:t>
      </w:r>
      <w:proofErr w:type="gramStart"/>
      <w:r>
        <w:rPr>
          <w:rFonts w:ascii="Times New Roman" w:eastAsia="Times New Roman" w:hAnsi="Times New Roman" w:cs="Times New Roman"/>
        </w:rPr>
        <w:t>also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misc</w:t>
      </w:r>
      <w:proofErr w:type="spellEnd"/>
      <w:r>
        <w:rPr>
          <w:rFonts w:ascii="Times New Roman" w:eastAsia="Times New Roman" w:hAnsi="Times New Roman" w:cs="Times New Roman"/>
        </w:rPr>
        <w:t xml:space="preserve"> travel and accommodation to attend other conferences for dissemination (years 2—3)</w:t>
      </w:r>
    </w:p>
    <w:p w14:paraId="23F07F62" w14:textId="77777777" w:rsidR="00D75540" w:rsidRPr="00D75540" w:rsidRDefault="00D75540" w:rsidP="00D75540">
      <w:pPr>
        <w:widowControl w:val="0"/>
        <w:jc w:val="both"/>
        <w:rPr>
          <w:rFonts w:ascii="Times New Roman" w:eastAsia="Times New Roman" w:hAnsi="Times New Roman" w:cs="Times New Roman"/>
        </w:rPr>
      </w:pPr>
    </w:p>
    <w:p w14:paraId="00000051" w14:textId="77777777" w:rsidR="00683A81" w:rsidRDefault="00B9451C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Publication costs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</w:rPr>
        <w:t>£4,000</w:t>
      </w:r>
      <w:r>
        <w:rPr>
          <w:rFonts w:ascii="Times New Roman" w:eastAsia="Times New Roman" w:hAnsi="Times New Roman" w:cs="Times New Roman"/>
        </w:rPr>
        <w:t>)</w:t>
      </w:r>
    </w:p>
    <w:p w14:paraId="00000052" w14:textId="77777777" w:rsidR="00683A81" w:rsidRDefault="00B9451C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Overheads (15%):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</w:rPr>
        <w:t>£22,752</w:t>
      </w:r>
      <w:r>
        <w:rPr>
          <w:rFonts w:ascii="Times New Roman" w:eastAsia="Times New Roman" w:hAnsi="Times New Roman" w:cs="Times New Roman"/>
        </w:rPr>
        <w:t>)</w:t>
      </w:r>
    </w:p>
    <w:p w14:paraId="21DBBCDD" w14:textId="77777777" w:rsidR="00B9451C" w:rsidRDefault="00B9451C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*We estimate that participant costs will be much greater in rural than urban regions and will require research assistants to quite travel widely.</w:t>
      </w:r>
    </w:p>
    <w:p w14:paraId="1113CC1E" w14:textId="77777777" w:rsidR="00300FA2" w:rsidRDefault="00B9451C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3A2F508E" w14:textId="77777777" w:rsidR="00300FA2" w:rsidRDefault="00300FA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0000053" w14:textId="3F8A5D6F" w:rsidR="00683A81" w:rsidRDefault="00300FA2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ROUGH TIME PLAN</w:t>
      </w:r>
    </w:p>
    <w:p w14:paraId="57128C42" w14:textId="7D9BB131" w:rsidR="00300FA2" w:rsidRDefault="00300FA2">
      <w:pPr>
        <w:widowControl w:val="0"/>
        <w:jc w:val="both"/>
        <w:rPr>
          <w:rFonts w:ascii="Times New Roman" w:eastAsia="Times New Roman" w:hAnsi="Times New Roman" w:cs="Times New Roman"/>
        </w:rPr>
      </w:pPr>
    </w:p>
    <w:tbl>
      <w:tblPr>
        <w:tblW w:w="844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640"/>
        <w:gridCol w:w="1300"/>
        <w:gridCol w:w="1300"/>
        <w:gridCol w:w="1300"/>
      </w:tblGrid>
      <w:tr w:rsidR="00300FA2" w:rsidRPr="00300FA2" w14:paraId="7ACFB665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BD0A" w14:textId="77777777" w:rsidR="00300FA2" w:rsidRPr="00300FA2" w:rsidRDefault="00300FA2" w:rsidP="00300F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F31D" w14:textId="77777777" w:rsidR="00300FA2" w:rsidRPr="00300FA2" w:rsidRDefault="00300FA2" w:rsidP="00300FA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6825" w14:textId="77777777" w:rsidR="00300FA2" w:rsidRPr="00300FA2" w:rsidRDefault="00300FA2" w:rsidP="00300FA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074C" w14:textId="77777777" w:rsidR="00300FA2" w:rsidRPr="00300FA2" w:rsidRDefault="00300FA2" w:rsidP="00300FA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9665" w14:textId="77777777" w:rsidR="00300FA2" w:rsidRPr="00300FA2" w:rsidRDefault="00300FA2" w:rsidP="00300FA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8BD6" w14:textId="77777777" w:rsidR="00300FA2" w:rsidRPr="00300FA2" w:rsidRDefault="00300FA2" w:rsidP="00300FA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8734" w14:textId="77777777" w:rsidR="00300FA2" w:rsidRPr="00300FA2" w:rsidRDefault="00300FA2" w:rsidP="00300FA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00FA2" w:rsidRPr="00300FA2" w14:paraId="1751B532" w14:textId="77777777" w:rsidTr="00300FA2">
        <w:trPr>
          <w:trHeight w:val="6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53F19" w14:textId="77777777" w:rsidR="00300FA2" w:rsidRPr="00300FA2" w:rsidRDefault="00300FA2" w:rsidP="00300FA2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2660B" w14:textId="77777777" w:rsidR="00300FA2" w:rsidRPr="00300FA2" w:rsidRDefault="00300FA2" w:rsidP="00300FA2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1842B" w14:textId="77777777" w:rsidR="00300FA2" w:rsidRPr="00300FA2" w:rsidRDefault="00300FA2" w:rsidP="00300FA2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start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84D1A" w14:textId="77777777" w:rsidR="00300FA2" w:rsidRPr="00300FA2" w:rsidRDefault="00300FA2" w:rsidP="00300FA2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28C01" w14:textId="77777777" w:rsidR="00300FA2" w:rsidRPr="00300FA2" w:rsidRDefault="00300FA2" w:rsidP="00300FA2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activities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1C6A0" w14:textId="77777777" w:rsidR="00300FA2" w:rsidRPr="00300FA2" w:rsidRDefault="00300FA2" w:rsidP="00300FA2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workshops and travel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8DADCF" w14:textId="77777777" w:rsidR="00300FA2" w:rsidRPr="00300FA2" w:rsidRDefault="00300FA2" w:rsidP="00300FA2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studies</w:t>
            </w:r>
          </w:p>
        </w:tc>
      </w:tr>
      <w:tr w:rsidR="00300FA2" w:rsidRPr="00300FA2" w14:paraId="1F67D666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A0EE38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B6E2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BC17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01-Sep-23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9CD8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8C8BFD1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plan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9B5B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B125" w14:textId="77777777" w:rsidR="00300FA2" w:rsidRPr="00300FA2" w:rsidRDefault="00300FA2" w:rsidP="00300FA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00FA2" w:rsidRPr="00300FA2" w14:paraId="10479B98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D98C791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EE94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62A1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01-Oct-23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A38A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363B215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BE61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2E2F" w14:textId="77777777" w:rsidR="00300FA2" w:rsidRPr="00300FA2" w:rsidRDefault="00300FA2" w:rsidP="00300FA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00FA2" w:rsidRPr="00300FA2" w14:paraId="2633152A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28CA85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21EB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E06E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01-Nov-23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AE4F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8F0D814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46C5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9C53" w14:textId="77777777" w:rsidR="00300FA2" w:rsidRPr="00300FA2" w:rsidRDefault="00300FA2" w:rsidP="00300FA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00FA2" w:rsidRPr="00300FA2" w14:paraId="1CF8E1FD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BFAD39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29B1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37CD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01-Dec-23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9EC6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4A1C99B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F136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to Indonesia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7D68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300FA2" w:rsidRPr="00300FA2" w14:paraId="013AC70B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026D45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B90C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D80D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01-Jan-24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4AA1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3D1EF82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3329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52B4" w14:textId="77777777" w:rsidR="00300FA2" w:rsidRPr="00300FA2" w:rsidRDefault="00300FA2" w:rsidP="00300FA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00FA2" w:rsidRPr="00300FA2" w14:paraId="7E4BCF1B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6F2AA04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3E0F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AC41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01-Feb-24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F52E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2CCCF10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5B47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6AB1" w14:textId="77777777" w:rsidR="00300FA2" w:rsidRPr="00300FA2" w:rsidRDefault="00300FA2" w:rsidP="00300FA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00FA2" w:rsidRPr="00300FA2" w14:paraId="30EA5C6B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D553199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9EEA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32CC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01-Mar-24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BA5D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B05E1A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fieldwork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B688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D6543E3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mini study 1</w:t>
            </w:r>
          </w:p>
        </w:tc>
      </w:tr>
      <w:tr w:rsidR="00300FA2" w:rsidRPr="00300FA2" w14:paraId="2F30C3C3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9E83F94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C7EA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29DD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01-Apr-24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AC31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57DDABF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B078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1A7D8B0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300FA2" w:rsidRPr="00300FA2" w14:paraId="385CECB4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D2D1EC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52E1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5D3A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01-May-24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4B98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A65D1AB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89F4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9E20CB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300FA2" w:rsidRPr="00300FA2" w14:paraId="4E659EF5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FF190E0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D942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AACA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01-Jun-24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0438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3DD7D22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6250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CC64C30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mini study 2</w:t>
            </w:r>
          </w:p>
        </w:tc>
      </w:tr>
      <w:tr w:rsidR="00300FA2" w:rsidRPr="00300FA2" w14:paraId="3189FC43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900ED2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64C1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317C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01-Jul-24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0EB4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D3AF31E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BD0A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D99D4EB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300FA2" w:rsidRPr="00300FA2" w14:paraId="50B6C0B5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9F555C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54AF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8222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01-Aug-24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33E8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743828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0716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46BA572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300FA2" w:rsidRPr="00300FA2" w14:paraId="264567B8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E0BC5BC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78F0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7F81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01-Sep-24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5C7D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05E2571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279B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2F510F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mini study 3</w:t>
            </w:r>
          </w:p>
        </w:tc>
      </w:tr>
      <w:tr w:rsidR="00300FA2" w:rsidRPr="00300FA2" w14:paraId="7ABE6B72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FA8CB52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DB96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D851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01-Oct-24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7890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A8FDB0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0673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196ED9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300FA2" w:rsidRPr="00300FA2" w14:paraId="27DBCA5A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2CF4D7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C2D5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406B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01-Nov-24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16F3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F52617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3AF1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3B8E952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300FA2" w:rsidRPr="00300FA2" w14:paraId="5FDD6F07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5EEB730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73C5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236A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01-Dec-24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3AA1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AC8F0E7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B385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9C9DAD8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mini study 4</w:t>
            </w:r>
          </w:p>
        </w:tc>
      </w:tr>
      <w:tr w:rsidR="00300FA2" w:rsidRPr="00300FA2" w14:paraId="7D973F42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F94239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6704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C3EB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01-Jan-25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E270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945DB3F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E3C4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246B4E9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300FA2" w:rsidRPr="00300FA2" w14:paraId="73268D75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E62C768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A126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E367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01-Feb-25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D3E4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5793D8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79EB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8850BE9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300FA2" w:rsidRPr="00300FA2" w14:paraId="65E9E154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90DBAF7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5A25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EAB4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01-Mar-25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A3C7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55FDF75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875D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DB1B7ED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large study 1</w:t>
            </w:r>
          </w:p>
        </w:tc>
      </w:tr>
      <w:tr w:rsidR="00300FA2" w:rsidRPr="00300FA2" w14:paraId="793B53CB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8763260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6511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0F00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01-Apr-25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33F6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20750B8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48FB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EECB07C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300FA2" w:rsidRPr="00300FA2" w14:paraId="6736E252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40A8F46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6C6F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CFD8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01-May-25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4C11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0BDD4C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A47E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CF46798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300FA2" w:rsidRPr="00300FA2" w14:paraId="49ED0478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955528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B28D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AEF4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01-Jun-25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976B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2DF9001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4FAD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B918D77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300FA2" w:rsidRPr="00300FA2" w14:paraId="53C176F8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4D13B59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9150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6495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01-Jul-25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7CA6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2FEC1F2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525C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workshop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75B470D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300FA2" w:rsidRPr="00300FA2" w14:paraId="2DE21C02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FDD93E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EE80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6936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01-Aug-25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05BF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0FF5505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521E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2F436AB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300FA2" w:rsidRPr="00300FA2" w14:paraId="4F91DF38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659430E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511E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CE5A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01-Sep-25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4675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60AE8B1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C79C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92F8870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large study 2</w:t>
            </w:r>
          </w:p>
        </w:tc>
      </w:tr>
      <w:tr w:rsidR="00300FA2" w:rsidRPr="00300FA2" w14:paraId="31F5742F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A2D3978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6712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D30B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01-Oct-25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F4A3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F29C810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E627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B4645ED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300FA2" w:rsidRPr="00300FA2" w14:paraId="39D9BF15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076F5CF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CBA8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1D47C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01-Nov-25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5477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2234A4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6880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E979FCA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300FA2" w:rsidRPr="00300FA2" w14:paraId="17A38A3C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1845E88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7E17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2DC4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01-Dec-25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AA53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1B3D7C4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5B16" w14:textId="1A55F18F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3D82F84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300FA2" w:rsidRPr="00300FA2" w14:paraId="1D06FD34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7FAEADF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6D5C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6877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01-Jan-26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9BC9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10E3FD8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026F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6CE224F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300FA2" w:rsidRPr="00300FA2" w14:paraId="0FBF0D34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02C78D3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14B0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7C34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01-Feb-26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AFAF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4F896A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943B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5DE646B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300FA2" w:rsidRPr="00300FA2" w14:paraId="01B270E4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F6A3D70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B859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ECD4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01-Mar-26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20DC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5F67955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300FA2">
              <w:rPr>
                <w:rFonts w:eastAsia="Times New Roman"/>
                <w:color w:val="000000"/>
                <w:sz w:val="20"/>
                <w:szCs w:val="20"/>
              </w:rPr>
              <w:t>wrapup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6A74" w14:textId="6E20C859" w:rsidR="00300FA2" w:rsidRPr="00300FA2" w:rsidRDefault="002053A6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workshop 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9CF0" w14:textId="77777777" w:rsidR="00300FA2" w:rsidRPr="00300FA2" w:rsidRDefault="00300FA2" w:rsidP="00300FA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00FA2" w:rsidRPr="00300FA2" w14:paraId="3F5788E6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A19C2B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E016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7AE5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01-Apr-26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60EE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2E77E14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833A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5097" w14:textId="77777777" w:rsidR="00300FA2" w:rsidRPr="00300FA2" w:rsidRDefault="00300FA2" w:rsidP="00300FA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00FA2" w:rsidRPr="00300FA2" w14:paraId="1E4E8318" w14:textId="77777777" w:rsidTr="00300FA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C2BA371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EF41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7C36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01-May-26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F729" w14:textId="77777777" w:rsidR="00300FA2" w:rsidRPr="00300FA2" w:rsidRDefault="00300FA2" w:rsidP="00300FA2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8A7CE09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00FA2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2FEC" w14:textId="77777777" w:rsidR="00300FA2" w:rsidRPr="00300FA2" w:rsidRDefault="00300FA2" w:rsidP="00300FA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45ED" w14:textId="77777777" w:rsidR="00300FA2" w:rsidRPr="00300FA2" w:rsidRDefault="00300FA2" w:rsidP="00300FA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58E9903F" w14:textId="77777777" w:rsidR="00300FA2" w:rsidRPr="00300FA2" w:rsidRDefault="00300FA2">
      <w:pPr>
        <w:widowControl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59" w14:textId="0DB8A11B" w:rsidR="00683A81" w:rsidRPr="00300FA2" w:rsidRDefault="00B9451C" w:rsidP="00B9451C">
      <w:pPr>
        <w:widowControl w:val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00FA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sectPr w:rsidR="00683A81" w:rsidRPr="00300FA2">
      <w:pgSz w:w="11900" w:h="16840"/>
      <w:pgMar w:top="1701" w:right="1134" w:bottom="170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2FB0"/>
    <w:multiLevelType w:val="hybridMultilevel"/>
    <w:tmpl w:val="21284A42"/>
    <w:lvl w:ilvl="0" w:tplc="D3DE74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68DD"/>
    <w:multiLevelType w:val="multilevel"/>
    <w:tmpl w:val="88DCF4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71FCE"/>
    <w:multiLevelType w:val="hybridMultilevel"/>
    <w:tmpl w:val="2E6A054E"/>
    <w:lvl w:ilvl="0" w:tplc="2A7E9B9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436D9"/>
    <w:multiLevelType w:val="multilevel"/>
    <w:tmpl w:val="C9CAF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B5B23"/>
    <w:multiLevelType w:val="multilevel"/>
    <w:tmpl w:val="4404E1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3439DB"/>
    <w:multiLevelType w:val="multilevel"/>
    <w:tmpl w:val="9EDCE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20460173">
    <w:abstractNumId w:val="3"/>
  </w:num>
  <w:num w:numId="2" w16cid:durableId="1527521129">
    <w:abstractNumId w:val="1"/>
  </w:num>
  <w:num w:numId="3" w16cid:durableId="228804044">
    <w:abstractNumId w:val="4"/>
  </w:num>
  <w:num w:numId="4" w16cid:durableId="324362341">
    <w:abstractNumId w:val="5"/>
  </w:num>
  <w:num w:numId="5" w16cid:durableId="1248492952">
    <w:abstractNumId w:val="2"/>
  </w:num>
  <w:num w:numId="6" w16cid:durableId="174984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A81"/>
    <w:rsid w:val="00074FB8"/>
    <w:rsid w:val="0018529D"/>
    <w:rsid w:val="001F1E43"/>
    <w:rsid w:val="002053A6"/>
    <w:rsid w:val="00236EFA"/>
    <w:rsid w:val="00300FA2"/>
    <w:rsid w:val="003E1C95"/>
    <w:rsid w:val="00444AB3"/>
    <w:rsid w:val="004B4332"/>
    <w:rsid w:val="005A2FE5"/>
    <w:rsid w:val="005E5034"/>
    <w:rsid w:val="005F0366"/>
    <w:rsid w:val="00683A81"/>
    <w:rsid w:val="00687DC5"/>
    <w:rsid w:val="008057D9"/>
    <w:rsid w:val="009433E3"/>
    <w:rsid w:val="00AF0CB5"/>
    <w:rsid w:val="00B5349B"/>
    <w:rsid w:val="00B83DDB"/>
    <w:rsid w:val="00B9451C"/>
    <w:rsid w:val="00C62F65"/>
    <w:rsid w:val="00C74E89"/>
    <w:rsid w:val="00D75540"/>
    <w:rsid w:val="00F7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FEA7"/>
  <w15:docId w15:val="{3DB99776-09AB-424B-8CF2-46B47028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94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B7A08"/>
    <w:pPr>
      <w:jc w:val="center"/>
    </w:pPr>
    <w:rPr>
      <w:rFonts w:ascii="Times New Roman" w:eastAsia="Times New Roman" w:hAnsi="Times New Roman" w:cs="Times New Roman"/>
      <w:b/>
      <w:bCs/>
      <w:lang w:eastAsia="de-DE"/>
    </w:rPr>
  </w:style>
  <w:style w:type="paragraph" w:styleId="ListParagraph">
    <w:name w:val="List Paragraph"/>
    <w:basedOn w:val="Normal"/>
    <w:uiPriority w:val="34"/>
    <w:qFormat/>
    <w:rsid w:val="00BC482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99"/>
    <w:rsid w:val="006B7A08"/>
    <w:rPr>
      <w:rFonts w:ascii="Times New Roman" w:eastAsia="Times New Roman" w:hAnsi="Times New Roman" w:cs="Times New Roman"/>
      <w:b/>
      <w:b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0338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8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8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8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8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8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81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link w:val="NormalWebChar"/>
    <w:uiPriority w:val="99"/>
    <w:rsid w:val="003D526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WebChar">
    <w:name w:val="Normal (Web) Char"/>
    <w:link w:val="NormalWeb"/>
    <w:uiPriority w:val="99"/>
    <w:rsid w:val="003D526C"/>
    <w:rPr>
      <w:rFonts w:ascii="Times New Roman" w:eastAsia="Times New Roman" w:hAnsi="Times New Roman" w:cs="Times New Roman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3D526C"/>
    <w:pPr>
      <w:spacing w:after="200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en-GB"/>
    </w:rPr>
  </w:style>
  <w:style w:type="paragraph" w:styleId="Revision">
    <w:name w:val="Revision"/>
    <w:hidden/>
    <w:uiPriority w:val="99"/>
    <w:semiHidden/>
    <w:rsid w:val="00F448B1"/>
  </w:style>
  <w:style w:type="character" w:styleId="Hyperlink">
    <w:name w:val="Hyperlink"/>
    <w:basedOn w:val="DefaultParagraphFont"/>
    <w:uiPriority w:val="99"/>
    <w:unhideWhenUsed/>
    <w:rsid w:val="004F2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F26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6EF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PdYP5Bm1fEdV0jpfJtrLYa7ugQ==">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Michael, John</dc:creator>
  <cp:lastModifiedBy>a</cp:lastModifiedBy>
  <cp:revision>10</cp:revision>
  <dcterms:created xsi:type="dcterms:W3CDTF">2022-07-21T14:46:00Z</dcterms:created>
  <dcterms:modified xsi:type="dcterms:W3CDTF">2022-07-21T18:18:00Z</dcterms:modified>
</cp:coreProperties>
</file>