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EBDD" w14:textId="77777777" w:rsidR="00BC0E41" w:rsidRPr="004657C4" w:rsidRDefault="00B7720D" w:rsidP="004657C4">
      <w:pPr>
        <w:jc w:val="left"/>
        <w:rPr>
          <w:rFonts w:eastAsia="Times New Roman" w:cs="Times New Roman"/>
          <w:b/>
          <w:color w:val="000000"/>
        </w:rPr>
      </w:pPr>
      <w:r w:rsidRPr="004657C4">
        <w:rPr>
          <w:rFonts w:eastAsia="Times New Roman" w:cs="Times New Roman"/>
          <w:b/>
          <w:color w:val="000000"/>
        </w:rPr>
        <w:t>Brief outline of the project to be supported by the Research Assistant </w:t>
      </w:r>
    </w:p>
    <w:p w14:paraId="3F7A4597" w14:textId="77777777" w:rsidR="00B7720D" w:rsidRPr="00B7720D" w:rsidRDefault="00B7720D" w:rsidP="004657C4">
      <w:pPr>
        <w:jc w:val="left"/>
        <w:rPr>
          <w:rFonts w:eastAsia="Times New Roman" w:cs="Times New Roman"/>
          <w:color w:val="000000"/>
        </w:rPr>
      </w:pPr>
    </w:p>
    <w:p w14:paraId="50CC968F" w14:textId="77777777" w:rsidR="00B7720D" w:rsidRDefault="00B7720D" w:rsidP="004657C4">
      <w:pPr>
        <w:jc w:val="left"/>
        <w:rPr>
          <w:rFonts w:cs="Times New Roman"/>
        </w:rPr>
      </w:pPr>
      <w:r>
        <w:rPr>
          <w:rFonts w:cs="Times New Roman"/>
        </w:rPr>
        <w:t>Made explicit by Immanuel Kant in the 18</w:t>
      </w:r>
      <w:r w:rsidRPr="00CD3230">
        <w:rPr>
          <w:rFonts w:cs="Times New Roman"/>
          <w:vertAlign w:val="superscript"/>
        </w:rPr>
        <w:t>th</w:t>
      </w:r>
      <w:r>
        <w:rPr>
          <w:rFonts w:cs="Times New Roman"/>
        </w:rPr>
        <w:t xml:space="preserve"> century, the idea that ability determines the extent of one’s obligations is widely accepted in contemporary philosophy, often referred to as the principle that ‘ought’ implies ‘can’ (OIC). However, the principle has recently come under empirical attack by studies claiming that the general population does not agree with it (</w:t>
      </w:r>
      <w:proofErr w:type="spellStart"/>
      <w:r>
        <w:rPr>
          <w:rFonts w:cs="Times New Roman"/>
        </w:rPr>
        <w:t>Chituc</w:t>
      </w:r>
      <w:proofErr w:type="spellEnd"/>
      <w:r>
        <w:rPr>
          <w:rFonts w:cs="Times New Roman"/>
        </w:rPr>
        <w:t xml:space="preserve"> </w:t>
      </w:r>
      <w:r w:rsidRPr="00BD272B">
        <w:rPr>
          <w:rFonts w:cs="Times New Roman"/>
          <w:i/>
        </w:rPr>
        <w:t>et al</w:t>
      </w:r>
      <w:r>
        <w:rPr>
          <w:rFonts w:cs="Times New Roman"/>
        </w:rPr>
        <w:t xml:space="preserve">., 2016; </w:t>
      </w:r>
      <w:proofErr w:type="spellStart"/>
      <w:r>
        <w:rPr>
          <w:rFonts w:cs="Times New Roman"/>
        </w:rPr>
        <w:t>Buckwalter</w:t>
      </w:r>
      <w:proofErr w:type="spellEnd"/>
      <w:r>
        <w:rPr>
          <w:rFonts w:cs="Times New Roman"/>
        </w:rPr>
        <w:t xml:space="preserve"> &amp; </w:t>
      </w:r>
      <w:proofErr w:type="spellStart"/>
      <w:r>
        <w:rPr>
          <w:rFonts w:cs="Times New Roman"/>
        </w:rPr>
        <w:t>Turri</w:t>
      </w:r>
      <w:proofErr w:type="spellEnd"/>
      <w:r>
        <w:rPr>
          <w:rFonts w:cs="Times New Roman"/>
        </w:rPr>
        <w:t>, 2015).</w:t>
      </w:r>
      <w:r w:rsidR="00650AA9">
        <w:rPr>
          <w:rFonts w:cs="Times New Roman"/>
        </w:rPr>
        <w:t xml:space="preserve"> That is, the general population seems to assign obligations to agents in situations where they are unable to fulfill them.</w:t>
      </w:r>
    </w:p>
    <w:p w14:paraId="53B8CA95" w14:textId="33E21504" w:rsidR="000C77FB" w:rsidRDefault="00B7720D" w:rsidP="004657C4">
      <w:pPr>
        <w:jc w:val="left"/>
        <w:rPr>
          <w:rFonts w:cs="Times New Roman"/>
        </w:rPr>
      </w:pPr>
      <w:r>
        <w:rPr>
          <w:rFonts w:cs="Times New Roman"/>
        </w:rPr>
        <w:tab/>
      </w:r>
      <w:r w:rsidR="00650AA9">
        <w:rPr>
          <w:rFonts w:cs="Times New Roman"/>
        </w:rPr>
        <w:t xml:space="preserve">This project aims to test </w:t>
      </w:r>
      <w:r w:rsidR="004657C4">
        <w:rPr>
          <w:rFonts w:cs="Times New Roman"/>
        </w:rPr>
        <w:t>a question posed by Carl Otto-</w:t>
      </w:r>
      <w:proofErr w:type="spellStart"/>
      <w:r w:rsidR="004657C4">
        <w:rPr>
          <w:rFonts w:cs="Times New Roman"/>
        </w:rPr>
        <w:t>Frietsch</w:t>
      </w:r>
      <w:proofErr w:type="spellEnd"/>
      <w:r w:rsidR="004657C4">
        <w:rPr>
          <w:rFonts w:cs="Times New Roman"/>
        </w:rPr>
        <w:t xml:space="preserve">. Will </w:t>
      </w:r>
      <w:r w:rsidR="00650AA9">
        <w:rPr>
          <w:rFonts w:cs="Times New Roman"/>
        </w:rPr>
        <w:t>the general public be found to agree with OIC if the principle’s use</w:t>
      </w:r>
      <w:r>
        <w:rPr>
          <w:rFonts w:cs="Times New Roman"/>
        </w:rPr>
        <w:t xml:space="preserve"> of ‘can’ and ‘cannot’ </w:t>
      </w:r>
      <w:r w:rsidR="00650AA9">
        <w:rPr>
          <w:rFonts w:cs="Times New Roman"/>
        </w:rPr>
        <w:t>is understood in terms of conceivability and inconceivability</w:t>
      </w:r>
      <w:r w:rsidR="004657C4">
        <w:rPr>
          <w:rFonts w:cs="Times New Roman"/>
        </w:rPr>
        <w:t>?</w:t>
      </w:r>
      <w:r w:rsidR="00650AA9">
        <w:rPr>
          <w:rFonts w:cs="Times New Roman"/>
        </w:rPr>
        <w:t xml:space="preserve"> If this turns o</w:t>
      </w:r>
      <w:r w:rsidR="00E07E52">
        <w:rPr>
          <w:rFonts w:cs="Times New Roman"/>
        </w:rPr>
        <w:t>ut to be the case</w:t>
      </w:r>
      <w:r w:rsidR="00A66B54">
        <w:rPr>
          <w:rFonts w:cs="Times New Roman"/>
        </w:rPr>
        <w:t>,</w:t>
      </w:r>
      <w:r w:rsidR="00E07E52">
        <w:rPr>
          <w:rFonts w:cs="Times New Roman"/>
        </w:rPr>
        <w:t xml:space="preserve"> </w:t>
      </w:r>
      <w:r w:rsidR="00A66B54">
        <w:rPr>
          <w:rFonts w:cs="Times New Roman"/>
        </w:rPr>
        <w:t>it</w:t>
      </w:r>
      <w:r w:rsidR="00E07E52">
        <w:rPr>
          <w:rFonts w:cs="Times New Roman"/>
        </w:rPr>
        <w:t xml:space="preserve"> </w:t>
      </w:r>
      <w:r w:rsidR="004657C4">
        <w:rPr>
          <w:rFonts w:cs="Times New Roman"/>
        </w:rPr>
        <w:t xml:space="preserve">will </w:t>
      </w:r>
      <w:r w:rsidR="00A66B54">
        <w:rPr>
          <w:rFonts w:cs="Times New Roman"/>
        </w:rPr>
        <w:t>show</w:t>
      </w:r>
      <w:r w:rsidR="00E07E52">
        <w:rPr>
          <w:rFonts w:cs="Times New Roman"/>
        </w:rPr>
        <w:t xml:space="preserve"> that a number of </w:t>
      </w:r>
      <w:r w:rsidR="004657C4">
        <w:rPr>
          <w:rFonts w:cs="Times New Roman"/>
        </w:rPr>
        <w:t xml:space="preserve">high-profile </w:t>
      </w:r>
      <w:r w:rsidR="00E07E52">
        <w:rPr>
          <w:rFonts w:cs="Times New Roman"/>
        </w:rPr>
        <w:t>studies</w:t>
      </w:r>
      <w:r w:rsidR="00A66B54">
        <w:rPr>
          <w:rFonts w:cs="Times New Roman"/>
        </w:rPr>
        <w:t xml:space="preserve"> on the topic</w:t>
      </w:r>
      <w:r w:rsidR="00E07E52">
        <w:rPr>
          <w:rFonts w:cs="Times New Roman"/>
        </w:rPr>
        <w:t xml:space="preserve"> are</w:t>
      </w:r>
      <w:r w:rsidR="00A66B54">
        <w:rPr>
          <w:rFonts w:cs="Times New Roman"/>
        </w:rPr>
        <w:t xml:space="preserve"> mistaken in thei</w:t>
      </w:r>
      <w:r w:rsidR="000C77FB">
        <w:rPr>
          <w:rFonts w:cs="Times New Roman"/>
        </w:rPr>
        <w:t>r conclusions.</w:t>
      </w:r>
    </w:p>
    <w:p w14:paraId="73409FC6" w14:textId="77777777" w:rsidR="000C77FB" w:rsidRDefault="000C77FB" w:rsidP="004657C4">
      <w:pPr>
        <w:jc w:val="left"/>
        <w:rPr>
          <w:rFonts w:cs="Times New Roman"/>
        </w:rPr>
      </w:pPr>
    </w:p>
    <w:p w14:paraId="113E737B" w14:textId="77777777" w:rsidR="000C77FB" w:rsidRPr="004657C4" w:rsidRDefault="000C77FB" w:rsidP="004657C4">
      <w:pPr>
        <w:jc w:val="left"/>
        <w:rPr>
          <w:rFonts w:cs="Times New Roman"/>
          <w:b/>
        </w:rPr>
      </w:pPr>
      <w:r w:rsidRPr="004657C4">
        <w:rPr>
          <w:rFonts w:eastAsia="Times New Roman" w:cs="Times New Roman"/>
          <w:b/>
          <w:color w:val="000000"/>
          <w:shd w:val="clear" w:color="auto" w:fill="FFFFFF"/>
          <w:lang w:val="en-GB"/>
        </w:rPr>
        <w:t>Description of expected duties of the RA</w:t>
      </w:r>
    </w:p>
    <w:p w14:paraId="23E0F599" w14:textId="77777777" w:rsidR="000C77FB" w:rsidRDefault="000C77FB" w:rsidP="004657C4">
      <w:pPr>
        <w:jc w:val="left"/>
      </w:pPr>
    </w:p>
    <w:p w14:paraId="083AC61A" w14:textId="70C46931" w:rsidR="000C77FB" w:rsidRDefault="000C77FB" w:rsidP="004657C4">
      <w:pPr>
        <w:jc w:val="left"/>
      </w:pPr>
      <w:r>
        <w:t>The RA will assist in designing</w:t>
      </w:r>
      <w:r w:rsidR="00544DDC">
        <w:t xml:space="preserve"> and implementing</w:t>
      </w:r>
      <w:r>
        <w:t xml:space="preserve"> experiments to be carr</w:t>
      </w:r>
      <w:r w:rsidR="00E11876">
        <w:t>ied out as part of the project.</w:t>
      </w:r>
      <w:r w:rsidR="004657C4">
        <w:t xml:space="preserve">  The RA will also contribute to any subsequent publications as an author.</w:t>
      </w:r>
    </w:p>
    <w:p w14:paraId="16925EC4" w14:textId="77777777" w:rsidR="00E11876" w:rsidRDefault="00E11876" w:rsidP="004657C4">
      <w:pPr>
        <w:jc w:val="left"/>
      </w:pPr>
    </w:p>
    <w:p w14:paraId="70EFA360" w14:textId="6AE60D1F" w:rsidR="00E11876" w:rsidRPr="004657C4" w:rsidRDefault="00E11876" w:rsidP="004657C4">
      <w:pPr>
        <w:jc w:val="left"/>
        <w:rPr>
          <w:rFonts w:eastAsia="Times New Roman" w:cs="Times New Roman"/>
          <w:b/>
          <w:color w:val="000000"/>
        </w:rPr>
      </w:pPr>
      <w:r w:rsidRPr="004657C4">
        <w:rPr>
          <w:rFonts w:eastAsia="Times New Roman" w:cs="Times New Roman"/>
          <w:b/>
          <w:color w:val="000000"/>
        </w:rPr>
        <w:t>Estimated number of hours per week and total number of weeks to complete the tasks</w:t>
      </w:r>
    </w:p>
    <w:p w14:paraId="25641ABE" w14:textId="77777777" w:rsidR="00E11876" w:rsidRDefault="00E11876" w:rsidP="004657C4">
      <w:pPr>
        <w:jc w:val="left"/>
        <w:rPr>
          <w:rFonts w:eastAsia="Times New Roman" w:cs="Times New Roman"/>
          <w:color w:val="000000"/>
          <w:u w:val="single"/>
        </w:rPr>
      </w:pPr>
    </w:p>
    <w:p w14:paraId="50EC1A04" w14:textId="24460C8E" w:rsidR="0058696A" w:rsidRDefault="0058696A" w:rsidP="004657C4">
      <w:pPr>
        <w:jc w:val="left"/>
        <w:rPr>
          <w:rFonts w:eastAsia="Times New Roman" w:cs="Times New Roman"/>
          <w:color w:val="000000"/>
        </w:rPr>
      </w:pPr>
      <w:r>
        <w:rPr>
          <w:rFonts w:eastAsia="Times New Roman" w:cs="Times New Roman"/>
          <w:color w:val="000000"/>
        </w:rPr>
        <w:t xml:space="preserve">The project is estimated to require </w:t>
      </w:r>
      <w:r w:rsidR="00F1261A">
        <w:rPr>
          <w:rFonts w:eastAsia="Times New Roman" w:cs="Times New Roman"/>
          <w:color w:val="000000"/>
        </w:rPr>
        <w:t>3</w:t>
      </w:r>
      <w:r>
        <w:rPr>
          <w:rFonts w:eastAsia="Times New Roman" w:cs="Times New Roman"/>
          <w:color w:val="000000"/>
        </w:rPr>
        <w:t xml:space="preserve"> hours of work per week, over 10 weeks. </w:t>
      </w:r>
    </w:p>
    <w:p w14:paraId="49F87C9C" w14:textId="77777777" w:rsidR="00DB742D" w:rsidRDefault="00DB742D" w:rsidP="004657C4">
      <w:pPr>
        <w:jc w:val="left"/>
        <w:rPr>
          <w:rFonts w:eastAsia="Times New Roman" w:cs="Times New Roman"/>
          <w:color w:val="000000"/>
        </w:rPr>
      </w:pPr>
    </w:p>
    <w:p w14:paraId="426F89B2" w14:textId="6AAC1E47" w:rsidR="004657C4" w:rsidRPr="004657C4" w:rsidRDefault="004657C4" w:rsidP="004657C4">
      <w:pPr>
        <w:jc w:val="left"/>
        <w:rPr>
          <w:rFonts w:eastAsia="Times New Roman" w:cs="Times New Roman"/>
          <w:b/>
          <w:color w:val="000000"/>
        </w:rPr>
      </w:pPr>
      <w:r w:rsidRPr="004657C4">
        <w:rPr>
          <w:rFonts w:eastAsia="Times New Roman" w:cs="Times New Roman"/>
          <w:b/>
          <w:color w:val="000000"/>
        </w:rPr>
        <w:t>Benefit from having a RA</w:t>
      </w:r>
    </w:p>
    <w:p w14:paraId="0E15856B" w14:textId="77777777" w:rsidR="004657C4" w:rsidRDefault="004657C4" w:rsidP="004657C4">
      <w:pPr>
        <w:jc w:val="left"/>
        <w:rPr>
          <w:rFonts w:eastAsia="Times New Roman" w:cs="Times New Roman"/>
          <w:color w:val="000000"/>
        </w:rPr>
      </w:pPr>
    </w:p>
    <w:p w14:paraId="3A0460D5" w14:textId="692BB771" w:rsidR="004657C4" w:rsidRDefault="004657C4" w:rsidP="004657C4">
      <w:pPr>
        <w:jc w:val="left"/>
        <w:rPr>
          <w:rFonts w:eastAsia="Times New Roman" w:cs="Times New Roman"/>
          <w:color w:val="000000"/>
        </w:rPr>
      </w:pPr>
      <w:r>
        <w:rPr>
          <w:rFonts w:eastAsia="Times New Roman" w:cs="Times New Roman"/>
          <w:color w:val="000000"/>
        </w:rPr>
        <w:t xml:space="preserve">Having an RA will enable us to carry out some research to establish whether this project is viable. Depending on the results, the RA’s activities may </w:t>
      </w:r>
      <w:r w:rsidR="0029323A">
        <w:rPr>
          <w:rFonts w:eastAsia="Times New Roman" w:cs="Times New Roman"/>
          <w:color w:val="000000"/>
        </w:rPr>
        <w:t xml:space="preserve">contribute to </w:t>
      </w:r>
      <w:bookmarkStart w:id="0" w:name="_GoBack"/>
      <w:bookmarkEnd w:id="0"/>
      <w:r>
        <w:rPr>
          <w:rFonts w:eastAsia="Times New Roman" w:cs="Times New Roman"/>
          <w:color w:val="000000"/>
        </w:rPr>
        <w:t>a journal article.</w:t>
      </w:r>
    </w:p>
    <w:p w14:paraId="51353E02" w14:textId="77777777" w:rsidR="004657C4" w:rsidRDefault="004657C4" w:rsidP="004657C4">
      <w:pPr>
        <w:jc w:val="left"/>
        <w:rPr>
          <w:rFonts w:eastAsia="Times New Roman" w:cs="Times New Roman"/>
          <w:color w:val="000000"/>
        </w:rPr>
      </w:pPr>
    </w:p>
    <w:p w14:paraId="0298BE67" w14:textId="31C089B4" w:rsidR="004657C4" w:rsidRDefault="004657C4" w:rsidP="004657C4">
      <w:pPr>
        <w:jc w:val="left"/>
        <w:rPr>
          <w:rFonts w:eastAsia="Times New Roman" w:cs="Times New Roman"/>
          <w:b/>
          <w:color w:val="000000"/>
        </w:rPr>
      </w:pPr>
      <w:r>
        <w:rPr>
          <w:rFonts w:eastAsia="Times New Roman" w:cs="Times New Roman"/>
          <w:b/>
          <w:color w:val="000000"/>
        </w:rPr>
        <w:t>References</w:t>
      </w:r>
    </w:p>
    <w:p w14:paraId="38CD2992" w14:textId="77777777" w:rsidR="004657C4" w:rsidRPr="004657C4" w:rsidRDefault="004657C4" w:rsidP="004657C4">
      <w:pPr>
        <w:jc w:val="left"/>
        <w:rPr>
          <w:rFonts w:eastAsia="Times New Roman" w:cs="Times New Roman"/>
          <w:b/>
          <w:color w:val="000000"/>
        </w:rPr>
      </w:pPr>
    </w:p>
    <w:p w14:paraId="57B4BD5D" w14:textId="4BD1765F" w:rsidR="00DB742D" w:rsidRDefault="00DB742D" w:rsidP="004657C4">
      <w:pPr>
        <w:jc w:val="left"/>
      </w:pPr>
      <w:proofErr w:type="spellStart"/>
      <w:r w:rsidRPr="00DB742D">
        <w:t>Chituc</w:t>
      </w:r>
      <w:proofErr w:type="spellEnd"/>
      <w:r w:rsidRPr="00DB742D">
        <w:t xml:space="preserve">, Vladimir, Paul </w:t>
      </w:r>
      <w:proofErr w:type="spellStart"/>
      <w:r w:rsidRPr="00DB742D">
        <w:t>Henne</w:t>
      </w:r>
      <w:proofErr w:type="spellEnd"/>
      <w:r w:rsidRPr="00DB742D">
        <w:t xml:space="preserve">, Walter </w:t>
      </w:r>
      <w:proofErr w:type="spellStart"/>
      <w:r w:rsidRPr="00DB742D">
        <w:t>Sinnott</w:t>
      </w:r>
      <w:proofErr w:type="spellEnd"/>
      <w:r w:rsidRPr="00DB742D">
        <w:t xml:space="preserve">-Armstrong, and Felipe De </w:t>
      </w:r>
      <w:proofErr w:type="spellStart"/>
      <w:r w:rsidRPr="00DB742D">
        <w:t>Brigard</w:t>
      </w:r>
      <w:proofErr w:type="spellEnd"/>
      <w:r w:rsidRPr="00DB742D">
        <w:t xml:space="preserve">. “Blame, Not Ability, Impacts Moral ‘ought’ Judgments for Impossible Actions: Toward an Empirical Refutation of ‘ought’ Implies ‘can.’” </w:t>
      </w:r>
      <w:proofErr w:type="gramStart"/>
      <w:r w:rsidRPr="00DB742D">
        <w:rPr>
          <w:u w:val="single"/>
        </w:rPr>
        <w:t xml:space="preserve">Cognition </w:t>
      </w:r>
      <w:r w:rsidRPr="00DB742D">
        <w:t>150 (2016): 20–25.</w:t>
      </w:r>
      <w:proofErr w:type="gramEnd"/>
      <w:r w:rsidRPr="00DB742D">
        <w:t xml:space="preserve"> </w:t>
      </w:r>
      <w:proofErr w:type="gramStart"/>
      <w:r w:rsidRPr="00DB742D">
        <w:t>doi:10.1016</w:t>
      </w:r>
      <w:proofErr w:type="gramEnd"/>
      <w:r w:rsidRPr="00DB742D">
        <w:t>/j.cognition.2016.01.013.</w:t>
      </w:r>
    </w:p>
    <w:p w14:paraId="3DB6EF55" w14:textId="77777777" w:rsidR="00DB742D" w:rsidRDefault="00DB742D" w:rsidP="004657C4">
      <w:pPr>
        <w:jc w:val="left"/>
      </w:pPr>
    </w:p>
    <w:p w14:paraId="2BD75094" w14:textId="7E3B1282" w:rsidR="00DB742D" w:rsidRPr="00DB742D" w:rsidRDefault="00DB742D" w:rsidP="004657C4">
      <w:pPr>
        <w:jc w:val="left"/>
      </w:pPr>
      <w:proofErr w:type="spellStart"/>
      <w:r w:rsidRPr="00DB742D">
        <w:t>Buckwalter</w:t>
      </w:r>
      <w:proofErr w:type="spellEnd"/>
      <w:r w:rsidRPr="00DB742D">
        <w:t xml:space="preserve">, Wesley, and John </w:t>
      </w:r>
      <w:proofErr w:type="spellStart"/>
      <w:r w:rsidRPr="00DB742D">
        <w:t>Turri</w:t>
      </w:r>
      <w:proofErr w:type="spellEnd"/>
      <w:r w:rsidRPr="00DB742D">
        <w:t xml:space="preserve">. “Inability and Obligation in Moral Judgment.” </w:t>
      </w:r>
      <w:r w:rsidRPr="00DB742D">
        <w:rPr>
          <w:u w:val="single"/>
        </w:rPr>
        <w:t>PLOS ONE</w:t>
      </w:r>
      <w:r w:rsidRPr="00DB742D">
        <w:t xml:space="preserve"> 10, no. 8 (2015): e0136589. </w:t>
      </w:r>
      <w:proofErr w:type="gramStart"/>
      <w:r w:rsidRPr="00DB742D">
        <w:t>doi:10.1371</w:t>
      </w:r>
      <w:proofErr w:type="gramEnd"/>
      <w:r w:rsidRPr="00DB742D">
        <w:t>/journal.pone.0136589.</w:t>
      </w:r>
    </w:p>
    <w:p w14:paraId="2E085B09" w14:textId="77777777" w:rsidR="00DB742D" w:rsidRPr="00DB742D" w:rsidRDefault="00DB742D" w:rsidP="004657C4">
      <w:pPr>
        <w:jc w:val="left"/>
      </w:pPr>
    </w:p>
    <w:p w14:paraId="5CD136C6" w14:textId="77777777" w:rsidR="00DB742D" w:rsidRPr="0058696A" w:rsidRDefault="00DB742D" w:rsidP="004657C4">
      <w:pPr>
        <w:jc w:val="left"/>
      </w:pPr>
    </w:p>
    <w:sectPr w:rsidR="00DB742D" w:rsidRPr="0058696A" w:rsidSect="0059642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049A2"/>
    <w:multiLevelType w:val="hybridMultilevel"/>
    <w:tmpl w:val="39DC137E"/>
    <w:lvl w:ilvl="0" w:tplc="EA06AC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0D"/>
    <w:rsid w:val="000C77FB"/>
    <w:rsid w:val="0029323A"/>
    <w:rsid w:val="004657C4"/>
    <w:rsid w:val="00544DDC"/>
    <w:rsid w:val="0058696A"/>
    <w:rsid w:val="00596429"/>
    <w:rsid w:val="00650AA9"/>
    <w:rsid w:val="00A66B54"/>
    <w:rsid w:val="00B7720D"/>
    <w:rsid w:val="00BC0E41"/>
    <w:rsid w:val="00C330C6"/>
    <w:rsid w:val="00D711FC"/>
    <w:rsid w:val="00DB742D"/>
    <w:rsid w:val="00E07E52"/>
    <w:rsid w:val="00E11876"/>
    <w:rsid w:val="00F12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00D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0C6"/>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0C6"/>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39488">
      <w:bodyDiv w:val="1"/>
      <w:marLeft w:val="0"/>
      <w:marRight w:val="0"/>
      <w:marTop w:val="0"/>
      <w:marBottom w:val="0"/>
      <w:divBdr>
        <w:top w:val="none" w:sz="0" w:space="0" w:color="auto"/>
        <w:left w:val="none" w:sz="0" w:space="0" w:color="auto"/>
        <w:bottom w:val="none" w:sz="0" w:space="0" w:color="auto"/>
        <w:right w:val="none" w:sz="0" w:space="0" w:color="auto"/>
      </w:divBdr>
      <w:divsChild>
        <w:div w:id="1301107008">
          <w:marLeft w:val="0"/>
          <w:marRight w:val="0"/>
          <w:marTop w:val="0"/>
          <w:marBottom w:val="0"/>
          <w:divBdr>
            <w:top w:val="none" w:sz="0" w:space="0" w:color="auto"/>
            <w:left w:val="none" w:sz="0" w:space="0" w:color="auto"/>
            <w:bottom w:val="none" w:sz="0" w:space="0" w:color="auto"/>
            <w:right w:val="none" w:sz="0" w:space="0" w:color="auto"/>
          </w:divBdr>
          <w:divsChild>
            <w:div w:id="1872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543">
      <w:bodyDiv w:val="1"/>
      <w:marLeft w:val="0"/>
      <w:marRight w:val="0"/>
      <w:marTop w:val="0"/>
      <w:marBottom w:val="0"/>
      <w:divBdr>
        <w:top w:val="none" w:sz="0" w:space="0" w:color="auto"/>
        <w:left w:val="none" w:sz="0" w:space="0" w:color="auto"/>
        <w:bottom w:val="none" w:sz="0" w:space="0" w:color="auto"/>
        <w:right w:val="none" w:sz="0" w:space="0" w:color="auto"/>
      </w:divBdr>
      <w:divsChild>
        <w:div w:id="1192112420">
          <w:marLeft w:val="0"/>
          <w:marRight w:val="0"/>
          <w:marTop w:val="0"/>
          <w:marBottom w:val="0"/>
          <w:divBdr>
            <w:top w:val="none" w:sz="0" w:space="0" w:color="auto"/>
            <w:left w:val="none" w:sz="0" w:space="0" w:color="auto"/>
            <w:bottom w:val="none" w:sz="0" w:space="0" w:color="auto"/>
            <w:right w:val="none" w:sz="0" w:space="0" w:color="auto"/>
          </w:divBdr>
          <w:divsChild>
            <w:div w:id="8509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300</Words>
  <Characters>1714</Characters>
  <Application>Microsoft Macintosh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sb</cp:lastModifiedBy>
  <cp:revision>8</cp:revision>
  <dcterms:created xsi:type="dcterms:W3CDTF">2016-11-03T19:50:00Z</dcterms:created>
  <dcterms:modified xsi:type="dcterms:W3CDTF">2016-11-08T14:28:00Z</dcterms:modified>
</cp:coreProperties>
</file>