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42D3" w:rsidRPr="007B034E" w:rsidRDefault="0029797B" w:rsidP="0029797B">
      <w:pPr>
        <w:spacing w:line="480" w:lineRule="auto"/>
        <w:jc w:val="center"/>
        <w:rPr>
          <w:rFonts w:ascii="Times New Roman" w:hAnsi="Times New Roman" w:cs="Times New Roman"/>
          <w:bCs/>
          <w:sz w:val="24"/>
          <w:szCs w:val="24"/>
          <w:u w:val="single"/>
        </w:rPr>
      </w:pPr>
      <w:r w:rsidRPr="007B034E">
        <w:rPr>
          <w:rFonts w:ascii="Times New Roman" w:hAnsi="Times New Roman" w:cs="Times New Roman"/>
          <w:bCs/>
          <w:sz w:val="24"/>
          <w:szCs w:val="24"/>
          <w:u w:val="single"/>
        </w:rPr>
        <w:t xml:space="preserve">Grasping Affordance: A Window </w:t>
      </w:r>
      <w:proofErr w:type="gramStart"/>
      <w:r w:rsidRPr="007B034E">
        <w:rPr>
          <w:rFonts w:ascii="Times New Roman" w:hAnsi="Times New Roman" w:cs="Times New Roman"/>
          <w:bCs/>
          <w:sz w:val="24"/>
          <w:szCs w:val="24"/>
          <w:u w:val="single"/>
        </w:rPr>
        <w:t>Onto</w:t>
      </w:r>
      <w:proofErr w:type="gramEnd"/>
      <w:r w:rsidRPr="007B034E">
        <w:rPr>
          <w:rFonts w:ascii="Times New Roman" w:hAnsi="Times New Roman" w:cs="Times New Roman"/>
          <w:bCs/>
          <w:sz w:val="24"/>
          <w:szCs w:val="24"/>
          <w:u w:val="single"/>
        </w:rPr>
        <w:t xml:space="preserve"> Social C</w:t>
      </w:r>
      <w:r w:rsidR="006A42D3" w:rsidRPr="007B034E">
        <w:rPr>
          <w:rFonts w:ascii="Times New Roman" w:hAnsi="Times New Roman" w:cs="Times New Roman"/>
          <w:bCs/>
          <w:sz w:val="24"/>
          <w:szCs w:val="24"/>
          <w:u w:val="single"/>
        </w:rPr>
        <w:t>ognition</w:t>
      </w:r>
    </w:p>
    <w:p w:rsidR="006A42D3" w:rsidRPr="0029797B" w:rsidRDefault="007B034E" w:rsidP="0029797B">
      <w:pPr>
        <w:spacing w:line="480" w:lineRule="auto"/>
        <w:jc w:val="center"/>
        <w:rPr>
          <w:rFonts w:ascii="Times New Roman" w:hAnsi="Times New Roman" w:cs="Times New Roman"/>
          <w:b/>
          <w:bCs/>
          <w:sz w:val="24"/>
          <w:szCs w:val="24"/>
        </w:rPr>
      </w:pPr>
      <w:r>
        <w:rPr>
          <w:rFonts w:ascii="Times New Roman" w:hAnsi="Times New Roman" w:cs="Times New Roman"/>
          <w:sz w:val="24"/>
          <w:szCs w:val="24"/>
        </w:rPr>
        <w:t xml:space="preserve">Marcello </w:t>
      </w:r>
      <w:proofErr w:type="spellStart"/>
      <w:r>
        <w:rPr>
          <w:rFonts w:ascii="Times New Roman" w:hAnsi="Times New Roman" w:cs="Times New Roman"/>
          <w:sz w:val="24"/>
          <w:szCs w:val="24"/>
        </w:rPr>
        <w:t>Costantini</w:t>
      </w:r>
      <w:proofErr w:type="spellEnd"/>
      <w:r>
        <w:rPr>
          <w:rFonts w:ascii="Times New Roman" w:hAnsi="Times New Roman" w:cs="Times New Roman"/>
          <w:sz w:val="24"/>
          <w:szCs w:val="24"/>
        </w:rPr>
        <w:t xml:space="preserve"> and</w:t>
      </w:r>
      <w:r w:rsidR="006A42D3" w:rsidRPr="0029797B">
        <w:rPr>
          <w:rFonts w:ascii="Times New Roman" w:hAnsi="Times New Roman" w:cs="Times New Roman"/>
          <w:sz w:val="24"/>
          <w:szCs w:val="24"/>
        </w:rPr>
        <w:t xml:space="preserve"> Corrado Sinigaglia</w:t>
      </w:r>
    </w:p>
    <w:p w:rsidR="006A42D3" w:rsidRPr="0029797B" w:rsidRDefault="006A42D3" w:rsidP="0029797B">
      <w:pPr>
        <w:pStyle w:val="Affiliazione"/>
        <w:rPr>
          <w:rFonts w:ascii="Times New Roman" w:hAnsi="Times New Roman"/>
          <w:vertAlign w:val="superscript"/>
          <w:lang w:val="en-US"/>
        </w:rPr>
      </w:pPr>
    </w:p>
    <w:p w:rsidR="006A42D3" w:rsidRPr="0029797B" w:rsidRDefault="006A42D3" w:rsidP="0029797B">
      <w:pPr>
        <w:pStyle w:val="Affiliazione"/>
        <w:ind w:left="0" w:firstLine="0"/>
        <w:rPr>
          <w:rFonts w:ascii="Times New Roman" w:hAnsi="Times New Roman"/>
        </w:rPr>
      </w:pPr>
    </w:p>
    <w:p w:rsidR="006A42D3" w:rsidRPr="007B034E" w:rsidRDefault="006A42D3" w:rsidP="0029797B">
      <w:pPr>
        <w:spacing w:line="480" w:lineRule="auto"/>
        <w:rPr>
          <w:rFonts w:ascii="Times New Roman" w:hAnsi="Times New Roman" w:cs="Times New Roman"/>
          <w:bCs/>
          <w:sz w:val="24"/>
          <w:szCs w:val="24"/>
          <w:u w:val="single"/>
        </w:rPr>
      </w:pPr>
      <w:r w:rsidRPr="007B034E">
        <w:rPr>
          <w:rFonts w:ascii="Times New Roman" w:hAnsi="Times New Roman" w:cs="Times New Roman"/>
          <w:bCs/>
          <w:sz w:val="24"/>
          <w:szCs w:val="24"/>
          <w:u w:val="single"/>
        </w:rPr>
        <w:t>Introduction</w:t>
      </w:r>
    </w:p>
    <w:p w:rsidR="006A42D3" w:rsidRPr="0029797B" w:rsidRDefault="006A42D3" w:rsidP="0029797B">
      <w:pPr>
        <w:spacing w:line="480" w:lineRule="auto"/>
        <w:jc w:val="both"/>
        <w:rPr>
          <w:rFonts w:ascii="Times New Roman" w:hAnsi="Times New Roman" w:cs="Times New Roman"/>
          <w:sz w:val="24"/>
          <w:szCs w:val="24"/>
        </w:rPr>
      </w:pPr>
      <w:r w:rsidRPr="0029797B">
        <w:rPr>
          <w:rFonts w:ascii="Times New Roman" w:hAnsi="Times New Roman" w:cs="Times New Roman"/>
          <w:sz w:val="24"/>
          <w:szCs w:val="24"/>
        </w:rPr>
        <w:t xml:space="preserve">Although perception and action have been widely investigated on the assumption that they can be completely accounted for by focusing on single individuals, several cognitive neuroscientists, experimental and developmental psychologists and philosophers have recently argued for the need to take a social perspective on perceptual, motor and cognitive activities. Indeed, over the last few years more and more theoretical and empirical papers have been devoted to find out the neural and cognitive processes underpinning basic social phenomena such as joint attention </w:t>
      </w:r>
      <w:r w:rsidR="00BE66FB" w:rsidRPr="0029797B">
        <w:rPr>
          <w:rFonts w:ascii="Times New Roman" w:hAnsi="Times New Roman" w:cs="Times New Roman"/>
          <w:sz w:val="24"/>
          <w:szCs w:val="24"/>
        </w:rPr>
        <w:fldChar w:fldCharType="begin"/>
      </w:r>
      <w:r w:rsidRPr="0029797B">
        <w:rPr>
          <w:rFonts w:ascii="Times New Roman" w:hAnsi="Times New Roman" w:cs="Times New Roman"/>
          <w:sz w:val="24"/>
          <w:szCs w:val="24"/>
        </w:rPr>
        <w:instrText xml:space="preserve"> ADDIN EN.CITE &lt;EndNote&gt;&lt;Cite&gt;&lt;Author&gt;Campbell&lt;/Author&gt;&lt;Year&gt;2002&lt;/Year&gt;&lt;RecNum&gt;1&lt;/RecNum&gt;&lt;record&gt;&lt;rec-number&gt;1&lt;/rec-number&gt;&lt;ref-type name='Book'&gt;6&lt;/ref-type&gt;&lt;contributors&gt;&lt;authors&gt;&lt;author&gt;John Campbell&lt;/author&gt;&lt;/authors&gt;&lt;secondary-authors&gt;&lt;author&gt;Oxford Cognitive Science Series&lt;/author&gt;&lt;/secondary-authors&gt;&lt;/contributors&gt;&lt;titles&gt;&lt;title&gt;Reference and Consciousness&lt;/title&gt;&lt;/titles&gt;&lt;dates&gt;&lt;year&gt;2002&lt;/year&gt;&lt;/dates&gt;&lt;publisher&gt;Oxford University Press&lt;/publisher&gt;&lt;urls&gt;&lt;/urls&gt;&lt;/record&gt;&lt;/Cite&gt;&lt;Cite&gt;&lt;Author&gt;Tomasello&lt;/Author&gt;&lt;Year&gt;2003&lt;/Year&gt;&lt;RecNum&gt;309&lt;/RecNum&gt;&lt;record&gt;&lt;rec-number&gt;309&lt;/rec-number&gt;&lt;ref-type name='Journal Article'&gt;17&lt;/ref-type&gt;&lt;contributors&gt;&lt;authors&gt;&lt;author&gt;Tomasello, M.&lt;/author&gt;&lt;author&gt;Haberl, K.&lt;/author&gt;&lt;/authors&gt;&lt;/contributors&gt;&lt;auth-address&gt;Max Planck Institute for Evolutionary Anthropology, Leipzig, Germany. tomas@eva.mpg.de&lt;/auth-address&gt;&lt;titles&gt;&lt;title&gt;Understanding attention: 12- and 18-month-olds know what is new for other persons&lt;/title&gt;&lt;secondary-title&gt;Dev Psychol&lt;/secondary-title&gt;&lt;/titles&gt;&lt;periodical&gt;&lt;full-title&gt;Dev Psychol&lt;/full-title&gt;&lt;/periodical&gt;&lt;pages&gt;906-12&lt;/pages&gt;&lt;volume&gt;39&lt;/volume&gt;&lt;number&gt;5&lt;/number&gt;&lt;keywords&gt;&lt;keyword&gt;Adult&lt;/keyword&gt;&lt;keyword&gt;Age Factors&lt;/keyword&gt;&lt;keyword&gt;*Awareness&lt;/keyword&gt;&lt;keyword&gt;*Child Psychology&lt;/keyword&gt;&lt;keyword&gt;*Concept Formation&lt;/keyword&gt;&lt;keyword&gt;*Emotions&lt;/keyword&gt;&lt;keyword&gt;Female&lt;/keyword&gt;&lt;keyword&gt;Humans&lt;/keyword&gt;&lt;keyword&gt;Infant&lt;/keyword&gt;&lt;keyword&gt;Infant Behavior&lt;/keyword&gt;&lt;keyword&gt;*Interpersonal Relations&lt;/keyword&gt;&lt;keyword&gt;Male&lt;/keyword&gt;&lt;keyword&gt;*Play and Playthings&lt;/keyword&gt;&lt;keyword&gt;Problem Solving&lt;/keyword&gt;&lt;/keywords&gt;&lt;dates&gt;&lt;year&gt;2003&lt;/year&gt;&lt;pub-dates&gt;&lt;date&gt;Sep&lt;/date&gt;&lt;/pub-dates&gt;&lt;/dates&gt;&lt;accession-num&gt;12952402&lt;/accession-num&gt;&lt;urls&gt;&lt;related-urls&gt;&lt;url&gt;http://www.ncbi.nlm.nih.gov/entrez/query.fcgi?cmd=Retrieve&amp;amp;db=PubMed&amp;amp;dopt=Citation&amp;amp;list_uids=12952402 &lt;/url&gt;&lt;/related-urls&gt;&lt;/urls&gt;&lt;/record&gt;&lt;/Cite&gt;&lt;Cite&gt;&lt;Author&gt;Eilan&lt;/Author&gt;&lt;Year&gt;2005&lt;/Year&gt;&lt;RecNum&gt;88&lt;/RecNum&gt;&lt;record&gt;&lt;rec-number&gt;88&lt;/rec-number&gt;&lt;ref-type name='Book'&gt;6&lt;/ref-type&gt;&lt;contributors&gt;&lt;authors&gt;&lt;author&gt;N Eilan&lt;/author&gt;&lt;/authors&gt;&lt;secondary-authors&gt;&lt;author&gt;eds. Eilan, N., Hoerl, C., McCormack T. and J. Roessler&lt;/author&gt;&lt;/secondary-authors&gt;&lt;/contributors&gt;&lt;titles&gt;&lt;title&gt;Joint attention, communication and mind&lt;/title&gt;&lt;secondary-title&gt;In Joint Attention: Communication and Other Minds &lt;/secondary-title&gt;&lt;/titles&gt;&lt;pages&gt;1-33&lt;/pages&gt;&lt;dates&gt;&lt;year&gt;2005&lt;/year&gt;&lt;/dates&gt;&lt;publisher&gt;Oxford University Press&lt;/publisher&gt;&lt;urls&gt;&lt;/urls&gt;&lt;/record&gt;&lt;/Cite&gt;&lt;Cite&gt;&lt;Author&gt;Heal&lt;/Author&gt;&lt;Year&gt;2005&lt;/Year&gt;&lt;RecNum&gt;225&lt;/RecNum&gt;&lt;record&gt;&lt;rec-number&gt;225&lt;/rec-number&gt;&lt;ref-type name="Book"&gt;6&lt;/ref-type&gt;&lt;contributors&gt;&lt;authors&gt;&lt;author&gt;J Heal&lt;/author&gt;&lt;/authors&gt;&lt;/contributors&gt;&lt;titles&gt;&lt;title&gt;Joint attention and understanding the mind.&lt;/title&gt;&lt;/titles&gt;&lt;num-vols&gt;34-44&lt;/num-vols&gt;&lt;dates&gt;&lt;year&gt;2005&lt;/year&gt;&lt;/dates&gt;&lt;publisher&gt;Oxford University Press&lt;/publisher&gt;&lt;urls&gt;&lt;/urls&gt;&lt;/record&gt;&lt;/Cite&gt;&lt;/EndNote&gt;</w:instrText>
      </w:r>
      <w:r w:rsidR="00BE66FB" w:rsidRPr="0029797B">
        <w:rPr>
          <w:rFonts w:ascii="Times New Roman" w:hAnsi="Times New Roman" w:cs="Times New Roman"/>
          <w:sz w:val="24"/>
          <w:szCs w:val="24"/>
        </w:rPr>
        <w:fldChar w:fldCharType="separate"/>
      </w:r>
      <w:r w:rsidR="003320DD" w:rsidRPr="0029797B">
        <w:rPr>
          <w:rFonts w:ascii="Times New Roman" w:hAnsi="Times New Roman" w:cs="Times New Roman"/>
          <w:sz w:val="24"/>
          <w:szCs w:val="24"/>
        </w:rPr>
        <w:t>(Campbell, 2002; Eilan, 2005; Heal, 2005; Tomasello &amp; Haberl, 2003)</w:t>
      </w:r>
      <w:r w:rsidR="00BE66FB" w:rsidRPr="0029797B">
        <w:rPr>
          <w:rFonts w:ascii="Times New Roman" w:hAnsi="Times New Roman" w:cs="Times New Roman"/>
          <w:sz w:val="24"/>
          <w:szCs w:val="24"/>
        </w:rPr>
        <w:fldChar w:fldCharType="end"/>
      </w:r>
      <w:r w:rsidRPr="0029797B">
        <w:rPr>
          <w:rFonts w:ascii="Times New Roman" w:hAnsi="Times New Roman" w:cs="Times New Roman"/>
          <w:sz w:val="24"/>
          <w:szCs w:val="24"/>
        </w:rPr>
        <w:t xml:space="preserve"> and joint action </w:t>
      </w:r>
      <w:r w:rsidR="00BE66FB" w:rsidRPr="0029797B">
        <w:rPr>
          <w:rFonts w:ascii="Times New Roman" w:hAnsi="Times New Roman" w:cs="Times New Roman"/>
          <w:sz w:val="24"/>
          <w:szCs w:val="24"/>
        </w:rPr>
        <w:fldChar w:fldCharType="begin"/>
      </w:r>
      <w:r w:rsidR="00916EBF" w:rsidRPr="0029797B">
        <w:rPr>
          <w:rFonts w:ascii="Times New Roman" w:hAnsi="Times New Roman" w:cs="Times New Roman"/>
          <w:sz w:val="24"/>
          <w:szCs w:val="24"/>
        </w:rPr>
        <w:instrText xml:space="preserve"> ADDIN EN.CITE &lt;EndNote&gt;&lt;Cite&gt;&lt;Author&gt;Knoblich&lt;/Author&gt;&lt;Year&gt;2002&lt;/Year&gt;&lt;RecNum&gt;279&lt;/RecNum&gt;&lt;record&gt;&lt;rec-number&gt;279&lt;/rec-number&gt;&lt;ref-type name='Journal Article'&gt;17&lt;/ref-type&gt;&lt;contributors&gt;&lt;authors&gt;&lt;author&gt;G. Knoblich&lt;/author&gt;&lt;author&gt;J. S. Jordan&lt;/author&gt;&lt;/authors&gt;&lt;/contributors&gt;&lt;titles&gt;&lt;title&gt;The mirror system and joint action&lt;/title&gt;&lt;secondary-title&gt;Adv. Conscious. Res.&lt;/secondary-title&gt;&lt;/titles&gt;&lt;periodical&gt;&lt;full-title&gt;Adv. Conscious. Res.&lt;/full-title&gt;&lt;/periodical&gt;&lt;pages&gt;115-134&lt;/pages&gt;&lt;volume&gt;42&lt;/volume&gt;&lt;dates&gt;&lt;year&gt;2002&lt;/year&gt;&lt;/dates&gt;&lt;urls&gt;&lt;/urls&gt;&lt;/record&gt;&lt;/Cite&gt;&lt;Cite&gt;&lt;Author&gt;Knoblich&lt;/Author&gt;&lt;Year&gt;2003&lt;/Year&gt;&lt;RecNum&gt;277&lt;/RecNum&gt;&lt;record&gt;&lt;rec-number&gt;277&lt;/rec-number&gt;&lt;ref-type name='Journal Article'&gt;17&lt;/ref-type&gt;&lt;contributors&gt;&lt;authors&gt;&lt;author&gt;Knoblich, G.&lt;/author&gt;&lt;author&gt;Jordan, J. S.&lt;/author&gt;&lt;/authors&gt;&lt;/contributors&gt;&lt;auth-address&gt;Max Planck Institute for Psychological Research, Cognition and Action, Amalienstrasse 33, 80799 Munich, Germany. knoblich@psy.mpg.de&lt;/auth-address&gt;&lt;titles&gt;&lt;title&gt;Action coordination in groups and individuals: learning anticipatory control&lt;/title&gt;&lt;secondary-title&gt;J Exp Psychol Learn Mem Cogn&lt;/secondary-title&gt;&lt;/titles&gt;&lt;periodical&gt;&lt;full-title&gt;J Exp Psychol Learn Mem Cogn&lt;/full-title&gt;&lt;/periodical&gt;&lt;pages&gt;1006-16&lt;/pages&gt;&lt;volume&gt;29&lt;/volume&gt;&lt;number&gt;5&lt;/number&gt;&lt;keywords&gt;&lt;keyword&gt;Adult&lt;/keyword&gt;&lt;keyword&gt;*Attention&lt;/keyword&gt;&lt;keyword&gt;Female&lt;/keyword&gt;&lt;keyword&gt;Functional Laterality&lt;/keyword&gt;&lt;keyword&gt;Goals&lt;/keyword&gt;&lt;keyword&gt;*Group Processes&lt;/keyword&gt;&lt;keyword&gt;Humans&lt;/keyword&gt;&lt;keyword&gt;*Individuality&lt;/keyword&gt;&lt;keyword&gt;Male&lt;/keyword&gt;&lt;keyword&gt;Motion Perception&lt;/keyword&gt;&lt;keyword&gt;Orientation&lt;/keyword&gt;&lt;keyword&gt;Pattern Recognition, Visual&lt;/keyword&gt;&lt;keyword&gt;*Problem Solving&lt;/keyword&gt;&lt;keyword&gt;*Psychomotor Performance&lt;/keyword&gt;&lt;/keywords&gt;&lt;dates&gt;&lt;year&gt;2003&lt;/year&gt;&lt;pub-dates&gt;&lt;date&gt;Sep&lt;/date&gt;&lt;/pub-dates&gt;&lt;/dates&gt;&lt;accession-num&gt;14516231&lt;/accession-num&gt;&lt;urls&gt;&lt;related-urls&gt;&lt;url&gt;http://www.ncbi.nlm.nih.gov/entrez/query.fcgi?cmd=Retrieve&amp;amp;db=PubMed&amp;amp;dopt=Citation&amp;amp;list_uids=14516231 &lt;/url&gt;&lt;/related-urls&gt;&lt;/urls&gt;&lt;/record&gt;&lt;/Cite&gt;&lt;Cite&gt;&lt;Author&gt;Tollefsen&lt;/Author&gt;&lt;Year&gt;2005&lt;/Year&gt;&lt;RecNum&gt;294&lt;/RecNum&gt;&lt;record&gt;&lt;rec-number&gt;294&lt;/rec-number&gt;&lt;ref-type name='Journal Article'&gt;17&lt;/ref-type&gt;&lt;contributors&gt;&lt;authors&gt;&lt;author&gt;D Tollefsen&lt;/author&gt;&lt;/authors&gt;&lt;/contributors&gt;&lt;titles&gt;&lt;title&gt;Let’s pretend! Children and joint action&lt;/title&gt;&lt;secondary-title&gt;Philos. Soc. Sci&lt;/secondary-title&gt;&lt;/titles&gt;&lt;periodical&gt;&lt;full-title&gt;Philos. Soc. Sci&lt;/full-title&gt;&lt;/periodical&gt;&lt;pages&gt;75-97&lt;/pages&gt;&lt;volume&gt;35&lt;/volume&gt;&lt;dates&gt;&lt;year&gt;2005&lt;/year&gt;&lt;/dates&gt;&lt;urls&gt;&lt;/urls&gt;&lt;/record&gt;&lt;/Cite&gt;&lt;Cite&gt;&lt;Author&gt;Tomasello&lt;/Author&gt;&lt;Year&gt;2005&lt;/Year&gt;&lt;RecNum&gt;311&lt;/RecNum&gt;&lt;record&gt;&lt;rec-number&gt;311&lt;/rec-number&gt;&lt;ref-type name='Journal Article'&gt;17&lt;/ref-type&gt;&lt;contributors&gt;&lt;authors&gt;&lt;author&gt;Tomasello, M.&lt;/author&gt;&lt;author&gt;Carpenter, M.&lt;/author&gt;&lt;author&gt;Call, J.&lt;/author&gt;&lt;author&gt;Behne, T.&lt;/author&gt;&lt;author&gt;Moll, H.&lt;/author&gt;&lt;/authors&gt;&lt;/contributors&gt;&lt;auth-address&gt;Max Planck Institute for Evolutionary Anthropology, Leipzig, Germany. tomas@eva.mpg.de&lt;/auth-address&gt;&lt;titles&gt;&lt;title&gt;Understanding and sharing intentions: the origins of cultural cognition&lt;/title&gt;&lt;secondary-title&gt;Behav Brain Sci&lt;/secondary-title&gt;&lt;/titles&gt;&lt;periodical&gt;&lt;full-title&gt;Behav Brain Sci&lt;/full-title&gt;&lt;/periodical&gt;&lt;pages&gt;675-91; discussion 691-735&lt;/pages&gt;&lt;volume&gt;28&lt;/volume&gt;&lt;number&gt;5&lt;/number&gt;&lt;keywords&gt;&lt;keyword&gt;Aging/psychology&lt;/keyword&gt;&lt;keyword&gt;Animals&lt;/keyword&gt;&lt;keyword&gt;Autistic Disorder/psychology&lt;/keyword&gt;&lt;keyword&gt;*Cognition&lt;/keyword&gt;&lt;keyword&gt;*Cooperative Behavior&lt;/keyword&gt;&lt;keyword&gt;*Culture&lt;/keyword&gt;&lt;keyword&gt;Evolution&lt;/keyword&gt;&lt;keyword&gt;Goals&lt;/keyword&gt;&lt;keyword&gt;Humans&lt;/keyword&gt;&lt;keyword&gt;Primates&lt;/keyword&gt;&lt;keyword&gt;Social Behavior&lt;/keyword&gt;&lt;keyword&gt;Volition&lt;/keyword&gt;&lt;/keywords&gt;&lt;dates&gt;&lt;year&gt;2005&lt;/year&gt;&lt;pub-dates&gt;&lt;date&gt;Oct&lt;/date&gt;&lt;/pub-dates&gt;&lt;/dates&gt;&lt;accession-num&gt;16262930&lt;/accession-num&gt;&lt;urls&gt;&lt;related-urls&gt;&lt;url&gt;http://www.ncbi.nlm.nih.gov/entrez/query.fcgi?cmd=Retrieve&amp;amp;db=PubMed&amp;amp;dopt=Citation&amp;amp;list_uids=16262930 &lt;/url&gt;&lt;/related-urls&gt;&lt;/urls&gt;&lt;/record&gt;&lt;/Cite&gt;&lt;Cite&gt;&lt;Author&gt;Carpenter&lt;/Author&gt;&lt;Year&gt;2009&lt;/Year&gt;&lt;RecNum&gt;10&lt;/RecNum&gt;&lt;record&gt;&lt;rec-number&gt;10&lt;/rec-number&gt;&lt;ref-type name='Journal Article'&gt;17&lt;/ref-type&gt;&lt;contributors&gt;&lt;authors&gt;&lt;author&gt;Carpenter, Malinda&lt;/author&gt;&lt;/authors&gt;&lt;/contributors&gt;&lt;titles&gt;&lt;title&gt;Just How Joint Is Joint Action in Infancy?&lt;/title&gt;&lt;secondary-title&gt;Topics in Cognitive Science&lt;/secondary-title&gt;&lt;/titles&gt;&lt;periodical&gt;&lt;full-title&gt;Topics in Cognitive Science&lt;/full-title&gt;&lt;/periodical&gt;&lt;pages&gt;380-392&lt;/pages&gt;&lt;volume&gt;1&lt;/volume&gt;&lt;number&gt;2&lt;/number&gt;&lt;keywords&gt;&lt;keyword&gt;- citeulike:5436104&lt;/keyword&gt;&lt;/keywords&gt;&lt;dates&gt;&lt;year&gt;2009&lt;/year&gt;&lt;/dates&gt;&lt;urls&gt;&lt;/urls&gt;&lt;/record&gt;&lt;/Cite&gt;&lt;Cite&gt;&lt;Author&gt;Pacherie&lt;/Author&gt;&lt;Year&gt;2010&lt;/Year&gt;&lt;RecNum&gt;306&lt;/RecNum&gt;&lt;record&gt;&lt;rec-number&gt;306&lt;/rec-number&gt;&lt;ref-type name='Book'&gt;6&lt;/ref-type&gt;&lt;contributors&gt;&lt;authors&gt;&lt;author&gt;E Pacherie&lt;/author&gt;&lt;/authors&gt;&lt;secondary-authors&gt;&lt;author&gt;The Cambridge handbook of cognitive science&lt;/author&gt;&lt;/secondary-authors&gt;&lt;/contributors&gt;&lt;titles&gt;&lt;title&gt;Action&lt;/title&gt;&lt;/titles&gt;&lt;edition&gt;K. Frankish &amp;amp; W. Ramsey&lt;/edition&gt;&lt;dates&gt;&lt;year&gt;2010&lt;/year&gt;&lt;/dates&gt;&lt;pub-location&gt;Cambridge&lt;/pub-location&gt;&lt;publisher&gt;Cambridge University Press.&lt;/publisher&gt;&lt;urls&gt;&lt;/urls&gt;&lt;/record&gt;&lt;/Cite&gt;&lt;/EndNote&gt;</w:instrText>
      </w:r>
      <w:r w:rsidR="00BE66FB" w:rsidRPr="0029797B">
        <w:rPr>
          <w:rFonts w:ascii="Times New Roman" w:hAnsi="Times New Roman" w:cs="Times New Roman"/>
          <w:sz w:val="24"/>
          <w:szCs w:val="24"/>
        </w:rPr>
        <w:fldChar w:fldCharType="separate"/>
      </w:r>
      <w:r w:rsidR="00916EBF" w:rsidRPr="0029797B">
        <w:rPr>
          <w:rFonts w:ascii="Times New Roman" w:hAnsi="Times New Roman" w:cs="Times New Roman"/>
          <w:sz w:val="24"/>
          <w:szCs w:val="24"/>
        </w:rPr>
        <w:t xml:space="preserve">(Carpenter, 2009; </w:t>
      </w:r>
      <w:r w:rsidR="009146F8" w:rsidRPr="0029797B">
        <w:rPr>
          <w:rFonts w:ascii="Times New Roman" w:hAnsi="Times New Roman" w:cs="Times New Roman"/>
          <w:sz w:val="24"/>
          <w:szCs w:val="24"/>
        </w:rPr>
        <w:t>Knoblich &amp; Jordan, 2002,</w:t>
      </w:r>
      <w:r w:rsidR="00916EBF" w:rsidRPr="0029797B">
        <w:rPr>
          <w:rFonts w:ascii="Times New Roman" w:hAnsi="Times New Roman" w:cs="Times New Roman"/>
          <w:sz w:val="24"/>
          <w:szCs w:val="24"/>
        </w:rPr>
        <w:t xml:space="preserve"> 2003; Pacherie, 2010; Tollefsen, 2005; Tomasello</w:t>
      </w:r>
      <w:r w:rsidR="00916EBF" w:rsidRPr="0029797B">
        <w:rPr>
          <w:rFonts w:ascii="Times New Roman" w:hAnsi="Times New Roman" w:cs="Times New Roman"/>
          <w:i/>
          <w:sz w:val="24"/>
          <w:szCs w:val="24"/>
        </w:rPr>
        <w:t xml:space="preserve"> et al.</w:t>
      </w:r>
      <w:r w:rsidR="00916EBF" w:rsidRPr="0029797B">
        <w:rPr>
          <w:rFonts w:ascii="Times New Roman" w:hAnsi="Times New Roman" w:cs="Times New Roman"/>
          <w:sz w:val="24"/>
          <w:szCs w:val="24"/>
        </w:rPr>
        <w:t>, 2005)</w:t>
      </w:r>
      <w:r w:rsidR="00BE66FB" w:rsidRPr="0029797B">
        <w:rPr>
          <w:rFonts w:ascii="Times New Roman" w:hAnsi="Times New Roman" w:cs="Times New Roman"/>
          <w:sz w:val="24"/>
          <w:szCs w:val="24"/>
        </w:rPr>
        <w:fldChar w:fldCharType="end"/>
      </w:r>
      <w:r w:rsidRPr="0029797B">
        <w:rPr>
          <w:rFonts w:ascii="Times New Roman" w:hAnsi="Times New Roman" w:cs="Times New Roman"/>
          <w:sz w:val="24"/>
          <w:szCs w:val="24"/>
        </w:rPr>
        <w:t xml:space="preserve"> in development as well as in everyday adult life. </w:t>
      </w:r>
    </w:p>
    <w:p w:rsidR="006A42D3" w:rsidRPr="0029797B" w:rsidRDefault="006A42D3" w:rsidP="0029797B">
      <w:pPr>
        <w:spacing w:line="480" w:lineRule="auto"/>
        <w:ind w:firstLine="708"/>
        <w:jc w:val="both"/>
        <w:rPr>
          <w:rFonts w:ascii="Times New Roman" w:hAnsi="Times New Roman" w:cs="Times New Roman"/>
          <w:sz w:val="24"/>
          <w:szCs w:val="24"/>
        </w:rPr>
      </w:pPr>
      <w:r w:rsidRPr="0029797B">
        <w:rPr>
          <w:rFonts w:ascii="Times New Roman" w:hAnsi="Times New Roman" w:cs="Times New Roman"/>
          <w:sz w:val="24"/>
          <w:szCs w:val="24"/>
        </w:rPr>
        <w:t xml:space="preserve">The discovery of mirror neurons has shown that the very same cortical substrates </w:t>
      </w:r>
      <w:r w:rsidRPr="0029797B" w:rsidDel="00975CCF">
        <w:rPr>
          <w:rFonts w:ascii="Times New Roman" w:hAnsi="Times New Roman" w:cs="Times New Roman"/>
          <w:sz w:val="24"/>
          <w:szCs w:val="24"/>
        </w:rPr>
        <w:t xml:space="preserve">are </w:t>
      </w:r>
      <w:r w:rsidRPr="0029797B">
        <w:rPr>
          <w:rFonts w:ascii="Times New Roman" w:hAnsi="Times New Roman" w:cs="Times New Roman"/>
          <w:sz w:val="24"/>
          <w:szCs w:val="24"/>
        </w:rPr>
        <w:t xml:space="preserve">activated when actions are both executed and perceived in others (for a review see </w:t>
      </w:r>
      <w:r w:rsidR="00BE66FB" w:rsidRPr="0029797B">
        <w:rPr>
          <w:rFonts w:ascii="Times New Roman" w:hAnsi="Times New Roman" w:cs="Times New Roman"/>
          <w:sz w:val="24"/>
          <w:szCs w:val="24"/>
        </w:rPr>
        <w:fldChar w:fldCharType="begin"/>
      </w:r>
      <w:r w:rsidRPr="0029797B">
        <w:rPr>
          <w:rFonts w:ascii="Times New Roman" w:hAnsi="Times New Roman" w:cs="Times New Roman"/>
          <w:sz w:val="24"/>
          <w:szCs w:val="24"/>
        </w:rPr>
        <w:instrText xml:space="preserve"> ADDIN EN.CITE &lt;EndNote&gt;&lt;Cite&gt;&lt;Author&gt;Rizzolatti&lt;/Author&gt;&lt;Year&gt;2008&lt;/Year&gt;&lt;RecNum&gt;336&lt;/RecNum&gt;&lt;record&gt;&lt;rec-number&gt;336&lt;/rec-number&gt;&lt;ref-type name="Book"&gt;6&lt;/ref-type&gt;&lt;contributors&gt;&lt;authors&gt;&lt;author&gt;&lt;style face="normal" font="default" size="11"&gt;G. Rizzolatti&lt;/style&gt;&lt;/author&gt;&lt;author&gt;&lt;style face="normal" font="default" size="11"&gt;C. Sinigaglia&lt;/style&gt;&lt;/author&gt;&lt;/authors&gt;&lt;/contributors&gt;&lt;titles&gt;&lt;title&gt;Mirrors in the Brain. How our Minds share Actions and Emotions&lt;/title&gt;&lt;/titles&gt;&lt;dates&gt;&lt;year&gt;2008&lt;/year&gt;&lt;/dates&gt;&lt;pub-location&gt;Oxford &lt;/pub-location&gt;&lt;publisher&gt;Oxford University Press&lt;/publisher&gt;&lt;urls&gt;&lt;/urls&gt;&lt;/record&gt;&lt;/Cite&gt;&lt;Cite&gt;&lt;Author&gt;Rizzolatti&lt;/Author&gt;&lt;Year&gt;2010&lt;/Year&gt;&lt;RecNum&gt;313&lt;/RecNum&gt;&lt;record&gt;&lt;rec-number&gt;313&lt;/rec-number&gt;&lt;ref-type name="Journal Article"&gt;17&lt;/ref-type&gt;&lt;contributors&gt;&lt;authors&gt;&lt;author&gt;Rizzolatti, G.&lt;/author&gt;&lt;author&gt;Sinigaglia, C.&lt;/author&gt;&lt;/authors&gt;&lt;/contributors&gt;&lt;auth-address&gt;University of Parma, Department of Neuroscience, and the Italian Institute of Technology, Via Volturno 39, I-43100 Parma, Italy. giacomo.rizzolatti@unipr.it&lt;/auth-address&gt;&lt;titles&gt;&lt;title&gt;The functional role of the parieto-frontal mirror circuit: interpretations and misinterpretations&lt;/title&gt;&lt;secondary-title&gt;Nat Rev Neurosci&lt;/secondary-title&gt;&lt;/titles&gt;&lt;periodical&gt;&lt;full-title&gt;Nat Rev Neurosci&lt;/full-title&gt;&lt;/periodical&gt;&lt;pages&gt;264-74&lt;/pages&gt;&lt;volume&gt;11&lt;/volume&gt;&lt;number&gt;4&lt;/number&gt;&lt;keywords&gt;&lt;keyword&gt;Animals&lt;/keyword&gt;&lt;keyword&gt;Comprehension/*physiology&lt;/keyword&gt;&lt;keyword&gt;Frontal Lobe/*physiology&lt;/keyword&gt;&lt;keyword&gt;Goals&lt;/keyword&gt;&lt;keyword&gt;Haplorhini/physiology&lt;/keyword&gt;&lt;keyword&gt;Humans&lt;/keyword&gt;&lt;keyword&gt;Intention&lt;/keyword&gt;&lt;keyword&gt;Motion Perception/*physiology&lt;/keyword&gt;&lt;keyword&gt;Motor Cortex/physiology&lt;/keyword&gt;&lt;keyword&gt;Movement&lt;/keyword&gt;&lt;keyword&gt;Neural Pathways/physiology&lt;/keyword&gt;&lt;keyword&gt;Neurons/physiology&lt;/keyword&gt;&lt;keyword&gt;Parietal Lobe/*physiology&lt;/keyword&gt;&lt;keyword&gt;Psychomotor Performance&lt;/keyword&gt;&lt;/keywords&gt;&lt;dates&gt;&lt;year&gt;2010&lt;/year&gt;&lt;pub-dates&gt;&lt;date&gt;Apr&lt;/date&gt;&lt;/pub-dates&gt;&lt;/dates&gt;&lt;accession-num&gt;20216547&lt;/accession-num&gt;&lt;urls&gt;&lt;related-urls&gt;&lt;url&gt;http://www.ncbi.nlm.nih.gov/entrez/query.fcgi?cmd=Retrieve&amp;amp;db=PubMed&amp;amp;dopt=Citation&amp;amp;list_uids=20216547 &lt;/url&gt;&lt;/related-urls&gt;&lt;/urls&gt;&lt;/record&gt;&lt;/Cite&gt;&lt;/EndNote&gt;</w:instrText>
      </w:r>
      <w:r w:rsidR="00BE66FB" w:rsidRPr="0029797B">
        <w:rPr>
          <w:rFonts w:ascii="Times New Roman" w:hAnsi="Times New Roman" w:cs="Times New Roman"/>
          <w:sz w:val="24"/>
          <w:szCs w:val="24"/>
        </w:rPr>
        <w:fldChar w:fldCharType="separate"/>
      </w:r>
      <w:r w:rsidR="003320DD" w:rsidRPr="0029797B">
        <w:rPr>
          <w:rFonts w:ascii="Times New Roman" w:hAnsi="Times New Roman" w:cs="Times New Roman"/>
          <w:sz w:val="24"/>
          <w:szCs w:val="24"/>
        </w:rPr>
        <w:t>Rizzolatti &amp; Sinigaglia, 2008, 2010)</w:t>
      </w:r>
      <w:r w:rsidR="00BE66FB" w:rsidRPr="0029797B">
        <w:rPr>
          <w:rFonts w:ascii="Times New Roman" w:hAnsi="Times New Roman" w:cs="Times New Roman"/>
          <w:sz w:val="24"/>
          <w:szCs w:val="24"/>
        </w:rPr>
        <w:fldChar w:fldCharType="end"/>
      </w:r>
      <w:r w:rsidRPr="0029797B">
        <w:rPr>
          <w:rFonts w:ascii="Times New Roman" w:hAnsi="Times New Roman" w:cs="Times New Roman"/>
          <w:sz w:val="24"/>
          <w:szCs w:val="24"/>
        </w:rPr>
        <w:t xml:space="preserve">. This indicates that a </w:t>
      </w:r>
      <w:proofErr w:type="spellStart"/>
      <w:r w:rsidRPr="0029797B">
        <w:rPr>
          <w:rFonts w:ascii="Times New Roman" w:hAnsi="Times New Roman" w:cs="Times New Roman"/>
          <w:sz w:val="24"/>
          <w:szCs w:val="24"/>
        </w:rPr>
        <w:t>neurally</w:t>
      </w:r>
      <w:proofErr w:type="spellEnd"/>
      <w:r w:rsidRPr="0029797B">
        <w:rPr>
          <w:rFonts w:ascii="Times New Roman" w:hAnsi="Times New Roman" w:cs="Times New Roman"/>
          <w:sz w:val="24"/>
          <w:szCs w:val="24"/>
        </w:rPr>
        <w:t xml:space="preserve"> instantiated mechanism for coupling action and perception mediates our capacity to share motor goals and motor intentions with others</w:t>
      </w:r>
      <w:r w:rsidR="00E42F4B" w:rsidRPr="0029797B">
        <w:rPr>
          <w:rFonts w:ascii="Times New Roman" w:hAnsi="Times New Roman" w:cs="Times New Roman"/>
          <w:sz w:val="24"/>
          <w:szCs w:val="24"/>
        </w:rPr>
        <w:t xml:space="preserve"> </w:t>
      </w:r>
      <w:r w:rsidR="00BE66FB" w:rsidRPr="0029797B">
        <w:rPr>
          <w:rFonts w:ascii="Times New Roman" w:hAnsi="Times New Roman" w:cs="Times New Roman"/>
          <w:sz w:val="24"/>
          <w:szCs w:val="24"/>
        </w:rPr>
        <w:lastRenderedPageBreak/>
        <w:fldChar w:fldCharType="begin"/>
      </w:r>
      <w:r w:rsidR="00E42F4B" w:rsidRPr="0029797B">
        <w:rPr>
          <w:rFonts w:ascii="Times New Roman" w:hAnsi="Times New Roman" w:cs="Times New Roman"/>
          <w:sz w:val="24"/>
          <w:szCs w:val="24"/>
        </w:rPr>
        <w:instrText xml:space="preserve"> ADDIN EN.CITE &lt;EndNote&gt;&lt;Cite&gt;&lt;Author&gt;Gallese&lt;/Author&gt;&lt;Year&gt;2006&lt;/Year&gt;&lt;RecNum&gt;314&lt;/RecNum&gt;&lt;record&gt;&lt;rec-number&gt;314&lt;/rec-number&gt;&lt;ref-type name="Journal Article"&gt;17&lt;/ref-type&gt;&lt;contributors&gt;&lt;authors&gt;&lt;author&gt;Gallese&lt;/author&gt;&lt;/authors&gt;&lt;/contributors&gt;&lt;auth-address&gt;Dipartimento di Neuroscienze, Universita di Parma, Via Volturno 39, 43100 Parma, Italy. vittorio.gallese@unipr.it&lt;/auth-address&gt;&lt;titles&gt;&lt;title&gt;Intentional attunement: a neurophysiological perspective on social cognition and its disruption in autism&lt;/title&gt;&lt;secondary-title&gt;Brain Res&lt;/secondary-title&gt;&lt;/titles&gt;&lt;periodical&gt;&lt;full-title&gt;Brain Res&lt;/full-title&gt;&lt;/periodical&gt;&lt;pages&gt;15-24&lt;/pages&gt;&lt;volume&gt;1079&lt;/volume&gt;&lt;number&gt;1&lt;/number&gt;&lt;keywords&gt;&lt;keyword&gt;Animals&lt;/keyword&gt;&lt;keyword&gt;*Autistic Disorder/physiopathology/psychology&lt;/keyword&gt;&lt;keyword&gt;Brain/cytology&lt;/keyword&gt;&lt;keyword&gt;Cognition/*physiology&lt;/keyword&gt;&lt;keyword&gt;Emotions/physiology&lt;/keyword&gt;&lt;keyword&gt;Humans&lt;/keyword&gt;&lt;keyword&gt;*Intention&lt;/keyword&gt;&lt;keyword&gt;Models, Psychological&lt;/keyword&gt;&lt;keyword&gt;Neurons/physiology&lt;/keyword&gt;&lt;keyword&gt;Neurophysiology/*methods&lt;/keyword&gt;&lt;keyword&gt;Sensation/physiology&lt;/keyword&gt;&lt;keyword&gt;*Social Behavior&lt;/keyword&gt;&lt;/keywords&gt;&lt;dates&gt;&lt;year&gt;2006&lt;/year&gt;&lt;pub-dates&gt;&lt;date&gt;Mar 24&lt;/date&gt;&lt;/pub-dates&gt;&lt;/dates&gt;&lt;accession-num&gt;16680812&lt;/accession-num&gt;&lt;urls&gt;&lt;related-urls&gt;&lt;url&gt;http://www.ncbi.nlm.nih.gov/entrez/query.fcgi?cmd=Retrieve&amp;amp;db=PubMed&amp;amp;dopt=Citation&amp;amp;list_uids=16680812 &lt;/url&gt;&lt;/related-urls&gt;&lt;/urls&gt;&lt;/record&gt;&lt;/Cite&gt;&lt;Cite&gt;&lt;Author&gt;Sinigaglia&lt;/Author&gt;&lt;Year&gt;2009&lt;/Year&gt;&lt;RecNum&gt;291&lt;/RecNum&gt;&lt;record&gt;&lt;rec-number&gt;291&lt;/rec-number&gt;&lt;ref-type name="Journal Article"&gt;17&lt;/ref-type&gt;&lt;contributors&gt;&lt;authors&gt;&lt;author&gt;C. Sinigaglia&lt;/author&gt;&lt;/authors&gt;&lt;/contributors&gt;&lt;titles&gt;&lt;title&gt;Mirror in action&lt;/title&gt;&lt;secondary-title&gt;J. Conscious. Stud.&lt;/secondary-title&gt;&lt;/titles&gt;&lt;periodical&gt;&lt;full-title&gt;J. Conscious. Stud.&lt;/full-title&gt;&lt;/periodical&gt;&lt;pages&gt;309-334&lt;/pages&gt;&lt;volume&gt;16&lt;/volume&gt;&lt;dates&gt;&lt;year&gt;2009&lt;/year&gt;&lt;/dates&gt;&lt;urls&gt;&lt;/urls&gt;&lt;/record&gt;&lt;/Cite&gt;&lt;/EndNote&gt;</w:instrText>
      </w:r>
      <w:r w:rsidR="00BE66FB" w:rsidRPr="0029797B">
        <w:rPr>
          <w:rFonts w:ascii="Times New Roman" w:hAnsi="Times New Roman" w:cs="Times New Roman"/>
          <w:sz w:val="24"/>
          <w:szCs w:val="24"/>
        </w:rPr>
        <w:fldChar w:fldCharType="separate"/>
      </w:r>
      <w:r w:rsidR="00E42F4B" w:rsidRPr="0029797B">
        <w:rPr>
          <w:rFonts w:ascii="Times New Roman" w:hAnsi="Times New Roman" w:cs="Times New Roman"/>
          <w:sz w:val="24"/>
          <w:szCs w:val="24"/>
        </w:rPr>
        <w:t>(Gallese, 2006; Sinigaglia, 2009)</w:t>
      </w:r>
      <w:r w:rsidR="00BE66FB" w:rsidRPr="0029797B">
        <w:rPr>
          <w:rFonts w:ascii="Times New Roman" w:hAnsi="Times New Roman" w:cs="Times New Roman"/>
          <w:sz w:val="24"/>
          <w:szCs w:val="24"/>
        </w:rPr>
        <w:fldChar w:fldCharType="end"/>
      </w:r>
      <w:r w:rsidRPr="0029797B">
        <w:rPr>
          <w:rFonts w:ascii="Times New Roman" w:hAnsi="Times New Roman" w:cs="Times New Roman"/>
          <w:sz w:val="24"/>
          <w:szCs w:val="24"/>
        </w:rPr>
        <w:t>. Progress has been made by researchers in investigating the different levels of real-time social interactions by studying how mechanisms of sharing</w:t>
      </w:r>
      <w:r w:rsidRPr="0029797B">
        <w:rPr>
          <w:rFonts w:ascii="Times New Roman" w:hAnsi="Times New Roman" w:cs="Times New Roman"/>
          <w:i/>
          <w:iCs/>
          <w:sz w:val="24"/>
          <w:szCs w:val="24"/>
        </w:rPr>
        <w:t xml:space="preserve"> </w:t>
      </w:r>
      <w:r w:rsidRPr="0029797B">
        <w:rPr>
          <w:rFonts w:ascii="Times New Roman" w:hAnsi="Times New Roman" w:cs="Times New Roman"/>
          <w:sz w:val="24"/>
          <w:szCs w:val="24"/>
        </w:rPr>
        <w:t xml:space="preserve">attention and action might </w:t>
      </w:r>
      <w:proofErr w:type="spellStart"/>
      <w:r w:rsidRPr="0029797B">
        <w:rPr>
          <w:rFonts w:ascii="Times New Roman" w:hAnsi="Times New Roman" w:cs="Times New Roman"/>
          <w:sz w:val="24"/>
          <w:szCs w:val="24"/>
        </w:rPr>
        <w:t>subserve</w:t>
      </w:r>
      <w:proofErr w:type="spellEnd"/>
      <w:r w:rsidRPr="0029797B">
        <w:rPr>
          <w:rFonts w:ascii="Times New Roman" w:hAnsi="Times New Roman" w:cs="Times New Roman"/>
          <w:sz w:val="24"/>
          <w:szCs w:val="24"/>
        </w:rPr>
        <w:t xml:space="preserve"> joint</w:t>
      </w:r>
      <w:r w:rsidRPr="0029797B">
        <w:rPr>
          <w:rFonts w:ascii="Times New Roman" w:hAnsi="Times New Roman" w:cs="Times New Roman"/>
          <w:i/>
          <w:iCs/>
          <w:sz w:val="24"/>
          <w:szCs w:val="24"/>
        </w:rPr>
        <w:t xml:space="preserve"> </w:t>
      </w:r>
      <w:r w:rsidRPr="0029797B">
        <w:rPr>
          <w:rFonts w:ascii="Times New Roman" w:hAnsi="Times New Roman" w:cs="Times New Roman"/>
          <w:sz w:val="24"/>
          <w:szCs w:val="24"/>
        </w:rPr>
        <w:t xml:space="preserve">attention and action </w:t>
      </w:r>
      <w:r w:rsidR="00BE66FB" w:rsidRPr="0029797B">
        <w:rPr>
          <w:rFonts w:ascii="Times New Roman" w:hAnsi="Times New Roman" w:cs="Times New Roman"/>
          <w:sz w:val="24"/>
          <w:szCs w:val="24"/>
        </w:rPr>
        <w:fldChar w:fldCharType="begin"/>
      </w:r>
      <w:r w:rsidR="00E42F4B" w:rsidRPr="0029797B">
        <w:rPr>
          <w:rFonts w:ascii="Times New Roman" w:hAnsi="Times New Roman" w:cs="Times New Roman"/>
          <w:sz w:val="24"/>
          <w:szCs w:val="24"/>
        </w:rPr>
        <w:instrText xml:space="preserve"> ADDIN EN.CITE &lt;EndNote&gt;&lt;Cite&gt;&lt;Author&gt;Pacherie&lt;/Author&gt;&lt;Year&gt;2006&lt;/Year&gt;&lt;RecNum&gt;304&lt;/RecNum&gt;&lt;record&gt;&lt;rec-number&gt;304&lt;/rec-number&gt;&lt;ref-type name='Journal Article'&gt;17&lt;/ref-type&gt;&lt;contributors&gt;&lt;authors&gt;&lt;author&gt;E. Pacherie&lt;/author&gt;&lt;author&gt;J. Dokic&lt;/author&gt;&lt;/authors&gt;&lt;/contributors&gt;&lt;titles&gt;&lt;title&gt;From mirror neurons to joint actions&lt;/title&gt;&lt;secondary-title&gt;Cogn. Syst. Res.&lt;/secondary-title&gt;&lt;/titles&gt;&lt;periodical&gt;&lt;full-title&gt;Cogn. Syst. Res.&lt;/full-title&gt;&lt;/periodical&gt;&lt;pages&gt;101-112&lt;/pages&gt;&lt;volume&gt;7&lt;/volume&gt;&lt;dates&gt;&lt;year&gt;2006&lt;/year&gt;&lt;/dates&gt;&lt;urls&gt;&lt;/urls&gt;&lt;/record&gt;&lt;/Cite&gt;&lt;Cite&gt;&lt;Author&gt;Knoblich&lt;/Author&gt;&lt;Year&gt;2008&lt;/Year&gt;&lt;RecNum&gt;278&lt;/RecNum&gt;&lt;record&gt;&lt;rec-number&gt;278&lt;/rec-number&gt;&lt;ref-type name='Journal Article'&gt;17&lt;/ref-type&gt;&lt;contributors&gt;&lt;authors&gt;&lt;author&gt;Knoblich&lt;/author&gt;&lt;author&gt;Sebanz&lt;/author&gt;&lt;/authors&gt;&lt;/contributors&gt;&lt;auth-address&gt;School of Psychology, University of Birmingham, Edgbaston, Birmingham B15 2TT, UK. g.knoblich@bham.ac.uk&lt;/auth-address&gt;&lt;titles&gt;&lt;title&gt;Evolving intentions for social interaction: from entrainment to joint action&lt;/title&gt;&lt;secondary-title&gt;Philos Trans R Soc Lond B Biol Sci&lt;/secondary-title&gt;&lt;/titles&gt;&lt;periodical&gt;&lt;full-title&gt;Philos Trans R Soc Lond B Biol Sci&lt;/full-title&gt;&lt;/periodical&gt;&lt;pages&gt;2021-31&lt;/pages&gt;&lt;volume&gt;363&lt;/volume&gt;&lt;number&gt;1499&lt;/number&gt;&lt;keywords&gt;&lt;keyword&gt;*Cognition&lt;/keyword&gt;&lt;keyword&gt;*Communication&lt;/keyword&gt;&lt;keyword&gt;*Cooperative Behavior&lt;/keyword&gt;&lt;keyword&gt;*Evolution&lt;/keyword&gt;&lt;keyword&gt;Humans&lt;/keyword&gt;&lt;keyword&gt;Neurosciences&lt;/keyword&gt;&lt;keyword&gt;*Social Behavior&lt;/keyword&gt;&lt;keyword&gt;Tool Use Behavior&lt;/keyword&gt;&lt;/keywords&gt;&lt;dates&gt;&lt;year&gt;2008&lt;/year&gt;&lt;pub-dates&gt;&lt;date&gt;Jun 12&lt;/date&gt;&lt;/pub-dates&gt;&lt;/dates&gt;&lt;accession-num&gt;18292061&lt;/accession-num&gt;&lt;urls&gt;&lt;related-urls&gt;&lt;url&gt;http://www.ncbi.nlm.nih.gov/entrez/query.fcgi?cmd=Retrieve&amp;amp;db=PubMed&amp;amp;dopt=Citation&amp;amp;list_uids=18292061 &lt;/url&gt;&lt;/related-urls&gt;&lt;/urls&gt;&lt;/record&gt;&lt;/Cite&gt;&lt;Cite&gt;&lt;Author&gt;Shepherd&lt;/Author&gt;&lt;Year&gt;2009&lt;/Year&gt;&lt;RecNum&gt;290&lt;/RecNum&gt;&lt;record&gt;&lt;rec-number&gt;290&lt;/rec-number&gt;&lt;ref-type name='Journal Article'&gt;17&lt;/ref-type&gt;&lt;contributors&gt;&lt;authors&gt;&lt;author&gt;Shepherd, S. V.&lt;/author&gt;&lt;author&gt;Klein, J. T.&lt;/author&gt;&lt;author&gt;Deaner, R. O.&lt;/author&gt;&lt;author&gt;Platt, M. L.&lt;/author&gt;&lt;/authors&gt;&lt;/contributors&gt;&lt;auth-address&gt;Neuroscience Institute, Princeton University, Princeton, NJ 08540, USA. stephen.v.shepherd@gmail.com&lt;/auth-address&gt;&lt;titles&gt;&lt;title&gt;Mirroring of attention by neurons in macaque parietal cortex&lt;/title&gt;&lt;secondary-title&gt;Proc Natl Acad Sci U S A&lt;/secondary-title&gt;&lt;/titles&gt;&lt;periodical&gt;&lt;full-title&gt;Proc Natl Acad Sci U S A&lt;/full-title&gt;&lt;/periodical&gt;&lt;pages&gt;9489-94&lt;/pages&gt;&lt;volume&gt;106&lt;/volume&gt;&lt;number&gt;23&lt;/number&gt;&lt;keywords&gt;&lt;keyword&gt;Animals&lt;/keyword&gt;&lt;keyword&gt;*Attention&lt;/keyword&gt;&lt;keyword&gt;Cues&lt;/keyword&gt;&lt;keyword&gt;Electrophysiology&lt;/keyword&gt;&lt;keyword&gt;Fixation, Ocular&lt;/keyword&gt;&lt;keyword&gt;Imitative Behavior&lt;/keyword&gt;&lt;keyword&gt;Macaca mulatta/*physiology&lt;/keyword&gt;&lt;keyword&gt;Neurons/physiology&lt;/keyword&gt;&lt;keyword&gt;Parietal Lobe/*physiology&lt;/keyword&gt;&lt;keyword&gt;Reaction Time&lt;/keyword&gt;&lt;/keywords&gt;&lt;dates&gt;&lt;year&gt;2009&lt;/year&gt;&lt;pub-dates&gt;&lt;date&gt;Jun 9&lt;/date&gt;&lt;/pub-dates&gt;&lt;/dates&gt;&lt;accession-num&gt;19470477&lt;/accession-num&gt;&lt;urls&gt;&lt;related-urls&gt;&lt;url&gt;http://www.ncbi.nlm.nih.gov/entrez/query.fcgi?cmd=Retrieve&amp;amp;db=PubMed&amp;amp;dopt=Citation&amp;amp;list_uids=19470477 &lt;/url&gt;&lt;/related-urls&gt;&lt;/urls&gt;&lt;/record&gt;&lt;/Cite&gt;&lt;/EndNote&gt;</w:instrText>
      </w:r>
      <w:r w:rsidR="00BE66FB" w:rsidRPr="0029797B">
        <w:rPr>
          <w:rFonts w:ascii="Times New Roman" w:hAnsi="Times New Roman" w:cs="Times New Roman"/>
          <w:sz w:val="24"/>
          <w:szCs w:val="24"/>
        </w:rPr>
        <w:fldChar w:fldCharType="separate"/>
      </w:r>
      <w:r w:rsidR="00E42F4B" w:rsidRPr="0029797B">
        <w:rPr>
          <w:rFonts w:ascii="Times New Roman" w:hAnsi="Times New Roman" w:cs="Times New Roman"/>
          <w:sz w:val="24"/>
          <w:szCs w:val="24"/>
        </w:rPr>
        <w:t>(Knoblich &amp; Sebanz, 2008; Pacherie &amp; Dokic, 2006; Shepherd</w:t>
      </w:r>
      <w:r w:rsidR="00E42F4B" w:rsidRPr="0029797B">
        <w:rPr>
          <w:rFonts w:ascii="Times New Roman" w:hAnsi="Times New Roman" w:cs="Times New Roman"/>
          <w:i/>
          <w:sz w:val="24"/>
          <w:szCs w:val="24"/>
        </w:rPr>
        <w:t xml:space="preserve"> et al.</w:t>
      </w:r>
      <w:r w:rsidR="00E42F4B" w:rsidRPr="0029797B">
        <w:rPr>
          <w:rFonts w:ascii="Times New Roman" w:hAnsi="Times New Roman" w:cs="Times New Roman"/>
          <w:sz w:val="24"/>
          <w:szCs w:val="24"/>
        </w:rPr>
        <w:t>, 2009)</w:t>
      </w:r>
      <w:r w:rsidR="00BE66FB" w:rsidRPr="0029797B">
        <w:rPr>
          <w:rFonts w:ascii="Times New Roman" w:hAnsi="Times New Roman" w:cs="Times New Roman"/>
          <w:sz w:val="24"/>
          <w:szCs w:val="24"/>
        </w:rPr>
        <w:fldChar w:fldCharType="end"/>
      </w:r>
      <w:r w:rsidRPr="0029797B">
        <w:rPr>
          <w:rFonts w:ascii="Times New Roman" w:hAnsi="Times New Roman" w:cs="Times New Roman"/>
          <w:sz w:val="24"/>
          <w:szCs w:val="24"/>
        </w:rPr>
        <w:t xml:space="preserve"> and how these low-level </w:t>
      </w:r>
      <w:proofErr w:type="spellStart"/>
      <w:r w:rsidRPr="0029797B">
        <w:rPr>
          <w:rFonts w:ascii="Times New Roman" w:hAnsi="Times New Roman" w:cs="Times New Roman"/>
          <w:sz w:val="24"/>
          <w:szCs w:val="24"/>
        </w:rPr>
        <w:t>sensori</w:t>
      </w:r>
      <w:proofErr w:type="spellEnd"/>
      <w:r w:rsidRPr="0029797B">
        <w:rPr>
          <w:rFonts w:ascii="Times New Roman" w:hAnsi="Times New Roman" w:cs="Times New Roman"/>
          <w:sz w:val="24"/>
          <w:szCs w:val="24"/>
        </w:rPr>
        <w:t xml:space="preserve">-motor mechanisms might contribute together with higher-level processes (including memory and mindreading) to shape our ability to attend and act jointly in sophisticated and flexible ways </w:t>
      </w:r>
      <w:r w:rsidR="00BE66FB" w:rsidRPr="0029797B">
        <w:rPr>
          <w:rFonts w:ascii="Times New Roman" w:hAnsi="Times New Roman" w:cs="Times New Roman"/>
          <w:sz w:val="24"/>
          <w:szCs w:val="24"/>
        </w:rPr>
        <w:fldChar w:fldCharType="begin"/>
      </w:r>
      <w:r w:rsidRPr="0029797B">
        <w:rPr>
          <w:rFonts w:ascii="Times New Roman" w:hAnsi="Times New Roman" w:cs="Times New Roman"/>
          <w:sz w:val="24"/>
          <w:szCs w:val="24"/>
        </w:rPr>
        <w:instrText xml:space="preserve"> ADDIN EN.CITE &lt;EndNote&gt;&lt;Cite&gt;&lt;Author&gt;Sebanz&lt;/Author&gt;&lt;Year&gt;2006&lt;/Year&gt;&lt;RecNum&gt;40&lt;/RecNum&gt;&lt;record&gt;&lt;rec-number&gt;40&lt;/rec-number&gt;&lt;ref-type name="Journal Article"&gt;17&lt;/ref-type&gt;&lt;contributors&gt;&lt;authors&gt;&lt;author&gt;Sebanz, Natalie&lt;/author&gt;&lt;author&gt;Bekkering, Harold&lt;/author&gt;&lt;author&gt;Knoblich, Günther&lt;/author&gt;&lt;/authors&gt;&lt;/contributors&gt;&lt;titles&gt;&lt;title&gt;Joint action: bodies and minds moving together&lt;/title&gt;&lt;secondary-title&gt;Trends in Cognitive Sciences&lt;/secondary-title&gt;&lt;/titles&gt;&lt;periodical&gt;&lt;full-title&gt;Trends in Cognitive Sciences&lt;/full-title&gt;&lt;/periodical&gt;&lt;pages&gt;70-76&lt;/pages&gt;&lt;volume&gt;10&lt;/volume&gt;&lt;number&gt;2&lt;/number&gt;&lt;dates&gt;&lt;year&gt;2006&lt;/year&gt;&lt;/dates&gt;&lt;urls&gt;&lt;related-urls&gt;&lt;url&gt;http://www.sciencedirect.com/science/article/B6VH9-4J0WRNG-1/2/1bb3d089d1b450b84badba584838d51d &lt;/url&gt;&lt;/related-urls&gt;&lt;pdf-urls&gt;&lt;url&gt;internal-pdf://Sebanz_TCS2006-2185651969/Sebanz_TCS2006.pdf&lt;/url&gt;&lt;/pdf-urls&gt;&lt;/urls&gt;&lt;/record&gt;&lt;/Cite&gt;&lt;/EndNote&gt;</w:instrText>
      </w:r>
      <w:r w:rsidR="00BE66FB" w:rsidRPr="0029797B">
        <w:rPr>
          <w:rFonts w:ascii="Times New Roman" w:hAnsi="Times New Roman" w:cs="Times New Roman"/>
          <w:sz w:val="24"/>
          <w:szCs w:val="24"/>
        </w:rPr>
        <w:fldChar w:fldCharType="separate"/>
      </w:r>
      <w:r w:rsidR="003320DD" w:rsidRPr="0029797B">
        <w:rPr>
          <w:rFonts w:ascii="Times New Roman" w:hAnsi="Times New Roman" w:cs="Times New Roman"/>
          <w:sz w:val="24"/>
          <w:szCs w:val="24"/>
        </w:rPr>
        <w:t>(Sebanz</w:t>
      </w:r>
      <w:r w:rsidR="003320DD" w:rsidRPr="0029797B">
        <w:rPr>
          <w:rFonts w:ascii="Times New Roman" w:hAnsi="Times New Roman" w:cs="Times New Roman"/>
          <w:i/>
          <w:sz w:val="24"/>
          <w:szCs w:val="24"/>
        </w:rPr>
        <w:t xml:space="preserve"> et al.</w:t>
      </w:r>
      <w:r w:rsidR="003320DD" w:rsidRPr="0029797B">
        <w:rPr>
          <w:rFonts w:ascii="Times New Roman" w:hAnsi="Times New Roman" w:cs="Times New Roman"/>
          <w:sz w:val="24"/>
          <w:szCs w:val="24"/>
        </w:rPr>
        <w:t>, 2006)</w:t>
      </w:r>
      <w:r w:rsidR="00BE66FB" w:rsidRPr="0029797B">
        <w:rPr>
          <w:rFonts w:ascii="Times New Roman" w:hAnsi="Times New Roman" w:cs="Times New Roman"/>
          <w:sz w:val="24"/>
          <w:szCs w:val="24"/>
        </w:rPr>
        <w:fldChar w:fldCharType="end"/>
      </w:r>
      <w:r w:rsidRPr="0029797B">
        <w:rPr>
          <w:rFonts w:ascii="Times New Roman" w:hAnsi="Times New Roman" w:cs="Times New Roman"/>
          <w:sz w:val="24"/>
          <w:szCs w:val="24"/>
        </w:rPr>
        <w:t xml:space="preserve">. </w:t>
      </w:r>
    </w:p>
    <w:p w:rsidR="006A42D3" w:rsidRPr="0029797B" w:rsidRDefault="006A42D3" w:rsidP="0029797B">
      <w:pPr>
        <w:spacing w:line="480" w:lineRule="auto"/>
        <w:ind w:firstLine="708"/>
        <w:jc w:val="both"/>
        <w:rPr>
          <w:rFonts w:ascii="Times New Roman" w:hAnsi="Times New Roman" w:cs="Times New Roman"/>
          <w:sz w:val="24"/>
          <w:szCs w:val="24"/>
        </w:rPr>
      </w:pPr>
      <w:r w:rsidRPr="0029797B">
        <w:rPr>
          <w:rFonts w:ascii="Times New Roman" w:hAnsi="Times New Roman" w:cs="Times New Roman"/>
          <w:sz w:val="24"/>
          <w:szCs w:val="24"/>
        </w:rPr>
        <w:t xml:space="preserve">However, little research has directly explored whether and to what extent sharing and joining attention and action could shape the perception of target objects as well as whether and to what extend object perception in social contexts, far from being a private business of single perceivers, it could tell us something about the mechanisms underlying the primary ways in which we interact with others. It is often forgotten that most of our attempts to join attention and action are object-related. It has been shown that the affective evaluation of objects can be influenced by the fact that the objects are jointly attended </w:t>
      </w:r>
      <w:r w:rsidR="00BE66FB" w:rsidRPr="0029797B">
        <w:rPr>
          <w:rFonts w:ascii="Times New Roman" w:hAnsi="Times New Roman" w:cs="Times New Roman"/>
          <w:sz w:val="24"/>
          <w:szCs w:val="24"/>
        </w:rPr>
        <w:fldChar w:fldCharType="begin"/>
      </w:r>
      <w:r w:rsidRPr="0029797B">
        <w:rPr>
          <w:rFonts w:ascii="Times New Roman" w:hAnsi="Times New Roman" w:cs="Times New Roman"/>
          <w:sz w:val="24"/>
          <w:szCs w:val="24"/>
        </w:rPr>
        <w:instrText xml:space="preserve"> ADDIN EN.CITE &lt;EndNote&gt;&lt;Cite&gt;&lt;Author&gt;Bayliss&lt;/Author&gt;&lt;Year&gt;2006&lt;/Year&gt;&lt;RecNum&gt;2&lt;/RecNum&gt;&lt;record&gt;&lt;rec-number&gt;2&lt;/rec-number&gt;&lt;ref-type name="Journal Article"&gt;17&lt;/ref-type&gt;&lt;contributors&gt;&lt;authors&gt;&lt;author&gt;Bayliss, Andrew P.&lt;/author&gt;&lt;author&gt;Paul, Matthew A.&lt;/author&gt;&lt;author&gt;Cannon, Peter R.&lt;/author&gt;&lt;author&gt;Tipper, Steven P.&lt;/author&gt;&lt;/authors&gt;&lt;/contributors&gt;&lt;titles&gt;&lt;title&gt;Gaze cuing and affective judgments of objects: I like what you look at&lt;/title&gt;&lt;secondary-title&gt;Psychonomic Bulletin &amp;amp; Review&lt;/secondary-title&gt;&lt;/titles&gt;&lt;periodical&gt;&lt;full-title&gt;Psychonomic Bulletin &amp;amp; Review&lt;/full-title&gt;&lt;/periodical&gt;&lt;pages&gt;1061-1066&lt;/pages&gt;&lt;volume&gt;13&lt;/volume&gt;&lt;number&gt;6&lt;/number&gt;&lt;dates&gt;&lt;year&gt;2006&lt;/year&gt;&lt;pub-dates&gt;&lt;date&gt;December 2006&lt;/date&gt;&lt;/pub-dates&gt;&lt;/dates&gt;&lt;urls&gt;&lt;related-urls&gt;&lt;url&gt;http://pbr.psychonomic-journals.org/content/13/6/1061.abstract &lt;/url&gt;&lt;/related-urls&gt;&lt;/urls&gt;&lt;/record&gt;&lt;/Cite&gt;&lt;/EndNote&gt;</w:instrText>
      </w:r>
      <w:r w:rsidR="00BE66FB" w:rsidRPr="0029797B">
        <w:rPr>
          <w:rFonts w:ascii="Times New Roman" w:hAnsi="Times New Roman" w:cs="Times New Roman"/>
          <w:sz w:val="24"/>
          <w:szCs w:val="24"/>
        </w:rPr>
        <w:fldChar w:fldCharType="separate"/>
      </w:r>
      <w:r w:rsidR="003320DD" w:rsidRPr="0029797B">
        <w:rPr>
          <w:rFonts w:ascii="Times New Roman" w:hAnsi="Times New Roman" w:cs="Times New Roman"/>
          <w:sz w:val="24"/>
          <w:szCs w:val="24"/>
        </w:rPr>
        <w:t>(Bayliss</w:t>
      </w:r>
      <w:r w:rsidR="003320DD" w:rsidRPr="0029797B">
        <w:rPr>
          <w:rFonts w:ascii="Times New Roman" w:hAnsi="Times New Roman" w:cs="Times New Roman"/>
          <w:i/>
          <w:sz w:val="24"/>
          <w:szCs w:val="24"/>
        </w:rPr>
        <w:t xml:space="preserve"> et al.</w:t>
      </w:r>
      <w:r w:rsidR="003320DD" w:rsidRPr="0029797B">
        <w:rPr>
          <w:rFonts w:ascii="Times New Roman" w:hAnsi="Times New Roman" w:cs="Times New Roman"/>
          <w:sz w:val="24"/>
          <w:szCs w:val="24"/>
        </w:rPr>
        <w:t>, 2006)</w:t>
      </w:r>
      <w:r w:rsidR="00BE66FB" w:rsidRPr="0029797B">
        <w:rPr>
          <w:rFonts w:ascii="Times New Roman" w:hAnsi="Times New Roman" w:cs="Times New Roman"/>
          <w:sz w:val="24"/>
          <w:szCs w:val="24"/>
        </w:rPr>
        <w:fldChar w:fldCharType="end"/>
      </w:r>
      <w:r w:rsidRPr="0029797B">
        <w:rPr>
          <w:rFonts w:ascii="Times New Roman" w:hAnsi="Times New Roman" w:cs="Times New Roman"/>
          <w:sz w:val="24"/>
          <w:szCs w:val="24"/>
        </w:rPr>
        <w:t xml:space="preserve"> or that they are looked at by someone else with a happy or a disgusted expression </w:t>
      </w:r>
      <w:r w:rsidR="00BE66FB" w:rsidRPr="0029797B">
        <w:rPr>
          <w:rFonts w:ascii="Times New Roman" w:hAnsi="Times New Roman" w:cs="Times New Roman"/>
          <w:sz w:val="24"/>
          <w:szCs w:val="24"/>
        </w:rPr>
        <w:fldChar w:fldCharType="begin"/>
      </w:r>
      <w:r w:rsidRPr="0029797B">
        <w:rPr>
          <w:rFonts w:ascii="Times New Roman" w:hAnsi="Times New Roman" w:cs="Times New Roman"/>
          <w:sz w:val="24"/>
          <w:szCs w:val="24"/>
        </w:rPr>
        <w:instrText xml:space="preserve"> ADDIN EN.CITE &lt;EndNote&gt;&lt;Cite&gt;&lt;Author&gt;Bayliss&lt;/Author&gt;&lt;Year&gt;2007&lt;/Year&gt;&lt;RecNum&gt;3&lt;/RecNum&gt;&lt;record&gt;&lt;rec-number&gt;3&lt;/rec-number&gt;&lt;ref-type name="Journal Article"&gt;17&lt;/ref-type&gt;&lt;contributors&gt;&lt;authors&gt;&lt;author&gt;Bayliss, A. P.&lt;/author&gt;&lt;author&gt;Frischen, A.&lt;/author&gt;&lt;author&gt;Fenske, M. J.&lt;/author&gt;&lt;author&gt;Tipper, S. P.&lt;/author&gt;&lt;/authors&gt;&lt;/contributors&gt;&lt;auth-address&gt;School of Psychology, University of Wales, Bangor, UK. a.bayliss@bangor.ac.uk&lt;/auth-address&gt;&lt;titles&gt;&lt;title&gt;Affective evaluations of objects are influenced by observed gaze direction and emotional expression&lt;/title&gt;&lt;secondary-title&gt;Cognition&lt;/secondary-title&gt;&lt;/titles&gt;&lt;periodical&gt;&lt;full-title&gt;Cognition&lt;/full-title&gt;&lt;/periodical&gt;&lt;pages&gt;644-53&lt;/pages&gt;&lt;volume&gt;104&lt;/volume&gt;&lt;number&gt;3&lt;/number&gt;&lt;keywords&gt;&lt;keyword&gt;Adult&lt;/keyword&gt;&lt;keyword&gt;*Affect&lt;/keyword&gt;&lt;keyword&gt;Cues&lt;/keyword&gt;&lt;keyword&gt;*Facial Expression&lt;/keyword&gt;&lt;keyword&gt;*Fixation, Ocular&lt;/keyword&gt;&lt;keyword&gt;Humans&lt;/keyword&gt;&lt;keyword&gt;Visual Perception&lt;/keyword&gt;&lt;/keywords&gt;&lt;dates&gt;&lt;year&gt;2007&lt;/year&gt;&lt;pub-dates&gt;&lt;date&gt;Sep&lt;/date&gt;&lt;/pub-dates&gt;&lt;/dates&gt;&lt;accession-num&gt;16950239&lt;/accession-num&gt;&lt;urls&gt;&lt;related-urls&gt;&lt;url&gt;http://www.ncbi.nlm.nih.gov/entrez/query.fcgi?cmd=Retrieve&amp;amp;db=PubMed&amp;amp;dopt=Citation&amp;amp;list_uids=16950239 &lt;/url&gt;&lt;/related-urls&gt;&lt;/urls&gt;&lt;/record&gt;&lt;/Cite&gt;&lt;/EndNote&gt;</w:instrText>
      </w:r>
      <w:r w:rsidR="00BE66FB" w:rsidRPr="0029797B">
        <w:rPr>
          <w:rFonts w:ascii="Times New Roman" w:hAnsi="Times New Roman" w:cs="Times New Roman"/>
          <w:sz w:val="24"/>
          <w:szCs w:val="24"/>
        </w:rPr>
        <w:fldChar w:fldCharType="separate"/>
      </w:r>
      <w:r w:rsidR="003320DD" w:rsidRPr="0029797B">
        <w:rPr>
          <w:rFonts w:ascii="Times New Roman" w:hAnsi="Times New Roman" w:cs="Times New Roman"/>
          <w:sz w:val="24"/>
          <w:szCs w:val="24"/>
        </w:rPr>
        <w:t>(Bayliss</w:t>
      </w:r>
      <w:r w:rsidR="003320DD" w:rsidRPr="0029797B">
        <w:rPr>
          <w:rFonts w:ascii="Times New Roman" w:hAnsi="Times New Roman" w:cs="Times New Roman"/>
          <w:i/>
          <w:sz w:val="24"/>
          <w:szCs w:val="24"/>
        </w:rPr>
        <w:t xml:space="preserve"> et al.</w:t>
      </w:r>
      <w:r w:rsidR="003320DD" w:rsidRPr="0029797B">
        <w:rPr>
          <w:rFonts w:ascii="Times New Roman" w:hAnsi="Times New Roman" w:cs="Times New Roman"/>
          <w:sz w:val="24"/>
          <w:szCs w:val="24"/>
        </w:rPr>
        <w:t>, 2007)</w:t>
      </w:r>
      <w:r w:rsidR="00BE66FB" w:rsidRPr="0029797B">
        <w:rPr>
          <w:rFonts w:ascii="Times New Roman" w:hAnsi="Times New Roman" w:cs="Times New Roman"/>
          <w:sz w:val="24"/>
          <w:szCs w:val="24"/>
        </w:rPr>
        <w:fldChar w:fldCharType="end"/>
      </w:r>
      <w:r w:rsidRPr="0029797B">
        <w:rPr>
          <w:rFonts w:ascii="Times New Roman" w:hAnsi="Times New Roman" w:cs="Times New Roman"/>
          <w:sz w:val="24"/>
          <w:szCs w:val="24"/>
        </w:rPr>
        <w:t xml:space="preserve">. But, beyond the preferences for some object or other, how, if at all, does our perception of objects change in a social context, at least at the basic level? Is it the case that the possibility for other individuals to act on an object modifies the way in which that object is given to us, starting from its affording features? How, if at all, do </w:t>
      </w:r>
      <w:proofErr w:type="spellStart"/>
      <w:r w:rsidRPr="0029797B">
        <w:rPr>
          <w:rFonts w:ascii="Times New Roman" w:hAnsi="Times New Roman" w:cs="Times New Roman"/>
          <w:sz w:val="24"/>
          <w:szCs w:val="24"/>
        </w:rPr>
        <w:t>objectual</w:t>
      </w:r>
      <w:proofErr w:type="spellEnd"/>
      <w:r w:rsidRPr="0029797B">
        <w:rPr>
          <w:rFonts w:ascii="Times New Roman" w:hAnsi="Times New Roman" w:cs="Times New Roman"/>
          <w:sz w:val="24"/>
          <w:szCs w:val="24"/>
        </w:rPr>
        <w:t xml:space="preserve"> affordances change in a given situation when they appear to be potential target of an action performed by another agent? And to what extent can such change shed light on the basic mechanisms of social engagement? </w:t>
      </w:r>
    </w:p>
    <w:p w:rsidR="006A42D3" w:rsidRPr="0029797B" w:rsidRDefault="006A42D3" w:rsidP="0029797B">
      <w:pPr>
        <w:spacing w:line="480" w:lineRule="auto"/>
        <w:ind w:firstLine="708"/>
        <w:jc w:val="both"/>
        <w:rPr>
          <w:rFonts w:ascii="Times New Roman" w:hAnsi="Times New Roman" w:cs="Times New Roman"/>
          <w:sz w:val="24"/>
          <w:szCs w:val="24"/>
        </w:rPr>
      </w:pPr>
      <w:r w:rsidRPr="0029797B">
        <w:rPr>
          <w:rFonts w:ascii="Times New Roman" w:hAnsi="Times New Roman" w:cs="Times New Roman"/>
          <w:sz w:val="24"/>
          <w:szCs w:val="24"/>
        </w:rPr>
        <w:t xml:space="preserve">Our paper aims to tackle these questions by investigating how a social context might shape the </w:t>
      </w:r>
      <w:r w:rsidR="007B569A" w:rsidRPr="0029797B">
        <w:rPr>
          <w:rFonts w:ascii="Times New Roman" w:hAnsi="Times New Roman" w:cs="Times New Roman"/>
          <w:sz w:val="24"/>
          <w:szCs w:val="24"/>
        </w:rPr>
        <w:t xml:space="preserve">perception of </w:t>
      </w:r>
      <w:proofErr w:type="spellStart"/>
      <w:r w:rsidRPr="0029797B">
        <w:rPr>
          <w:rFonts w:ascii="Times New Roman" w:hAnsi="Times New Roman" w:cs="Times New Roman"/>
          <w:sz w:val="24"/>
          <w:szCs w:val="24"/>
        </w:rPr>
        <w:t>objectual</w:t>
      </w:r>
      <w:proofErr w:type="spellEnd"/>
      <w:r w:rsidRPr="0029797B">
        <w:rPr>
          <w:rFonts w:ascii="Times New Roman" w:hAnsi="Times New Roman" w:cs="Times New Roman"/>
          <w:sz w:val="24"/>
          <w:szCs w:val="24"/>
        </w:rPr>
        <w:t xml:space="preserve"> affordances. </w:t>
      </w:r>
      <w:r w:rsidRPr="0029797B">
        <w:rPr>
          <w:rFonts w:ascii="Times New Roman" w:eastAsia="MS ??" w:hAnsi="Times New Roman" w:cs="Times New Roman"/>
          <w:sz w:val="24"/>
          <w:szCs w:val="24"/>
        </w:rPr>
        <w:t xml:space="preserve">There are four sections to come. </w:t>
      </w:r>
      <w:r w:rsidRPr="0029797B">
        <w:rPr>
          <w:rFonts w:ascii="Times New Roman" w:hAnsi="Times New Roman" w:cs="Times New Roman"/>
          <w:sz w:val="24"/>
          <w:szCs w:val="24"/>
        </w:rPr>
        <w:t>In the first one we will move from a preliminary definition of the notion of affordance, as a relation between the features of a situation and the abilit</w:t>
      </w:r>
      <w:r w:rsidR="007B569A" w:rsidRPr="0029797B">
        <w:rPr>
          <w:rFonts w:ascii="Times New Roman" w:hAnsi="Times New Roman" w:cs="Times New Roman"/>
          <w:sz w:val="24"/>
          <w:szCs w:val="24"/>
        </w:rPr>
        <w:t>ies of an individual, to look</w:t>
      </w:r>
      <w:r w:rsidRPr="0029797B">
        <w:rPr>
          <w:rFonts w:ascii="Times New Roman" w:hAnsi="Times New Roman" w:cs="Times New Roman"/>
          <w:sz w:val="24"/>
          <w:szCs w:val="24"/>
        </w:rPr>
        <w:t xml:space="preserve"> into the mechanisms that make a situation supporting or even demanding a given action. It is worth noting that in discussing affordance we will deal almost exclusively with basic abilities such as those related to grasping or manipulating objects. In the second section we will show that the </w:t>
      </w:r>
      <w:proofErr w:type="spellStart"/>
      <w:r w:rsidRPr="0029797B">
        <w:rPr>
          <w:rFonts w:ascii="Times New Roman" w:hAnsi="Times New Roman" w:cs="Times New Roman"/>
          <w:sz w:val="24"/>
          <w:szCs w:val="24"/>
        </w:rPr>
        <w:t>graspability</w:t>
      </w:r>
      <w:proofErr w:type="spellEnd"/>
      <w:r w:rsidRPr="0029797B">
        <w:rPr>
          <w:rFonts w:ascii="Times New Roman" w:hAnsi="Times New Roman" w:cs="Times New Roman"/>
          <w:sz w:val="24"/>
          <w:szCs w:val="24"/>
        </w:rPr>
        <w:t xml:space="preserve"> of an object can be modulated not only by the features of the situated object and the motor abilities of an individual but also by the spatial relationship between the former and the latter. In particular, we will demonstrate that an object may be given as really graspable only when it falls within the actual reaching space of the individual. Put differently, the individuals’ reaching space seems to be an enabling condition for the affordance relation, at least at the basic level. </w:t>
      </w:r>
    </w:p>
    <w:p w:rsidR="006A42D3" w:rsidRPr="0029797B" w:rsidRDefault="006A42D3" w:rsidP="0029797B">
      <w:pPr>
        <w:spacing w:line="480" w:lineRule="auto"/>
        <w:ind w:firstLine="708"/>
        <w:jc w:val="both"/>
        <w:rPr>
          <w:rFonts w:ascii="Times New Roman" w:hAnsi="Times New Roman" w:cs="Times New Roman"/>
          <w:sz w:val="24"/>
          <w:szCs w:val="24"/>
        </w:rPr>
      </w:pPr>
      <w:r w:rsidRPr="0029797B">
        <w:rPr>
          <w:rFonts w:ascii="Times New Roman" w:hAnsi="Times New Roman" w:cs="Times New Roman"/>
          <w:sz w:val="24"/>
          <w:szCs w:val="24"/>
        </w:rPr>
        <w:t xml:space="preserve">The first two sections will look at affordance from the “solipsistic” perspective of a single, isolated individual. Nevertheless they will allow us to find out the motor format that is common to the affordance relation both when the affording </w:t>
      </w:r>
      <w:proofErr w:type="spellStart"/>
      <w:r w:rsidRPr="0029797B">
        <w:rPr>
          <w:rFonts w:ascii="Times New Roman" w:hAnsi="Times New Roman" w:cs="Times New Roman"/>
          <w:sz w:val="24"/>
          <w:szCs w:val="24"/>
        </w:rPr>
        <w:t>objectual</w:t>
      </w:r>
      <w:proofErr w:type="spellEnd"/>
      <w:r w:rsidRPr="0029797B">
        <w:rPr>
          <w:rFonts w:ascii="Times New Roman" w:hAnsi="Times New Roman" w:cs="Times New Roman"/>
          <w:sz w:val="24"/>
          <w:szCs w:val="24"/>
        </w:rPr>
        <w:t xml:space="preserve"> feature is close to an individual and when it appears to be ready-to-hand to someone else. Indeed, in the third section we will show that the grasping-like affordance relation is dependent not only on one’s own actual reaching space but also on the reaching space of another individual. In other words, objects may be given as really graspable when they are actually reachable not only by a single individual, but also by any other potential co-actor. In the last section we will go into the theoretical implications of these findings. We will argue that the varying range of object </w:t>
      </w:r>
      <w:proofErr w:type="spellStart"/>
      <w:r w:rsidRPr="0029797B">
        <w:rPr>
          <w:rFonts w:ascii="Times New Roman" w:hAnsi="Times New Roman" w:cs="Times New Roman"/>
          <w:sz w:val="24"/>
          <w:szCs w:val="24"/>
        </w:rPr>
        <w:t>graspability</w:t>
      </w:r>
      <w:proofErr w:type="spellEnd"/>
      <w:r w:rsidRPr="0029797B">
        <w:rPr>
          <w:rFonts w:ascii="Times New Roman" w:hAnsi="Times New Roman" w:cs="Times New Roman"/>
          <w:sz w:val="24"/>
          <w:szCs w:val="24"/>
        </w:rPr>
        <w:t xml:space="preserve"> can be construed in terms of a space mirror mechanism that allows the observer to match the surrounding space of others with her own action space. Like the mirror mechanism for action, the space mirror mechanism is motor in nature. However, differently from the mirror mechanism for action, which mandatorily requires the observation of another individual actually performing a given motor act, the space mirror mechanism can be triggered by the sight of a potential actor, that is, of a living body embedded in a situation that supports or even demands a given set of motor acts. </w:t>
      </w:r>
    </w:p>
    <w:p w:rsidR="006A42D3" w:rsidRPr="0029797B" w:rsidRDefault="006A42D3" w:rsidP="0029797B">
      <w:pPr>
        <w:spacing w:line="480" w:lineRule="auto"/>
        <w:ind w:firstLine="708"/>
        <w:jc w:val="both"/>
        <w:rPr>
          <w:rFonts w:ascii="Times New Roman" w:hAnsi="Times New Roman" w:cs="Times New Roman"/>
          <w:sz w:val="24"/>
          <w:szCs w:val="24"/>
        </w:rPr>
      </w:pPr>
      <w:r w:rsidRPr="0029797B">
        <w:rPr>
          <w:rFonts w:ascii="Times New Roman" w:hAnsi="Times New Roman" w:cs="Times New Roman"/>
          <w:sz w:val="24"/>
          <w:szCs w:val="24"/>
        </w:rPr>
        <w:t xml:space="preserve">Finally, we will conclude by suggesting that such a mirror mechanism not only helps us refining the notion of affordance but also provides us with a plausible and unitary account of the crucial building blocks for basic social interactions, shedding new light on the processes that ground our primary identification with others and our connectedness to them.  </w:t>
      </w:r>
    </w:p>
    <w:p w:rsidR="006A42D3" w:rsidRPr="0029797B" w:rsidRDefault="006A42D3" w:rsidP="0029797B">
      <w:pPr>
        <w:spacing w:line="480" w:lineRule="auto"/>
        <w:jc w:val="both"/>
        <w:rPr>
          <w:rFonts w:ascii="Times New Roman" w:hAnsi="Times New Roman" w:cs="Times New Roman"/>
          <w:sz w:val="24"/>
          <w:szCs w:val="24"/>
        </w:rPr>
      </w:pPr>
    </w:p>
    <w:p w:rsidR="006A42D3" w:rsidRPr="007B034E" w:rsidRDefault="006A42D3" w:rsidP="0029797B">
      <w:pPr>
        <w:spacing w:line="480" w:lineRule="auto"/>
        <w:jc w:val="both"/>
        <w:rPr>
          <w:rFonts w:ascii="Times New Roman" w:hAnsi="Times New Roman" w:cs="Times New Roman"/>
          <w:bCs/>
          <w:sz w:val="24"/>
          <w:szCs w:val="24"/>
          <w:u w:val="single"/>
        </w:rPr>
      </w:pPr>
      <w:r w:rsidRPr="007B034E">
        <w:rPr>
          <w:rFonts w:ascii="Times New Roman" w:hAnsi="Times New Roman" w:cs="Times New Roman"/>
          <w:bCs/>
          <w:sz w:val="24"/>
          <w:szCs w:val="24"/>
          <w:u w:val="single"/>
        </w:rPr>
        <w:t xml:space="preserve">Looking for (a definition of) affordance </w:t>
      </w:r>
    </w:p>
    <w:p w:rsidR="006A42D3" w:rsidRPr="0029797B" w:rsidRDefault="006A42D3" w:rsidP="0029797B">
      <w:pPr>
        <w:spacing w:line="480" w:lineRule="auto"/>
        <w:jc w:val="both"/>
        <w:rPr>
          <w:rFonts w:ascii="Times New Roman" w:hAnsi="Times New Roman" w:cs="Times New Roman"/>
          <w:sz w:val="24"/>
          <w:szCs w:val="24"/>
        </w:rPr>
      </w:pPr>
      <w:r w:rsidRPr="0029797B">
        <w:rPr>
          <w:rFonts w:ascii="Times New Roman" w:hAnsi="Times New Roman" w:cs="Times New Roman"/>
          <w:sz w:val="24"/>
          <w:szCs w:val="24"/>
        </w:rPr>
        <w:t xml:space="preserve">To get going, it will help to have before us a preliminary definition of </w:t>
      </w:r>
      <w:proofErr w:type="gramStart"/>
      <w:r w:rsidRPr="0029797B">
        <w:rPr>
          <w:rFonts w:ascii="Times New Roman" w:hAnsi="Times New Roman" w:cs="Times New Roman"/>
          <w:sz w:val="24"/>
          <w:szCs w:val="24"/>
        </w:rPr>
        <w:t>affordance</w:t>
      </w:r>
      <w:proofErr w:type="gramEnd"/>
      <w:r w:rsidRPr="0029797B">
        <w:rPr>
          <w:rFonts w:ascii="Times New Roman" w:hAnsi="Times New Roman" w:cs="Times New Roman"/>
          <w:sz w:val="24"/>
          <w:szCs w:val="24"/>
        </w:rPr>
        <w:t xml:space="preserve">. As is well known, it is to Gibson </w:t>
      </w:r>
      <w:r w:rsidR="00BE66FB" w:rsidRPr="0029797B">
        <w:rPr>
          <w:rFonts w:ascii="Times New Roman" w:hAnsi="Times New Roman" w:cs="Times New Roman"/>
          <w:sz w:val="24"/>
          <w:szCs w:val="24"/>
        </w:rPr>
        <w:fldChar w:fldCharType="begin"/>
      </w:r>
      <w:r w:rsidRPr="0029797B">
        <w:rPr>
          <w:rFonts w:ascii="Times New Roman" w:hAnsi="Times New Roman" w:cs="Times New Roman"/>
          <w:sz w:val="24"/>
          <w:szCs w:val="24"/>
        </w:rPr>
        <w:instrText xml:space="preserve"> ADDIN EN.CITE &lt;EndNote&gt;&lt;Cite ExcludeAuth="1"&gt;&lt;Author&gt;Gibson&lt;/Author&gt;&lt;Year&gt;1979&lt;/Year&gt;&lt;RecNum&gt;213&lt;/RecNum&gt;&lt;record&gt;&lt;rec-number&gt;213&lt;/rec-number&gt;&lt;ref-type name='Book'&gt;6&lt;/ref-type&gt;&lt;contributors&gt;&lt;authors&gt;&lt;author&gt;J Gibson&lt;/author&gt;&lt;/authors&gt;&lt;/contributors&gt;&lt;titles&gt;&lt;title&gt;The Ecological Approach to Visual Perception&lt;/title&gt;&lt;/titles&gt;&lt;dates&gt;&lt;year&gt;1979&lt;/year&gt;&lt;/dates&gt;&lt;publisher&gt;Boston: Houghton Mifflin&lt;/publisher&gt;&lt;urls&gt;&lt;/urls&gt;&lt;/record&gt;&lt;/Cite&gt;&lt;/EndNote&gt;</w:instrText>
      </w:r>
      <w:r w:rsidR="00BE66FB" w:rsidRPr="0029797B">
        <w:rPr>
          <w:rFonts w:ascii="Times New Roman" w:hAnsi="Times New Roman" w:cs="Times New Roman"/>
          <w:sz w:val="24"/>
          <w:szCs w:val="24"/>
        </w:rPr>
        <w:fldChar w:fldCharType="separate"/>
      </w:r>
      <w:r w:rsidRPr="0029797B">
        <w:rPr>
          <w:rFonts w:ascii="Times New Roman" w:hAnsi="Times New Roman" w:cs="Times New Roman"/>
          <w:sz w:val="24"/>
          <w:szCs w:val="24"/>
        </w:rPr>
        <w:t>(1979)</w:t>
      </w:r>
      <w:r w:rsidR="00BE66FB" w:rsidRPr="0029797B">
        <w:rPr>
          <w:rFonts w:ascii="Times New Roman" w:hAnsi="Times New Roman" w:cs="Times New Roman"/>
          <w:sz w:val="24"/>
          <w:szCs w:val="24"/>
        </w:rPr>
        <w:fldChar w:fldCharType="end"/>
      </w:r>
      <w:r w:rsidRPr="0029797B">
        <w:rPr>
          <w:rFonts w:ascii="Times New Roman" w:hAnsi="Times New Roman" w:cs="Times New Roman"/>
          <w:sz w:val="24"/>
          <w:szCs w:val="24"/>
        </w:rPr>
        <w:t xml:space="preserve"> that we owe the first explicit theory of affordance. According to Gibson, affordances are properties of the environment providing the observer with practical opportunities which she is able to perceive and use. Because of their pointing “both ways, to the environment and to the observer”, affordances should not be construed in terms of just objective or subjective properties, nor should they be considered as purely physical or psychical in nature, since they cut across any dichotomy of this kind (Gibson 1979: 129). </w:t>
      </w:r>
    </w:p>
    <w:p w:rsidR="006A42D3" w:rsidRPr="0029797B" w:rsidRDefault="006A42D3" w:rsidP="0029797B">
      <w:pPr>
        <w:spacing w:line="480" w:lineRule="auto"/>
        <w:ind w:firstLine="708"/>
        <w:jc w:val="both"/>
        <w:rPr>
          <w:rFonts w:ascii="Times New Roman" w:hAnsi="Times New Roman" w:cs="Times New Roman"/>
          <w:sz w:val="24"/>
          <w:szCs w:val="24"/>
        </w:rPr>
      </w:pPr>
      <w:r w:rsidRPr="0029797B">
        <w:rPr>
          <w:rFonts w:ascii="Times New Roman" w:hAnsi="Times New Roman" w:cs="Times New Roman"/>
          <w:sz w:val="24"/>
          <w:szCs w:val="24"/>
        </w:rPr>
        <w:t xml:space="preserve">Post-Gibson attempts to highlight what kind of properties affordances are have mainly assumed that affordances are dispositional properties of the environment that must be complemented by some dispositional properties (e.g. </w:t>
      </w:r>
      <w:proofErr w:type="spellStart"/>
      <w:r w:rsidRPr="0029797B">
        <w:rPr>
          <w:rFonts w:ascii="Times New Roman" w:hAnsi="Times New Roman" w:cs="Times New Roman"/>
          <w:sz w:val="24"/>
          <w:szCs w:val="24"/>
        </w:rPr>
        <w:t>effectivities</w:t>
      </w:r>
      <w:proofErr w:type="spellEnd"/>
      <w:r w:rsidRPr="0029797B">
        <w:rPr>
          <w:rFonts w:ascii="Times New Roman" w:hAnsi="Times New Roman" w:cs="Times New Roman"/>
          <w:sz w:val="24"/>
          <w:szCs w:val="24"/>
        </w:rPr>
        <w:t xml:space="preserve">) of individuals </w:t>
      </w:r>
      <w:r w:rsidR="00BE66FB" w:rsidRPr="0029797B">
        <w:rPr>
          <w:rFonts w:ascii="Times New Roman" w:hAnsi="Times New Roman" w:cs="Times New Roman"/>
          <w:sz w:val="24"/>
          <w:szCs w:val="24"/>
        </w:rPr>
        <w:fldChar w:fldCharType="begin"/>
      </w:r>
      <w:r w:rsidRPr="0029797B">
        <w:rPr>
          <w:rFonts w:ascii="Times New Roman" w:hAnsi="Times New Roman" w:cs="Times New Roman"/>
          <w:sz w:val="24"/>
          <w:szCs w:val="24"/>
        </w:rPr>
        <w:instrText xml:space="preserve"> ADDIN EN.CITE &lt;EndNote&gt;&lt;Cite&gt;&lt;Author&gt;Turvey&lt;/Author&gt;&lt;Year&gt;1981&lt;/Year&gt;&lt;RecNum&gt;295&lt;/RecNum&gt;&lt;record&gt;&lt;rec-number&gt;295&lt;/rec-number&gt;&lt;ref-type name='Journal Article'&gt;17&lt;/ref-type&gt;&lt;contributors&gt;&lt;authors&gt;&lt;author&gt;Turvey, M. T.&lt;/author&gt;&lt;author&gt;Shaw, R. E.&lt;/author&gt;&lt;author&gt;Reed, E. S.&lt;/author&gt;&lt;author&gt;Mace, W. M.&lt;/author&gt;&lt;/authors&gt;&lt;/contributors&gt;&lt;titles&gt;&lt;title&gt;Ecological laws of perceiving and acting: in reply to Fodor and Pylyshyn (1981)&lt;/title&gt;&lt;secondary-title&gt;Cognition&lt;/secondary-title&gt;&lt;/titles&gt;&lt;periodical&gt;&lt;full-title&gt;Cognition&lt;/full-title&gt;&lt;/periodical&gt;&lt;pages&gt;237-304&lt;/pages&gt;&lt;volume&gt;9&lt;/volume&gt;&lt;number&gt;3&lt;/number&gt;&lt;keywords&gt;&lt;keyword&gt;*Ecology&lt;/keyword&gt;&lt;keyword&gt;Humans&lt;/keyword&gt;&lt;keyword&gt;*Motor Activity&lt;/keyword&gt;&lt;keyword&gt;*Perception&lt;/keyword&gt;&lt;keyword&gt;*Psychological Theory&lt;/keyword&gt;&lt;/keywords&gt;&lt;dates&gt;&lt;year&gt;1981&lt;/year&gt;&lt;pub-dates&gt;&lt;date&gt;Jun&lt;/date&gt;&lt;/pub-dates&gt;&lt;/dates&gt;&lt;accession-num&gt;7197604&lt;/accession-num&gt;&lt;urls&gt;&lt;related-urls&gt;&lt;url&gt;http://www.ncbi.nlm.nih.gov/entrez/query.fcgi?cmd=Retrieve&amp;amp;db=PubMed&amp;amp;dopt=Citation&amp;amp;list_uids=7197604 &lt;/url&gt;&lt;/related-urls&gt;&lt;/urls&gt;&lt;/record&gt;&lt;/Cite&gt;&lt;Cite&gt;&lt;Author&gt;Shaw&lt;/Author&gt;&lt;Year&gt;1982&lt;/Year&gt;&lt;RecNum&gt;289&lt;/RecNum&gt;&lt;record&gt;&lt;rec-number&gt;289&lt;/rec-number&gt;&lt;ref-type name='Book'&gt;6&lt;/ref-type&gt;&lt;contributors&gt;&lt;authors&gt;&lt;author&gt;R. Shaw&lt;/author&gt;&lt;author&gt;M. Turvey&lt;/author&gt;&lt;author&gt;W. Mace&lt;/author&gt;&lt;/authors&gt;&lt;secondary-authors&gt;&lt;author&gt;Cognition and the symbolic processes&lt;/author&gt;&lt;/secondary-authors&gt;&lt;/contributors&gt;&lt;titles&gt;&lt;title&gt;Ecological psychology: The consequence of a commitment to realism&lt;/title&gt;&lt;/titles&gt;&lt;pages&gt;159-226&lt;/pages&gt;&lt;edition&gt; W. Weimar and D. Palermo&lt;/edition&gt;&lt;dates&gt;&lt;year&gt;1982&lt;/year&gt;&lt;/dates&gt;&lt;publisher&gt;Lawrence Erlbaum Associates, Inc.&lt;/publisher&gt;&lt;urls&gt;&lt;/urls&gt;&lt;/record&gt;&lt;/Cite&gt;&lt;Cite&gt;&lt;Author&gt;Turvey&lt;/Author&gt;&lt;Year&gt;1992&lt;/Year&gt;&lt;RecNum&gt;296&lt;/RecNum&gt;&lt;record&gt;&lt;rec-number&gt;296&lt;/rec-number&gt;&lt;ref-type name='Journal Article'&gt;17&lt;/ref-type&gt;&lt;contributors&gt;&lt;authors&gt;&lt;author&gt;M. Turvey&lt;/author&gt;&lt;/authors&gt;&lt;/contributors&gt;&lt;titles&gt;&lt;title&gt;Affordances and prospective control: An outline of the ontology&lt;/title&gt;&lt;secondary-title&gt;Echological Psychology&lt;/secondary-title</w:instrText>
      </w:r>
      <w:r w:rsidRPr="0029797B">
        <w:rPr>
          <w:rFonts w:ascii="Times New Roman" w:hAnsi="Times New Roman" w:cs="Times New Roman"/>
          <w:sz w:val="24"/>
          <w:szCs w:val="24"/>
          <w:lang w:val="fr-FR"/>
        </w:rPr>
        <w:instrText>&gt;&lt;/titles&gt;&lt;periodical&gt;&lt;full-title&gt;Echological Psychology&lt;/full-title&gt;&lt;/periodical&gt;&lt;pages&gt;173-187&lt;/pages&gt;&lt;volume&gt;4&lt;/volume&gt;&lt;dates&gt;&lt;year&gt;1992&lt;/year&gt;&lt;/dates&gt;&lt;urls&gt;&lt;/urls&gt;&lt;/record&gt;&lt;/Cite&gt;&lt;Cite&gt;&lt;Author&gt;Michaels&lt;/Author&gt;&lt;Year&gt;2001&lt;/Year&gt;&lt;RecNum&gt;303&lt;/RecNum&gt;&lt;record&gt;&lt;rec-number&gt;303&lt;/rec-number&gt;&lt;ref-type name="Journal Article"&gt;17&lt;/ref-type&gt;&lt;contributors&gt;&lt;authors&gt;&lt;author&gt;Michaels, C. F.&lt;/author&gt;&lt;author&gt;Zeinstra, E. B.&lt;/author&gt;&lt;author&gt;Oudejans, R. R.&lt;/author&gt;&lt;/authors&gt;&lt;/contributors&gt;&lt;auth-address&gt;Faculty of Human Movement Sciences, Vrije Universiteit, van der Boechorststraat 9, 1081 BT Amsterdam, The Netherlands. C_F_Michaels@FBW.VU.NL&lt;/auth-address&gt;&lt;titles&gt;&lt;title&gt;Information and action in punching a falling ball&lt;/title&gt;&lt;secondary-title&gt;Q J Exp Psychol A&lt;/secondary-title&gt;&lt;/titles&gt;&lt;periodical&gt;&lt;full-title&gt;Q J Exp Psychol A&lt;/full-title&gt;&lt;/periodical&gt;&lt;pages&gt;69-93&lt;/pages&gt;&lt;volume&gt;54&lt;/volume&gt;&lt;number&gt;1&lt;/number&gt;&lt;keywords&gt;&lt;keyword&gt;Acceleration&lt;/keyword&gt;&lt;keyword&gt;Adult&lt;/keyword&gt;&lt;keyword&gt;*Attention&lt;/keyword&gt;&lt;keyword&gt;Humans&lt;/keyword&gt;&lt;keyword&gt;Male&lt;/keyword&gt;&lt;keyword&gt;*Orientation&lt;/keyword&gt;&lt;keyword&gt;*Psychomotor Performance&lt;/keyword&gt;&lt;keyword&gt;Psychophysics&lt;/keyword&gt;&lt;keyword&gt;*Reaction Time&lt;/keyword&gt;&lt;/keywords&gt;&lt;dates&gt;&lt;year&gt;2001&lt;/year&gt;&lt;pub-dates&gt;&lt;date&gt;Feb&lt;/date&gt;&lt;/pub-dates&gt;&lt;/dates&gt;&lt;accession-num&gt;11216322&lt;/accession-num&gt;&lt;urls&gt;&lt;related-urls&gt;&lt;url&gt;http://www.ncbi.nlm.nih.gov/entrez/query.fcgi?cmd=Retrieve&amp;amp;db=PubMed&amp;amp;dopt=Citation&amp;amp;list_uids=11216322 &lt;/url&gt;&lt;/related-urls&gt;&lt;/urls&gt;&lt;/record&gt;&lt;/Cite&gt;&lt;/EndNote&gt;</w:instrText>
      </w:r>
      <w:r w:rsidR="00BE66FB" w:rsidRPr="0029797B">
        <w:rPr>
          <w:rFonts w:ascii="Times New Roman" w:hAnsi="Times New Roman" w:cs="Times New Roman"/>
          <w:sz w:val="24"/>
          <w:szCs w:val="24"/>
        </w:rPr>
        <w:fldChar w:fldCharType="separate"/>
      </w:r>
      <w:r w:rsidR="003320DD" w:rsidRPr="0029797B">
        <w:rPr>
          <w:rFonts w:ascii="Times New Roman" w:hAnsi="Times New Roman" w:cs="Times New Roman"/>
          <w:sz w:val="24"/>
          <w:szCs w:val="24"/>
        </w:rPr>
        <w:t>(Michaels</w:t>
      </w:r>
      <w:r w:rsidR="003320DD" w:rsidRPr="0029797B">
        <w:rPr>
          <w:rFonts w:ascii="Times New Roman" w:hAnsi="Times New Roman" w:cs="Times New Roman"/>
          <w:i/>
          <w:sz w:val="24"/>
          <w:szCs w:val="24"/>
        </w:rPr>
        <w:t xml:space="preserve"> et al.</w:t>
      </w:r>
      <w:r w:rsidR="003320DD" w:rsidRPr="0029797B">
        <w:rPr>
          <w:rFonts w:ascii="Times New Roman" w:hAnsi="Times New Roman" w:cs="Times New Roman"/>
          <w:sz w:val="24"/>
          <w:szCs w:val="24"/>
        </w:rPr>
        <w:t>, 2001; Shaw</w:t>
      </w:r>
      <w:r w:rsidR="003320DD" w:rsidRPr="0029797B">
        <w:rPr>
          <w:rFonts w:ascii="Times New Roman" w:hAnsi="Times New Roman" w:cs="Times New Roman"/>
          <w:i/>
          <w:sz w:val="24"/>
          <w:szCs w:val="24"/>
        </w:rPr>
        <w:t xml:space="preserve"> et al.</w:t>
      </w:r>
      <w:r w:rsidR="003320DD" w:rsidRPr="0029797B">
        <w:rPr>
          <w:rFonts w:ascii="Times New Roman" w:hAnsi="Times New Roman" w:cs="Times New Roman"/>
          <w:sz w:val="24"/>
          <w:szCs w:val="24"/>
        </w:rPr>
        <w:t>, 1982; Turvey, 1992; Turvey</w:t>
      </w:r>
      <w:r w:rsidR="003320DD" w:rsidRPr="0029797B">
        <w:rPr>
          <w:rFonts w:ascii="Times New Roman" w:hAnsi="Times New Roman" w:cs="Times New Roman"/>
          <w:i/>
          <w:sz w:val="24"/>
          <w:szCs w:val="24"/>
        </w:rPr>
        <w:t xml:space="preserve"> et al.</w:t>
      </w:r>
      <w:r w:rsidR="003320DD" w:rsidRPr="0029797B">
        <w:rPr>
          <w:rFonts w:ascii="Times New Roman" w:hAnsi="Times New Roman" w:cs="Times New Roman"/>
          <w:sz w:val="24"/>
          <w:szCs w:val="24"/>
        </w:rPr>
        <w:t>, 1981)</w:t>
      </w:r>
      <w:r w:rsidR="00BE66FB" w:rsidRPr="0029797B">
        <w:rPr>
          <w:rFonts w:ascii="Times New Roman" w:hAnsi="Times New Roman" w:cs="Times New Roman"/>
          <w:sz w:val="24"/>
          <w:szCs w:val="24"/>
        </w:rPr>
        <w:fldChar w:fldCharType="end"/>
      </w:r>
      <w:r w:rsidRPr="0029797B">
        <w:rPr>
          <w:rFonts w:ascii="Times New Roman" w:hAnsi="Times New Roman" w:cs="Times New Roman"/>
          <w:sz w:val="24"/>
          <w:szCs w:val="24"/>
          <w:lang w:val="fr-FR"/>
        </w:rPr>
        <w:t xml:space="preserve">. </w:t>
      </w:r>
      <w:r w:rsidRPr="0029797B">
        <w:rPr>
          <w:rFonts w:ascii="Times New Roman" w:hAnsi="Times New Roman" w:cs="Times New Roman"/>
          <w:sz w:val="24"/>
          <w:szCs w:val="24"/>
        </w:rPr>
        <w:t xml:space="preserve">More recently, however, </w:t>
      </w:r>
      <w:proofErr w:type="spellStart"/>
      <w:r w:rsidRPr="0029797B">
        <w:rPr>
          <w:rFonts w:ascii="Times New Roman" w:hAnsi="Times New Roman" w:cs="Times New Roman"/>
          <w:sz w:val="24"/>
          <w:szCs w:val="24"/>
        </w:rPr>
        <w:t>Chemero</w:t>
      </w:r>
      <w:proofErr w:type="spellEnd"/>
      <w:r w:rsidRPr="0029797B">
        <w:rPr>
          <w:rFonts w:ascii="Times New Roman" w:hAnsi="Times New Roman" w:cs="Times New Roman"/>
          <w:sz w:val="24"/>
          <w:szCs w:val="24"/>
        </w:rPr>
        <w:t xml:space="preserve"> </w:t>
      </w:r>
      <w:r w:rsidR="00BE66FB" w:rsidRPr="0029797B">
        <w:rPr>
          <w:rFonts w:ascii="Times New Roman" w:hAnsi="Times New Roman" w:cs="Times New Roman"/>
          <w:sz w:val="24"/>
          <w:szCs w:val="24"/>
        </w:rPr>
        <w:fldChar w:fldCharType="begin"/>
      </w:r>
      <w:r w:rsidR="003320DD" w:rsidRPr="0029797B">
        <w:rPr>
          <w:rFonts w:ascii="Times New Roman" w:hAnsi="Times New Roman" w:cs="Times New Roman"/>
          <w:sz w:val="24"/>
          <w:szCs w:val="24"/>
        </w:rPr>
        <w:instrText xml:space="preserve"> ADDIN EN.CITE &lt;EndNote&gt;&lt;Cite&gt;&lt;Author&gt;Chemero&lt;/Author&gt;&lt;Year&gt;2001&lt;/Year&gt;&lt;RecNum&gt;74&lt;/RecNum&gt;&lt;record&gt;&lt;rec-number&gt;74&lt;/rec-number&gt;&lt;ref-type name='Journal Article'&gt;17&lt;/ref-type&gt;&lt;contributors&gt;&lt;authors&gt;&lt;author&gt;A. Chemero&lt;/author&gt;&lt;/authors&gt;&lt;/contributors&gt;&lt;titles&gt;&lt;title&gt;What We Perceive When We Perceive Affordances: Commentary on Michaels &amp;quot;Information, Perception, and Action&amp;quot;&lt;/title&gt;&lt;secondary-title&gt;Ecological Psychology&lt;/secondary-title&gt;&lt;/titles&gt;&lt;periodical&gt;&lt;full-title&gt;Ecological Psychology&lt;/full-title&gt;&lt;/periodical&gt;&lt;pages&gt;111 - 116&lt;/pages&gt;&lt;volume&gt;13&lt;/volume&gt;&lt;number&gt;2&lt;/number&gt;&lt;dates&gt;&lt;year&gt;2001&lt;/year&gt;&lt;/dates&gt;&lt;publisher&gt;Routledge&lt;/publisher&gt;&lt;isbn&gt;1040-7413&lt;/isbn&gt;&lt;urls&gt;&lt;related-urls&gt;&lt;url&gt;http://www.informaworld.com/10.1207/S15326969ECO1302_3 &lt;/url&gt;&lt;/related-urls&gt;&lt;/urls&gt;&lt;access-date&gt;August 06, 2010&lt;/access-date&gt;&lt;/record&gt;&lt;/Cite&gt;&lt;Cite&gt;&lt;Author&gt;Chemero&lt;/Author&gt;&lt;Year&gt;2003&lt;/Year&gt;&lt;RecNum&gt;75&lt;/RecNum&gt;&lt;record&gt;&lt;rec-number&gt;75&lt;/rec-number&gt;&lt;ref-type name='Journal Article'&gt;17&lt;/ref-type&gt;&lt;contributors&gt;&lt;authors&gt;&lt;author&gt;A. Chemero&lt;/author&gt;&lt;/authors&gt;&lt;/contributors&gt;&lt;titles&gt;&lt;title&gt;An Outline of a Theory of Affordances&lt;/title&gt;&lt;secondary-title&gt;Ecological Psychology&lt;/secondary-title&gt;&lt;/titles&gt;&lt;periodical&gt;&lt;full-title&gt;Ecological Psychology&lt;/full-title&gt;&lt;/periodical&gt;&lt;pages&gt;181 - 195&lt;/pages&gt;&lt;volume&gt;15&lt;/volume&gt;&lt;number&gt;2&lt;/number&gt;&lt;dates&gt;&lt;year&gt;2003&lt;/year&gt;&lt;/dates&gt;&lt;publisher&gt;Routledge&lt;/publisher&gt;&lt;isbn&gt;1040-7413&lt;/isbn&gt;&lt;urls&gt;&lt;related-urls&gt;&lt;url&gt;http://www.informaworld.com/10.1207/S15326969ECO1502_5 &lt;/url&gt;&lt;/related-urls&gt;&lt;/urls&gt;&lt;access-date&gt;August 06, 2010&lt;/access-date&gt;&lt;/record&gt;&lt;/Cite&gt;&lt;Cite&gt;&lt;Author&gt;Chemero&lt;/Author&gt;&lt;Year&gt;2009&lt;/Year&gt;&lt;RecNum&gt;76&lt;/RecNum&gt;&lt;record&gt;&lt;rec-number&gt;76&lt;/rec-number&gt;&lt;ref-type name='Book'&gt;6&lt;/ref-type&gt;&lt;contributors&gt;&lt;authors&gt;&lt;author&gt;A Chemero&lt;/author&gt;&lt;/authors&gt;&lt;secondary-authors&gt;&lt;author&gt;Bradford Books&lt;/author&gt;&lt;/secondary-authors&gt;&lt;/contributors&gt;&lt;titles&gt;&lt;title&gt;Radical Embodied Cognitive Science&lt;/title&gt;&lt;/titles&gt;&lt;dates&gt;&lt;year&gt;2009&lt;/year&gt;&lt;/dates&gt;&lt;publisher&gt;MIT Press&lt;/publisher&gt;&lt;urls&gt;&lt;/urls&gt;&lt;/record&gt;&lt;/Cite&gt;&lt;/EndNote&gt;</w:instrText>
      </w:r>
      <w:r w:rsidR="00BE66FB" w:rsidRPr="0029797B">
        <w:rPr>
          <w:rFonts w:ascii="Times New Roman" w:hAnsi="Times New Roman" w:cs="Times New Roman"/>
          <w:sz w:val="24"/>
          <w:szCs w:val="24"/>
        </w:rPr>
        <w:fldChar w:fldCharType="separate"/>
      </w:r>
      <w:r w:rsidR="003320DD" w:rsidRPr="0029797B">
        <w:rPr>
          <w:rFonts w:ascii="Times New Roman" w:hAnsi="Times New Roman" w:cs="Times New Roman"/>
          <w:sz w:val="24"/>
          <w:szCs w:val="24"/>
        </w:rPr>
        <w:t>(2001, 2003, 2009)</w:t>
      </w:r>
      <w:r w:rsidR="00BE66FB" w:rsidRPr="0029797B">
        <w:rPr>
          <w:rFonts w:ascii="Times New Roman" w:hAnsi="Times New Roman" w:cs="Times New Roman"/>
          <w:sz w:val="24"/>
          <w:szCs w:val="24"/>
        </w:rPr>
        <w:fldChar w:fldCharType="end"/>
      </w:r>
      <w:r w:rsidRPr="0029797B">
        <w:rPr>
          <w:rFonts w:ascii="Times New Roman" w:hAnsi="Times New Roman" w:cs="Times New Roman"/>
          <w:sz w:val="24"/>
          <w:szCs w:val="24"/>
        </w:rPr>
        <w:t xml:space="preserve"> has convincingly argued that affordances are not properties of the environment, even if relative to the observer, since they are not best conceived as properties at all; rather they are relations between the features of a situation and the abilities of an individual. </w:t>
      </w:r>
    </w:p>
    <w:p w:rsidR="006A42D3" w:rsidRPr="0029797B" w:rsidRDefault="006A42D3" w:rsidP="0029797B">
      <w:pPr>
        <w:spacing w:line="480" w:lineRule="auto"/>
        <w:ind w:firstLine="708"/>
        <w:jc w:val="both"/>
        <w:rPr>
          <w:rFonts w:ascii="Times New Roman" w:hAnsi="Times New Roman" w:cs="Times New Roman"/>
          <w:sz w:val="24"/>
          <w:szCs w:val="24"/>
        </w:rPr>
      </w:pPr>
      <w:r w:rsidRPr="0029797B">
        <w:rPr>
          <w:rFonts w:ascii="Times New Roman" w:hAnsi="Times New Roman" w:cs="Times New Roman"/>
          <w:sz w:val="24"/>
          <w:szCs w:val="24"/>
        </w:rPr>
        <w:t xml:space="preserve">The reason to distinguish between properties and features is that to perceive a property of an object one must identify the object as such and know that this object has that property. </w:t>
      </w:r>
      <w:proofErr w:type="gramStart"/>
      <w:r w:rsidRPr="0029797B">
        <w:rPr>
          <w:rFonts w:ascii="Times New Roman" w:hAnsi="Times New Roman" w:cs="Times New Roman"/>
          <w:sz w:val="24"/>
          <w:szCs w:val="24"/>
        </w:rPr>
        <w:t>On the contrary, to perceive an affordance, “there is no need to know anything about any particular entity” (</w:t>
      </w:r>
      <w:proofErr w:type="spellStart"/>
      <w:r w:rsidRPr="0029797B">
        <w:rPr>
          <w:rFonts w:ascii="Times New Roman" w:hAnsi="Times New Roman" w:cs="Times New Roman"/>
          <w:sz w:val="24"/>
          <w:szCs w:val="24"/>
        </w:rPr>
        <w:t>Chemero</w:t>
      </w:r>
      <w:proofErr w:type="spellEnd"/>
      <w:r w:rsidRPr="0029797B">
        <w:rPr>
          <w:rFonts w:ascii="Times New Roman" w:hAnsi="Times New Roman" w:cs="Times New Roman"/>
          <w:sz w:val="24"/>
          <w:szCs w:val="24"/>
        </w:rPr>
        <w:t xml:space="preserve"> 2009: 140).</w:t>
      </w:r>
      <w:proofErr w:type="gramEnd"/>
      <w:r w:rsidRPr="0029797B">
        <w:rPr>
          <w:rFonts w:ascii="Times New Roman" w:hAnsi="Times New Roman" w:cs="Times New Roman"/>
          <w:sz w:val="24"/>
          <w:szCs w:val="24"/>
        </w:rPr>
        <w:t xml:space="preserve"> All that is necessary is the ability to perceive “that the situation as a whole has a certain feature, that the situation as a whole supports (perhaps demands) a certain kind of action” (</w:t>
      </w:r>
      <w:proofErr w:type="spellStart"/>
      <w:r w:rsidRPr="0029797B">
        <w:rPr>
          <w:rFonts w:ascii="Times New Roman" w:hAnsi="Times New Roman" w:cs="Times New Roman"/>
          <w:sz w:val="24"/>
          <w:szCs w:val="24"/>
        </w:rPr>
        <w:t>Chemero</w:t>
      </w:r>
      <w:proofErr w:type="spellEnd"/>
      <w:r w:rsidRPr="0029797B">
        <w:rPr>
          <w:rFonts w:ascii="Times New Roman" w:hAnsi="Times New Roman" w:cs="Times New Roman"/>
          <w:sz w:val="24"/>
          <w:szCs w:val="24"/>
        </w:rPr>
        <w:t xml:space="preserve"> 2009: 140). Likewise, as far as individual abilities are concerned, they cannot be construed in terms </w:t>
      </w:r>
      <w:proofErr w:type="gramStart"/>
      <w:r w:rsidRPr="0029797B">
        <w:rPr>
          <w:rFonts w:ascii="Times New Roman" w:hAnsi="Times New Roman" w:cs="Times New Roman"/>
          <w:sz w:val="24"/>
          <w:szCs w:val="24"/>
        </w:rPr>
        <w:t>of  dispositional</w:t>
      </w:r>
      <w:proofErr w:type="gramEnd"/>
      <w:r w:rsidRPr="0029797B">
        <w:rPr>
          <w:rFonts w:ascii="Times New Roman" w:hAnsi="Times New Roman" w:cs="Times New Roman"/>
          <w:sz w:val="24"/>
          <w:szCs w:val="24"/>
        </w:rPr>
        <w:t xml:space="preserve"> properties: “There is something inherently normative about ability: individuals with abilities are supposed to behave in a particular way, and they may fail to do so. Dispositions, on the other hand, never fail; they simply are or not in the appropriate circumstances to become manifest” (</w:t>
      </w:r>
      <w:proofErr w:type="spellStart"/>
      <w:r w:rsidRPr="0029797B">
        <w:rPr>
          <w:rFonts w:ascii="Times New Roman" w:hAnsi="Times New Roman" w:cs="Times New Roman"/>
          <w:sz w:val="24"/>
          <w:szCs w:val="24"/>
        </w:rPr>
        <w:t>Chemero</w:t>
      </w:r>
      <w:proofErr w:type="spellEnd"/>
      <w:r w:rsidRPr="0029797B">
        <w:rPr>
          <w:rFonts w:ascii="Times New Roman" w:hAnsi="Times New Roman" w:cs="Times New Roman"/>
          <w:sz w:val="24"/>
          <w:szCs w:val="24"/>
        </w:rPr>
        <w:t xml:space="preserve"> 2003: 189). Last but not least, abilities are not only interconnected, but also hierarchically organized, given that all other abilities depend on more basic abilities, that is, in ultimate analysis, on primary motor abilities, and “no ability will be exercisable in situations in which a more basic ability on which it depends cannot be exercised” (</w:t>
      </w:r>
      <w:proofErr w:type="spellStart"/>
      <w:r w:rsidRPr="0029797B">
        <w:rPr>
          <w:rFonts w:ascii="Times New Roman" w:hAnsi="Times New Roman" w:cs="Times New Roman"/>
          <w:sz w:val="24"/>
          <w:szCs w:val="24"/>
        </w:rPr>
        <w:t>Chemero</w:t>
      </w:r>
      <w:proofErr w:type="spellEnd"/>
      <w:r w:rsidRPr="0029797B">
        <w:rPr>
          <w:rFonts w:ascii="Times New Roman" w:hAnsi="Times New Roman" w:cs="Times New Roman"/>
          <w:sz w:val="24"/>
          <w:szCs w:val="24"/>
        </w:rPr>
        <w:t xml:space="preserve"> 2003: 194).  </w:t>
      </w:r>
    </w:p>
    <w:p w:rsidR="006A42D3" w:rsidRPr="0029797B" w:rsidRDefault="006A42D3" w:rsidP="0029797B">
      <w:pPr>
        <w:spacing w:line="480" w:lineRule="auto"/>
        <w:ind w:firstLine="708"/>
        <w:jc w:val="both"/>
        <w:rPr>
          <w:rFonts w:ascii="Times New Roman" w:hAnsi="Times New Roman" w:cs="Times New Roman"/>
          <w:sz w:val="24"/>
          <w:szCs w:val="24"/>
        </w:rPr>
      </w:pPr>
      <w:r w:rsidRPr="0029797B">
        <w:rPr>
          <w:rFonts w:ascii="Times New Roman" w:hAnsi="Times New Roman" w:cs="Times New Roman"/>
          <w:sz w:val="24"/>
          <w:szCs w:val="24"/>
        </w:rPr>
        <w:t xml:space="preserve">According to the corresponding motor abilities, basic affordances may be subdivided into two main categories: grasping-like </w:t>
      </w:r>
      <w:r w:rsidR="00C221FE" w:rsidRPr="0029797B">
        <w:rPr>
          <w:rFonts w:ascii="Times New Roman" w:hAnsi="Times New Roman" w:cs="Times New Roman"/>
          <w:sz w:val="24"/>
          <w:szCs w:val="24"/>
        </w:rPr>
        <w:t>or micro-</w:t>
      </w:r>
      <w:r w:rsidRPr="0029797B">
        <w:rPr>
          <w:rFonts w:ascii="Times New Roman" w:hAnsi="Times New Roman" w:cs="Times New Roman"/>
          <w:sz w:val="24"/>
          <w:szCs w:val="24"/>
        </w:rPr>
        <w:t>affordances</w:t>
      </w:r>
      <w:r w:rsidR="003320DD" w:rsidRPr="0029797B">
        <w:rPr>
          <w:rFonts w:ascii="Times New Roman" w:hAnsi="Times New Roman" w:cs="Times New Roman"/>
          <w:sz w:val="24"/>
          <w:szCs w:val="24"/>
        </w:rPr>
        <w:t xml:space="preserve"> (</w:t>
      </w:r>
      <w:r w:rsidR="00BE66FB" w:rsidRPr="0029797B">
        <w:rPr>
          <w:rFonts w:ascii="Times New Roman" w:hAnsi="Times New Roman" w:cs="Times New Roman"/>
          <w:sz w:val="24"/>
          <w:szCs w:val="24"/>
        </w:rPr>
        <w:fldChar w:fldCharType="begin"/>
      </w:r>
      <w:r w:rsidR="00916EBF" w:rsidRPr="0029797B">
        <w:rPr>
          <w:rFonts w:ascii="Times New Roman" w:hAnsi="Times New Roman" w:cs="Times New Roman"/>
          <w:sz w:val="24"/>
          <w:szCs w:val="24"/>
        </w:rPr>
        <w:instrText xml:space="preserve"> ADDIN EN.CITE &lt;EndNote&gt;&lt;Cite&gt;&lt;Author&gt;Ellis&lt;/Author&gt;&lt;Year&gt;2000&lt;/Year&gt;&lt;RecNum&gt;89&lt;/RecNum&gt;&lt;record&gt;&lt;rec-number&gt;89&lt;/rec-number&gt;&lt;ref-type name="Journal Article"&gt;17&lt;/ref-type&gt;&lt;contributors&gt;&lt;authors&gt;&lt;author&gt;Ellis, R.&lt;/author&gt;&lt;author&gt;Tucker, M.&lt;/author&gt;&lt;/authors&gt;&lt;/contributors&gt;&lt;auth-address&gt;Department of Psychology, University of Plymouth, UK.&lt;/auth-address&gt;&lt;titles&gt;&lt;title&gt;Micro-affordance: the potentiation of components of action by seen objects&lt;/title&gt;&lt;secondary-title&gt;Br J Psychol&lt;/secondary-title&gt;&lt;/titles&gt;&lt;periodical&gt;&lt;full-title&gt;Br J Psychol&lt;/full-title&gt;&lt;/periodical&gt;&lt;pages&gt;451-71&lt;/pages&gt;&lt;volume&gt;91 ( Pt 4)&lt;/volume&gt;&lt;keywords&gt;&lt;keyword&gt;Adult&lt;/keyword&gt;&lt;keyword&gt;Female&lt;/keyword&gt;&lt;keyword&gt;*Generalization, Stimulus&lt;/keyword&gt;&lt;keyword&gt;*Hand Strength&lt;/keyword&gt;&lt;keyword&gt;Humans&lt;/keyword&gt;&lt;keyword&gt;*Imagination&lt;/keyword&gt;&lt;keyword&gt;Male&lt;/keyword&gt;&lt;keyword&gt;Models, Psychological&lt;/keyword&gt;&lt;keyword&gt;*Motor Skills&lt;/keyword&gt;&lt;keyword&gt;*Photic Stimulation&lt;/keyword&gt;&lt;keyword&gt;Practice (Psychology)&lt;/keyword&gt;&lt;/keywords&gt;&lt;dates&gt;&lt;year&gt;2000&lt;/year&gt;&lt;pub-dates&gt;&lt;date&gt;Nov&lt;/date&gt;&lt;/pub-dates&gt;&lt;/dates&gt;&lt;accession-num&gt;11104173&lt;/accession-num&gt;&lt;urls&gt;&lt;related-urls&gt;&lt;url&gt;http://www.ncbi.nlm.nih.gov/entrez/query.fcgi?cmd=Retrieve&amp;amp;db=PubMed&amp;amp;dopt=Citation&amp;amp;list_uids=11104173 &lt;/url&gt;&lt;/related-urls&gt;&lt;/urls&gt;&lt;/record&gt;&lt;/Cite&gt;&lt;/EndNote&gt;</w:instrText>
      </w:r>
      <w:r w:rsidR="00BE66FB" w:rsidRPr="0029797B">
        <w:rPr>
          <w:rFonts w:ascii="Times New Roman" w:hAnsi="Times New Roman" w:cs="Times New Roman"/>
          <w:sz w:val="24"/>
          <w:szCs w:val="24"/>
        </w:rPr>
        <w:fldChar w:fldCharType="separate"/>
      </w:r>
      <w:r w:rsidR="00916EBF" w:rsidRPr="0029797B">
        <w:rPr>
          <w:rFonts w:ascii="Times New Roman" w:hAnsi="Times New Roman" w:cs="Times New Roman"/>
          <w:sz w:val="24"/>
          <w:szCs w:val="24"/>
        </w:rPr>
        <w:t>Ellis &amp; Tucker, 2000)</w:t>
      </w:r>
      <w:r w:rsidR="00BE66FB" w:rsidRPr="0029797B">
        <w:rPr>
          <w:rFonts w:ascii="Times New Roman" w:hAnsi="Times New Roman" w:cs="Times New Roman"/>
          <w:sz w:val="24"/>
          <w:szCs w:val="24"/>
        </w:rPr>
        <w:fldChar w:fldCharType="end"/>
      </w:r>
      <w:r w:rsidRPr="0029797B">
        <w:rPr>
          <w:rFonts w:ascii="Times New Roman" w:hAnsi="Times New Roman" w:cs="Times New Roman"/>
          <w:sz w:val="24"/>
          <w:szCs w:val="24"/>
        </w:rPr>
        <w:t>, that is, the affordance relations where the situated features typically suggest or demand action involving object-centered interactions (e.g. hand- or mouth-grasping, manipulating, tearing, pulling, pressing, biting, kicking etc.), and walking-like</w:t>
      </w:r>
      <w:r w:rsidR="00C221FE" w:rsidRPr="0029797B">
        <w:rPr>
          <w:rFonts w:ascii="Times New Roman" w:hAnsi="Times New Roman" w:cs="Times New Roman"/>
          <w:sz w:val="24"/>
          <w:szCs w:val="24"/>
        </w:rPr>
        <w:t xml:space="preserve"> or macro-</w:t>
      </w:r>
      <w:r w:rsidRPr="0029797B">
        <w:rPr>
          <w:rFonts w:ascii="Times New Roman" w:hAnsi="Times New Roman" w:cs="Times New Roman"/>
          <w:sz w:val="24"/>
          <w:szCs w:val="24"/>
        </w:rPr>
        <w:t xml:space="preserve">affordances, that is, the affordances where the situated features suggest or demand action (e.g. walking, climbing, jumping, going up, going down, etc.) requiring motor abilities in locomotion or navigation. In the following we will focus on the first kind of basic affordances. It is not that there aren’t enough studies on affordances of the second kind, starting from the classical Warren’s </w:t>
      </w:r>
      <w:r w:rsidR="00BE66FB" w:rsidRPr="0029797B">
        <w:rPr>
          <w:rFonts w:ascii="Times New Roman" w:hAnsi="Times New Roman" w:cs="Times New Roman"/>
          <w:sz w:val="24"/>
          <w:szCs w:val="24"/>
        </w:rPr>
        <w:fldChar w:fldCharType="begin"/>
      </w:r>
      <w:r w:rsidRPr="0029797B">
        <w:rPr>
          <w:rFonts w:ascii="Times New Roman" w:hAnsi="Times New Roman" w:cs="Times New Roman"/>
          <w:sz w:val="24"/>
          <w:szCs w:val="24"/>
        </w:rPr>
        <w:instrText xml:space="preserve"> ADDIN EN.CITE &lt;EndNote&gt;&lt;Cite&gt;&lt;Author&gt;Warren&lt;/Author&gt;&lt;Year&gt;1984&lt;/Year&gt;&lt;RecNum&gt;329&lt;/RecNum&gt;&lt;record&gt;&lt;rec-number&gt;329&lt;/rec-number&gt;&lt;ref-type name="Journal Article"&gt;17&lt;/ref-type&gt;&lt;contributors&gt;&lt;authors&gt;&lt;author&gt;Warren, W. H., Jr.&lt;/author&gt;&lt;/authors&gt;&lt;/contributors&gt;&lt;titles&gt;&lt;title&gt;Perceiving affordances: visual guidance of stair climbing&lt;/title&gt;&lt;secondary-title&gt;J Exp Psychol Hum Percept Perform&lt;/secondary-title&gt;&lt;/titles&gt;&lt;periodical&gt;&lt;full-title&gt;J Exp Psychol Hum Percept Perform&lt;/full-title&gt;&lt;/periodical&gt;&lt;pages&gt;683-703&lt;/pages&gt;&lt;volume&gt;10&lt;/volume&gt;&lt;number&gt;5&lt;/number&gt;&lt;keywords&gt;&lt;keyword&gt;Adult&lt;/keyword&gt;&lt;keyword&gt;Attention&lt;/keyword&gt;&lt;keyword&gt;Body Height&lt;/keyword&gt;&lt;keyword&gt;Energy Metabolism&lt;/keyword&gt;&lt;keyword&gt;Humans&lt;/keyword&gt;&lt;keyword&gt;Locomotion&lt;/keyword&gt;&lt;keyword&gt;Male&lt;/keyword&gt;&lt;keyword&gt;Orientation&lt;/keyword&gt;&lt;keyword&gt;*Psychomotor Performance&lt;/keyword&gt;&lt;keyword&gt;Psychophysics&lt;/keyword&gt;&lt;keyword&gt;Size Perception&lt;/keyword&gt;&lt;keyword&gt;*Visual Perception&lt;/keyword&gt;&lt;/keywords&gt;&lt;dates&gt;&lt;year&gt;1984&lt;/year&gt;&lt;pub-dates&gt;&lt;date&gt;Oct&lt;/date&gt;&lt;/pub-dates&gt;&lt;/dates&gt;&lt;accession-num&gt;6238127&lt;/accession-num&gt;&lt;urls&gt;&lt;related-urls&gt;&lt;url&gt;http://www.ncbi.nlm.nih.gov/entrez/query.fcgi?cmd=Retrieve&amp;amp;db=PubMed&amp;amp;dopt=Citation&amp;amp;list_uids=6238127 &lt;/url&gt;&lt;/related-urls&gt;&lt;/urls&gt;&lt;/record&gt;&lt;/Cite&gt;&lt;/EndNote&gt;</w:instrText>
      </w:r>
      <w:r w:rsidR="00BE66FB" w:rsidRPr="0029797B">
        <w:rPr>
          <w:rFonts w:ascii="Times New Roman" w:hAnsi="Times New Roman" w:cs="Times New Roman"/>
          <w:sz w:val="24"/>
          <w:szCs w:val="24"/>
        </w:rPr>
        <w:fldChar w:fldCharType="separate"/>
      </w:r>
      <w:r w:rsidR="003320DD" w:rsidRPr="0029797B">
        <w:rPr>
          <w:rFonts w:ascii="Times New Roman" w:hAnsi="Times New Roman" w:cs="Times New Roman"/>
          <w:sz w:val="24"/>
          <w:szCs w:val="24"/>
        </w:rPr>
        <w:t>(Warren, 1984)</w:t>
      </w:r>
      <w:r w:rsidR="00BE66FB" w:rsidRPr="0029797B">
        <w:rPr>
          <w:rFonts w:ascii="Times New Roman" w:hAnsi="Times New Roman" w:cs="Times New Roman"/>
          <w:sz w:val="24"/>
          <w:szCs w:val="24"/>
        </w:rPr>
        <w:fldChar w:fldCharType="end"/>
      </w:r>
      <w:r w:rsidRPr="0029797B">
        <w:rPr>
          <w:rFonts w:ascii="Times New Roman" w:hAnsi="Times New Roman" w:cs="Times New Roman"/>
          <w:sz w:val="24"/>
          <w:szCs w:val="24"/>
        </w:rPr>
        <w:t xml:space="preserve"> experiments on stair-climbing affordances. On the contrary, many have been the works on the subject and numerous the advances achieved (e.g. </w:t>
      </w:r>
      <w:r w:rsidR="00BE66FB" w:rsidRPr="0029797B">
        <w:rPr>
          <w:rFonts w:ascii="Times New Roman" w:hAnsi="Times New Roman" w:cs="Times New Roman"/>
          <w:sz w:val="24"/>
          <w:szCs w:val="24"/>
        </w:rPr>
        <w:fldChar w:fldCharType="begin"/>
      </w:r>
      <w:r w:rsidRPr="0029797B">
        <w:rPr>
          <w:rFonts w:ascii="Times New Roman" w:hAnsi="Times New Roman" w:cs="Times New Roman"/>
          <w:sz w:val="24"/>
          <w:szCs w:val="24"/>
        </w:rPr>
        <w:instrText xml:space="preserve"> ADDIN EN.CITE &lt;EndNote&gt;&lt;Cite&gt;&lt;Author&gt;Creem-Regehr&lt;/Author&gt;&lt;Year&gt;2004&lt;/Year&gt;&lt;RecNum&gt;317&lt;/RecNum&gt;&lt;record&gt;&lt;rec-number&gt;317&lt;/rec-number&gt;&lt;ref-type name='Journal Article'&gt;17&lt;/ref-type&gt;&lt;contributors&gt;&lt;authors&gt;&lt;author&gt;Creem-Regehr, S. H.&lt;/author&gt;&lt;author&gt;Gooch, A. A.&lt;/author&gt;&lt;author&gt;Sahm, C. S.&lt;/author&gt;&lt;author&gt;Thompson, W. B.&lt;/author&gt;&lt;/authors&gt;&lt;/contributors&gt;&lt;auth-address&gt;Department of Psychology, University of Utah, Salt Lake City 84112-0251, USA. sarah.creem@psych.utah.edu&lt;/auth-address&gt;&lt;titles&gt;&lt;title&gt;Perceiving virtual geographical slant: action influences perception&lt;/title&gt;&lt;secondary-title&gt;J Exp Psychol Hum Percept Perform&lt;/secondary-title&gt;&lt;/titles&gt;&lt;periodical&gt;&lt;full-title&gt;J Exp Psychol Hum Percept Perform&lt;/full-title&gt;&lt;/periodical&gt;&lt;pages&gt;811-21&lt;/pages&gt;&lt;volume&gt;30&lt;/volume&gt;&lt;number&gt;5&lt;/number&gt;&lt;keywords&gt;&lt;keyword&gt;Adolescent&lt;/keyword&gt;&lt;keyword&gt;Adult&lt;/keyword&gt;&lt;keyword&gt;Biomechanics&lt;/keyword&gt;&lt;keyword&gt;Depth Perception&lt;/keyword&gt;&lt;keyword&gt;*Distance Perception&lt;/keyword&gt;&lt;keyword&gt;Female&lt;/keyword&gt;&lt;keyword&gt;Humans&lt;/keyword&gt;&lt;keyword&gt;*Kinesthesis&lt;/keyword&gt;&lt;keyword&gt;Male&lt;/keyword&gt;&lt;keyword&gt;*Optical Illusions&lt;/keyword&gt;&lt;keyword&gt;*Orientation&lt;/keyword&gt;&lt;keyword&gt;Physical Exertion&lt;/keyword&gt;&lt;keyword&gt;Psychophysics&lt;/keyword&gt;&lt;keyword&gt;Set (Psychology)&lt;/keyword&gt;&lt;keyword&gt;*Size Perception&lt;/keyword&gt;&lt;keyword&gt;*User-Computer Interface&lt;/keyword&gt;&lt;keyword&gt;*Walking&lt;/keyword&gt;&lt;/keywords&gt;&lt;dates&gt;&lt;year&gt;2004&lt;/year&gt;&lt;pub-dates&gt;&lt;date&gt;Oct&lt;/date&gt;&lt;/pub-dates&gt;&lt;/dates&gt;&lt;accession-num&gt;15462622&lt;/accession-num&gt;&lt;urls&gt;&lt;related-urls&gt;&lt;url&gt;http://www.ncbi.nlm.nih.gov/entrez/query.fcgi?cmd=Retrieve&amp;amp;db=PubMed&amp;amp;dopt=Citation&amp;amp;list_uids=15462622 &lt;/url&gt;&lt;/related-urls&gt;&lt;/urls&gt;&lt;/record&gt;&lt;/Cite&gt;&lt;Cite&gt;&lt;Author&gt;Witt&lt;/Author&gt;&lt;Year&gt;2004&lt;/Year&gt;&lt;RecNum&gt;328&lt;/RecNum&gt;&lt;record&gt;&lt;rec-number&gt;328&lt;/rec-number&gt;&lt;ref-type name="Journal Article"&gt;17&lt;/ref-type&gt;&lt;contributors&gt;&lt;authors&gt;&lt;author&gt;Witt, J. K.&lt;/author&gt;&lt;author&gt;Proffitt, D. R.&lt;/author&gt;&lt;author&gt;Epstein, W.&lt;/author&gt;&lt;/authors&gt;&lt;/contributors&gt;&lt;auth-address&gt;University of Virginia, PO Box 400400, Charlottesville, VA 22903-2477, USA. jw2ex@cms.mail.virginia.edu&lt;/auth-address&gt;&lt;titles&gt;&lt;title&gt;Perceiving distance: a role of effort and intent&lt;/title&gt;&lt;secondary-title&gt;Perception&lt;/secondary-title&gt;&lt;/titles&gt;&lt;periodical&gt;&lt;full-title&gt;Perception&lt;/full-title&gt;&lt;/periodical&gt;&lt;pages&gt;577-90&lt;/pages&gt;&lt;volume&gt;33&lt;/volume&gt;&lt;number&gt;5&lt;/number&gt;&lt;keywords&gt;&lt;keyword&gt;Adult&lt;/keyword&gt;&lt;keyword&gt;Distance Perception/*physiology&lt;/keyword&gt;&lt;keyword&gt;Female&lt;/keyword&gt;&lt;keyword&gt;Humans&lt;/keyword&gt;&lt;keyword&gt;Male&lt;/keyword&gt;&lt;keyword&gt;Orientation/physiology&lt;/keyword&gt;&lt;keyword&gt;*Physical Exertion&lt;/keyword&gt;&lt;keyword&gt;Physical Fitness&lt;/keyword&gt;&lt;keyword&gt;Psychomotor Performance&lt;/keyword&gt;&lt;keyword&gt;Walking/psychology&lt;/keyword&gt;&lt;/keywords&gt;&lt;dates&gt;&lt;year&gt;2004&lt;/year&gt;&lt;/dates&gt;&lt;accession-num&gt;15250663&lt;/accession-num&gt;&lt;urls&gt;&lt;related-urls&gt;&lt;url&gt;http://www.ncbi.nlm.nih.gov/entrez/query.fcgi?cmd=Retrieve&amp;amp;db=PubMed&amp;amp;dopt=Citation&amp;amp;list_uids=15250663 &lt;/url&gt;&lt;/related-urls&gt;&lt;/urls&gt;&lt;/record&gt;&lt;/Cite&gt;&lt;/EndNote&gt;</w:instrText>
      </w:r>
      <w:r w:rsidR="00BE66FB" w:rsidRPr="0029797B">
        <w:rPr>
          <w:rFonts w:ascii="Times New Roman" w:hAnsi="Times New Roman" w:cs="Times New Roman"/>
          <w:sz w:val="24"/>
          <w:szCs w:val="24"/>
        </w:rPr>
        <w:fldChar w:fldCharType="separate"/>
      </w:r>
      <w:r w:rsidR="003320DD" w:rsidRPr="0029797B">
        <w:rPr>
          <w:rFonts w:ascii="Times New Roman" w:hAnsi="Times New Roman" w:cs="Times New Roman"/>
          <w:sz w:val="24"/>
          <w:szCs w:val="24"/>
        </w:rPr>
        <w:t>Creem-Regehr</w:t>
      </w:r>
      <w:r w:rsidR="003320DD" w:rsidRPr="0029797B">
        <w:rPr>
          <w:rFonts w:ascii="Times New Roman" w:hAnsi="Times New Roman" w:cs="Times New Roman"/>
          <w:i/>
          <w:sz w:val="24"/>
          <w:szCs w:val="24"/>
        </w:rPr>
        <w:t xml:space="preserve"> et al.</w:t>
      </w:r>
      <w:r w:rsidR="003320DD" w:rsidRPr="0029797B">
        <w:rPr>
          <w:rFonts w:ascii="Times New Roman" w:hAnsi="Times New Roman" w:cs="Times New Roman"/>
          <w:sz w:val="24"/>
          <w:szCs w:val="24"/>
        </w:rPr>
        <w:t>, 2004; Witt</w:t>
      </w:r>
      <w:r w:rsidR="003320DD" w:rsidRPr="0029797B">
        <w:rPr>
          <w:rFonts w:ascii="Times New Roman" w:hAnsi="Times New Roman" w:cs="Times New Roman"/>
          <w:i/>
          <w:sz w:val="24"/>
          <w:szCs w:val="24"/>
        </w:rPr>
        <w:t xml:space="preserve"> et al.</w:t>
      </w:r>
      <w:r w:rsidR="003320DD" w:rsidRPr="0029797B">
        <w:rPr>
          <w:rFonts w:ascii="Times New Roman" w:hAnsi="Times New Roman" w:cs="Times New Roman"/>
          <w:sz w:val="24"/>
          <w:szCs w:val="24"/>
        </w:rPr>
        <w:t>, 2004)</w:t>
      </w:r>
      <w:r w:rsidR="00BE66FB" w:rsidRPr="0029797B">
        <w:rPr>
          <w:rFonts w:ascii="Times New Roman" w:hAnsi="Times New Roman" w:cs="Times New Roman"/>
          <w:sz w:val="24"/>
          <w:szCs w:val="24"/>
        </w:rPr>
        <w:fldChar w:fldCharType="end"/>
      </w:r>
      <w:r w:rsidRPr="0029797B">
        <w:rPr>
          <w:rFonts w:ascii="Times New Roman" w:hAnsi="Times New Roman" w:cs="Times New Roman"/>
          <w:sz w:val="24"/>
          <w:szCs w:val="24"/>
        </w:rPr>
        <w:t xml:space="preserve">. However, for the purposes of our paper, it is the </w:t>
      </w:r>
      <w:r w:rsidR="00507F1B" w:rsidRPr="0029797B">
        <w:rPr>
          <w:rFonts w:ascii="Times New Roman" w:hAnsi="Times New Roman" w:cs="Times New Roman"/>
          <w:sz w:val="24"/>
          <w:szCs w:val="24"/>
        </w:rPr>
        <w:t xml:space="preserve">micro-affordances </w:t>
      </w:r>
      <w:r w:rsidRPr="0029797B">
        <w:rPr>
          <w:rFonts w:ascii="Times New Roman" w:hAnsi="Times New Roman" w:cs="Times New Roman"/>
          <w:sz w:val="24"/>
          <w:szCs w:val="24"/>
        </w:rPr>
        <w:t>that turn out to be more relevant. As we will see, the specific situation features as well as the motor abilities they may suggest allow us not only to refine the notion of affordance but also to demonstrate how our primary ways of interacting with the surrounding world might highlight our basic forms of engagement with others.</w:t>
      </w:r>
    </w:p>
    <w:p w:rsidR="006A42D3" w:rsidRPr="0029797B" w:rsidRDefault="006A42D3" w:rsidP="0029797B">
      <w:pPr>
        <w:spacing w:line="480" w:lineRule="auto"/>
        <w:ind w:firstLine="708"/>
        <w:jc w:val="both"/>
        <w:rPr>
          <w:rFonts w:ascii="Times New Roman" w:hAnsi="Times New Roman" w:cs="Times New Roman"/>
          <w:sz w:val="24"/>
          <w:szCs w:val="24"/>
        </w:rPr>
      </w:pPr>
      <w:r w:rsidRPr="0029797B">
        <w:rPr>
          <w:rFonts w:ascii="Times New Roman" w:eastAsia="MS ??" w:hAnsi="Times New Roman" w:cs="Times New Roman"/>
          <w:sz w:val="24"/>
          <w:szCs w:val="24"/>
        </w:rPr>
        <w:t xml:space="preserve">Let us have a closer look at </w:t>
      </w:r>
      <w:r w:rsidR="00507F1B" w:rsidRPr="0029797B">
        <w:rPr>
          <w:rFonts w:ascii="Times New Roman" w:hAnsi="Times New Roman" w:cs="Times New Roman"/>
          <w:sz w:val="24"/>
          <w:szCs w:val="24"/>
        </w:rPr>
        <w:t>micro-affordance</w:t>
      </w:r>
      <w:r w:rsidRPr="0029797B">
        <w:rPr>
          <w:rFonts w:ascii="Times New Roman" w:eastAsia="MS ??" w:hAnsi="Times New Roman" w:cs="Times New Roman"/>
          <w:sz w:val="24"/>
          <w:szCs w:val="24"/>
        </w:rPr>
        <w:t>.</w:t>
      </w:r>
      <w:r w:rsidRPr="0029797B">
        <w:rPr>
          <w:rFonts w:ascii="Times New Roman" w:hAnsi="Times New Roman" w:cs="Times New Roman"/>
          <w:sz w:val="24"/>
          <w:szCs w:val="24"/>
        </w:rPr>
        <w:t xml:space="preserve"> Most empirical findings obtained with very different techniques appear to be in line with their relational nature. There are a number of behavioral studies demonstrating that the sight of something graspable immediately retrieves the appropriate set of hand-action possibilities</w:t>
      </w:r>
      <w:r w:rsidRPr="0029797B">
        <w:rPr>
          <w:rFonts w:ascii="Times New Roman" w:eastAsia="MS ??" w:hAnsi="Times New Roman" w:cs="Times New Roman"/>
          <w:sz w:val="24"/>
          <w:szCs w:val="24"/>
        </w:rPr>
        <w:t xml:space="preserve">, even in absence of both any effective interaction and also any intention to act </w:t>
      </w:r>
      <w:r w:rsidR="00BE66FB" w:rsidRPr="0029797B">
        <w:rPr>
          <w:rFonts w:ascii="Times New Roman" w:eastAsia="MS ??" w:hAnsi="Times New Roman" w:cs="Times New Roman"/>
          <w:sz w:val="24"/>
          <w:szCs w:val="24"/>
        </w:rPr>
        <w:fldChar w:fldCharType="begin"/>
      </w:r>
      <w:r w:rsidRPr="0029797B">
        <w:rPr>
          <w:rFonts w:ascii="Times New Roman" w:eastAsia="MS ??" w:hAnsi="Times New Roman" w:cs="Times New Roman"/>
          <w:sz w:val="24"/>
          <w:szCs w:val="24"/>
        </w:rPr>
        <w:instrText xml:space="preserve"> ADDIN EN.CITE &lt;EndNote&gt;&lt;Cite&gt;&lt;Author&gt;Craighero&lt;/Author&gt;&lt;Year&gt;1999&lt;/Year&gt;&lt;RecNum&gt;78&lt;/RecNum&gt;&lt;record&gt;&lt;rec-number&gt;78&lt;/rec-number&gt;&lt;ref-type name="Journal Article"&gt;17&lt;/ref-type&gt;&lt;contributors&gt;&lt;authors&gt;&lt;author&gt;Craighero, L.&lt;/author&gt;&lt;author&gt;Fadiga, L.&lt;/author&gt;&lt;author&gt;Rizzolatti, G.&lt;/author&gt;&lt;author&gt;Umilta, C.&lt;/author&gt;&lt;/authors&gt;&lt;/contributors&gt;&lt;auth-address&gt;Istituto di Fisiologia Umana, Universita di Parma, Italy. lfadiga@ipruniv.cce.unipr.it&lt;/auth-address&gt;&lt;titles&gt;&lt;title&gt;Action for perception: a motor-visual attentional effect&lt;/title&gt;&lt;secondary-title&gt;J Exp Psychol Hum Percept Perform&lt;/secondary-title&gt;&lt;/titles&gt;&lt;periodical&gt;&lt;full-title&gt;J Exp Psychol Hum Percept Perform&lt;/full-title&gt;&lt;/periodical&gt;&lt;pages&gt;1673-92&lt;/pages&gt;&lt;volume&gt;25&lt;/volume&gt;&lt;number&gt;6&lt;/number&gt;&lt;keywords&gt;&lt;keyword&gt;Adult&lt;/keyword&gt;&lt;keyword&gt;*Attention&lt;/keyword&gt;&lt;keyword&gt;Female&lt;/keyword&gt;&lt;keyword&gt;*Hand Strength&lt;/keyword&gt;&lt;keyword&gt;Humans&lt;/keyword&gt;&lt;keyword&gt;Male&lt;/keyword&gt;&lt;keyword&gt;*Orientation&lt;/keyword&gt;&lt;keyword&gt;*Pattern Recognition, Visual&lt;/keyword&gt;&lt;keyword&gt;*Psychomotor Performance&lt;/keyword&gt;&lt;keyword&gt;Reaction Time&lt;/keyword&gt;&lt;keyword&gt;Size Perception&lt;/keyword&gt;&lt;/keywords&gt;&lt;dates&gt;&lt;year&gt;1999&lt;/year&gt;&lt;pub-dates&gt;&lt;date&gt;Dec&lt;/date&gt;&lt;/pub-dates&gt;&lt;/dates&gt;&lt;accession-num&gt;10641315&lt;/accession-num&gt;&lt;urls&gt;&lt;related-urls&gt;&lt;url&gt;http://www.ncbi.nlm.nih.gov/entrez/query.fcgi?cmd=Retrieve&amp;amp;db=PubMed&amp;amp;dopt=Citation&amp;amp;list_uids=10641315 &lt;/url&gt;&lt;/related-urls&gt;&lt;/urls&gt;&lt;/record&gt;&lt;/Cite&gt;&lt;/EndNote&gt;</w:instrText>
      </w:r>
      <w:r w:rsidR="00BE66FB" w:rsidRPr="0029797B">
        <w:rPr>
          <w:rFonts w:ascii="Times New Roman" w:eastAsia="MS ??" w:hAnsi="Times New Roman" w:cs="Times New Roman"/>
          <w:sz w:val="24"/>
          <w:szCs w:val="24"/>
        </w:rPr>
        <w:fldChar w:fldCharType="separate"/>
      </w:r>
      <w:r w:rsidR="003320DD" w:rsidRPr="0029797B">
        <w:rPr>
          <w:rFonts w:ascii="Times New Roman" w:eastAsia="MS ??" w:hAnsi="Times New Roman" w:cs="Times New Roman"/>
          <w:sz w:val="24"/>
          <w:szCs w:val="24"/>
        </w:rPr>
        <w:t>(Craighero</w:t>
      </w:r>
      <w:r w:rsidR="003320DD" w:rsidRPr="0029797B">
        <w:rPr>
          <w:rFonts w:ascii="Times New Roman" w:eastAsia="MS ??" w:hAnsi="Times New Roman" w:cs="Times New Roman"/>
          <w:i/>
          <w:sz w:val="24"/>
          <w:szCs w:val="24"/>
        </w:rPr>
        <w:t xml:space="preserve"> et al.</w:t>
      </w:r>
      <w:r w:rsidR="003320DD" w:rsidRPr="0029797B">
        <w:rPr>
          <w:rFonts w:ascii="Times New Roman" w:eastAsia="MS ??" w:hAnsi="Times New Roman" w:cs="Times New Roman"/>
          <w:sz w:val="24"/>
          <w:szCs w:val="24"/>
        </w:rPr>
        <w:t>, 1999)</w:t>
      </w:r>
      <w:r w:rsidR="00BE66FB" w:rsidRPr="0029797B">
        <w:rPr>
          <w:rFonts w:ascii="Times New Roman" w:eastAsia="MS ??" w:hAnsi="Times New Roman" w:cs="Times New Roman"/>
          <w:sz w:val="24"/>
          <w:szCs w:val="24"/>
        </w:rPr>
        <w:fldChar w:fldCharType="end"/>
      </w:r>
      <w:r w:rsidRPr="0029797B">
        <w:rPr>
          <w:rFonts w:ascii="Times New Roman" w:eastAsia="MS ??" w:hAnsi="Times New Roman" w:cs="Times New Roman"/>
          <w:sz w:val="24"/>
          <w:szCs w:val="24"/>
        </w:rPr>
        <w:t xml:space="preserve">. In particular, it has been shown that task-irrelevant object information (e.g. the left-right orientation of the handle of a mug) may facilitate the execution of left-right hand motor acts when the orientation of the affording part of the object (e.g. handle) is spatially aligned with the responding hand </w:t>
      </w:r>
      <w:r w:rsidR="00BE66FB" w:rsidRPr="0029797B">
        <w:rPr>
          <w:rFonts w:ascii="Times New Roman" w:eastAsia="MS ??" w:hAnsi="Times New Roman" w:cs="Times New Roman"/>
          <w:sz w:val="24"/>
          <w:szCs w:val="24"/>
        </w:rPr>
        <w:fldChar w:fldCharType="begin"/>
      </w:r>
      <w:r w:rsidRPr="0029797B">
        <w:rPr>
          <w:rFonts w:ascii="Times New Roman" w:eastAsia="MS ??" w:hAnsi="Times New Roman" w:cs="Times New Roman"/>
          <w:sz w:val="24"/>
          <w:szCs w:val="24"/>
        </w:rPr>
        <w:instrText xml:space="preserve"> ADDIN EN.CITE &lt;EndNote&gt;&lt;Cite&gt;&lt;Author&gt;Tucker&lt;/Author&gt;&lt;Year&gt;1998&lt;/Year&gt;&lt;RecNum&gt;90&lt;/RecNum&gt;&lt;record&gt;&lt;rec-number&gt;90&lt;/rec-number&gt;&lt;ref-type name='Journal Article'&gt;17&lt;/ref-type&gt;&lt;contributors&gt;&lt;authors&gt;&lt;author&gt;Tucker, M.&lt;/author&gt;&lt;author&gt;Ellis, R.&lt;/author&gt;&lt;/authors&gt;&lt;/contributors&gt;&lt;auth-address&gt;Department of Psychology, University of Plymouth, United Kingdom. mrltucker@plymouth.ac.uk&lt;/auth-address&gt;&lt;titles&gt;&lt;title&gt;On the relations between seen objects and components of potential actions&lt;/title&gt;&lt;secondary-title&gt;J Exp Psychol Hum Percept Perform&lt;/secondary-title&gt;&lt;/titles&gt;&lt;periodical&gt;&lt;full-title&gt;J Exp Psychol Hum Percept Perform&lt;/full-title&gt;&lt;/periodical&gt;&lt;pages&gt;830-46&lt;/pages&gt;&lt;volume&gt;24&lt;/volume&gt;&lt;number&gt;3&lt;/number&gt;&lt;keywords&gt;&lt;keyword&gt;Attention/physiology&lt;/keyword&gt;&lt;keyword&gt;Humans&lt;/keyword&gt;&lt;keyword&gt;Mental Processes/*physiology&lt;/keyword&gt;&lt;keyword&gt;Psychomotor Performance/*physiology&lt;/keyword&gt;&lt;keyword&gt;Reaction Time&lt;/keyword&gt;&lt;keyword&gt;Visual Perception/*physiology&lt;/keyword&gt;&lt;/keywords&gt;&lt;dates&gt;&lt;year&gt;1998&lt;/year&gt;&lt;pub-dates&gt;&lt;date&gt;Jun&lt;/date&gt;&lt;/pub-dates&gt;&lt;/dates&gt;&lt;accession-num&gt;9627419&lt;/accession-num&gt;&lt;urls&gt;&lt;related-urls&gt;&lt;url&gt;http://www.ncbi.nlm.nih.gov/entrez/query.fcgi?cmd=Retrieve&amp;amp;db=PubMed&amp;amp;dopt=Citation&amp;amp;list_uids=9627419 &lt;/url&gt;&lt;/related-urls&gt;&lt;/urls&gt;&lt;/record&gt;&lt;/Cite&gt;&lt;Cite&gt;&lt;Author&gt;Ellis&lt;/Author&gt;&lt;Year&gt;2000&lt;/Year&gt;&lt;RecNum&gt;89&lt;/RecNum&gt;&lt;record&gt;&lt;rec-number&gt;89&lt;/rec-number&gt;&lt;ref-type name='Journal Article'&gt;17&lt;/ref-type&gt;&lt;contributors&gt;&lt;authors&gt;&lt;author&gt;Ellis, R.&lt;/author&gt;&lt;author&gt;Tucker, M.&lt;/author&gt;&lt;/authors&gt;&lt;/contributors&gt;&lt;auth-address&gt;Department of Psychology, University of Plymouth, UK.&lt;/auth-address&gt;&lt;titles&gt;&lt;title&gt;Micro-affordance: the potentiation of components of action by seen objects&lt;/title&gt;&lt;secondary-title&gt;Br J Psychol&lt;/secondary-title&gt;&lt;/titles&gt;&lt;periodical&gt;&lt;full-title&gt;Br J Psychol&lt;/full-title&gt;&lt;/periodical&gt;&lt;pages&gt;451-71&lt;/pages&gt;&lt;volume&gt;91 ( Pt 4)&lt;/volume&gt;&lt;keywords&gt;&lt;keyword&gt;Adult&lt;/keyword&gt;&lt;keyword&gt;Female&lt;/keyword&gt;&lt;keyword&gt;*Generalization, Stimulus&lt;/keyword&gt;&lt;keyword&gt;*Hand Strength&lt;/keyword&gt;&lt;keyword&gt;Humans&lt;/keyword&gt;&lt;keyword&gt;*Imagination&lt;/keyword&gt;&lt;keyword&gt;Male&lt;/keyword&gt;&lt;keyword&gt;Models, Psychological&lt;/keyword&gt;&lt;keyword&gt;*Motor Skills&lt;/keyword&gt;&lt;keyword&gt;*Photic Stimulation&lt;/keyword&gt;&lt;keyword&gt;Practice (Psychology)&lt;/keyword&gt;&lt;/keywords&gt;&lt;dates&gt;&lt;year&gt;2000&lt;/year&gt;&lt;pub-dates&gt;&lt;date&gt;Nov&lt;/date&gt;&lt;/pub-dates&gt;&lt;/dates&gt;&lt;accession-num&gt;11104173&lt;/accession-num&gt;&lt;urls&gt;&lt;related-urls&gt;&lt;url&gt;http://www.ncbi.nlm.nih.gov/entrez/query.fcgi?cmd=Retrieve&amp;amp;db=PubMed&amp;amp;dopt=Citation&amp;amp;list_uids=11104173 &lt;/url&gt;&lt;/related-urls&gt;&lt;/urls&gt;&lt;/record&gt;&lt;/Cite&gt;&lt;Cite&gt;&lt;Author&gt;Tucker&lt;/Author&gt;&lt;Year&gt;2001&lt;/Year&gt;&lt;RecNum&gt;330&lt;/RecNum&gt;&lt;record&gt;&lt;rec-number&gt;330&lt;/rec-number&gt;&lt;ref-type name='Journal Article'&gt;17&lt;/ref-type&gt;&lt;contributors&gt;&lt;authors&gt;&lt;author&gt;M. Tucker&lt;/author&gt;&lt;author&gt;R. Ellis&lt;/author&gt;&lt;/authors&gt;&lt;/contributors&gt;&lt;titles&gt;&lt;title&gt;The potentiation of grasp types during visual object categorization.. &lt;/title&gt;&lt;secondary-title&gt;Visual Cognition&lt;/secondary-title&gt;&lt;/titles&gt;&lt;periodical&gt;&lt;full-title&gt;Visual Cognition&lt;/full-title&gt;&lt;/periodical&gt;&lt;pages&gt;769-800&lt;/pages&gt;&lt;volume&gt;8&lt;/volume&gt;&lt;dates&gt;&lt;year&gt;2001&lt;/year&gt;&lt;/dates&gt;&lt;urls&gt;&lt;/urls&gt;&lt;/record&gt;&lt;/Cite&gt;&lt;Cite&gt;&lt;Author&gt;Tucker&lt;/Author&gt;&lt;Year&gt;2004&lt;/Year&gt;&lt;RecNum&gt;56&lt;/RecNum&gt;&lt;record&gt;&lt;rec-number&gt;56&lt;/rec-number&gt;&lt;ref-type name="Journal Article"&gt;17&lt;/ref-type&gt;&lt;contributors&gt;&lt;authors&gt;&lt;author&gt;Tucker, Mike&lt;/author&gt;&lt;author&gt;Ellis, Rob&lt;/author&gt;&lt;/authors&gt;&lt;/contributors&gt;&lt;titles&gt;&lt;title&gt;Action priming by briefly presented objects&lt;/title&gt;&lt;secondary-title&gt;Acta Psychologica&lt;/secondary-title&gt;&lt;/titles&gt;&lt;periodical&gt;&lt;full-title&gt;Acta Psychologica&lt;/full-title&gt;&lt;/periodical&gt;&lt;pages&gt;185-203&lt;/pages&gt;&lt;volume&gt;116&lt;/volume&gt;&lt;number&gt;2&lt;/number&gt;&lt;dates&gt;&lt;year&gt;2004&lt;/year&gt;&lt;/dates&gt;&lt;urls&gt;&lt;related-urls&gt;&lt;url&gt;http://www.sciencedirect.com/science/article/B6V5T-4C7W1FY-1/2/5d3489531cd57d78e3c27fc907d526b8 &lt;/url&gt;&lt;/related-urls&gt;&lt;pdf-urls&gt;&lt;url&gt;internal-pdf://Tucker &amp;amp; Ellis 2004-4261651457/Tucker &amp;amp; Ellis 2004.pdf&lt;/url&gt;&lt;/pdf-urls&gt;&lt;/urls&gt;&lt;/record&gt;&lt;/Cite&gt;&lt;/EndNote&gt;</w:instrText>
      </w:r>
      <w:r w:rsidR="00BE66FB" w:rsidRPr="0029797B">
        <w:rPr>
          <w:rFonts w:ascii="Times New Roman" w:eastAsia="MS ??" w:hAnsi="Times New Roman" w:cs="Times New Roman"/>
          <w:sz w:val="24"/>
          <w:szCs w:val="24"/>
        </w:rPr>
        <w:fldChar w:fldCharType="separate"/>
      </w:r>
      <w:r w:rsidR="003320DD" w:rsidRPr="0029797B">
        <w:rPr>
          <w:rFonts w:ascii="Times New Roman" w:eastAsia="MS ??" w:hAnsi="Times New Roman" w:cs="Times New Roman"/>
          <w:sz w:val="24"/>
          <w:szCs w:val="24"/>
        </w:rPr>
        <w:t>(Ellis &amp; Tucker, 2000; Tucker</w:t>
      </w:r>
      <w:r w:rsidR="00EC3BC3" w:rsidRPr="0029797B">
        <w:rPr>
          <w:rFonts w:ascii="Times New Roman" w:eastAsia="MS ??" w:hAnsi="Times New Roman" w:cs="Times New Roman"/>
          <w:sz w:val="24"/>
          <w:szCs w:val="24"/>
        </w:rPr>
        <w:t xml:space="preserve"> &amp; Ellis, 1998, 2001,</w:t>
      </w:r>
      <w:r w:rsidR="003320DD" w:rsidRPr="0029797B">
        <w:rPr>
          <w:rFonts w:ascii="Times New Roman" w:eastAsia="MS ??" w:hAnsi="Times New Roman" w:cs="Times New Roman"/>
          <w:sz w:val="24"/>
          <w:szCs w:val="24"/>
        </w:rPr>
        <w:t xml:space="preserve"> 2004)</w:t>
      </w:r>
      <w:r w:rsidR="00BE66FB" w:rsidRPr="0029797B">
        <w:rPr>
          <w:rFonts w:ascii="Times New Roman" w:eastAsia="MS ??" w:hAnsi="Times New Roman" w:cs="Times New Roman"/>
          <w:sz w:val="24"/>
          <w:szCs w:val="24"/>
        </w:rPr>
        <w:fldChar w:fldCharType="end"/>
      </w:r>
      <w:r w:rsidRPr="0029797B">
        <w:rPr>
          <w:rFonts w:ascii="Times New Roman" w:eastAsia="MS ??" w:hAnsi="Times New Roman" w:cs="Times New Roman"/>
          <w:sz w:val="24"/>
          <w:szCs w:val="24"/>
        </w:rPr>
        <w:t xml:space="preserve">. An analogous compatibility effect between object orientation and motor act execution has been found by Phillips and Ward </w:t>
      </w:r>
      <w:r w:rsidR="00BE66FB" w:rsidRPr="0029797B">
        <w:rPr>
          <w:rFonts w:ascii="Times New Roman" w:eastAsia="MS ??" w:hAnsi="Times New Roman" w:cs="Times New Roman"/>
          <w:sz w:val="24"/>
          <w:szCs w:val="24"/>
        </w:rPr>
        <w:fldChar w:fldCharType="begin"/>
      </w:r>
      <w:r w:rsidR="00916EBF" w:rsidRPr="0029797B">
        <w:rPr>
          <w:rFonts w:ascii="Times New Roman" w:eastAsia="MS ??" w:hAnsi="Times New Roman" w:cs="Times New Roman"/>
          <w:sz w:val="24"/>
          <w:szCs w:val="24"/>
        </w:rPr>
        <w:instrText xml:space="preserve"> ADDIN EN.CITE &lt;EndNote&gt;&lt;Cite ExcludeAuth="1"&gt;&lt;Author&gt;Phillips&lt;/Author&gt;&lt;Year&gt;2002&lt;/Year&gt;&lt;RecNum&gt;305&lt;/RecNum&gt;&lt;record&gt;&lt;rec-number&gt;305&lt;/rec-number&gt;&lt;ref-type name='Journal Article'&gt;17&lt;/ref-type&gt;&lt;contributors&gt;&lt;authors&gt;&lt;author&gt;J. C. Phillips&lt;/author&gt;&lt;author&gt;R. Ward&lt;/author&gt;&lt;/authors&gt;&lt;/contributors&gt;&lt;titles&gt;&lt;title&gt;S-R correspondence effects of irrelevant visual affordance: Time course and specificity of response activation&lt;/title&gt;&lt;secondary-title&gt;Visual Cognition&lt;/secondary-title&gt;&lt;/titles&gt;&lt;periodical&gt;&lt;full-title&gt;Visual Cognition&lt;/full-title&gt;&lt;/periodical&gt;&lt;pages&gt;540-558&lt;/pages&gt;&lt;volume&gt;9&lt;/volume&gt;&lt;dates&gt;&lt;year&gt;2002&lt;/year&gt;&lt;/dates&gt;&lt;urls&gt;&lt;/urls&gt;&lt;/record&gt;&lt;/Cite&gt;&lt;/EndNote&gt;</w:instrText>
      </w:r>
      <w:r w:rsidR="00BE66FB" w:rsidRPr="0029797B">
        <w:rPr>
          <w:rFonts w:ascii="Times New Roman" w:eastAsia="MS ??" w:hAnsi="Times New Roman" w:cs="Times New Roman"/>
          <w:sz w:val="24"/>
          <w:szCs w:val="24"/>
        </w:rPr>
        <w:fldChar w:fldCharType="separate"/>
      </w:r>
      <w:r w:rsidR="00916EBF" w:rsidRPr="0029797B">
        <w:rPr>
          <w:rFonts w:ascii="Times New Roman" w:eastAsia="MS ??" w:hAnsi="Times New Roman" w:cs="Times New Roman"/>
          <w:sz w:val="24"/>
          <w:szCs w:val="24"/>
        </w:rPr>
        <w:t>(2002)</w:t>
      </w:r>
      <w:r w:rsidR="00BE66FB" w:rsidRPr="0029797B">
        <w:rPr>
          <w:rFonts w:ascii="Times New Roman" w:eastAsia="MS ??" w:hAnsi="Times New Roman" w:cs="Times New Roman"/>
          <w:sz w:val="24"/>
          <w:szCs w:val="24"/>
        </w:rPr>
        <w:fldChar w:fldCharType="end"/>
      </w:r>
      <w:r w:rsidRPr="0029797B">
        <w:rPr>
          <w:rFonts w:ascii="Times New Roman" w:eastAsia="MS ??" w:hAnsi="Times New Roman" w:cs="Times New Roman"/>
          <w:sz w:val="24"/>
          <w:szCs w:val="24"/>
        </w:rPr>
        <w:t xml:space="preserve">. They presented participants with a visual </w:t>
      </w:r>
      <w:proofErr w:type="spellStart"/>
      <w:r w:rsidRPr="0029797B">
        <w:rPr>
          <w:rFonts w:ascii="Times New Roman" w:eastAsia="MS ??" w:hAnsi="Times New Roman" w:cs="Times New Roman"/>
          <w:sz w:val="24"/>
          <w:szCs w:val="24"/>
        </w:rPr>
        <w:t>manipulable</w:t>
      </w:r>
      <w:proofErr w:type="spellEnd"/>
      <w:r w:rsidRPr="0029797B">
        <w:rPr>
          <w:rFonts w:ascii="Times New Roman" w:eastAsia="MS ??" w:hAnsi="Times New Roman" w:cs="Times New Roman"/>
          <w:sz w:val="24"/>
          <w:szCs w:val="24"/>
        </w:rPr>
        <w:t xml:space="preserve"> object prime oriented towards or away from participants, or in a neutral position. The prime was followed by an imperative target requiring a response with the left or right hand, or a foot press. The results showed that seeing the oriented object handles facilitates the corresponding lateralized motor responses. </w:t>
      </w:r>
    </w:p>
    <w:p w:rsidR="006A42D3" w:rsidRPr="0029797B" w:rsidRDefault="006A42D3" w:rsidP="0029797B">
      <w:pPr>
        <w:spacing w:line="480" w:lineRule="auto"/>
        <w:ind w:firstLine="708"/>
        <w:jc w:val="both"/>
        <w:rPr>
          <w:rFonts w:ascii="Times New Roman" w:hAnsi="Times New Roman" w:cs="Times New Roman"/>
          <w:sz w:val="24"/>
          <w:szCs w:val="24"/>
        </w:rPr>
      </w:pPr>
      <w:proofErr w:type="spellStart"/>
      <w:r w:rsidRPr="0029797B">
        <w:rPr>
          <w:rFonts w:ascii="Times New Roman" w:hAnsi="Times New Roman" w:cs="Times New Roman"/>
          <w:sz w:val="24"/>
          <w:szCs w:val="24"/>
        </w:rPr>
        <w:t>Neurophysiological</w:t>
      </w:r>
      <w:proofErr w:type="spellEnd"/>
      <w:r w:rsidRPr="0029797B">
        <w:rPr>
          <w:rFonts w:ascii="Times New Roman" w:hAnsi="Times New Roman" w:cs="Times New Roman"/>
          <w:sz w:val="24"/>
          <w:szCs w:val="24"/>
        </w:rPr>
        <w:t xml:space="preserve"> and </w:t>
      </w:r>
      <w:proofErr w:type="spellStart"/>
      <w:r w:rsidRPr="0029797B">
        <w:rPr>
          <w:rFonts w:ascii="Times New Roman" w:hAnsi="Times New Roman" w:cs="Times New Roman"/>
          <w:sz w:val="24"/>
          <w:szCs w:val="24"/>
        </w:rPr>
        <w:t>neuroimaging</w:t>
      </w:r>
      <w:proofErr w:type="spellEnd"/>
      <w:r w:rsidRPr="0029797B">
        <w:rPr>
          <w:rFonts w:ascii="Times New Roman" w:hAnsi="Times New Roman" w:cs="Times New Roman"/>
          <w:sz w:val="24"/>
          <w:szCs w:val="24"/>
        </w:rPr>
        <w:t xml:space="preserve"> studies have provided these behavioral data with a neuronal counterpart, showing that specific </w:t>
      </w:r>
      <w:proofErr w:type="spellStart"/>
      <w:r w:rsidRPr="0029797B">
        <w:rPr>
          <w:rFonts w:ascii="Times New Roman" w:hAnsi="Times New Roman" w:cs="Times New Roman"/>
          <w:sz w:val="24"/>
          <w:szCs w:val="24"/>
        </w:rPr>
        <w:t>parieto</w:t>
      </w:r>
      <w:proofErr w:type="spellEnd"/>
      <w:r w:rsidRPr="0029797B">
        <w:rPr>
          <w:rFonts w:ascii="Times New Roman" w:hAnsi="Times New Roman" w:cs="Times New Roman"/>
          <w:sz w:val="24"/>
          <w:szCs w:val="24"/>
        </w:rPr>
        <w:t>-frontal circuits are devoted to encoding the observed situation features in terms of one or more action potentialities both in monkeys and in humans. Perceiving affordance</w:t>
      </w:r>
      <w:r w:rsidRPr="0029797B">
        <w:rPr>
          <w:rFonts w:ascii="Times New Roman" w:eastAsia="MS ??" w:hAnsi="Times New Roman" w:cs="Times New Roman"/>
          <w:sz w:val="24"/>
          <w:szCs w:val="24"/>
        </w:rPr>
        <w:t xml:space="preserve">, in </w:t>
      </w:r>
      <w:proofErr w:type="spellStart"/>
      <w:r w:rsidRPr="0029797B">
        <w:rPr>
          <w:rFonts w:ascii="Times New Roman" w:eastAsia="MS ??" w:hAnsi="Times New Roman" w:cs="Times New Roman"/>
          <w:sz w:val="24"/>
          <w:szCs w:val="24"/>
        </w:rPr>
        <w:t>neurophysiological</w:t>
      </w:r>
      <w:proofErr w:type="spellEnd"/>
      <w:r w:rsidRPr="0029797B">
        <w:rPr>
          <w:rFonts w:ascii="Times New Roman" w:eastAsia="MS ??" w:hAnsi="Times New Roman" w:cs="Times New Roman"/>
          <w:sz w:val="24"/>
          <w:szCs w:val="24"/>
        </w:rPr>
        <w:t xml:space="preserve"> terms, </w:t>
      </w:r>
      <w:r w:rsidRPr="0029797B">
        <w:rPr>
          <w:rFonts w:ascii="Times New Roman" w:hAnsi="Times New Roman" w:cs="Times New Roman"/>
          <w:sz w:val="24"/>
          <w:szCs w:val="24"/>
        </w:rPr>
        <w:t>i</w:t>
      </w:r>
      <w:r w:rsidRPr="0029797B">
        <w:rPr>
          <w:rFonts w:ascii="Times New Roman" w:eastAsia="MS ??" w:hAnsi="Times New Roman" w:cs="Times New Roman"/>
          <w:sz w:val="24"/>
          <w:szCs w:val="24"/>
        </w:rPr>
        <w:t xml:space="preserve">mplies that the same neurons must be able not only to encode the motor acts (e.g. hand-grasping) they control, but also to respond to the situated visual features supporting or even demanding those motor acts. Now, </w:t>
      </w:r>
      <w:r w:rsidRPr="0029797B">
        <w:rPr>
          <w:rFonts w:ascii="Times New Roman" w:hAnsi="Times New Roman" w:cs="Times New Roman"/>
          <w:sz w:val="24"/>
          <w:szCs w:val="24"/>
        </w:rPr>
        <w:t xml:space="preserve">single cell recordings from the ventral </w:t>
      </w:r>
      <w:proofErr w:type="spellStart"/>
      <w:r w:rsidRPr="0029797B">
        <w:rPr>
          <w:rFonts w:ascii="Times New Roman" w:hAnsi="Times New Roman" w:cs="Times New Roman"/>
          <w:sz w:val="24"/>
          <w:szCs w:val="24"/>
        </w:rPr>
        <w:t>premotor</w:t>
      </w:r>
      <w:proofErr w:type="spellEnd"/>
      <w:r w:rsidRPr="0029797B">
        <w:rPr>
          <w:rFonts w:ascii="Times New Roman" w:hAnsi="Times New Roman" w:cs="Times New Roman"/>
          <w:sz w:val="24"/>
          <w:szCs w:val="24"/>
        </w:rPr>
        <w:t xml:space="preserve"> cortex (area F5) have shown the existence of a special class of </w:t>
      </w:r>
      <w:proofErr w:type="spellStart"/>
      <w:r w:rsidRPr="0029797B">
        <w:rPr>
          <w:rFonts w:ascii="Times New Roman" w:hAnsi="Times New Roman" w:cs="Times New Roman"/>
          <w:sz w:val="24"/>
          <w:szCs w:val="24"/>
        </w:rPr>
        <w:t>visuo</w:t>
      </w:r>
      <w:proofErr w:type="spellEnd"/>
      <w:r w:rsidRPr="0029797B">
        <w:rPr>
          <w:rFonts w:ascii="Times New Roman" w:hAnsi="Times New Roman" w:cs="Times New Roman"/>
          <w:sz w:val="24"/>
          <w:szCs w:val="24"/>
        </w:rPr>
        <w:t xml:space="preserve">-motor neurons, namely </w:t>
      </w:r>
      <w:r w:rsidRPr="0029797B">
        <w:rPr>
          <w:rFonts w:ascii="Times New Roman" w:hAnsi="Times New Roman" w:cs="Times New Roman"/>
          <w:i/>
          <w:iCs/>
          <w:sz w:val="24"/>
          <w:szCs w:val="24"/>
        </w:rPr>
        <w:t>canonical neurons</w:t>
      </w:r>
      <w:r w:rsidRPr="0029797B">
        <w:rPr>
          <w:rFonts w:ascii="Times New Roman" w:hAnsi="Times New Roman" w:cs="Times New Roman"/>
          <w:sz w:val="24"/>
          <w:szCs w:val="24"/>
        </w:rPr>
        <w:t xml:space="preserve">. These neurons respond to the visual presentation of objects of different size and shape, even when the monkey was just fixating them without being required to grasp them </w:t>
      </w:r>
      <w:r w:rsidR="00BE66FB" w:rsidRPr="0029797B">
        <w:rPr>
          <w:rFonts w:ascii="Times New Roman" w:hAnsi="Times New Roman" w:cs="Times New Roman"/>
          <w:sz w:val="24"/>
          <w:szCs w:val="24"/>
        </w:rPr>
        <w:fldChar w:fldCharType="begin"/>
      </w:r>
      <w:r w:rsidRPr="0029797B">
        <w:rPr>
          <w:rFonts w:ascii="Times New Roman" w:hAnsi="Times New Roman" w:cs="Times New Roman"/>
          <w:sz w:val="24"/>
          <w:szCs w:val="24"/>
        </w:rPr>
        <w:instrText xml:space="preserve"> ADDIN EN.CITE &lt;EndNote&gt;&lt;Cite&gt;&lt;Author&gt;Raos&lt;/Author&gt;&lt;Year&gt;2006&lt;/Year&gt;&lt;RecNum&gt;117&lt;/RecNum&gt;&lt;record&gt;&lt;rec-number&gt;117&lt;/rec-number&gt;&lt;ref-type name='Journal Article'&gt;17&lt;/ref-type&gt;&lt;contributors&gt;&lt;authors&gt;&lt;author&gt;Raos, V.&lt;/author&gt;&lt;author&gt;Umilta, M. A.&lt;/author&gt;&lt;author&gt;Murata, A.&lt;/author&gt;&lt;author&gt;Fogassi, L.&lt;/author&gt;&lt;author&gt;Gallese, V.&lt;/author&gt;&lt;/authors&gt;&lt;/contributors&gt;&lt;auth-address&gt;Dipartimento di Neuroscienze, Sezione di Fisiologia, Universita di Parma, Parma, Italy. vraos@med.uoc.gr&lt;/auth-address&gt;&lt;titles&gt;&lt;title&gt;Functional properties of grasping-related neurons in the ventral premotor area F5 of the macaque monkey&lt;/title&gt;&lt;secondary-title&gt;J Neurophysiol&lt;/secondary-title&gt;&lt;/titles&gt;&lt;periodical&gt;&lt;full-title&gt;J Neurophysiol&lt;/full-title&gt;&lt;/periodical&gt;&lt;pages&gt;709-29&lt;/pages&gt;&lt;volume&gt;95&lt;/volume&gt;&lt;number&gt;2&lt;/number&gt;&lt;keywords&gt;&lt;keyword&gt;Action Potentials/physiology&lt;/keyword&gt;&lt;keyword&gt;Animals&lt;/keyword&gt;&lt;keyword&gt;Darkness&lt;/keyword&gt;&lt;keyword&gt;Evoked Potentials, Motor/physiology&lt;/keyword&gt;&lt;keyword&gt;Evoked Potentials, Visual/physiology&lt;/keyword&gt;&lt;keyword&gt;Female&lt;/keyword&gt;&lt;keyword&gt;Hand/physiology&lt;/keyword&gt;&lt;keyword&gt;Hand Strength/*physiology&lt;/keyword&gt;&lt;keyword&gt;Light&lt;/keyword&gt;&lt;keyword&gt;Macaca nemestrina/*physiology&lt;/keyword&gt;&lt;keyword&gt;Male&lt;/keyword&gt;&lt;keyword&gt;Motor Cortex/*physiology&lt;/keyword&gt;&lt;keyword&gt;Motor Neurons/*physiology&lt;/keyword&gt;&lt;keyword&gt;Neurons, Afferent/*physiology&lt;/keyword&gt;&lt;keyword&gt;Orientation/physiology&lt;/keyword&gt;&lt;keyword&gt;Visual Cortex/*physiology&lt;/keyword&gt;&lt;keyword&gt;Visual Perception/*physiology&lt;/keyword&gt;&lt;/keywords&gt;&lt;dates&gt;&lt;year&gt;2006&lt;/year&gt;&lt;pub-dates&gt;&lt;date&gt;Feb&lt;/date&gt;&lt;/pub-dates&gt;&lt;/dates&gt;&lt;accession-num&gt;16251265&lt;/accession-num&gt;&lt;urls&gt;&lt;related-urls&gt;&lt;url&gt;http://www.ncbi.nlm.nih.gov/entrez/query.fcgi?cmd=Retrieve&amp;amp;db=PubMed&amp;amp;dopt=Citation&amp;amp;list_uids=16251265 &lt;/url&gt;&lt;/related-urls&gt;&lt;/urls&gt;&lt;/record&gt;&lt;/Cite&gt;&lt;Cite&gt;&lt;Author&gt;Umilta&lt;/Author&gt;&lt;Year&gt;2007&lt;/Year&gt;&lt;RecNum&gt;297&lt;/RecNum&gt;&lt;record&gt;&lt;rec-number&gt;297&lt;/rec-number&gt;&lt;ref-type name='Journal Article'&gt;17&lt;/ref-type&gt;&lt;contributors&gt;&lt;authors&gt;&lt;author&gt;Umilta, M. A.&lt;/author&gt;&lt;author&gt;Brochier, T.&lt;/author&gt;&lt;author&gt;Spinks, R. L.&lt;/author&gt;&lt;author&gt;Lemon, R. N.&lt;/author&gt;&lt;/authors&gt;&lt;/contributors&gt;&lt;titles&gt;&lt;title&gt;Simultaneous Recording of Macaque Premotor and Primary Motor Cortex Neuronal Populations Reveals Different Functional Contributions to Visuomotor Grasp&lt;/title&gt;&lt;secondary-title&gt;J Neurophysiol&lt;/secondary-title&gt;&lt;/titles&gt;&lt;periodical&gt;&lt;full-title&gt;J Neurophysiol&lt;/full-title&gt;&lt;/periodical&gt;&lt;pages&gt;488-501&lt;/pages&gt;&lt;volume&gt;98&lt;/volume&gt;&lt;number&gt;1&lt;/number&gt;&lt;dates&gt;&lt;year&gt;2007&lt;/year&gt;&lt;pub-dates&gt;&lt;date&gt;July 1, 2007&lt;/date&gt;&lt;/pub-dates&gt;&lt;/dates&gt;&lt;urls&gt;&lt;related-urls&gt;&lt;url&gt;http://jn.physiology.org/cgi/content/abstract/98/1/488 &lt;/url&gt;&lt;/related-urls&gt;&lt;/urls&gt;&lt;electronic-resource-num&gt;10.1152/jn.01094.2006&lt;/electronic-resource-num&gt;&lt;/record&gt;&lt;/Cite&gt;&lt;Cite&gt;&lt;Author&gt;Rizzolatti&lt;/Author&gt;&lt;Year&gt;1988&lt;/Year&gt;&lt;RecNum&gt;187&lt;/RecNum&gt;&lt;record&gt;&lt;rec-number&gt;187&lt;/rec-number&gt;&lt;ref-type name='Journal Article'&gt;17&lt;/ref-type&gt;&lt;contributors&gt;&lt;authors&gt;&lt;author&gt;Rizzolatti, G.&lt;/author&gt;&lt;author&gt;Camarda, R.&lt;/author&gt;&lt;author&gt;Fogassi, L.&lt;/author&gt;&lt;author&gt;Gentilucci, M.&lt;/author&gt;&lt;author&gt;Luppino, G.&lt;/author&gt;&lt;author&gt;Matelli, M.&lt;/author&gt;&lt;/authors&gt;&lt;/contributors&gt;&lt;auth-address&gt;Istituto di Fisiologia Umana, Universita di Parma, Italy.&lt;/auth-address&gt;&lt;titles&gt;&lt;title&gt;Functional organization of inferior area 6 in the macaque monkey. II. Area F5 and the control of distal movements&lt;/title&gt;&lt;secondary-title&gt;Exp Brain Res&lt;/secondary-title&gt;&lt;/titles&gt;&lt;periodical&gt;&lt;full-title&gt;Exp Brain Res&lt;/full-title&gt;&lt;/periodical&gt;&lt;pages&gt;491-507&lt;/pages&gt;&lt;volume&gt;71&lt;/volume&gt;&lt;number&gt;3&lt;/number&gt;&lt;keywords&gt;&lt;keyword&gt;Animals&lt;/keyword&gt;&lt;keyword&gt;Brain Mapping&lt;/keyword&gt;&lt;keyword&gt;Evoked Potentials, Somatosensory&lt;/keyword&gt;&lt;keyword&gt;Evoked Potentials, Visual&lt;/keyword&gt;&lt;keyword&gt;Extremities/physiology&lt;/keyword&gt;&lt;keyword&gt;Frontal Lobe/*physiology&lt;/keyword&gt;&lt;keyword&gt;Hand/*physiology&lt;/keyword&gt;&lt;keyword&gt;Macaca/*physiology&lt;/keyword&gt;&lt;keyword&gt;Macaca nemestrina/*physiology&lt;/keyword&gt;&lt;keyword&gt;*Movement&lt;/keyword&gt;&lt;keyword&gt;Neurons/classification/physiology&lt;/keyword&gt;&lt;keyword&gt;Photic Stimulation&lt;/keyword&gt;&lt;keyword&gt;Psychomotor Performance/*physiology&lt;/keyword&gt;&lt;/keywords&gt;&lt;dates&gt;&lt;year&gt;1988&lt;/year&gt;&lt;/dates&gt;&lt;accession-num&gt;3416965&lt;/accession-num&gt;&lt;urls&gt;&lt;related-urls&gt;&lt;url&gt;http://www.ncbi.nlm.nih.gov/entrez/query.fcgi?cmd=Retrieve&amp;amp;db=PubMed&amp;amp;dopt=Citation&amp;amp;list_uids=3416965 &lt;/url&gt;&lt;/related-urls&gt;&lt;/urls&gt;&lt;/record&gt;&lt;/Cite&gt;&lt;Cite&gt;&lt;Author&gt;Jeannerod&lt;/Author&gt;&lt;Year&gt;1995&lt;/Year&gt;&lt;RecNum&gt;276&lt;/RecNum&gt;&lt;record&gt;&lt;rec-number&gt;276&lt;/rec-number&gt;&lt;ref-type name='Journal Article'&gt;17&lt;/ref-type&gt;&lt;contributors&gt;&lt;authors&gt;&lt;author&gt;Jeannerod, M.&lt;/author&gt;&lt;author&gt;Arbib, M. A.&lt;/author&gt;&lt;author&gt;Rizzolatti, G.&lt;/author&gt;&lt;author&gt;Sakata, H.&lt;/author&gt;&lt;/authors&gt;&lt;/contributors&gt;&lt;auth-address&gt;Vision et Motricite, INSERM U94, Bron, France.&lt;/auth-address&gt;&lt;titles&gt;&lt;title&gt;Grasping objects: the cortical mechanisms of visuomotor transformation&lt;/title&gt;&lt;secondary-title&gt;Trends Neurosci&lt;/secondary-title&gt;&lt;/titles&gt;&lt;periodical&gt;&lt;full-title&gt;Trends Neurosci&lt;/full-title&gt;&lt;/periodical&gt;&lt;pages&gt;314-20&lt;/pages&gt;&lt;volume&gt;18&lt;/volume&gt;&lt;number&gt;7&lt;/number&gt;&lt;keywords&gt;&lt;keyword&gt;Animals&lt;/keyword&gt;&lt;keyword&gt;Cerebral Cortex/anatomy &amp;amp; histology/*physiology&lt;/keyword&gt;&lt;keyword&gt;Hand/*physiology&lt;/keyword&gt;&lt;keyword&gt;Humans&lt;/keyword&gt;&lt;keyword&gt;Movement/*physiology&lt;/keyword&gt;&lt;/keywords&gt;&lt;dates&gt;&lt;year&gt;1995&lt;/year&gt;&lt;pub-dates&gt;&lt;date&gt;Jul&lt;/date&gt;&lt;/pub-dates&gt;&lt;/dates&gt;&lt;accession-num&gt;7571012&lt;/accession-num&gt;&lt;urls&gt;&lt;related-urls&gt;&lt;url&gt;http://www.ncbi.nlm.nih.gov/entrez/query.fcgi?cmd=Retrieve&amp;amp;db=PubMed&amp;amp;dopt=Citation&amp;amp;list_uids=7571012 &lt;/url&gt;&lt;/related-urls&gt;&lt;/urls&gt;&lt;/record&gt;&lt;/Cite&gt;&lt;Cite&gt;&lt;Author&gt;Murata&lt;/Author&gt;&lt;Year&gt;1997&lt;/Year&gt;&lt;RecNum&gt;165&lt;/RecNum&gt;&lt;record&gt;&lt;rec-number&gt;165&lt;/rec-number&gt;&lt;ref-type name='Journal Article'&gt;17&lt;/ref-type&gt;&lt;contributors&gt;&lt;authors&gt;&lt;author&gt;Murata, A.&lt;/author&gt;&lt;author&gt;Fadiga, L.&lt;/author&gt;&lt;author&gt;Fogassi, L.&lt;/author&gt;&lt;author&gt;Gallese, V.&lt;/author&gt;&lt;author&gt;Raos, V.&lt;/author&gt;&lt;author&gt;Rizzolatti, G.&lt;/author&gt;&lt;/authors&gt;&lt;/contributors&gt;&lt;auth-address&gt;First Department of Physiology, Nihon University School of Medicine, Tokyo 173, Japan.&lt;/auth-address&gt;&lt;titles&gt;&lt;title&gt;Object representation in the ventral premotor cortex (area F5) of the monkey&lt;/title&gt;&lt;secondary-title&gt;J Neurophysiol&lt;/secondary-title&gt;&lt;/titles&gt;&lt;periodical&gt;&lt;full-title&gt;J Neurophysiol&lt;/full-title&gt;&lt;/periodical&gt;&lt;pages&gt;2226-30&lt;/pages&gt;&lt;volume&gt;78&lt;/volume&gt;&lt;number&gt;4&lt;/number&gt;&lt;keywords&gt;&lt;keyword&gt;Animals&lt;/keyword&gt;&lt;keyword&gt;Behavior, Animal/physiology&lt;/keyword&gt;&lt;keyword&gt;Conditioning (Psychology)/*physiology&lt;/keyword&gt;&lt;keyword&gt;Macaca&lt;/keyword&gt;&lt;keyword&gt;Motor Cortex/*physiology&lt;/keyword&gt;&lt;keyword&gt;Motor Neurons/physiology&lt;/keyword&gt;&lt;keyword&gt;Task Performance and Analysis&lt;/keyword&gt;&lt;/keywords&gt;&lt;dates&gt;&lt;year&gt;1997&lt;/year&gt;&lt;pub-dates&gt;&lt;date&gt;Oct&lt;/date&gt;&lt;/pub-dates&gt;&lt;/dates&gt;&lt;accession-num&gt;9325390&lt;/accession-num&gt;&lt;urls&gt;&lt;related-urls&gt;&lt;url&gt;http://www.ncbi.nlm.nih.gov/entrez/query.fcgi?cmd=Retrieve&amp;amp;db=Pub</w:instrText>
      </w:r>
      <w:r w:rsidRPr="0029797B">
        <w:rPr>
          <w:rFonts w:ascii="Times New Roman" w:hAnsi="Times New Roman" w:cs="Times New Roman"/>
          <w:sz w:val="24"/>
          <w:szCs w:val="24"/>
          <w:lang w:val="it-IT"/>
        </w:rPr>
        <w:instrText>Med&amp;amp;dopt=Citation&amp;amp;list_uids=9325390 &lt;/url&gt;&lt;/related-urls&gt;&lt;/urls&gt;&lt;/record&gt;&lt;/Cite&gt;&lt;Cite&gt;&lt;Author&gt;Rizzolatti&lt;/Author&gt;&lt;Year&gt;2004&lt;/Year&gt;&lt;RecNum&gt;79&lt;/RecNum&gt;&lt;record&gt;&lt;rec-number&gt;79&lt;/rec-number&gt;&lt;ref-type name='Journal Article'&gt;17&lt;/ref-type&gt;&lt;contributors&gt;&lt;authors&gt;&lt;author&gt;Rizzolatti, G.&lt;/author&gt;&lt;author&gt;Craighero, L.&lt;/author&gt;&lt;/authors&gt;&lt;/contributors&gt;&lt;auth-address&gt;Dipartimento di Neuroscienze, Sezione di Fisiologia, via Volturno, 3, Universita di Parma 43100, Parma, Italy. giacomo.rizzolatti@unipr.it&lt;/auth-address&gt;&lt;titles&gt;&lt;title&gt;The mirror-neuron system&lt;/title&gt;&lt;secondary-title&gt;Annu Rev Neurosci&lt;/secondary-title&gt;&lt;/titles&gt;&lt;periodical&gt;&lt;full-title&gt;Annu Rev Neurosci&lt;/full-title&gt;&lt;/periodical&gt;&lt;pages&gt;169-92&lt;/pages&gt;&lt;volume&gt;27&lt;/volume&gt;&lt;keywords&gt;&lt;keyword&gt;Animals&lt;/keyword&gt;&lt;keyword&gt;Dogs&lt;/keyword&gt;&lt;keyword&gt;Haplorhini&lt;/keyword&gt;&lt;keyword&gt;Humans&lt;/keyword&gt;&lt;keyword&gt;Imitative Behavior/*physiology&lt;/keyword&gt;&lt;keyword&gt;Learning/physiology&lt;/keyword&gt;&lt;keyword&gt;Motor Cortex/anatomy &amp;amp; histology/cytology/*physiology&lt;/keyword&gt;&lt;keyword&gt;Nerve Net/cytology/physiology&lt;/keyword&gt;&lt;keyword&gt;Neurons/*physiology&lt;/keyword&gt;&lt;keyword&gt;Psychomotor Performance/*physiology&lt;/keyword&gt;&lt;keyword&gt;Social Behavior&lt;/keyword&gt;&lt;keyword&gt;Verbal Behavior/physiology&lt;/keyword&gt;&lt;/keywords&gt;&lt;dates&gt;&lt;year&gt;2004&lt;/year&gt;&lt;/dates&gt;&lt;accession-num&gt;15217330&lt;/accession-num&gt;&lt;urls&gt;&lt;related-urls&gt;&lt;url&gt;http://www.ncbi.nlm.nih.gov/entrez/query.fcgi?cmd=Retrieve&amp;amp;db=PubMed&amp;amp;dopt=Citation&amp;amp;list_uids=15217330 &lt;/url&gt;&lt;/related-urls&gt;&lt;/urls&gt;&lt;/record&gt;&lt;/Cite&gt;&lt;/EndNote&gt;</w:instrText>
      </w:r>
      <w:r w:rsidR="00BE66FB" w:rsidRPr="0029797B">
        <w:rPr>
          <w:rFonts w:ascii="Times New Roman" w:hAnsi="Times New Roman" w:cs="Times New Roman"/>
          <w:sz w:val="24"/>
          <w:szCs w:val="24"/>
        </w:rPr>
        <w:fldChar w:fldCharType="separate"/>
      </w:r>
      <w:r w:rsidR="003320DD" w:rsidRPr="0029797B">
        <w:rPr>
          <w:rFonts w:ascii="Times New Roman" w:hAnsi="Times New Roman" w:cs="Times New Roman"/>
          <w:sz w:val="24"/>
          <w:szCs w:val="24"/>
          <w:lang w:val="it-IT"/>
        </w:rPr>
        <w:t>(Jeannerod</w:t>
      </w:r>
      <w:r w:rsidR="003320DD" w:rsidRPr="0029797B">
        <w:rPr>
          <w:rFonts w:ascii="Times New Roman" w:hAnsi="Times New Roman" w:cs="Times New Roman"/>
          <w:i/>
          <w:sz w:val="24"/>
          <w:szCs w:val="24"/>
          <w:lang w:val="it-IT"/>
        </w:rPr>
        <w:t xml:space="preserve"> et al.</w:t>
      </w:r>
      <w:r w:rsidR="003320DD" w:rsidRPr="0029797B">
        <w:rPr>
          <w:rFonts w:ascii="Times New Roman" w:hAnsi="Times New Roman" w:cs="Times New Roman"/>
          <w:sz w:val="24"/>
          <w:szCs w:val="24"/>
          <w:lang w:val="it-IT"/>
        </w:rPr>
        <w:t>, 1995; Murata</w:t>
      </w:r>
      <w:r w:rsidR="003320DD" w:rsidRPr="0029797B">
        <w:rPr>
          <w:rFonts w:ascii="Times New Roman" w:hAnsi="Times New Roman" w:cs="Times New Roman"/>
          <w:i/>
          <w:sz w:val="24"/>
          <w:szCs w:val="24"/>
          <w:lang w:val="it-IT"/>
        </w:rPr>
        <w:t xml:space="preserve"> et al.</w:t>
      </w:r>
      <w:r w:rsidR="003320DD" w:rsidRPr="0029797B">
        <w:rPr>
          <w:rFonts w:ascii="Times New Roman" w:hAnsi="Times New Roman" w:cs="Times New Roman"/>
          <w:sz w:val="24"/>
          <w:szCs w:val="24"/>
          <w:lang w:val="it-IT"/>
        </w:rPr>
        <w:t>, 1997; Raos</w:t>
      </w:r>
      <w:r w:rsidR="003320DD" w:rsidRPr="0029797B">
        <w:rPr>
          <w:rFonts w:ascii="Times New Roman" w:hAnsi="Times New Roman" w:cs="Times New Roman"/>
          <w:i/>
          <w:sz w:val="24"/>
          <w:szCs w:val="24"/>
          <w:lang w:val="it-IT"/>
        </w:rPr>
        <w:t xml:space="preserve"> et al.</w:t>
      </w:r>
      <w:r w:rsidR="003320DD" w:rsidRPr="0029797B">
        <w:rPr>
          <w:rFonts w:ascii="Times New Roman" w:hAnsi="Times New Roman" w:cs="Times New Roman"/>
          <w:sz w:val="24"/>
          <w:szCs w:val="24"/>
          <w:lang w:val="it-IT"/>
        </w:rPr>
        <w:t>, 2006; Rizzolatti</w:t>
      </w:r>
      <w:r w:rsidR="003320DD" w:rsidRPr="0029797B">
        <w:rPr>
          <w:rFonts w:ascii="Times New Roman" w:hAnsi="Times New Roman" w:cs="Times New Roman"/>
          <w:i/>
          <w:sz w:val="24"/>
          <w:szCs w:val="24"/>
          <w:lang w:val="it-IT"/>
        </w:rPr>
        <w:t xml:space="preserve"> et al.</w:t>
      </w:r>
      <w:r w:rsidR="003320DD" w:rsidRPr="0029797B">
        <w:rPr>
          <w:rFonts w:ascii="Times New Roman" w:hAnsi="Times New Roman" w:cs="Times New Roman"/>
          <w:sz w:val="24"/>
          <w:szCs w:val="24"/>
          <w:lang w:val="it-IT"/>
        </w:rPr>
        <w:t>, 1988; Rizzolatti &amp; Craighero, 2004; Umilta</w:t>
      </w:r>
      <w:r w:rsidR="003320DD" w:rsidRPr="0029797B">
        <w:rPr>
          <w:rFonts w:ascii="Times New Roman" w:hAnsi="Times New Roman" w:cs="Times New Roman"/>
          <w:i/>
          <w:sz w:val="24"/>
          <w:szCs w:val="24"/>
          <w:lang w:val="it-IT"/>
        </w:rPr>
        <w:t xml:space="preserve"> et al.</w:t>
      </w:r>
      <w:r w:rsidR="003320DD" w:rsidRPr="0029797B">
        <w:rPr>
          <w:rFonts w:ascii="Times New Roman" w:hAnsi="Times New Roman" w:cs="Times New Roman"/>
          <w:sz w:val="24"/>
          <w:szCs w:val="24"/>
          <w:lang w:val="it-IT"/>
        </w:rPr>
        <w:t>, 2007)</w:t>
      </w:r>
      <w:r w:rsidR="00BE66FB" w:rsidRPr="0029797B">
        <w:rPr>
          <w:rFonts w:ascii="Times New Roman" w:hAnsi="Times New Roman" w:cs="Times New Roman"/>
          <w:sz w:val="24"/>
          <w:szCs w:val="24"/>
        </w:rPr>
        <w:fldChar w:fldCharType="end"/>
      </w:r>
      <w:r w:rsidRPr="0029797B">
        <w:rPr>
          <w:rFonts w:ascii="Times New Roman" w:hAnsi="Times New Roman" w:cs="Times New Roman"/>
          <w:sz w:val="24"/>
          <w:szCs w:val="24"/>
          <w:lang w:val="it-IT"/>
        </w:rPr>
        <w:t xml:space="preserve">. </w:t>
      </w:r>
      <w:r w:rsidRPr="0029797B">
        <w:rPr>
          <w:rFonts w:ascii="Times New Roman" w:hAnsi="Times New Roman" w:cs="Times New Roman"/>
          <w:sz w:val="24"/>
          <w:szCs w:val="24"/>
        </w:rPr>
        <w:t xml:space="preserve">Very often, a strict congruence has been observed between the type of grip coded by a given neuron and the size and shape effective in triggering its visual response </w:t>
      </w:r>
      <w:r w:rsidR="00BE66FB" w:rsidRPr="0029797B">
        <w:rPr>
          <w:rFonts w:ascii="Times New Roman" w:hAnsi="Times New Roman" w:cs="Times New Roman"/>
          <w:sz w:val="24"/>
          <w:szCs w:val="24"/>
        </w:rPr>
        <w:fldChar w:fldCharType="begin"/>
      </w:r>
      <w:r w:rsidRPr="0029797B">
        <w:rPr>
          <w:rFonts w:ascii="Times New Roman" w:hAnsi="Times New Roman" w:cs="Times New Roman"/>
          <w:sz w:val="24"/>
          <w:szCs w:val="24"/>
        </w:rPr>
        <w:instrText xml:space="preserve"> ADDIN EN.CITE &lt;EndNote&gt;&lt;Cite&gt;&lt;Author&gt;Sakata&lt;/Author&gt;&lt;Year&gt;1995&lt;/Year&gt;&lt;RecNum&gt;288&lt;/RecNum&gt;&lt;record&gt;&lt;rec-number&gt;288&lt;/rec-number&gt;&lt;ref-type name="Journal Article"&gt;17&lt;/ref-type&gt;&lt;contributors&gt;&lt;authors&gt;&lt;author&gt;Sakata, H.&lt;/author&gt;&lt;author&gt;Taira, M.&lt;/author&gt;&lt;author&gt;Murata, A.&lt;/author&gt;&lt;author&gt;Mine, S.&lt;/author&gt;&lt;/authors&gt;&lt;/contributors&gt;&lt;auth-address&gt;First Department of Physiology, Nihon University School of Medicine, Tokyo, Japan.&lt;/auth-address&gt;&lt;titles&gt;&lt;title&gt;Neural mechanisms of visual guidance of hand action in the parietal cortex of the monkey&lt;/title&gt;&lt;secondary-title&gt;Cereb Cortex&lt;/secondary-title&gt;&lt;/titles&gt;&lt;periodical&gt;&lt;full-title&gt;Cereb Cortex&lt;/full-title&gt;&lt;/periodical&gt;&lt;pages&gt;429-38&lt;/pages&gt;&lt;volume&gt;5&lt;/volume&gt;&lt;number&gt;5&lt;/number&gt;&lt;keywords&gt;&lt;keyword&gt;Animals&lt;/keyword&gt;&lt;keyword&gt;Cluster Analysis&lt;/keyword&gt;&lt;keyword&gt;Fixation, Ocular/physiology&lt;/keyword&gt;&lt;keyword&gt;Hand/innervation/*physiology&lt;/keyword&gt;&lt;keyword&gt;Haplorhini&lt;/keyword&gt;&lt;keyword&gt;Lighting&lt;/keyword&gt;&lt;keyword&gt;Motor Neurons/physiology&lt;/keyword&gt;&lt;keyword&gt;Movement/*physiology&lt;/keyword&gt;&lt;keyword&gt;Neurons/*physiology&lt;/keyword&gt;&lt;keyword&gt;Neurons, Afferent/physiology&lt;/keyword&gt;&lt;keyword&gt;Parietal Lobe/anatomy &amp;amp; histology/cytology/*physiology&lt;/keyword&gt;&lt;keyword&gt;Space Perception/*physiology&lt;/keyword&gt;&lt;keyword&gt;Visual Perception/physiology&lt;/keyword&gt;&lt;/keywords&gt;&lt;dates&gt;&lt;year&gt;1995&lt;/year&gt;&lt;pub-dates&gt;&lt;date&gt;Sep-Oct&lt;/date&gt;&lt;/pub-dates&gt;&lt;/dates&gt;&lt;accession-num&gt;8547789&lt;/accession-num&gt;&lt;urls&gt;&lt;related-urls&gt;&lt;url&gt;http://www.ncbi.nlm.nih.gov/entrez/query.fcgi?cmd=Retrieve&amp;amp;db=PubMed&amp;amp;dopt=Citation&amp;amp;list_uids=8547789 &lt;/url&gt;&lt;/related-urls&gt;&lt;/urls&gt;&lt;/record&gt;&lt;/Cite&gt;&lt;/EndNote&gt;</w:instrText>
      </w:r>
      <w:r w:rsidR="00BE66FB" w:rsidRPr="0029797B">
        <w:rPr>
          <w:rFonts w:ascii="Times New Roman" w:hAnsi="Times New Roman" w:cs="Times New Roman"/>
          <w:sz w:val="24"/>
          <w:szCs w:val="24"/>
        </w:rPr>
        <w:fldChar w:fldCharType="separate"/>
      </w:r>
      <w:r w:rsidR="003320DD" w:rsidRPr="0029797B">
        <w:rPr>
          <w:rFonts w:ascii="Times New Roman" w:hAnsi="Times New Roman" w:cs="Times New Roman"/>
          <w:sz w:val="24"/>
          <w:szCs w:val="24"/>
        </w:rPr>
        <w:t>(Sakata</w:t>
      </w:r>
      <w:r w:rsidR="003320DD" w:rsidRPr="0029797B">
        <w:rPr>
          <w:rFonts w:ascii="Times New Roman" w:hAnsi="Times New Roman" w:cs="Times New Roman"/>
          <w:i/>
          <w:sz w:val="24"/>
          <w:szCs w:val="24"/>
        </w:rPr>
        <w:t xml:space="preserve"> et al.</w:t>
      </w:r>
      <w:r w:rsidR="003320DD" w:rsidRPr="0029797B">
        <w:rPr>
          <w:rFonts w:ascii="Times New Roman" w:hAnsi="Times New Roman" w:cs="Times New Roman"/>
          <w:sz w:val="24"/>
          <w:szCs w:val="24"/>
        </w:rPr>
        <w:t>, 1995)</w:t>
      </w:r>
      <w:r w:rsidR="00BE66FB" w:rsidRPr="0029797B">
        <w:rPr>
          <w:rFonts w:ascii="Times New Roman" w:hAnsi="Times New Roman" w:cs="Times New Roman"/>
          <w:sz w:val="24"/>
          <w:szCs w:val="24"/>
        </w:rPr>
        <w:fldChar w:fldCharType="end"/>
      </w:r>
      <w:r w:rsidRPr="0029797B">
        <w:rPr>
          <w:rFonts w:ascii="Times New Roman" w:hAnsi="Times New Roman" w:cs="Times New Roman"/>
          <w:sz w:val="24"/>
          <w:szCs w:val="24"/>
        </w:rPr>
        <w:t xml:space="preserve">. </w:t>
      </w:r>
    </w:p>
    <w:p w:rsidR="006A42D3" w:rsidRPr="0029797B" w:rsidRDefault="006A42D3" w:rsidP="0029797B">
      <w:pPr>
        <w:spacing w:line="480" w:lineRule="auto"/>
        <w:ind w:firstLine="708"/>
        <w:jc w:val="both"/>
        <w:rPr>
          <w:rFonts w:ascii="Times New Roman" w:eastAsia="MS ??" w:hAnsi="Times New Roman" w:cs="Times New Roman"/>
          <w:sz w:val="24"/>
          <w:szCs w:val="24"/>
        </w:rPr>
      </w:pPr>
      <w:r w:rsidRPr="0029797B">
        <w:rPr>
          <w:rFonts w:ascii="Times New Roman" w:eastAsia="MS ??" w:hAnsi="Times New Roman" w:cs="Times New Roman"/>
          <w:sz w:val="24"/>
          <w:szCs w:val="24"/>
        </w:rPr>
        <w:t xml:space="preserve">Similar results have been found in humans. An early PET study </w:t>
      </w:r>
      <w:r w:rsidR="00BE66FB" w:rsidRPr="0029797B">
        <w:rPr>
          <w:rFonts w:ascii="Times New Roman" w:eastAsia="MS ??" w:hAnsi="Times New Roman" w:cs="Times New Roman"/>
          <w:sz w:val="24"/>
          <w:szCs w:val="24"/>
        </w:rPr>
        <w:fldChar w:fldCharType="begin"/>
      </w:r>
      <w:r w:rsidRPr="0029797B">
        <w:rPr>
          <w:rFonts w:ascii="Times New Roman" w:eastAsia="MS ??" w:hAnsi="Times New Roman" w:cs="Times New Roman"/>
          <w:sz w:val="24"/>
          <w:szCs w:val="24"/>
        </w:rPr>
        <w:instrText xml:space="preserve"> ADDIN EN.CITE &lt;EndNote&gt;&lt;Cite&gt;&lt;Author&gt;Grafton&lt;/Author&gt;&lt;Year&gt;1997&lt;/Year&gt;&lt;RecNum&gt;214&lt;/RecNum&gt;&lt;record&gt;&lt;rec-number&gt;214&lt;/rec-number&gt;&lt;ref-type name="Journal Article"&gt;17&lt;/ref-type&gt;&lt;contributors&gt;&lt;authors&gt;&lt;author&gt;Grafton, S. T.&lt;/author&gt;&lt;author&gt;Fadiga, L.&lt;/author&gt;&lt;author&gt;Arbib, M. A.&lt;/author&gt;&lt;author&gt;Rizzolatti, G.&lt;/author&gt;&lt;/authors&gt;&lt;/contributors&gt;&lt;auth-address&gt;Department of Neurology, Emory University, Atlanta, Georgia 30322, USA. sgrafto@emory.edu&lt;/auth-address&gt;&lt;titles&gt;&lt;title&gt;Premotor cortex activation during observation and naming of familiar tools&lt;/title&gt;&lt;secondary-title&gt;Neuroimage&lt;/secondary-title&gt;&lt;/titles&gt;&lt;periodical&gt;&lt;full-title&gt;NeuroImage&lt;/full-title&gt;&lt;/periodical&gt;&lt;pages&gt;231-6&lt;/pages&gt;&lt;volume&gt;6&lt;/volume&gt;&lt;number&gt;4&lt;/number&gt;&lt;keywords&gt;&lt;keyword&gt;Adult&lt;/keyword&gt;&lt;keyword&gt;Arousal/*physiology&lt;/keyword&gt;&lt;keyword&gt;Attention/*physiology&lt;/keyword&gt;&lt;keyword&gt;Brain Mapping&lt;/keyword&gt;&lt;keyword&gt;Female&lt;/keyword&gt;&lt;keyword&gt;Form Perception/*physiology&lt;/keyword&gt;&lt;keyword&gt;Frontal Lobe/*physiology&lt;/keyword&gt;&lt;keyword&gt;Functional Laterality/physiology&lt;/keyword&gt;&lt;keyword&gt;Hand Strength/physiology&lt;/keyword&gt;&lt;keyword&gt;Humans&lt;/keyword&gt;&lt;keyword&gt;Male&lt;/keyword&gt;&lt;keyword&gt;Neural Pathways/physiology&lt;/keyword&gt;&lt;keyword&gt;Parietal Lobe/*physiology&lt;/keyword&gt;&lt;keyword&gt;Psychomotor Performance/*physiology&lt;/keyword&gt;&lt;keyword&gt;Semantics&lt;/keyword&gt;&lt;keyword&gt;Tomography, Emission-Computed&lt;/keyword&gt;&lt;keyword&gt;Verbal Behavior/*physiology&lt;/keyword&gt;&lt;/keywords&gt;&lt;dates&gt;&lt;year&gt;1997&lt;/year&gt;&lt;pub-dates&gt;&lt;date&gt;Nov&lt;/date&gt;&lt;/pub-dates&gt;&lt;/dates&gt;&lt;accession-num&gt;9417966&lt;/accession-num&gt;&lt;urls&gt;&lt;related-urls&gt;&lt;url&gt;http://www.ncbi.nlm.nih.gov/entrez/query.fcgi?cmd=Retrieve&amp;amp;db=PubMed&amp;amp;dopt=Citation&amp;amp;list_uids=9417966 &lt;/url&gt;&lt;/related-urls&gt;&lt;/urls&gt;&lt;/record&gt;&lt;/Cite&gt;&lt;/EndNote&gt;</w:instrText>
      </w:r>
      <w:r w:rsidR="00BE66FB" w:rsidRPr="0029797B">
        <w:rPr>
          <w:rFonts w:ascii="Times New Roman" w:eastAsia="MS ??" w:hAnsi="Times New Roman" w:cs="Times New Roman"/>
          <w:sz w:val="24"/>
          <w:szCs w:val="24"/>
        </w:rPr>
        <w:fldChar w:fldCharType="separate"/>
      </w:r>
      <w:r w:rsidR="003320DD" w:rsidRPr="0029797B">
        <w:rPr>
          <w:rFonts w:ascii="Times New Roman" w:eastAsia="MS ??" w:hAnsi="Times New Roman" w:cs="Times New Roman"/>
          <w:sz w:val="24"/>
          <w:szCs w:val="24"/>
        </w:rPr>
        <w:t>(Grafton</w:t>
      </w:r>
      <w:r w:rsidR="003320DD" w:rsidRPr="0029797B">
        <w:rPr>
          <w:rFonts w:ascii="Times New Roman" w:eastAsia="MS ??" w:hAnsi="Times New Roman" w:cs="Times New Roman"/>
          <w:i/>
          <w:sz w:val="24"/>
          <w:szCs w:val="24"/>
        </w:rPr>
        <w:t xml:space="preserve"> et al.</w:t>
      </w:r>
      <w:r w:rsidR="003320DD" w:rsidRPr="0029797B">
        <w:rPr>
          <w:rFonts w:ascii="Times New Roman" w:eastAsia="MS ??" w:hAnsi="Times New Roman" w:cs="Times New Roman"/>
          <w:sz w:val="24"/>
          <w:szCs w:val="24"/>
        </w:rPr>
        <w:t>, 1997)</w:t>
      </w:r>
      <w:r w:rsidR="00BE66FB" w:rsidRPr="0029797B">
        <w:rPr>
          <w:rFonts w:ascii="Times New Roman" w:eastAsia="MS ??" w:hAnsi="Times New Roman" w:cs="Times New Roman"/>
          <w:sz w:val="24"/>
          <w:szCs w:val="24"/>
        </w:rPr>
        <w:fldChar w:fldCharType="end"/>
      </w:r>
      <w:r w:rsidRPr="0029797B">
        <w:rPr>
          <w:rFonts w:ascii="Times New Roman" w:eastAsia="MS ??" w:hAnsi="Times New Roman" w:cs="Times New Roman"/>
          <w:sz w:val="24"/>
          <w:szCs w:val="24"/>
        </w:rPr>
        <w:t xml:space="preserve"> showed that the observation of </w:t>
      </w:r>
      <w:proofErr w:type="spellStart"/>
      <w:r w:rsidRPr="0029797B">
        <w:rPr>
          <w:rFonts w:ascii="Times New Roman" w:eastAsia="MS ??" w:hAnsi="Times New Roman" w:cs="Times New Roman"/>
          <w:sz w:val="24"/>
          <w:szCs w:val="24"/>
        </w:rPr>
        <w:t>manipulable</w:t>
      </w:r>
      <w:proofErr w:type="spellEnd"/>
      <w:r w:rsidRPr="0029797B">
        <w:rPr>
          <w:rFonts w:ascii="Times New Roman" w:eastAsia="MS ??" w:hAnsi="Times New Roman" w:cs="Times New Roman"/>
          <w:sz w:val="24"/>
          <w:szCs w:val="24"/>
        </w:rPr>
        <w:t xml:space="preserve"> objects activated the left </w:t>
      </w:r>
      <w:proofErr w:type="spellStart"/>
      <w:r w:rsidRPr="0029797B">
        <w:rPr>
          <w:rFonts w:ascii="Times New Roman" w:eastAsia="MS ??" w:hAnsi="Times New Roman" w:cs="Times New Roman"/>
          <w:sz w:val="24"/>
          <w:szCs w:val="24"/>
        </w:rPr>
        <w:t>premotor</w:t>
      </w:r>
      <w:proofErr w:type="spellEnd"/>
      <w:r w:rsidRPr="0029797B">
        <w:rPr>
          <w:rFonts w:ascii="Times New Roman" w:eastAsia="MS ??" w:hAnsi="Times New Roman" w:cs="Times New Roman"/>
          <w:sz w:val="24"/>
          <w:szCs w:val="24"/>
        </w:rPr>
        <w:t xml:space="preserve"> cortex even in the absence of any motor output. Further </w:t>
      </w:r>
      <w:proofErr w:type="spellStart"/>
      <w:r w:rsidRPr="0029797B">
        <w:rPr>
          <w:rFonts w:ascii="Times New Roman" w:eastAsia="MS ??" w:hAnsi="Times New Roman" w:cs="Times New Roman"/>
          <w:sz w:val="24"/>
          <w:szCs w:val="24"/>
        </w:rPr>
        <w:t>fMRI</w:t>
      </w:r>
      <w:proofErr w:type="spellEnd"/>
      <w:r w:rsidRPr="0029797B">
        <w:rPr>
          <w:rFonts w:ascii="Times New Roman" w:eastAsia="MS ??" w:hAnsi="Times New Roman" w:cs="Times New Roman"/>
          <w:sz w:val="24"/>
          <w:szCs w:val="24"/>
        </w:rPr>
        <w:t xml:space="preserve"> studies demonstrated that observing graspable objects activates the left </w:t>
      </w:r>
      <w:proofErr w:type="spellStart"/>
      <w:r w:rsidRPr="0029797B">
        <w:rPr>
          <w:rFonts w:ascii="Times New Roman" w:eastAsia="MS ??" w:hAnsi="Times New Roman" w:cs="Times New Roman"/>
          <w:sz w:val="24"/>
          <w:szCs w:val="24"/>
        </w:rPr>
        <w:t>premotor</w:t>
      </w:r>
      <w:proofErr w:type="spellEnd"/>
      <w:r w:rsidRPr="0029797B">
        <w:rPr>
          <w:rFonts w:ascii="Times New Roman" w:eastAsia="MS ??" w:hAnsi="Times New Roman" w:cs="Times New Roman"/>
          <w:sz w:val="24"/>
          <w:szCs w:val="24"/>
        </w:rPr>
        <w:t xml:space="preserve"> cortex and the </w:t>
      </w:r>
      <w:r w:rsidR="00507F1B" w:rsidRPr="0029797B">
        <w:rPr>
          <w:rFonts w:ascii="Times New Roman" w:eastAsia="MS ??" w:hAnsi="Times New Roman" w:cs="Times New Roman"/>
          <w:sz w:val="24"/>
          <w:szCs w:val="24"/>
        </w:rPr>
        <w:t>inferior</w:t>
      </w:r>
      <w:r w:rsidRPr="0029797B">
        <w:rPr>
          <w:rFonts w:ascii="Times New Roman" w:eastAsia="MS ??" w:hAnsi="Times New Roman" w:cs="Times New Roman"/>
          <w:sz w:val="24"/>
          <w:szCs w:val="24"/>
        </w:rPr>
        <w:t xml:space="preserve"> parietal lobule </w:t>
      </w:r>
      <w:r w:rsidR="00BE66FB" w:rsidRPr="0029797B">
        <w:rPr>
          <w:rFonts w:ascii="Times New Roman" w:eastAsia="MS ??" w:hAnsi="Times New Roman" w:cs="Times New Roman"/>
          <w:sz w:val="24"/>
          <w:szCs w:val="24"/>
        </w:rPr>
        <w:fldChar w:fldCharType="begin"/>
      </w:r>
      <w:r w:rsidRPr="0029797B">
        <w:rPr>
          <w:rFonts w:ascii="Times New Roman" w:eastAsia="MS ??" w:hAnsi="Times New Roman" w:cs="Times New Roman"/>
          <w:sz w:val="24"/>
          <w:szCs w:val="24"/>
        </w:rPr>
        <w:instrText xml:space="preserve"> ADDIN EN.CITE &lt;EndNote&gt;&lt;Cite&gt;&lt;Author&gt;Chao&lt;/Author&gt;&lt;Year&gt;2000&lt;/Year&gt;&lt;RecNum&gt;73&lt;/RecNum&gt;&lt;record&gt;&lt;rec-number&gt;73&lt;/rec-number&gt;&lt;ref-type name="Journal Article"&gt;17&lt;/ref-type&gt;&lt;contributors&gt;&lt;authors&gt;&lt;author&gt;Chao, L. L.&lt;/author&gt;&lt;author&gt;Martin, A.&lt;/author&gt;&lt;/authors&gt;&lt;/contributors&gt;&lt;auth-address&gt;Laboratory of Brain and Cognition, National Institute of Mental Health, Bethesda, Maryland 20892-1366, USA.&lt;/auth-address&gt;&lt;titles&gt;&lt;title&gt;Representation of manipulable man-made objects in the dorsal stream&lt;/title&gt;&lt;secondary-title&gt;Neuroimage&lt;/secondary-title&gt;&lt;/titles&gt;&lt;periodical&gt;&lt;full-title&gt;NeuroImage&lt;/full-title&gt;&lt;/periodical&gt;&lt;pages&gt;478-84&lt;/pages&gt;&lt;volume&gt;12&lt;/volume&gt;&lt;number&gt;4&lt;/number&gt;&lt;keywords&gt;&lt;keyword&gt;Adult&lt;/keyword&gt;&lt;keyword&gt;Dominance, Cerebral/physiology&lt;/keyword&gt;&lt;keyword&gt;*Equipment and Supplies&lt;/keyword&gt;&lt;keyword&gt;Female&lt;/keyword&gt;&lt;keyword&gt;Frontal Lobe/*physiology&lt;/keyword&gt;&lt;keyword&gt;Humans&lt;/keyword&gt;&lt;keyword&gt;*Magnetic Resonance Imaging&lt;/keyword&gt;&lt;keyword&gt;Male&lt;/keyword&gt;&lt;keyword&gt;Mental Processes/*physiology&lt;/keyword&gt;&lt;keyword&gt;Motor Cortex/physiology&lt;/keyword&gt;&lt;keyword&gt;*Names&lt;/keyword&gt;&lt;keyword&gt;Parietal Lobe/*physiology&lt;/keyword&gt;&lt;keyword&gt;Visual Perception/*physiology&lt;/keyword&gt;&lt;/keywords&gt;&lt;dates&gt;&lt;year&gt;2000&lt;/year&gt;&lt;pub-dates&gt;&lt;date&gt;Oct&lt;/date&gt;&lt;/pub-dates&gt;&lt;/dates&gt;&lt;accession-num&gt;10988041&lt;/accession-num&gt;&lt;urls&gt;&lt;related-urls&gt;&lt;url&gt;http://www.ncbi.nlm.nih.gov/entrez/query.fcgi?cmd=Retrieve&amp;amp;db=PubMed&amp;amp;dopt=Citation&amp;amp;list_uids=10988041 &lt;/url&gt;&lt;/related-urls&gt;&lt;/urls&gt;&lt;/record&gt;&lt;/Cite&gt;&lt;/EndNote&gt;</w:instrText>
      </w:r>
      <w:r w:rsidR="00BE66FB" w:rsidRPr="0029797B">
        <w:rPr>
          <w:rFonts w:ascii="Times New Roman" w:eastAsia="MS ??" w:hAnsi="Times New Roman" w:cs="Times New Roman"/>
          <w:sz w:val="24"/>
          <w:szCs w:val="24"/>
        </w:rPr>
        <w:fldChar w:fldCharType="separate"/>
      </w:r>
      <w:r w:rsidR="003320DD" w:rsidRPr="0029797B">
        <w:rPr>
          <w:rFonts w:ascii="Times New Roman" w:eastAsia="MS ??" w:hAnsi="Times New Roman" w:cs="Times New Roman"/>
          <w:sz w:val="24"/>
          <w:szCs w:val="24"/>
        </w:rPr>
        <w:t>(Chao &amp; Martin, 2000)</w:t>
      </w:r>
      <w:r w:rsidR="00BE66FB" w:rsidRPr="0029797B">
        <w:rPr>
          <w:rFonts w:ascii="Times New Roman" w:eastAsia="MS ??" w:hAnsi="Times New Roman" w:cs="Times New Roman"/>
          <w:sz w:val="24"/>
          <w:szCs w:val="24"/>
        </w:rPr>
        <w:fldChar w:fldCharType="end"/>
      </w:r>
      <w:r w:rsidRPr="0029797B">
        <w:rPr>
          <w:rFonts w:ascii="Times New Roman" w:eastAsia="MS ??" w:hAnsi="Times New Roman" w:cs="Times New Roman"/>
          <w:sz w:val="24"/>
          <w:szCs w:val="24"/>
        </w:rPr>
        <w:t xml:space="preserve"> and that the degree of activation of this </w:t>
      </w:r>
      <w:proofErr w:type="spellStart"/>
      <w:r w:rsidRPr="0029797B">
        <w:rPr>
          <w:rFonts w:ascii="Times New Roman" w:eastAsia="MS ??" w:hAnsi="Times New Roman" w:cs="Times New Roman"/>
          <w:sz w:val="24"/>
          <w:szCs w:val="24"/>
        </w:rPr>
        <w:t>fronto</w:t>
      </w:r>
      <w:proofErr w:type="spellEnd"/>
      <w:r w:rsidRPr="0029797B">
        <w:rPr>
          <w:rFonts w:ascii="Times New Roman" w:eastAsia="MS ??" w:hAnsi="Times New Roman" w:cs="Times New Roman"/>
          <w:sz w:val="24"/>
          <w:szCs w:val="24"/>
        </w:rPr>
        <w:t xml:space="preserve">-parietal circuit during the execution of a given hand grip co-varies with the hand grip afforded by the object features </w:t>
      </w:r>
      <w:r w:rsidR="00BE66FB" w:rsidRPr="0029797B">
        <w:rPr>
          <w:rFonts w:ascii="Times New Roman" w:eastAsia="MS ??" w:hAnsi="Times New Roman" w:cs="Times New Roman"/>
          <w:sz w:val="24"/>
          <w:szCs w:val="24"/>
        </w:rPr>
        <w:fldChar w:fldCharType="begin"/>
      </w:r>
      <w:r w:rsidRPr="0029797B">
        <w:rPr>
          <w:rFonts w:ascii="Times New Roman" w:eastAsia="MS ??" w:hAnsi="Times New Roman" w:cs="Times New Roman"/>
          <w:sz w:val="24"/>
          <w:szCs w:val="24"/>
        </w:rPr>
        <w:instrText xml:space="preserve"> ADDIN EN.CITE &lt;EndNote&gt;&lt;Cite&gt;&lt;Author&gt;Grezes&lt;/Author&gt;&lt;Year&gt;2003&lt;/Year&gt;&lt;RecNum&gt;246&lt;/RecNum&gt;&lt;record&gt;&lt;rec-number&gt;246&lt;/rec-number&gt;&lt;ref-type name="Journal Article"&gt;17&lt;/ref-type&gt;&lt;contributors&gt;&lt;authors&gt;&lt;author&gt;Grezes, J.&lt;/author&gt;&lt;author&gt;Tucker, M.&lt;/author&gt;&lt;author&gt;Armony, J.&lt;/author&gt;&lt;author&gt;Ellis, R.&lt;/author&gt;&lt;author&gt;Passingham, R. E.&lt;/author&gt;&lt;/authors&gt;&lt;/contributors&gt;&lt;auth-address&gt;Wellcome Department of Imaging Neuroscience, University College London, 12 Queen Square, London WC1N 3BG, London, UK. jgrezes@fil.ion.ucl.ac.uk&lt;/auth-address&gt;&lt;titles&gt;&lt;title&gt;Objects automatically potentiate action: an fMRI study of implicit processing&lt;/title&gt;&lt;secondary-title&gt;Eur J Neurosci&lt;/secondary-title&gt;&lt;/titles&gt;&lt;periodical&gt;&lt;full-title&gt;Eur J Neurosci&lt;/full-title&gt;&lt;/periodical&gt;&lt;pages&gt;2735-40&lt;/pages&gt;&lt;volume&gt;17&lt;/volume&gt;&lt;number&gt;12&lt;/number&gt;&lt;keywords&gt;&lt;keyword&gt;Adult&lt;/keyword&gt;&lt;keyword&gt;Brain Mapping&lt;/keyword&gt;&lt;keyword&gt;Cerebral Cortex/anatomy &amp;amp; histology/*physiology&lt;/keyword&gt;&lt;keyword&gt;Functional Laterality&lt;/keyword&gt;&lt;keyword&gt;Hand Strength/*physiology&lt;/keyword&gt;&lt;keyword&gt;Humans&lt;/keyword&gt;&lt;keyword&gt;Magnetic Resonance Imaging/*methods&lt;/keyword&gt;&lt;keyword&gt;Male&lt;/keyword&gt;&lt;keyword&gt;Motor Cortex/physiology&lt;/keyword&gt;&lt;keyword&gt;Photic Stimulation&lt;/keyword&gt;&lt;keyword&gt;Psychomotor Performance/*physiology&lt;/keyword&gt;&lt;keyword&gt;Reaction Time&lt;/keyword&gt;&lt;keyword&gt;Regression Analysis&lt;/keyword&gt;&lt;keyword&gt;Size Perception&lt;/keyword&gt;&lt;keyword&gt;Visual Perception/*physiology&lt;/keyword&gt;&lt;/keywords&gt;&lt;dates&gt;&lt;year&gt;2003&lt;/year&gt;&lt;pub-dates&gt;&lt;date&gt;Jun&lt;/date&gt;&lt;/pub-dates&gt;&lt;/dates&gt;&lt;accession-num&gt;12823480&lt;/accession-num&gt;&lt;urls&gt;&lt;related-urls&gt;&lt;url&gt;http://www.ncbi.nlm.nih.gov/entrez/query.fcgi?cmd=Retrieve&amp;amp;db=PubMed&amp;amp;dopt=Citation&amp;amp;list_uids=12823480 &lt;/url&gt;&lt;/related-urls&gt;&lt;/urls&gt;&lt;/record&gt;&lt;/Cite&gt;&lt;/EndNote&gt;</w:instrText>
      </w:r>
      <w:r w:rsidR="00BE66FB" w:rsidRPr="0029797B">
        <w:rPr>
          <w:rFonts w:ascii="Times New Roman" w:eastAsia="MS ??" w:hAnsi="Times New Roman" w:cs="Times New Roman"/>
          <w:sz w:val="24"/>
          <w:szCs w:val="24"/>
        </w:rPr>
        <w:fldChar w:fldCharType="separate"/>
      </w:r>
      <w:r w:rsidR="003320DD" w:rsidRPr="0029797B">
        <w:rPr>
          <w:rFonts w:ascii="Times New Roman" w:eastAsia="MS ??" w:hAnsi="Times New Roman" w:cs="Times New Roman"/>
          <w:sz w:val="24"/>
          <w:szCs w:val="24"/>
        </w:rPr>
        <w:t>(Grezes</w:t>
      </w:r>
      <w:r w:rsidR="003320DD" w:rsidRPr="0029797B">
        <w:rPr>
          <w:rFonts w:ascii="Times New Roman" w:eastAsia="MS ??" w:hAnsi="Times New Roman" w:cs="Times New Roman"/>
          <w:i/>
          <w:sz w:val="24"/>
          <w:szCs w:val="24"/>
        </w:rPr>
        <w:t xml:space="preserve"> et al.</w:t>
      </w:r>
      <w:r w:rsidR="003320DD" w:rsidRPr="0029797B">
        <w:rPr>
          <w:rFonts w:ascii="Times New Roman" w:eastAsia="MS ??" w:hAnsi="Times New Roman" w:cs="Times New Roman"/>
          <w:sz w:val="24"/>
          <w:szCs w:val="24"/>
        </w:rPr>
        <w:t>, 2003)</w:t>
      </w:r>
      <w:r w:rsidR="00BE66FB" w:rsidRPr="0029797B">
        <w:rPr>
          <w:rFonts w:ascii="Times New Roman" w:eastAsia="MS ??" w:hAnsi="Times New Roman" w:cs="Times New Roman"/>
          <w:sz w:val="24"/>
          <w:szCs w:val="24"/>
        </w:rPr>
        <w:fldChar w:fldCharType="end"/>
      </w:r>
      <w:r w:rsidRPr="0029797B">
        <w:rPr>
          <w:rFonts w:ascii="Times New Roman" w:eastAsia="MS ??" w:hAnsi="Times New Roman" w:cs="Times New Roman"/>
          <w:sz w:val="24"/>
          <w:szCs w:val="24"/>
        </w:rPr>
        <w:t xml:space="preserve">. More recently, </w:t>
      </w:r>
      <w:proofErr w:type="spellStart"/>
      <w:r w:rsidRPr="0029797B">
        <w:rPr>
          <w:rFonts w:ascii="Times New Roman" w:eastAsia="MS ??" w:hAnsi="Times New Roman" w:cs="Times New Roman"/>
          <w:sz w:val="24"/>
          <w:szCs w:val="24"/>
        </w:rPr>
        <w:t>Buccino</w:t>
      </w:r>
      <w:proofErr w:type="spellEnd"/>
      <w:r w:rsidRPr="0029797B">
        <w:rPr>
          <w:rFonts w:ascii="Times New Roman" w:eastAsia="MS ??" w:hAnsi="Times New Roman" w:cs="Times New Roman"/>
          <w:sz w:val="24"/>
          <w:szCs w:val="24"/>
        </w:rPr>
        <w:t xml:space="preserve"> et al. </w:t>
      </w:r>
      <w:r w:rsidR="00BE66FB" w:rsidRPr="0029797B">
        <w:rPr>
          <w:rFonts w:ascii="Times New Roman" w:eastAsia="MS ??" w:hAnsi="Times New Roman" w:cs="Times New Roman"/>
          <w:sz w:val="24"/>
          <w:szCs w:val="24"/>
        </w:rPr>
        <w:fldChar w:fldCharType="begin"/>
      </w:r>
      <w:r w:rsidRPr="0029797B">
        <w:rPr>
          <w:rFonts w:ascii="Times New Roman" w:eastAsia="MS ??" w:hAnsi="Times New Roman" w:cs="Times New Roman"/>
          <w:sz w:val="24"/>
          <w:szCs w:val="24"/>
        </w:rPr>
        <w:instrText xml:space="preserve"> ADDIN EN.CITE &lt;EndNote&gt;&lt;Cite&gt;&lt;Author&gt;Buccino&lt;/Author&gt;&lt;Year&gt;2009&lt;/Year&gt;&lt;RecNum&gt;7&lt;/RecNum&gt;&lt;record&gt;&lt;rec-number&gt;7&lt;/rec-number&gt;&lt;ref-type name="Journal Article"&gt;17&lt;/ref-type&gt;&lt;contributors&gt;&lt;authors&gt;&lt;author&gt;Buccino, G.&lt;/author&gt;&lt;author&gt;Sato, M.&lt;/author&gt;&lt;author&gt;Cattaneo, L.&lt;/author&gt;&lt;author&gt;Roda, F.&lt;/author&gt;&lt;author&gt;Riggio, L.&lt;/author&gt;&lt;/authors&gt;&lt;/contributors&gt;&lt;auth-address&gt;Dipartimento di Scienze Mediche, Universita Magna Graecia di Catanzaro, Italy.&lt;/auth-address&gt;&lt;titles&gt;&lt;title&gt;Broken affordances, broken objects: a TMS study&lt;/title&gt;&lt;secondary-title&gt;Neuropsychologia&lt;/secondary-title&gt;&lt;/titles&gt;&lt;periodical&gt;&lt;full-title&gt;Neuropsychologia&lt;/full-title&gt;&lt;/periodical&gt;&lt;pages&gt;3074-8&lt;/pages&gt;&lt;volume&gt;47&lt;/volume&gt;&lt;number&gt;14&lt;/number&gt;&lt;keywords&gt;&lt;keyword&gt;Adult&lt;/keyword&gt;&lt;keyword&gt;Analysis of Variance&lt;/keyword&gt;&lt;keyword&gt;Brain Mapping&lt;/keyword&gt;&lt;keyword&gt;Electromyography/methods&lt;/keyword&gt;&lt;keyword&gt;Evoked Potentials, Motor/physiology&lt;/keyword&gt;&lt;keyword&gt;Female&lt;/keyword&gt;&lt;keyword&gt;Functional Laterality/*physiology&lt;/keyword&gt;&lt;keyword&gt;Humans&lt;/keyword&gt;&lt;keyword&gt;Male&lt;/keyword&gt;&lt;keyword&gt;Movement/*physiology&lt;/keyword&gt;&lt;keyword&gt;Pattern Recognition, Visual/*physiology&lt;/keyword&gt;&lt;keyword&gt;Photic Stimulation/methods&lt;/keyword&gt;&lt;keyword&gt;Psychomotor Performance/*physiology&lt;/keyword&gt;&lt;keyword&gt;Transcranial Magnetic Stimulation&lt;/keyword&gt;&lt;keyword&gt;Young Adult&lt;/keyword&gt;&lt;/keywords&gt;&lt;dates&gt;&lt;year&gt;2009&lt;/year&gt;&lt;pub-dates&gt;&lt;date&gt;Dec&lt;/date&gt;&lt;/pub-dates&gt;&lt;/dates&gt;&lt;accession-num&gt;19615389&lt;/accession-num&gt;&lt;urls&gt;&lt;related-urls&gt;&lt;url&gt;http://www.ncbi.nlm.nih.gov/entrez/query.fcgi?cmd=Retrieve&amp;amp;db=PubMed&amp;amp;dopt=Citation&amp;amp;list_uids=19615389 &lt;/url&gt;&lt;/related-urls&gt;&lt;/urls&gt;&lt;/record&gt;&lt;/Cite&gt;&lt;/EndNote&gt;</w:instrText>
      </w:r>
      <w:r w:rsidR="00BE66FB" w:rsidRPr="0029797B">
        <w:rPr>
          <w:rFonts w:ascii="Times New Roman" w:eastAsia="MS ??" w:hAnsi="Times New Roman" w:cs="Times New Roman"/>
          <w:sz w:val="24"/>
          <w:szCs w:val="24"/>
        </w:rPr>
        <w:fldChar w:fldCharType="separate"/>
      </w:r>
      <w:r w:rsidR="003320DD" w:rsidRPr="0029797B">
        <w:rPr>
          <w:rFonts w:ascii="Times New Roman" w:eastAsia="MS ??" w:hAnsi="Times New Roman" w:cs="Times New Roman"/>
          <w:sz w:val="24"/>
          <w:szCs w:val="24"/>
        </w:rPr>
        <w:t>(Buccino</w:t>
      </w:r>
      <w:r w:rsidR="003320DD" w:rsidRPr="0029797B">
        <w:rPr>
          <w:rFonts w:ascii="Times New Roman" w:eastAsia="MS ??" w:hAnsi="Times New Roman" w:cs="Times New Roman"/>
          <w:i/>
          <w:sz w:val="24"/>
          <w:szCs w:val="24"/>
        </w:rPr>
        <w:t xml:space="preserve"> et al.</w:t>
      </w:r>
      <w:r w:rsidR="003320DD" w:rsidRPr="0029797B">
        <w:rPr>
          <w:rFonts w:ascii="Times New Roman" w:eastAsia="MS ??" w:hAnsi="Times New Roman" w:cs="Times New Roman"/>
          <w:sz w:val="24"/>
          <w:szCs w:val="24"/>
        </w:rPr>
        <w:t>, 2009)</w:t>
      </w:r>
      <w:r w:rsidR="00BE66FB" w:rsidRPr="0029797B">
        <w:rPr>
          <w:rFonts w:ascii="Times New Roman" w:eastAsia="MS ??" w:hAnsi="Times New Roman" w:cs="Times New Roman"/>
          <w:sz w:val="24"/>
          <w:szCs w:val="24"/>
        </w:rPr>
        <w:fldChar w:fldCharType="end"/>
      </w:r>
      <w:r w:rsidRPr="0029797B">
        <w:rPr>
          <w:rFonts w:ascii="Times New Roman" w:eastAsia="MS ??" w:hAnsi="Times New Roman" w:cs="Times New Roman"/>
          <w:sz w:val="24"/>
          <w:szCs w:val="24"/>
        </w:rPr>
        <w:t xml:space="preserve"> adopted a TMS paradigm to investigate the excitability of the primary motor cortex while observing </w:t>
      </w:r>
      <w:proofErr w:type="spellStart"/>
      <w:r w:rsidRPr="0029797B">
        <w:rPr>
          <w:rFonts w:ascii="Times New Roman" w:eastAsia="MS ??" w:hAnsi="Times New Roman" w:cs="Times New Roman"/>
          <w:sz w:val="24"/>
          <w:szCs w:val="24"/>
        </w:rPr>
        <w:t>manipulable</w:t>
      </w:r>
      <w:proofErr w:type="spellEnd"/>
      <w:r w:rsidRPr="0029797B">
        <w:rPr>
          <w:rFonts w:ascii="Times New Roman" w:eastAsia="MS ??" w:hAnsi="Times New Roman" w:cs="Times New Roman"/>
          <w:sz w:val="24"/>
          <w:szCs w:val="24"/>
        </w:rPr>
        <w:t xml:space="preserve"> familiar objects, e.g. a mug. Interestingly enough, the handle of the objects could be broken, thus lessening the corresponding affordance. Their results showed that MEPs were larger only when the handle was complete, thus suggesting that the cortical motor system is critically involved not only in the detailed programming and on-line control at the level of elementary movements, but also in the processing of the features of the surrounding objects that enables us to perceive them in terms of actual possibilities for action, that is, as effectively graspable or not.</w:t>
      </w:r>
    </w:p>
    <w:p w:rsidR="006A42D3" w:rsidRPr="0029797B" w:rsidRDefault="006A42D3" w:rsidP="0029797B">
      <w:pPr>
        <w:spacing w:line="480" w:lineRule="auto"/>
        <w:ind w:firstLine="708"/>
        <w:jc w:val="both"/>
        <w:rPr>
          <w:rFonts w:ascii="Times New Roman" w:eastAsia="MS ??" w:hAnsi="Times New Roman" w:cs="Times New Roman"/>
          <w:sz w:val="24"/>
          <w:szCs w:val="24"/>
        </w:rPr>
      </w:pPr>
      <w:r w:rsidRPr="0029797B">
        <w:rPr>
          <w:rFonts w:ascii="Times New Roman" w:eastAsia="MS ??" w:hAnsi="Times New Roman" w:cs="Times New Roman"/>
          <w:sz w:val="24"/>
          <w:szCs w:val="24"/>
        </w:rPr>
        <w:t xml:space="preserve">Taken together, these findings clearly indicate that the possibility for a situation feature to evoke a grasping-like motor behavior relies on the possibility of a </w:t>
      </w:r>
      <w:proofErr w:type="spellStart"/>
      <w:r w:rsidRPr="0029797B">
        <w:rPr>
          <w:rFonts w:ascii="Times New Roman" w:eastAsia="MS ??" w:hAnsi="Times New Roman" w:cs="Times New Roman"/>
          <w:sz w:val="24"/>
          <w:szCs w:val="24"/>
        </w:rPr>
        <w:t>sensori</w:t>
      </w:r>
      <w:proofErr w:type="spellEnd"/>
      <w:r w:rsidRPr="0029797B">
        <w:rPr>
          <w:rFonts w:ascii="Times New Roman" w:eastAsia="MS ??" w:hAnsi="Times New Roman" w:cs="Times New Roman"/>
          <w:sz w:val="24"/>
          <w:szCs w:val="24"/>
        </w:rPr>
        <w:t xml:space="preserve">-motor coupling allowing any onlooker to map such a feature onto the motor possibilities belonging to her own motor repertoire. This holds both at the neural and at the behavioral level. All this, though, should not give rise to misunderstandings. Maintaining that </w:t>
      </w:r>
      <w:r w:rsidR="00507F1B" w:rsidRPr="0029797B">
        <w:rPr>
          <w:rFonts w:ascii="Times New Roman" w:hAnsi="Times New Roman" w:cs="Times New Roman"/>
          <w:sz w:val="24"/>
          <w:szCs w:val="24"/>
        </w:rPr>
        <w:t>micro-affordances</w:t>
      </w:r>
      <w:r w:rsidR="00507F1B" w:rsidRPr="0029797B">
        <w:rPr>
          <w:rFonts w:ascii="Times New Roman" w:eastAsia="MS ??" w:hAnsi="Times New Roman" w:cs="Times New Roman"/>
          <w:sz w:val="24"/>
          <w:szCs w:val="24"/>
        </w:rPr>
        <w:t xml:space="preserve"> </w:t>
      </w:r>
      <w:r w:rsidRPr="0029797B">
        <w:rPr>
          <w:rFonts w:ascii="Times New Roman" w:eastAsia="MS ??" w:hAnsi="Times New Roman" w:cs="Times New Roman"/>
          <w:sz w:val="24"/>
          <w:szCs w:val="24"/>
        </w:rPr>
        <w:t>are relations between features of situations and individual abilities which, as such, depend on the presence of a potential actor, and that affordance perception is by nature linked to and brought to the motor repertoire of such an actor, by no means amounts to reducing affordances to mere subjective projections onto the world. On the contrary, it is about acknowledging the real character of affordances, that is, acknowledging that they are part of the world we experience, and that their experience is nothing but one of the primary ways of our interactions with the surrounding environment.</w:t>
      </w:r>
    </w:p>
    <w:p w:rsidR="006A42D3" w:rsidRPr="0029797B" w:rsidRDefault="006A42D3" w:rsidP="0029797B">
      <w:pPr>
        <w:spacing w:line="480" w:lineRule="auto"/>
        <w:jc w:val="both"/>
        <w:rPr>
          <w:rFonts w:ascii="Times New Roman" w:eastAsia="MS ??" w:hAnsi="Times New Roman" w:cs="Times New Roman"/>
          <w:b/>
          <w:bCs/>
          <w:sz w:val="24"/>
          <w:szCs w:val="24"/>
        </w:rPr>
      </w:pPr>
    </w:p>
    <w:p w:rsidR="006A42D3" w:rsidRPr="007B034E" w:rsidRDefault="006A42D3" w:rsidP="0029797B">
      <w:pPr>
        <w:spacing w:line="480" w:lineRule="auto"/>
        <w:jc w:val="both"/>
        <w:rPr>
          <w:rFonts w:ascii="Times New Roman" w:eastAsia="MS ??" w:hAnsi="Times New Roman" w:cs="Times New Roman"/>
          <w:bCs/>
          <w:sz w:val="24"/>
          <w:szCs w:val="24"/>
          <w:u w:val="single"/>
        </w:rPr>
      </w:pPr>
      <w:r w:rsidRPr="007B034E">
        <w:rPr>
          <w:rFonts w:ascii="Times New Roman" w:eastAsia="MS ??" w:hAnsi="Times New Roman" w:cs="Times New Roman"/>
          <w:bCs/>
          <w:sz w:val="24"/>
          <w:szCs w:val="24"/>
          <w:u w:val="single"/>
        </w:rPr>
        <w:t>Ready-to-hand: the space of affordance</w:t>
      </w:r>
    </w:p>
    <w:p w:rsidR="006A42D3" w:rsidRPr="0029797B" w:rsidRDefault="006A42D3" w:rsidP="0029797B">
      <w:pPr>
        <w:spacing w:line="480" w:lineRule="auto"/>
        <w:jc w:val="both"/>
        <w:rPr>
          <w:rFonts w:ascii="Times New Roman" w:hAnsi="Times New Roman" w:cs="Times New Roman"/>
          <w:sz w:val="24"/>
          <w:szCs w:val="24"/>
        </w:rPr>
      </w:pPr>
      <w:r w:rsidRPr="0029797B">
        <w:rPr>
          <w:rFonts w:ascii="Times New Roman" w:hAnsi="Times New Roman" w:cs="Times New Roman"/>
          <w:sz w:val="24"/>
          <w:szCs w:val="24"/>
        </w:rPr>
        <w:t xml:space="preserve">Up to this point, we have considered the status and characteristics of the </w:t>
      </w:r>
      <w:proofErr w:type="spellStart"/>
      <w:r w:rsidRPr="0029797B">
        <w:rPr>
          <w:rFonts w:ascii="Times New Roman" w:hAnsi="Times New Roman" w:cs="Times New Roman"/>
          <w:i/>
          <w:iCs/>
          <w:sz w:val="24"/>
          <w:szCs w:val="24"/>
        </w:rPr>
        <w:t>relata</w:t>
      </w:r>
      <w:proofErr w:type="spellEnd"/>
      <w:r w:rsidRPr="0029797B">
        <w:rPr>
          <w:rFonts w:ascii="Times New Roman" w:hAnsi="Times New Roman" w:cs="Times New Roman"/>
          <w:sz w:val="24"/>
          <w:szCs w:val="24"/>
        </w:rPr>
        <w:t xml:space="preserve"> involved in the affordance relation. </w:t>
      </w:r>
      <w:proofErr w:type="gramStart"/>
      <w:r w:rsidRPr="0029797B">
        <w:rPr>
          <w:rFonts w:ascii="Times New Roman" w:hAnsi="Times New Roman" w:cs="Times New Roman"/>
          <w:sz w:val="24"/>
          <w:szCs w:val="24"/>
        </w:rPr>
        <w:t xml:space="preserve">But what about the relation </w:t>
      </w:r>
      <w:r w:rsidRPr="0029797B">
        <w:rPr>
          <w:rFonts w:ascii="Times New Roman" w:hAnsi="Times New Roman" w:cs="Times New Roman"/>
          <w:i/>
          <w:iCs/>
          <w:sz w:val="24"/>
          <w:szCs w:val="24"/>
        </w:rPr>
        <w:t>per se</w:t>
      </w:r>
      <w:r w:rsidRPr="0029797B">
        <w:rPr>
          <w:rFonts w:ascii="Times New Roman" w:hAnsi="Times New Roman" w:cs="Times New Roman"/>
          <w:sz w:val="24"/>
          <w:szCs w:val="24"/>
        </w:rPr>
        <w:t>?</w:t>
      </w:r>
      <w:proofErr w:type="gramEnd"/>
      <w:r w:rsidRPr="0029797B">
        <w:rPr>
          <w:rFonts w:ascii="Times New Roman" w:hAnsi="Times New Roman" w:cs="Times New Roman"/>
          <w:sz w:val="24"/>
          <w:szCs w:val="24"/>
        </w:rPr>
        <w:t xml:space="preserve"> Is it the case that </w:t>
      </w:r>
      <w:proofErr w:type="gramStart"/>
      <w:r w:rsidRPr="0029797B">
        <w:rPr>
          <w:rFonts w:ascii="Times New Roman" w:hAnsi="Times New Roman" w:cs="Times New Roman"/>
          <w:sz w:val="24"/>
          <w:szCs w:val="24"/>
        </w:rPr>
        <w:t>a given situated feature together with the corresponding motor ability are</w:t>
      </w:r>
      <w:proofErr w:type="gramEnd"/>
      <w:r w:rsidRPr="0029797B">
        <w:rPr>
          <w:rFonts w:ascii="Times New Roman" w:hAnsi="Times New Roman" w:cs="Times New Roman"/>
          <w:sz w:val="24"/>
          <w:szCs w:val="24"/>
        </w:rPr>
        <w:t xml:space="preserve"> necessary and sufficient conditions for there to be something like an affordance relation? </w:t>
      </w:r>
    </w:p>
    <w:p w:rsidR="006A42D3" w:rsidRPr="0029797B" w:rsidRDefault="006A42D3" w:rsidP="0029797B">
      <w:pPr>
        <w:spacing w:line="480" w:lineRule="auto"/>
        <w:ind w:firstLine="708"/>
        <w:jc w:val="both"/>
        <w:rPr>
          <w:rFonts w:ascii="Times New Roman" w:hAnsi="Times New Roman" w:cs="Times New Roman"/>
          <w:sz w:val="24"/>
          <w:szCs w:val="24"/>
        </w:rPr>
      </w:pPr>
      <w:r w:rsidRPr="0029797B">
        <w:rPr>
          <w:rFonts w:ascii="Times New Roman" w:hAnsi="Times New Roman" w:cs="Times New Roman"/>
          <w:sz w:val="24"/>
          <w:szCs w:val="24"/>
        </w:rPr>
        <w:t>Imagine you are before a mug on an otherwise empty table. According to the relational notion of affordance, it doesn’t really matter whether what is in front of you is your favorite mug, or even just a mug. You don’t need to recognize an object as such or to individuate its specific properties in order to experience a given feature of the situation as suggesting or even demanding a certain kind of action. In order that this may happen, it is enough for you to perceive that there is something graspable, with your hand (or your mouth), with a specific grip and not a different one, etc. It is about an immediate perception, which depends as much on the features of the situation as on your motor abilities – among which, at least from five months’ age onwards, there certainly is grasping.</w:t>
      </w:r>
    </w:p>
    <w:p w:rsidR="006A42D3" w:rsidRPr="0029797B" w:rsidRDefault="006A42D3" w:rsidP="0029797B">
      <w:pPr>
        <w:spacing w:line="480" w:lineRule="auto"/>
        <w:ind w:firstLine="708"/>
        <w:jc w:val="both"/>
        <w:rPr>
          <w:rFonts w:ascii="Times New Roman" w:hAnsi="Times New Roman" w:cs="Times New Roman"/>
          <w:sz w:val="24"/>
          <w:szCs w:val="24"/>
        </w:rPr>
      </w:pPr>
      <w:proofErr w:type="gramStart"/>
      <w:r w:rsidRPr="0029797B">
        <w:rPr>
          <w:rFonts w:ascii="Times New Roman" w:hAnsi="Times New Roman" w:cs="Times New Roman"/>
          <w:sz w:val="24"/>
          <w:szCs w:val="24"/>
        </w:rPr>
        <w:t>So far, so good.</w:t>
      </w:r>
      <w:proofErr w:type="gramEnd"/>
      <w:r w:rsidRPr="0029797B">
        <w:rPr>
          <w:rFonts w:ascii="Times New Roman" w:hAnsi="Times New Roman" w:cs="Times New Roman"/>
          <w:sz w:val="24"/>
          <w:szCs w:val="24"/>
        </w:rPr>
        <w:t xml:space="preserve"> Or at least so it seems, given that it is natural to ask whether affordances of this kind depend just on the appropriateness of the motor abilities with respect to the features of the situation. In the case of our example, the question arises as to whether the </w:t>
      </w:r>
      <w:proofErr w:type="spellStart"/>
      <w:r w:rsidRPr="0029797B">
        <w:rPr>
          <w:rFonts w:ascii="Times New Roman" w:hAnsi="Times New Roman" w:cs="Times New Roman"/>
          <w:sz w:val="24"/>
          <w:szCs w:val="24"/>
        </w:rPr>
        <w:t>graspability</w:t>
      </w:r>
      <w:proofErr w:type="spellEnd"/>
      <w:r w:rsidRPr="0029797B">
        <w:rPr>
          <w:rFonts w:ascii="Times New Roman" w:hAnsi="Times New Roman" w:cs="Times New Roman"/>
          <w:sz w:val="24"/>
          <w:szCs w:val="24"/>
        </w:rPr>
        <w:t xml:space="preserve"> of what is before you (e.g. the handle of the mug, its upper part, the central body, etc.) depends uniquely on the situation (mug layout, handle orientation, the mug being empty or full, etc.) and on your ability to grasp, or whether, instead, it requires something more; that is, whether, for instance, for there to be something graspable and for it to be given to you as such, it is necessary for it to be and to be given to you as reachable. </w:t>
      </w:r>
    </w:p>
    <w:p w:rsidR="006A42D3" w:rsidRPr="0029797B" w:rsidRDefault="006A42D3" w:rsidP="0029797B">
      <w:pPr>
        <w:spacing w:line="480" w:lineRule="auto"/>
        <w:ind w:firstLine="708"/>
        <w:jc w:val="both"/>
        <w:rPr>
          <w:rFonts w:ascii="Times New Roman" w:hAnsi="Times New Roman" w:cs="Times New Roman"/>
          <w:sz w:val="24"/>
          <w:szCs w:val="24"/>
        </w:rPr>
      </w:pPr>
      <w:r w:rsidRPr="0029797B">
        <w:rPr>
          <w:rFonts w:ascii="Times New Roman" w:hAnsi="Times New Roman" w:cs="Times New Roman"/>
          <w:sz w:val="24"/>
          <w:szCs w:val="24"/>
        </w:rPr>
        <w:t xml:space="preserve">In an elegant series of experiments </w:t>
      </w:r>
      <w:proofErr w:type="spellStart"/>
      <w:r w:rsidRPr="0029797B">
        <w:rPr>
          <w:rFonts w:ascii="Times New Roman" w:hAnsi="Times New Roman" w:cs="Times New Roman"/>
          <w:sz w:val="24"/>
          <w:szCs w:val="24"/>
        </w:rPr>
        <w:t>Proffitt</w:t>
      </w:r>
      <w:proofErr w:type="spellEnd"/>
      <w:r w:rsidRPr="0029797B">
        <w:rPr>
          <w:rFonts w:ascii="Times New Roman" w:hAnsi="Times New Roman" w:cs="Times New Roman"/>
          <w:sz w:val="24"/>
          <w:szCs w:val="24"/>
        </w:rPr>
        <w:t xml:space="preserve"> and colleagues have shown that the judgment of distance with respect to a given object varies according to the action capabilities of the individual. In particular, Witt et al. </w:t>
      </w:r>
      <w:r w:rsidR="00BE66FB" w:rsidRPr="0029797B">
        <w:rPr>
          <w:rFonts w:ascii="Times New Roman" w:hAnsi="Times New Roman" w:cs="Times New Roman"/>
          <w:sz w:val="24"/>
          <w:szCs w:val="24"/>
        </w:rPr>
        <w:fldChar w:fldCharType="begin"/>
      </w:r>
      <w:r w:rsidRPr="0029797B">
        <w:rPr>
          <w:rFonts w:ascii="Times New Roman" w:hAnsi="Times New Roman" w:cs="Times New Roman"/>
          <w:sz w:val="24"/>
          <w:szCs w:val="24"/>
        </w:rPr>
        <w:instrText xml:space="preserve"> ADDIN EN.CITE &lt;EndNote&gt;&lt;Cite ExcludeAuth="1"&gt;&lt;Author&gt;Witt&lt;/Author&gt;&lt;Year&gt;2005&lt;/Year&gt;&lt;RecNum&gt;298&lt;/RecNum&gt;&lt;record&gt;&lt;rec-number&gt;298&lt;/rec-number&gt;&lt;ref-type name='Journal Article'&gt;17&lt;/ref-type&gt;&lt;contributors&gt;&lt;authors&gt;&lt;author&gt;Witt, J. K.&lt;/author&gt;&lt;author&gt;Proffitt, D. R.&lt;/author&gt;&lt;author&gt;Epstein, W.&lt;/author&gt;&lt;/authors&gt;&lt;/contributors&gt;&lt;auth-address&gt;Department of Psychology, University of Virginia, PO Box 400400, Charlottesville, VA 22904, USA. jw2ex@virginia.edu&lt;/auth-address&gt;&lt;titles&gt;&lt;title&gt;Tool use affects perceived distance, but only when you intend to use it&lt;/title&gt;&lt;secondary-title&gt;J Exp Psychol Hum Percept Perform&lt;/secondary-title&gt;&lt;/titles&gt;&lt;periodical&gt;&lt;full-title&gt;J Exp Psychol Hum Percept Perform&lt;/full-title&gt;&lt;/periodical&gt;&lt;pages&gt;880-8&lt;/pages&gt;&lt;volume&gt;31&lt;/volume&gt;&lt;number&gt;5&lt;/number&gt;&lt;keywords&gt;&lt;keyword&gt;*Attention&lt;/keyword&gt;&lt;keyword&gt;*Discrimination Learning&lt;/keyword&gt;&lt;keyword&gt;*Distance Perception&lt;/keyword&gt;&lt;keyword&gt;Humans&lt;/keyword&gt;&lt;keyword&gt;Intention&lt;/keyword&gt;&lt;keyword&gt;Orientation&lt;/keyword&gt;&lt;keyword&gt;*Psychomotor Performance&lt;/keyword&gt;&lt;keyword&gt;Psychophysics&lt;/keyword&gt;&lt;/keywords&gt;&lt;dates&gt;&lt;year&gt;2005&lt;/year&gt;&lt;pub-dates&gt;&lt;date&gt;Oct&lt;/date&gt;&lt;/pub-dates&gt;&lt;/dates&gt;&lt;accession-num&gt;16262485&lt;/accession-num&gt;&lt;urls&gt;&lt;related-urls&gt;&lt;url&gt;http://www.ncbi.nlm.nih.gov/entrez/query.fcgi?cmd=Retrieve&amp;amp;db=PubMed&amp;amp;dopt=Citation&amp;amp;list_uids=16262485 &lt;/url&gt;&lt;/related-urls&gt;&lt;/urls&gt;&lt;/record&gt;&lt;/Cite&gt;&lt;/EndNote&gt;</w:instrText>
      </w:r>
      <w:r w:rsidR="00BE66FB" w:rsidRPr="0029797B">
        <w:rPr>
          <w:rFonts w:ascii="Times New Roman" w:hAnsi="Times New Roman" w:cs="Times New Roman"/>
          <w:sz w:val="24"/>
          <w:szCs w:val="24"/>
        </w:rPr>
        <w:fldChar w:fldCharType="separate"/>
      </w:r>
      <w:r w:rsidRPr="0029797B">
        <w:rPr>
          <w:rFonts w:ascii="Times New Roman" w:hAnsi="Times New Roman" w:cs="Times New Roman"/>
          <w:sz w:val="24"/>
          <w:szCs w:val="24"/>
        </w:rPr>
        <w:t>(2005)</w:t>
      </w:r>
      <w:r w:rsidR="00BE66FB" w:rsidRPr="0029797B">
        <w:rPr>
          <w:rFonts w:ascii="Times New Roman" w:hAnsi="Times New Roman" w:cs="Times New Roman"/>
          <w:sz w:val="24"/>
          <w:szCs w:val="24"/>
        </w:rPr>
        <w:fldChar w:fldCharType="end"/>
      </w:r>
      <w:r w:rsidRPr="0029797B">
        <w:rPr>
          <w:rFonts w:ascii="Times New Roman" w:hAnsi="Times New Roman" w:cs="Times New Roman"/>
          <w:sz w:val="24"/>
          <w:szCs w:val="24"/>
        </w:rPr>
        <w:t xml:space="preserve"> asked participants to estimate distances to targets as they did or did not hold a tool, with or without the purpose of reaching them. The targets were presented at the same distances in all the conditions. However, the perceived distances were lower when participants not only held the tool but also had the intention to use it in order to reach the presented targets. More recently, </w:t>
      </w:r>
      <w:proofErr w:type="spellStart"/>
      <w:r w:rsidRPr="0029797B">
        <w:rPr>
          <w:rFonts w:ascii="Times New Roman" w:hAnsi="Times New Roman" w:cs="Times New Roman"/>
          <w:sz w:val="24"/>
          <w:szCs w:val="24"/>
        </w:rPr>
        <w:t>Linkenauger</w:t>
      </w:r>
      <w:proofErr w:type="spellEnd"/>
      <w:r w:rsidRPr="0029797B">
        <w:rPr>
          <w:rFonts w:ascii="Times New Roman" w:hAnsi="Times New Roman" w:cs="Times New Roman"/>
          <w:sz w:val="24"/>
          <w:szCs w:val="24"/>
        </w:rPr>
        <w:t xml:space="preserve"> et al. </w:t>
      </w:r>
      <w:r w:rsidR="00BE66FB" w:rsidRPr="0029797B">
        <w:rPr>
          <w:rFonts w:ascii="Times New Roman" w:hAnsi="Times New Roman" w:cs="Times New Roman"/>
          <w:sz w:val="24"/>
          <w:szCs w:val="24"/>
        </w:rPr>
        <w:fldChar w:fldCharType="begin"/>
      </w:r>
      <w:r w:rsidRPr="0029797B">
        <w:rPr>
          <w:rFonts w:ascii="Times New Roman" w:hAnsi="Times New Roman" w:cs="Times New Roman"/>
          <w:sz w:val="24"/>
          <w:szCs w:val="24"/>
        </w:rPr>
        <w:instrText xml:space="preserve"> ADDIN EN.CITE &lt;EndNote&gt;&lt;Cite ExcludeAuth="1"&gt;&lt;Author&gt;Linkenauger&lt;/Author&gt;&lt;Year&gt;2009&lt;/Year&gt;&lt;RecNum&gt;319&lt;/RecNum&gt;&lt;record&gt;&lt;rec-number&gt;319&lt;/rec-number&gt;&lt;ref-type name='Journal Article'&gt;17&lt;/ref-type&gt;&lt;contributors&gt;&lt;authors&gt;&lt;author&gt;Linkenauger, S. A.&lt;/author&gt;&lt;author&gt;Witt, J. K.&lt;/author&gt;&lt;author&gt;Stefanucci, J. K.&lt;/author&gt;&lt;author&gt;Bakdash, J. Z.&lt;/author&gt;&lt;author&gt;Proffitt, D. R.&lt;/author&gt;&lt;/authors&gt;&lt;/contributors&gt;&lt;auth-address&gt;Department of Psychology, University of Virginia, P.O. Box 400400, Charlottesville, VA, 22904-4400, USA. sal3g@virginia.edu&lt;/auth-address&gt;&lt;titles&gt;&lt;title&gt;The effects of handedness and reachability on perceived distance&lt;/title&gt;&lt;secondary-title&gt;J Exp Psychol Hum Percept Perform&lt;/secondary-title&gt;&lt;/titles&gt;&lt;periodical&gt;&lt;full-title&gt;J Exp Psychol Hum Percept Perform&lt;/full-title&gt;&lt;/periodical&gt;&lt;pages&gt;1649-60&lt;/pages&gt;&lt;volume&gt;35&lt;/volume&gt;&lt;number&gt;6&lt;/number&gt;&lt;keywords&gt;&lt;keyword&gt;Distance Perception/*physiology&lt;/keyword&gt;&lt;keyword&gt;Female&lt;/keyword&gt;&lt;keyword&gt;Functional Laterality/*physiology&lt;/keyword&gt;&lt;keyword&gt;Hand/physiology&lt;/keyword&gt;&lt;keyword&gt;Hand Strength/physiology&lt;/keyword&gt;&lt;keyword&gt;Humans&lt;/keyword&gt;&lt;keyword&gt;Male&lt;/keyword&gt;&lt;keyword&gt;Orientation/physiology&lt;/keyword&gt;&lt;keyword&gt;Psychomotor Performance/physiology&lt;/keyword&gt;&lt;keyword&gt;Space Perception/physiology&lt;/keyword&gt;&lt;/keywords&gt;&lt;dates&gt;&lt;year&gt;2009&lt;/year&gt;&lt;pub-dates&gt;&lt;date&gt;Dec&lt;/date&gt;&lt;/pub-dates&gt;&lt;/dates&gt;&lt;accession-num&gt;19968426&lt;/accession-num&gt;&lt;urls&gt;&lt;related-urls&gt;&lt;url&gt;http://www.ncbi.nlm.nih.gov/entrez/query.fcgi?cmd=Retrieve&amp;amp;db=PubMed&amp;amp;dopt=Citation&amp;amp;list_uids=19968426 &lt;/url&gt;&lt;/related-urls&gt;&lt;/urls&gt;&lt;/record&gt;&lt;/Cite&gt;&lt;/EndNote&gt;</w:instrText>
      </w:r>
      <w:r w:rsidR="00BE66FB" w:rsidRPr="0029797B">
        <w:rPr>
          <w:rFonts w:ascii="Times New Roman" w:hAnsi="Times New Roman" w:cs="Times New Roman"/>
          <w:sz w:val="24"/>
          <w:szCs w:val="24"/>
        </w:rPr>
        <w:fldChar w:fldCharType="separate"/>
      </w:r>
      <w:r w:rsidRPr="0029797B">
        <w:rPr>
          <w:rFonts w:ascii="Times New Roman" w:hAnsi="Times New Roman" w:cs="Times New Roman"/>
          <w:sz w:val="24"/>
          <w:szCs w:val="24"/>
        </w:rPr>
        <w:t>(2009)</w:t>
      </w:r>
      <w:r w:rsidR="00BE66FB" w:rsidRPr="0029797B">
        <w:rPr>
          <w:rFonts w:ascii="Times New Roman" w:hAnsi="Times New Roman" w:cs="Times New Roman"/>
          <w:sz w:val="24"/>
          <w:szCs w:val="24"/>
        </w:rPr>
        <w:fldChar w:fldCharType="end"/>
      </w:r>
      <w:r w:rsidRPr="0029797B">
        <w:rPr>
          <w:rFonts w:ascii="Times New Roman" w:hAnsi="Times New Roman" w:cs="Times New Roman"/>
          <w:sz w:val="24"/>
          <w:szCs w:val="24"/>
        </w:rPr>
        <w:t xml:space="preserve"> investigated whether and to what extent the perceived distances may be scaled by the difficulty required to pick up an object. Participants were presented with tools with handle orientations that could either facilitate or impede to grasp with their dominant and non dominant hands. The results showed that right-handed (but not left-handed) participants estimated tools that were more difficult to grasp to be farther than tools that were easier to pick up. According to the authors, these findings “support the notion that the perception of spatial layout is action specific and is scaled by the body’s abilities to perform intended actions</w:t>
      </w:r>
      <w:proofErr w:type="gramStart"/>
      <w:r w:rsidRPr="0029797B">
        <w:rPr>
          <w:rFonts w:ascii="Times New Roman" w:hAnsi="Times New Roman" w:cs="Times New Roman"/>
          <w:sz w:val="24"/>
          <w:szCs w:val="24"/>
        </w:rPr>
        <w:t>”  (</w:t>
      </w:r>
      <w:proofErr w:type="spellStart"/>
      <w:proofErr w:type="gramEnd"/>
      <w:r w:rsidRPr="0029797B">
        <w:rPr>
          <w:rFonts w:ascii="Times New Roman" w:hAnsi="Times New Roman" w:cs="Times New Roman"/>
          <w:sz w:val="24"/>
          <w:szCs w:val="24"/>
        </w:rPr>
        <w:t>Linkenauger</w:t>
      </w:r>
      <w:proofErr w:type="spellEnd"/>
      <w:r w:rsidRPr="0029797B">
        <w:rPr>
          <w:rFonts w:ascii="Times New Roman" w:hAnsi="Times New Roman" w:cs="Times New Roman"/>
          <w:sz w:val="24"/>
          <w:szCs w:val="24"/>
        </w:rPr>
        <w:t xml:space="preserve"> </w:t>
      </w:r>
      <w:r w:rsidRPr="0029797B">
        <w:rPr>
          <w:rFonts w:ascii="Times New Roman" w:hAnsi="Times New Roman" w:cs="Times New Roman"/>
          <w:i/>
          <w:sz w:val="24"/>
          <w:szCs w:val="24"/>
        </w:rPr>
        <w:t>et al.</w:t>
      </w:r>
      <w:r w:rsidRPr="0029797B">
        <w:rPr>
          <w:rFonts w:ascii="Times New Roman" w:hAnsi="Times New Roman" w:cs="Times New Roman"/>
          <w:sz w:val="24"/>
          <w:szCs w:val="24"/>
        </w:rPr>
        <w:t xml:space="preserve"> 2009: 1660). </w:t>
      </w:r>
    </w:p>
    <w:p w:rsidR="006A42D3" w:rsidRPr="0029797B" w:rsidRDefault="006A42D3" w:rsidP="0029797B">
      <w:pPr>
        <w:spacing w:line="480" w:lineRule="auto"/>
        <w:ind w:firstLine="708"/>
        <w:jc w:val="both"/>
        <w:rPr>
          <w:rFonts w:ascii="Times New Roman" w:hAnsi="Times New Roman" w:cs="Times New Roman"/>
          <w:sz w:val="24"/>
          <w:szCs w:val="24"/>
        </w:rPr>
      </w:pPr>
      <w:r w:rsidRPr="0029797B">
        <w:rPr>
          <w:rFonts w:ascii="Times New Roman" w:hAnsi="Times New Roman" w:cs="Times New Roman"/>
          <w:sz w:val="24"/>
          <w:szCs w:val="24"/>
        </w:rPr>
        <w:t xml:space="preserve">If the perception of the distance with respect to a graspable target may be modulated by the easiness with which it can be grasped, what does it happen to the affordance relation when one manipulates the possibility for an agent to reach the </w:t>
      </w:r>
      <w:proofErr w:type="spellStart"/>
      <w:r w:rsidRPr="0029797B">
        <w:rPr>
          <w:rFonts w:ascii="Times New Roman" w:hAnsi="Times New Roman" w:cs="Times New Roman"/>
          <w:sz w:val="24"/>
          <w:szCs w:val="24"/>
        </w:rPr>
        <w:t>objectual</w:t>
      </w:r>
      <w:proofErr w:type="spellEnd"/>
      <w:r w:rsidRPr="0029797B">
        <w:rPr>
          <w:rFonts w:ascii="Times New Roman" w:hAnsi="Times New Roman" w:cs="Times New Roman"/>
          <w:sz w:val="24"/>
          <w:szCs w:val="24"/>
        </w:rPr>
        <w:t xml:space="preserve"> features that may evoke a given action such as a grasping action? In the above-mentioned experiments, Witt et al. </w:t>
      </w:r>
      <w:r w:rsidR="00BE66FB" w:rsidRPr="0029797B">
        <w:rPr>
          <w:rFonts w:ascii="Times New Roman" w:hAnsi="Times New Roman" w:cs="Times New Roman"/>
          <w:sz w:val="24"/>
          <w:szCs w:val="24"/>
        </w:rPr>
        <w:fldChar w:fldCharType="begin"/>
      </w:r>
      <w:r w:rsidRPr="0029797B">
        <w:rPr>
          <w:rFonts w:ascii="Times New Roman" w:hAnsi="Times New Roman" w:cs="Times New Roman"/>
          <w:sz w:val="24"/>
          <w:szCs w:val="24"/>
        </w:rPr>
        <w:instrText xml:space="preserve"> ADDIN EN.CITE &lt;EndNote&gt;&lt;Cite ExcludeAuth="1"&gt;&lt;Author&gt;Witt&lt;/Author&gt;&lt;Year&gt;2005&lt;/Year&gt;&lt;RecNum&gt;298&lt;/RecNum&gt;&lt;record&gt;&lt;rec-number&gt;298&lt;/rec-number&gt;&lt;ref-type name='Journal Article'&gt;17&lt;/ref-type&gt;&lt;contributors&gt;&lt;authors&gt;&lt;author&gt;Witt, J. K.&lt;/author&gt;&lt;author&gt;Proffitt, D. R.&lt;/author&gt;&lt;author&gt;Epstein, W.&lt;/author&gt;&lt;/authors&gt;&lt;/contributors&gt;&lt;auth-address&gt;Department of Psychology, University of Virginia, PO Box 400400, Charlottesville, VA 22904, USA. jw2ex@virginia.edu&lt;/auth-address&gt;&lt;titles&gt;&lt;title&gt;Tool use affects perceived distance, but only when you intend to use it&lt;/title&gt;&lt;secondary-title&gt;J Exp Psychol Hum Percept Perform&lt;/secondary-title&gt;&lt;/titles&gt;&lt;periodical&gt;&lt;full-title&gt;J Exp Psychol Hum Percept Perform&lt;/full-title&gt;&lt;/periodical&gt;&lt;pages&gt;880-8&lt;/pages&gt;&lt;volume&gt;31&lt;/volume&gt;&lt;number&gt;5&lt;/number&gt;&lt;keywords&gt;&lt;keyword&gt;*Attention&lt;/keyword&gt;&lt;keyword&gt;*Discrimination Learning&lt;/keyword&gt;&lt;keyword&gt;*Distance Perception&lt;/keyword&gt;&lt;keyword&gt;Humans&lt;/keyword&gt;&lt;keyword&gt;Intention&lt;/keyword&gt;&lt;keyword&gt;Orientation&lt;/keyword&gt;&lt;keyword&gt;*Psychomotor Performance&lt;/keyword&gt;&lt;keyword&gt;Psychophysics&lt;/keyword&gt;&lt;/keywords&gt;&lt;dates&gt;&lt;year&gt;2005&lt;/year&gt;&lt;pub-dates&gt;&lt;date&gt;Oct&lt;/date&gt;&lt;/pub-dates&gt;&lt;/dates&gt;&lt;accession-num&gt;16262485&lt;/accession-num&gt;&lt;urls&gt;&lt;related-urls&gt;&lt;url&gt;http://www.ncbi.nlm.nih.gov/entrez/query.fcgi?cmd=Retrieve&amp;amp;db=PubMed&amp;amp;dopt=Citation&amp;amp;list_uids=16262485 &lt;/url&gt;&lt;/related-urls&gt;&lt;/urls&gt;&lt;/record&gt;&lt;/Cite&gt;&lt;/EndNote&gt;</w:instrText>
      </w:r>
      <w:r w:rsidR="00BE66FB" w:rsidRPr="0029797B">
        <w:rPr>
          <w:rFonts w:ascii="Times New Roman" w:hAnsi="Times New Roman" w:cs="Times New Roman"/>
          <w:sz w:val="24"/>
          <w:szCs w:val="24"/>
        </w:rPr>
        <w:fldChar w:fldCharType="separate"/>
      </w:r>
      <w:r w:rsidRPr="0029797B">
        <w:rPr>
          <w:rFonts w:ascii="Times New Roman" w:hAnsi="Times New Roman" w:cs="Times New Roman"/>
          <w:sz w:val="24"/>
          <w:szCs w:val="24"/>
        </w:rPr>
        <w:t>(2005)</w:t>
      </w:r>
      <w:r w:rsidR="00BE66FB" w:rsidRPr="0029797B">
        <w:rPr>
          <w:rFonts w:ascii="Times New Roman" w:hAnsi="Times New Roman" w:cs="Times New Roman"/>
          <w:sz w:val="24"/>
          <w:szCs w:val="24"/>
        </w:rPr>
        <w:fldChar w:fldCharType="end"/>
      </w:r>
      <w:r w:rsidRPr="0029797B">
        <w:rPr>
          <w:rFonts w:ascii="Times New Roman" w:hAnsi="Times New Roman" w:cs="Times New Roman"/>
          <w:sz w:val="24"/>
          <w:szCs w:val="24"/>
        </w:rPr>
        <w:t xml:space="preserve"> manipulated the </w:t>
      </w:r>
      <w:proofErr w:type="spellStart"/>
      <w:r w:rsidRPr="0029797B">
        <w:rPr>
          <w:rFonts w:ascii="Times New Roman" w:hAnsi="Times New Roman" w:cs="Times New Roman"/>
          <w:sz w:val="24"/>
          <w:szCs w:val="24"/>
        </w:rPr>
        <w:t>reachability</w:t>
      </w:r>
      <w:proofErr w:type="spellEnd"/>
      <w:r w:rsidRPr="0029797B">
        <w:rPr>
          <w:rFonts w:ascii="Times New Roman" w:hAnsi="Times New Roman" w:cs="Times New Roman"/>
          <w:sz w:val="24"/>
          <w:szCs w:val="24"/>
        </w:rPr>
        <w:t xml:space="preserve"> by providing the participants with a tool allowing them to get to objects being otherwise beyond their reach. But Witt and colleagues were only interested in the effects that such manipulation could have on distance perception. However, if affordances have to be construed in terms of relations between features of a whole situation and individuals’ abilities, and if what individuals “typically perceive is the affordance relation, and not the constituent </w:t>
      </w:r>
      <w:proofErr w:type="spellStart"/>
      <w:r w:rsidRPr="0029797B">
        <w:rPr>
          <w:rFonts w:ascii="Times New Roman" w:hAnsi="Times New Roman" w:cs="Times New Roman"/>
          <w:i/>
          <w:iCs/>
          <w:sz w:val="24"/>
          <w:szCs w:val="24"/>
        </w:rPr>
        <w:t>relata</w:t>
      </w:r>
      <w:proofErr w:type="spellEnd"/>
      <w:r w:rsidRPr="0029797B">
        <w:rPr>
          <w:rFonts w:ascii="Times New Roman" w:hAnsi="Times New Roman" w:cs="Times New Roman"/>
          <w:sz w:val="24"/>
          <w:szCs w:val="24"/>
        </w:rPr>
        <w:t>” (</w:t>
      </w:r>
      <w:proofErr w:type="spellStart"/>
      <w:r w:rsidRPr="0029797B">
        <w:rPr>
          <w:rFonts w:ascii="Times New Roman" w:hAnsi="Times New Roman" w:cs="Times New Roman"/>
          <w:sz w:val="24"/>
          <w:szCs w:val="24"/>
        </w:rPr>
        <w:t>Chemero</w:t>
      </w:r>
      <w:proofErr w:type="spellEnd"/>
      <w:r w:rsidRPr="0029797B">
        <w:rPr>
          <w:rFonts w:ascii="Times New Roman" w:hAnsi="Times New Roman" w:cs="Times New Roman"/>
          <w:sz w:val="24"/>
          <w:szCs w:val="24"/>
        </w:rPr>
        <w:t xml:space="preserve"> 2009: 147), it remains an open question, whether the affordance relation is always instantiated whenever the constituent </w:t>
      </w:r>
      <w:proofErr w:type="spellStart"/>
      <w:r w:rsidRPr="0029797B">
        <w:rPr>
          <w:rFonts w:ascii="Times New Roman" w:hAnsi="Times New Roman" w:cs="Times New Roman"/>
          <w:i/>
          <w:iCs/>
          <w:sz w:val="24"/>
          <w:szCs w:val="24"/>
        </w:rPr>
        <w:t>relata</w:t>
      </w:r>
      <w:proofErr w:type="spellEnd"/>
      <w:r w:rsidRPr="0029797B">
        <w:rPr>
          <w:rFonts w:ascii="Times New Roman" w:hAnsi="Times New Roman" w:cs="Times New Roman"/>
          <w:i/>
          <w:iCs/>
          <w:sz w:val="24"/>
          <w:szCs w:val="24"/>
        </w:rPr>
        <w:t xml:space="preserve"> </w:t>
      </w:r>
      <w:r w:rsidRPr="0029797B">
        <w:rPr>
          <w:rFonts w:ascii="Times New Roman" w:hAnsi="Times New Roman" w:cs="Times New Roman"/>
          <w:sz w:val="24"/>
          <w:szCs w:val="24"/>
        </w:rPr>
        <w:t xml:space="preserve">appear to be mutually appropriate, or whether it depends on something else, on a further relation that is not constitutive of the affordance but makes it possible. In the case of </w:t>
      </w:r>
      <w:r w:rsidR="00093005" w:rsidRPr="0029797B">
        <w:rPr>
          <w:rFonts w:ascii="Times New Roman" w:hAnsi="Times New Roman" w:cs="Times New Roman"/>
          <w:sz w:val="24"/>
          <w:szCs w:val="24"/>
        </w:rPr>
        <w:t>micro-affordances</w:t>
      </w:r>
      <w:r w:rsidRPr="0029797B">
        <w:rPr>
          <w:rFonts w:ascii="Times New Roman" w:hAnsi="Times New Roman" w:cs="Times New Roman"/>
          <w:sz w:val="24"/>
          <w:szCs w:val="24"/>
        </w:rPr>
        <w:t xml:space="preserve">, the question arises to as whether </w:t>
      </w:r>
      <w:r w:rsidR="00093005" w:rsidRPr="0029797B">
        <w:rPr>
          <w:rFonts w:ascii="Times New Roman" w:hAnsi="Times New Roman" w:cs="Times New Roman"/>
          <w:sz w:val="24"/>
          <w:szCs w:val="24"/>
        </w:rPr>
        <w:t>they</w:t>
      </w:r>
      <w:r w:rsidRPr="0029797B">
        <w:rPr>
          <w:rFonts w:ascii="Times New Roman" w:hAnsi="Times New Roman" w:cs="Times New Roman"/>
          <w:sz w:val="24"/>
          <w:szCs w:val="24"/>
        </w:rPr>
        <w:t xml:space="preserve"> are always instantiated by the existence of something graspable and the presence of a potential actor who is able to perceive it and to use </w:t>
      </w:r>
      <w:proofErr w:type="gramStart"/>
      <w:r w:rsidRPr="0029797B">
        <w:rPr>
          <w:rFonts w:ascii="Times New Roman" w:hAnsi="Times New Roman" w:cs="Times New Roman"/>
          <w:sz w:val="24"/>
          <w:szCs w:val="24"/>
        </w:rPr>
        <w:t>it,</w:t>
      </w:r>
      <w:proofErr w:type="gramEnd"/>
      <w:r w:rsidRPr="0029797B">
        <w:rPr>
          <w:rFonts w:ascii="Times New Roman" w:hAnsi="Times New Roman" w:cs="Times New Roman"/>
          <w:sz w:val="24"/>
          <w:szCs w:val="24"/>
        </w:rPr>
        <w:t xml:space="preserve"> or whether they are modulated by the possibility for the graspable features to be actually reached by the actor.</w:t>
      </w:r>
    </w:p>
    <w:p w:rsidR="006A42D3" w:rsidRPr="0029797B" w:rsidRDefault="006A42D3" w:rsidP="0029797B">
      <w:pPr>
        <w:spacing w:line="480" w:lineRule="auto"/>
        <w:ind w:firstLine="708"/>
        <w:jc w:val="both"/>
        <w:rPr>
          <w:rFonts w:ascii="Times New Roman" w:hAnsi="Times New Roman" w:cs="Times New Roman"/>
          <w:sz w:val="24"/>
          <w:szCs w:val="24"/>
        </w:rPr>
      </w:pPr>
      <w:r w:rsidRPr="0029797B">
        <w:rPr>
          <w:rFonts w:ascii="Times New Roman" w:hAnsi="Times New Roman" w:cs="Times New Roman"/>
          <w:sz w:val="24"/>
          <w:szCs w:val="24"/>
        </w:rPr>
        <w:t xml:space="preserve">In order to assess whether and to what extent </w:t>
      </w:r>
      <w:r w:rsidR="00093005" w:rsidRPr="0029797B">
        <w:rPr>
          <w:rFonts w:ascii="Times New Roman" w:hAnsi="Times New Roman" w:cs="Times New Roman"/>
          <w:sz w:val="24"/>
          <w:szCs w:val="24"/>
        </w:rPr>
        <w:t>micro-</w:t>
      </w:r>
      <w:r w:rsidRPr="0029797B">
        <w:rPr>
          <w:rFonts w:ascii="Times New Roman" w:hAnsi="Times New Roman" w:cs="Times New Roman"/>
          <w:sz w:val="24"/>
          <w:szCs w:val="24"/>
        </w:rPr>
        <w:t>affordances could be space-dependent, we used the paradigm of spatial alignment effect</w:t>
      </w:r>
      <w:r w:rsidR="00093005" w:rsidRPr="0029797B">
        <w:rPr>
          <w:rFonts w:ascii="Times New Roman" w:hAnsi="Times New Roman" w:cs="Times New Roman"/>
          <w:sz w:val="24"/>
          <w:szCs w:val="24"/>
        </w:rPr>
        <w:t xml:space="preserve"> </w:t>
      </w:r>
      <w:r w:rsidR="00BE66FB" w:rsidRPr="0029797B">
        <w:rPr>
          <w:rFonts w:ascii="Times New Roman" w:hAnsi="Times New Roman" w:cs="Times New Roman"/>
          <w:sz w:val="24"/>
          <w:szCs w:val="24"/>
        </w:rPr>
        <w:fldChar w:fldCharType="begin"/>
      </w:r>
      <w:r w:rsidR="00093005" w:rsidRPr="0029797B">
        <w:rPr>
          <w:rFonts w:ascii="Times New Roman" w:hAnsi="Times New Roman" w:cs="Times New Roman"/>
          <w:sz w:val="24"/>
          <w:szCs w:val="24"/>
        </w:rPr>
        <w:instrText xml:space="preserve"> ADDIN EN.CITE &lt;EndNote&gt;&lt;Cite&gt;&lt;Author&gt;Costantini&lt;/Author&gt;&lt;Year&gt;2010&lt;/Year&gt;&lt;RecNum&gt;571&lt;/RecNum&gt;&lt;record&gt;&lt;rec-number&gt;571&lt;/rec-number&gt;&lt;ref-type name="Journal Article"&gt;17&lt;/ref-type&gt;&lt;contributors&gt;&lt;authors&gt;&lt;author&gt;M. Costantini&lt;/author&gt;&lt;author&gt;Ambrosini, Ettore&lt;/author&gt;&lt;author&gt;Tieri, Gaetano&lt;/author&gt;&lt;author&gt;Sinigaglia, Corrado&lt;/author&gt;&lt;author&gt;Committeri, Giorgia&lt;/author&gt;&lt;/authors&gt;&lt;/contributors&gt;&lt;titles&gt;&lt;title&gt;Where does an object trigger an action? An investigation about affordances in space&lt;/title&gt;&lt;secondary-title&gt;Experimental Brain Research&lt;/secondary-title&gt;&lt;/titles&gt;&lt;periodical&gt;&lt;full-title&gt;Experimental Brain Research&lt;/full-title&gt;&lt;/periodical&gt;&lt;pages&gt;Oct 8. [Epub ahead of print]&lt;/pages&gt;&lt;keywords&gt;&lt;keyword&gt;Biomedical and Life Sciences&lt;/keyword&gt;&lt;/keywords&gt;&lt;dates&gt;&lt;year&gt;2010&lt;/year&gt;&lt;/dates&gt;&lt;publisher&gt;Springer Berlin / Heidelberg&lt;/publisher&gt;&lt;urls&gt;&lt;related-urls&gt;&lt;url&gt;http://dx.doi.org/10.1007/s00221-010-2435-8 &lt;/url&gt;&lt;/related-urls&gt;&lt;/urls&gt;&lt;/record&gt;&lt;/Cite&gt;&lt;/EndNote&gt;</w:instrText>
      </w:r>
      <w:r w:rsidR="00BE66FB" w:rsidRPr="0029797B">
        <w:rPr>
          <w:rFonts w:ascii="Times New Roman" w:hAnsi="Times New Roman" w:cs="Times New Roman"/>
          <w:sz w:val="24"/>
          <w:szCs w:val="24"/>
        </w:rPr>
        <w:fldChar w:fldCharType="separate"/>
      </w:r>
      <w:r w:rsidR="00093005" w:rsidRPr="0029797B">
        <w:rPr>
          <w:rFonts w:ascii="Times New Roman" w:hAnsi="Times New Roman" w:cs="Times New Roman"/>
          <w:sz w:val="24"/>
          <w:szCs w:val="24"/>
        </w:rPr>
        <w:t>(Costantini</w:t>
      </w:r>
      <w:r w:rsidR="00093005" w:rsidRPr="0029797B">
        <w:rPr>
          <w:rFonts w:ascii="Times New Roman" w:hAnsi="Times New Roman" w:cs="Times New Roman"/>
          <w:i/>
          <w:sz w:val="24"/>
          <w:szCs w:val="24"/>
        </w:rPr>
        <w:t xml:space="preserve"> et al.</w:t>
      </w:r>
      <w:r w:rsidR="00093005" w:rsidRPr="0029797B">
        <w:rPr>
          <w:rFonts w:ascii="Times New Roman" w:hAnsi="Times New Roman" w:cs="Times New Roman"/>
          <w:sz w:val="24"/>
          <w:szCs w:val="24"/>
        </w:rPr>
        <w:t>, 2010)</w:t>
      </w:r>
      <w:r w:rsidR="00BE66FB" w:rsidRPr="0029797B">
        <w:rPr>
          <w:rFonts w:ascii="Times New Roman" w:hAnsi="Times New Roman" w:cs="Times New Roman"/>
          <w:sz w:val="24"/>
          <w:szCs w:val="24"/>
        </w:rPr>
        <w:fldChar w:fldCharType="end"/>
      </w:r>
      <w:r w:rsidRPr="0029797B">
        <w:rPr>
          <w:rFonts w:ascii="Times New Roman" w:hAnsi="Times New Roman" w:cs="Times New Roman"/>
          <w:sz w:val="24"/>
          <w:szCs w:val="24"/>
        </w:rPr>
        <w:t xml:space="preserve">. This effect refers to a decrease of reaction times when the subject executes a motor act, which is congruent with that afforded by a seen object </w:t>
      </w:r>
      <w:r w:rsidR="00BE66FB" w:rsidRPr="0029797B">
        <w:rPr>
          <w:rFonts w:ascii="Times New Roman" w:hAnsi="Times New Roman" w:cs="Times New Roman"/>
          <w:sz w:val="24"/>
          <w:szCs w:val="24"/>
        </w:rPr>
        <w:fldChar w:fldCharType="begin"/>
      </w:r>
      <w:r w:rsidRPr="0029797B">
        <w:rPr>
          <w:rFonts w:ascii="Times New Roman" w:hAnsi="Times New Roman" w:cs="Times New Roman"/>
          <w:sz w:val="24"/>
          <w:szCs w:val="24"/>
        </w:rPr>
        <w:instrText xml:space="preserve"> ADDIN EN.CITE &lt;EndNote&gt;&lt;Cite&gt;&lt;Author&gt;Bub&lt;/Author&gt;&lt;Year&gt;2010&lt;/Year&gt;&lt;RecNum&gt;8&lt;/RecNum&gt;&lt;record&gt;&lt;rec-number&gt;8&lt;/rec-number&gt;&lt;ref-type name="Journal Article"&gt;17&lt;/ref-type&gt;&lt;contributors&gt;&lt;authors&gt;&lt;author&gt;Bub, D. N.&lt;/author&gt;&lt;author&gt;Masson, M. E.&lt;/author&gt;&lt;/authors&gt;&lt;/contributors&gt;&lt;auth-address&gt;Department of Psychology, University of Victoria, PO Box 3050 STN CSC, Victoria, British Columbia V8W 3P5, Canada. dbub@uvic.ca&lt;/auth-address&gt;&lt;titles&gt;&lt;title&gt;Grasping beer mugs: on the dynamics of alignment effects induced by handled objects&lt;/title&gt;&lt;secondary-title&gt;J Exp Psychol Hum Percept Perform&lt;/secondary-title&gt;&lt;/titles&gt;&lt;periodical&gt;&lt;full-title&gt;J Exp Psychol Hum Percept Perform&lt;/full-title&gt;&lt;/periodical&gt;&lt;pages&gt;341-58&lt;/pages&gt;&lt;volume&gt;36&lt;/volume&gt;&lt;number&gt;2&lt;/number&gt;&lt;keywords&gt;&lt;keyword&gt;*Cooking and Eating Utensils&lt;/keyword&gt;&lt;keyword&gt;Functional Laterality&lt;/keyword&gt;&lt;keyword&gt;Hand&lt;/keyword&gt;&lt;keyword&gt;*Hand Strength&lt;/keyword&gt;&lt;keyword&gt;Humans&lt;/keyword&gt;&lt;keyword&gt;Movement&lt;/keyword&gt;&lt;keyword&gt;Orientation&lt;/keyword&gt;&lt;keyword&gt;*Psychomotor Performance&lt;/keyword&gt;&lt;keyword&gt;Reaction Time&lt;/keyword&gt;&lt;/keywords&gt;&lt;dates&gt;&lt;year&gt;2010&lt;/year&gt;&lt;pub-dates&gt;&lt;date&gt;Apr&lt;/date&gt;&lt;/pub-dates&gt;&lt;/dates&gt;&lt;accession-num&gt;20364923&lt;/accession-num&gt;&lt;urls&gt;&lt;related-urls&gt;&lt;url&gt;http://www.ncbi.nlm.nih.gov/entrez/query.fcgi?cmd=Retrieve&amp;amp;db=PubMed&amp;amp;dopt=Citation&amp;amp;list_uids=20364923 &lt;/url&gt;&lt;/related-urls&gt;&lt;/urls&gt;&lt;/record&gt;&lt;/Cite&gt;&lt;/EndNote&gt;</w:instrText>
      </w:r>
      <w:r w:rsidR="00BE66FB" w:rsidRPr="0029797B">
        <w:rPr>
          <w:rFonts w:ascii="Times New Roman" w:hAnsi="Times New Roman" w:cs="Times New Roman"/>
          <w:sz w:val="24"/>
          <w:szCs w:val="24"/>
        </w:rPr>
        <w:fldChar w:fldCharType="separate"/>
      </w:r>
      <w:r w:rsidR="003320DD" w:rsidRPr="0029797B">
        <w:rPr>
          <w:rFonts w:ascii="Times New Roman" w:hAnsi="Times New Roman" w:cs="Times New Roman"/>
          <w:sz w:val="24"/>
          <w:szCs w:val="24"/>
        </w:rPr>
        <w:t>(Bub &amp; Masson, 2010)</w:t>
      </w:r>
      <w:r w:rsidR="00BE66FB" w:rsidRPr="0029797B">
        <w:rPr>
          <w:rFonts w:ascii="Times New Roman" w:hAnsi="Times New Roman" w:cs="Times New Roman"/>
          <w:sz w:val="24"/>
          <w:szCs w:val="24"/>
        </w:rPr>
        <w:fldChar w:fldCharType="end"/>
      </w:r>
      <w:r w:rsidRPr="0029797B">
        <w:rPr>
          <w:rFonts w:ascii="Times New Roman" w:hAnsi="Times New Roman" w:cs="Times New Roman"/>
          <w:sz w:val="24"/>
          <w:szCs w:val="24"/>
        </w:rPr>
        <w:t xml:space="preserve">. We </w:t>
      </w:r>
      <w:r w:rsidR="00093005" w:rsidRPr="0029797B">
        <w:rPr>
          <w:rFonts w:ascii="Times New Roman" w:hAnsi="Times New Roman" w:cs="Times New Roman"/>
          <w:sz w:val="24"/>
          <w:szCs w:val="24"/>
        </w:rPr>
        <w:t>used three-</w:t>
      </w:r>
      <w:proofErr w:type="gramStart"/>
      <w:r w:rsidR="00093005" w:rsidRPr="0029797B">
        <w:rPr>
          <w:rFonts w:ascii="Times New Roman" w:hAnsi="Times New Roman" w:cs="Times New Roman"/>
          <w:sz w:val="24"/>
          <w:szCs w:val="24"/>
        </w:rPr>
        <w:t>dimensional  (</w:t>
      </w:r>
      <w:proofErr w:type="gramEnd"/>
      <w:r w:rsidR="00093005" w:rsidRPr="0029797B">
        <w:rPr>
          <w:rFonts w:ascii="Times New Roman" w:hAnsi="Times New Roman" w:cs="Times New Roman"/>
          <w:sz w:val="24"/>
          <w:szCs w:val="24"/>
        </w:rPr>
        <w:t>3D) stimuli</w:t>
      </w:r>
      <w:r w:rsidRPr="0029797B">
        <w:rPr>
          <w:rFonts w:ascii="Times New Roman" w:hAnsi="Times New Roman" w:cs="Times New Roman"/>
          <w:sz w:val="24"/>
          <w:szCs w:val="24"/>
        </w:rPr>
        <w:t xml:space="preserve"> which allowed us to give the participants the illusions of objects being located in the </w:t>
      </w:r>
      <w:proofErr w:type="spellStart"/>
      <w:r w:rsidRPr="0029797B">
        <w:rPr>
          <w:rFonts w:ascii="Times New Roman" w:hAnsi="Times New Roman" w:cs="Times New Roman"/>
          <w:sz w:val="24"/>
          <w:szCs w:val="24"/>
        </w:rPr>
        <w:t>peripersonal</w:t>
      </w:r>
      <w:proofErr w:type="spellEnd"/>
      <w:r w:rsidRPr="0029797B">
        <w:rPr>
          <w:rFonts w:ascii="Times New Roman" w:hAnsi="Times New Roman" w:cs="Times New Roman"/>
          <w:sz w:val="24"/>
          <w:szCs w:val="24"/>
        </w:rPr>
        <w:t xml:space="preserve"> space or in the </w:t>
      </w:r>
      <w:proofErr w:type="spellStart"/>
      <w:r w:rsidRPr="0029797B">
        <w:rPr>
          <w:rFonts w:ascii="Times New Roman" w:hAnsi="Times New Roman" w:cs="Times New Roman"/>
          <w:sz w:val="24"/>
          <w:szCs w:val="24"/>
        </w:rPr>
        <w:t>extrapersonal</w:t>
      </w:r>
      <w:proofErr w:type="spellEnd"/>
      <w:r w:rsidRPr="0029797B">
        <w:rPr>
          <w:rFonts w:ascii="Times New Roman" w:hAnsi="Times New Roman" w:cs="Times New Roman"/>
          <w:sz w:val="24"/>
          <w:szCs w:val="24"/>
        </w:rPr>
        <w:t xml:space="preserve"> space. Participants were instructed to </w:t>
      </w:r>
      <w:r w:rsidR="00093005" w:rsidRPr="0029797B">
        <w:rPr>
          <w:rFonts w:ascii="Times New Roman" w:hAnsi="Times New Roman" w:cs="Times New Roman"/>
          <w:sz w:val="24"/>
          <w:szCs w:val="24"/>
        </w:rPr>
        <w:t>replicate</w:t>
      </w:r>
      <w:r w:rsidRPr="0029797B">
        <w:rPr>
          <w:rFonts w:ascii="Times New Roman" w:hAnsi="Times New Roman" w:cs="Times New Roman"/>
          <w:sz w:val="24"/>
          <w:szCs w:val="24"/>
        </w:rPr>
        <w:t xml:space="preserve"> a grasping movement as soon as a task irrelevant go-signal appeared. The go signal was a 3D scene in which a mug, placed on a table, had the handle oriented toward the left or right, thus being congruent or incongruent with the executed grasping action.</w:t>
      </w:r>
    </w:p>
    <w:p w:rsidR="006A42D3" w:rsidRPr="0029797B" w:rsidRDefault="006A42D3" w:rsidP="0029797B">
      <w:pPr>
        <w:spacing w:line="480" w:lineRule="auto"/>
        <w:ind w:firstLine="708"/>
        <w:jc w:val="both"/>
        <w:rPr>
          <w:rFonts w:ascii="Times New Roman" w:hAnsi="Times New Roman" w:cs="Times New Roman"/>
          <w:sz w:val="24"/>
          <w:szCs w:val="24"/>
        </w:rPr>
      </w:pPr>
      <w:r w:rsidRPr="0029797B">
        <w:rPr>
          <w:rFonts w:ascii="Times New Roman" w:hAnsi="Times New Roman" w:cs="Times New Roman"/>
          <w:sz w:val="24"/>
          <w:szCs w:val="24"/>
        </w:rPr>
        <w:t xml:space="preserve">In a first experiment the mug was located either within the observer’s </w:t>
      </w:r>
      <w:proofErr w:type="spellStart"/>
      <w:r w:rsidRPr="0029797B">
        <w:rPr>
          <w:rFonts w:ascii="Times New Roman" w:hAnsi="Times New Roman" w:cs="Times New Roman"/>
          <w:sz w:val="24"/>
          <w:szCs w:val="24"/>
        </w:rPr>
        <w:t>peripersonal</w:t>
      </w:r>
      <w:proofErr w:type="spellEnd"/>
      <w:r w:rsidRPr="0029797B">
        <w:rPr>
          <w:rFonts w:ascii="Times New Roman" w:hAnsi="Times New Roman" w:cs="Times New Roman"/>
          <w:sz w:val="24"/>
          <w:szCs w:val="24"/>
        </w:rPr>
        <w:t xml:space="preserve"> (30 cm) or </w:t>
      </w:r>
      <w:proofErr w:type="spellStart"/>
      <w:r w:rsidRPr="0029797B">
        <w:rPr>
          <w:rFonts w:ascii="Times New Roman" w:hAnsi="Times New Roman" w:cs="Times New Roman"/>
          <w:sz w:val="24"/>
          <w:szCs w:val="24"/>
        </w:rPr>
        <w:t>extrapersonal</w:t>
      </w:r>
      <w:proofErr w:type="spellEnd"/>
      <w:r w:rsidRPr="0029797B">
        <w:rPr>
          <w:rFonts w:ascii="Times New Roman" w:hAnsi="Times New Roman" w:cs="Times New Roman"/>
          <w:sz w:val="24"/>
          <w:szCs w:val="24"/>
        </w:rPr>
        <w:t xml:space="preserve"> space (150 cm) (see figure 1a). The results showed that the spatial alignment effect occurred only when the mug was presented within the observer’s </w:t>
      </w:r>
      <w:proofErr w:type="spellStart"/>
      <w:r w:rsidRPr="0029797B">
        <w:rPr>
          <w:rFonts w:ascii="Times New Roman" w:hAnsi="Times New Roman" w:cs="Times New Roman"/>
          <w:sz w:val="24"/>
          <w:szCs w:val="24"/>
        </w:rPr>
        <w:t>peripersonal</w:t>
      </w:r>
      <w:proofErr w:type="spellEnd"/>
      <w:r w:rsidRPr="0029797B">
        <w:rPr>
          <w:rFonts w:ascii="Times New Roman" w:hAnsi="Times New Roman" w:cs="Times New Roman"/>
          <w:sz w:val="24"/>
          <w:szCs w:val="24"/>
        </w:rPr>
        <w:t xml:space="preserve"> space. </w:t>
      </w:r>
    </w:p>
    <w:p w:rsidR="006A42D3" w:rsidRPr="0029797B" w:rsidRDefault="006A42D3" w:rsidP="0029797B">
      <w:pPr>
        <w:spacing w:line="480" w:lineRule="auto"/>
        <w:ind w:firstLine="708"/>
        <w:jc w:val="both"/>
        <w:rPr>
          <w:rFonts w:ascii="Times New Roman" w:hAnsi="Times New Roman" w:cs="Times New Roman"/>
          <w:sz w:val="24"/>
          <w:szCs w:val="24"/>
        </w:rPr>
      </w:pPr>
      <w:proofErr w:type="spellStart"/>
      <w:r w:rsidRPr="0029797B">
        <w:rPr>
          <w:rFonts w:ascii="Times New Roman" w:hAnsi="Times New Roman" w:cs="Times New Roman"/>
          <w:sz w:val="24"/>
          <w:szCs w:val="24"/>
        </w:rPr>
        <w:t>Peripersonal</w:t>
      </w:r>
      <w:proofErr w:type="spellEnd"/>
      <w:r w:rsidRPr="0029797B">
        <w:rPr>
          <w:rFonts w:ascii="Times New Roman" w:hAnsi="Times New Roman" w:cs="Times New Roman"/>
          <w:sz w:val="24"/>
          <w:szCs w:val="24"/>
        </w:rPr>
        <w:t xml:space="preserve"> space is usually defined as the space that encompasses the objects within reach – in contrast to the </w:t>
      </w:r>
      <w:proofErr w:type="spellStart"/>
      <w:r w:rsidRPr="0029797B">
        <w:rPr>
          <w:rFonts w:ascii="Times New Roman" w:hAnsi="Times New Roman" w:cs="Times New Roman"/>
          <w:sz w:val="24"/>
          <w:szCs w:val="24"/>
        </w:rPr>
        <w:t>extrapersonal</w:t>
      </w:r>
      <w:proofErr w:type="spellEnd"/>
      <w:r w:rsidRPr="0029797B">
        <w:rPr>
          <w:rFonts w:ascii="Times New Roman" w:hAnsi="Times New Roman" w:cs="Times New Roman"/>
          <w:sz w:val="24"/>
          <w:szCs w:val="24"/>
        </w:rPr>
        <w:t xml:space="preserve"> space that is described as the space including objects which are beyond our immediate reach and that one can get close to enough only by locomotion. According to this definition, the </w:t>
      </w:r>
      <w:proofErr w:type="spellStart"/>
      <w:r w:rsidRPr="0029797B">
        <w:rPr>
          <w:rFonts w:ascii="Times New Roman" w:hAnsi="Times New Roman" w:cs="Times New Roman"/>
          <w:sz w:val="24"/>
          <w:szCs w:val="24"/>
        </w:rPr>
        <w:t>peripersonal</w:t>
      </w:r>
      <w:proofErr w:type="spellEnd"/>
      <w:r w:rsidRPr="0029797B">
        <w:rPr>
          <w:rFonts w:ascii="Times New Roman" w:hAnsi="Times New Roman" w:cs="Times New Roman"/>
          <w:sz w:val="24"/>
          <w:szCs w:val="24"/>
        </w:rPr>
        <w:t xml:space="preserve"> space can be construed in two different ways, by putting the emphasis either on the nearness of the object, that is, on its mere distance from the agent, or on the </w:t>
      </w:r>
      <w:proofErr w:type="spellStart"/>
      <w:r w:rsidRPr="0029797B">
        <w:rPr>
          <w:rFonts w:ascii="Times New Roman" w:hAnsi="Times New Roman" w:cs="Times New Roman"/>
          <w:sz w:val="24"/>
          <w:szCs w:val="24"/>
        </w:rPr>
        <w:t>reachability</w:t>
      </w:r>
      <w:proofErr w:type="spellEnd"/>
      <w:r w:rsidRPr="0029797B">
        <w:rPr>
          <w:rFonts w:ascii="Times New Roman" w:hAnsi="Times New Roman" w:cs="Times New Roman"/>
          <w:sz w:val="24"/>
          <w:szCs w:val="24"/>
        </w:rPr>
        <w:t xml:space="preserve"> of the object, that is, on its really being ready-to-hand, respectively. </w:t>
      </w:r>
    </w:p>
    <w:p w:rsidR="006A42D3" w:rsidRPr="0029797B" w:rsidRDefault="006A42D3" w:rsidP="0029797B">
      <w:pPr>
        <w:spacing w:after="0" w:line="480" w:lineRule="auto"/>
        <w:ind w:firstLine="709"/>
        <w:jc w:val="center"/>
        <w:rPr>
          <w:rFonts w:ascii="Times New Roman" w:hAnsi="Times New Roman" w:cs="Times New Roman"/>
          <w:sz w:val="24"/>
          <w:szCs w:val="24"/>
        </w:rPr>
      </w:pPr>
      <w:r w:rsidRPr="0029797B">
        <w:rPr>
          <w:rFonts w:ascii="Times New Roman" w:hAnsi="Times New Roman" w:cs="Times New Roman"/>
          <w:sz w:val="24"/>
          <w:szCs w:val="24"/>
        </w:rPr>
        <w:t>________________________________</w:t>
      </w:r>
    </w:p>
    <w:p w:rsidR="006A42D3" w:rsidRPr="0029797B" w:rsidRDefault="006A42D3" w:rsidP="0029797B">
      <w:pPr>
        <w:spacing w:after="0" w:line="480" w:lineRule="auto"/>
        <w:ind w:firstLine="709"/>
        <w:jc w:val="center"/>
        <w:rPr>
          <w:rFonts w:ascii="Times New Roman" w:hAnsi="Times New Roman" w:cs="Times New Roman"/>
          <w:sz w:val="24"/>
          <w:szCs w:val="24"/>
        </w:rPr>
      </w:pPr>
    </w:p>
    <w:p w:rsidR="006A42D3" w:rsidRPr="0029797B" w:rsidRDefault="006A42D3" w:rsidP="0029797B">
      <w:pPr>
        <w:spacing w:after="0" w:line="480" w:lineRule="auto"/>
        <w:ind w:firstLine="709"/>
        <w:jc w:val="center"/>
        <w:rPr>
          <w:rFonts w:ascii="Times New Roman" w:hAnsi="Times New Roman" w:cs="Times New Roman"/>
          <w:sz w:val="24"/>
          <w:szCs w:val="24"/>
        </w:rPr>
      </w:pPr>
      <w:r w:rsidRPr="0029797B">
        <w:rPr>
          <w:rFonts w:ascii="Times New Roman" w:hAnsi="Times New Roman" w:cs="Times New Roman"/>
          <w:sz w:val="24"/>
          <w:szCs w:val="24"/>
        </w:rPr>
        <w:t>Please insert Fig 1 near here</w:t>
      </w:r>
    </w:p>
    <w:p w:rsidR="006A42D3" w:rsidRPr="0029797B" w:rsidRDefault="006A42D3" w:rsidP="0029797B">
      <w:pPr>
        <w:spacing w:after="0" w:line="480" w:lineRule="auto"/>
        <w:ind w:firstLine="709"/>
        <w:jc w:val="center"/>
        <w:rPr>
          <w:rFonts w:ascii="Times New Roman" w:hAnsi="Times New Roman" w:cs="Times New Roman"/>
          <w:sz w:val="24"/>
          <w:szCs w:val="24"/>
        </w:rPr>
      </w:pPr>
      <w:r w:rsidRPr="0029797B">
        <w:rPr>
          <w:rFonts w:ascii="Times New Roman" w:hAnsi="Times New Roman" w:cs="Times New Roman"/>
          <w:sz w:val="24"/>
          <w:szCs w:val="24"/>
        </w:rPr>
        <w:t>________________________________</w:t>
      </w:r>
    </w:p>
    <w:p w:rsidR="006A42D3" w:rsidRPr="0029797B" w:rsidRDefault="006A42D3" w:rsidP="0029797B">
      <w:pPr>
        <w:spacing w:after="0" w:line="480" w:lineRule="auto"/>
        <w:ind w:firstLine="709"/>
        <w:jc w:val="both"/>
        <w:rPr>
          <w:rFonts w:ascii="Times New Roman" w:hAnsi="Times New Roman" w:cs="Times New Roman"/>
          <w:sz w:val="24"/>
          <w:szCs w:val="24"/>
        </w:rPr>
      </w:pPr>
    </w:p>
    <w:p w:rsidR="006A42D3" w:rsidRPr="0029797B" w:rsidRDefault="006A42D3" w:rsidP="0029797B">
      <w:pPr>
        <w:spacing w:line="480" w:lineRule="auto"/>
        <w:ind w:firstLine="708"/>
        <w:jc w:val="both"/>
        <w:rPr>
          <w:rFonts w:ascii="Times New Roman" w:hAnsi="Times New Roman" w:cs="Times New Roman"/>
          <w:sz w:val="24"/>
          <w:szCs w:val="24"/>
        </w:rPr>
      </w:pPr>
      <w:r w:rsidRPr="0029797B">
        <w:rPr>
          <w:rFonts w:ascii="Times New Roman" w:hAnsi="Times New Roman" w:cs="Times New Roman"/>
          <w:sz w:val="24"/>
          <w:szCs w:val="24"/>
        </w:rPr>
        <w:t xml:space="preserve">The results from our first experiment did not allow us to disentangle these two notions of </w:t>
      </w:r>
      <w:proofErr w:type="spellStart"/>
      <w:r w:rsidRPr="0029797B">
        <w:rPr>
          <w:rFonts w:ascii="Times New Roman" w:hAnsi="Times New Roman" w:cs="Times New Roman"/>
          <w:sz w:val="24"/>
          <w:szCs w:val="24"/>
        </w:rPr>
        <w:t>peripersonal</w:t>
      </w:r>
      <w:proofErr w:type="spellEnd"/>
      <w:r w:rsidRPr="0029797B">
        <w:rPr>
          <w:rFonts w:ascii="Times New Roman" w:hAnsi="Times New Roman" w:cs="Times New Roman"/>
          <w:sz w:val="24"/>
          <w:szCs w:val="24"/>
        </w:rPr>
        <w:t xml:space="preserve"> space. Thus, to investigate whether the space-dependence of the affordance relation is just matter of distance or whether it has to do with the actual readiness-to-hand of the affording feature, we carried out a second experiment in which we divided the surrounding space of the participants in both a reachable and non-reachable sub-space by presenting the task irrelevant handled mug in front or beyond a near transparent panel, respectively (see figure 1b). The results showed that the spatial alignment effect occurred only when the mug was presented within the reaching space, that is, when the mug was literally ready-to-hand. </w:t>
      </w:r>
    </w:p>
    <w:p w:rsidR="006A42D3" w:rsidRPr="0029797B" w:rsidRDefault="006A42D3" w:rsidP="0029797B">
      <w:pPr>
        <w:spacing w:line="480" w:lineRule="auto"/>
        <w:ind w:firstLine="708"/>
        <w:jc w:val="both"/>
        <w:rPr>
          <w:rFonts w:ascii="Times New Roman" w:hAnsi="Times New Roman" w:cs="Times New Roman"/>
          <w:sz w:val="24"/>
          <w:szCs w:val="24"/>
        </w:rPr>
      </w:pPr>
      <w:r w:rsidRPr="0029797B">
        <w:rPr>
          <w:rFonts w:ascii="Times New Roman" w:hAnsi="Times New Roman" w:cs="Times New Roman"/>
          <w:sz w:val="24"/>
          <w:szCs w:val="24"/>
        </w:rPr>
        <w:t xml:space="preserve">In a further series of experiments we used </w:t>
      </w:r>
      <w:proofErr w:type="spellStart"/>
      <w:r w:rsidRPr="0029797B">
        <w:rPr>
          <w:rFonts w:ascii="Times New Roman" w:hAnsi="Times New Roman" w:cs="Times New Roman"/>
          <w:sz w:val="24"/>
          <w:szCs w:val="24"/>
        </w:rPr>
        <w:t>Transcranial</w:t>
      </w:r>
      <w:proofErr w:type="spellEnd"/>
      <w:r w:rsidRPr="0029797B">
        <w:rPr>
          <w:rFonts w:ascii="Times New Roman" w:hAnsi="Times New Roman" w:cs="Times New Roman"/>
          <w:sz w:val="24"/>
          <w:szCs w:val="24"/>
        </w:rPr>
        <w:t xml:space="preserve"> Magnetic Stimulation </w:t>
      </w:r>
      <w:r w:rsidR="00BE66FB" w:rsidRPr="0029797B">
        <w:rPr>
          <w:rFonts w:ascii="Times New Roman" w:hAnsi="Times New Roman" w:cs="Times New Roman"/>
          <w:sz w:val="24"/>
          <w:szCs w:val="24"/>
        </w:rPr>
        <w:fldChar w:fldCharType="begin"/>
      </w:r>
      <w:r w:rsidRPr="0029797B">
        <w:rPr>
          <w:rFonts w:ascii="Times New Roman" w:hAnsi="Times New Roman" w:cs="Times New Roman"/>
          <w:sz w:val="24"/>
          <w:szCs w:val="24"/>
        </w:rPr>
        <w:instrText xml:space="preserve"> ADDIN EN.CITE &lt;EndNote&gt;&lt;Cite&gt;&lt;Author&gt;Cardellicchio&lt;/Author&gt;&lt;Year&gt;forthcoming&lt;/Year&gt;&lt;RecNum&gt;302&lt;/RecNum&gt;&lt;record&gt;&lt;rec-number&gt;302&lt;/rec-number&gt;&lt;ref-type name="Journal Article"&gt;17&lt;/ref-type&gt;&lt;contributors&gt;&lt;authors&gt;&lt;author&gt;P. Cardellicchio&lt;/author&gt;&lt;author&gt;C. Sinigaglia&lt;/author&gt;&lt;author&gt;M. Costantini&lt;/author&gt;&lt;/authors&gt;&lt;/contributors&gt;&lt;titles&gt;&lt;title&gt;The space of affordance: a TMS study.&lt;/title&gt;&lt;/titles&gt;&lt;dates&gt;&lt;year&gt;forthcoming&lt;/year&gt;&lt;/dates&gt;&lt;urls&gt;&lt;/urls&gt;&lt;/record&gt;&lt;/Cite&gt;&lt;/EndNote&gt;</w:instrText>
      </w:r>
      <w:r w:rsidR="00BE66FB" w:rsidRPr="0029797B">
        <w:rPr>
          <w:rFonts w:ascii="Times New Roman" w:hAnsi="Times New Roman" w:cs="Times New Roman"/>
          <w:sz w:val="24"/>
          <w:szCs w:val="24"/>
        </w:rPr>
        <w:fldChar w:fldCharType="separate"/>
      </w:r>
      <w:r w:rsidR="003320DD" w:rsidRPr="0029797B">
        <w:rPr>
          <w:rFonts w:ascii="Times New Roman" w:hAnsi="Times New Roman" w:cs="Times New Roman"/>
          <w:sz w:val="24"/>
          <w:szCs w:val="24"/>
        </w:rPr>
        <w:t>(</w:t>
      </w:r>
      <w:proofErr w:type="spellStart"/>
      <w:r w:rsidR="003320DD" w:rsidRPr="0029797B">
        <w:rPr>
          <w:rFonts w:ascii="Times New Roman" w:hAnsi="Times New Roman" w:cs="Times New Roman"/>
          <w:sz w:val="24"/>
          <w:szCs w:val="24"/>
        </w:rPr>
        <w:t>Cardellicchio</w:t>
      </w:r>
      <w:proofErr w:type="spellEnd"/>
      <w:r w:rsidR="003320DD" w:rsidRPr="0029797B">
        <w:rPr>
          <w:rFonts w:ascii="Times New Roman" w:hAnsi="Times New Roman" w:cs="Times New Roman"/>
          <w:i/>
          <w:sz w:val="24"/>
          <w:szCs w:val="24"/>
        </w:rPr>
        <w:t xml:space="preserve"> et al.</w:t>
      </w:r>
      <w:r w:rsidR="003320DD" w:rsidRPr="0029797B">
        <w:rPr>
          <w:rFonts w:ascii="Times New Roman" w:hAnsi="Times New Roman" w:cs="Times New Roman"/>
          <w:sz w:val="24"/>
          <w:szCs w:val="24"/>
        </w:rPr>
        <w:t>, forthcoming)</w:t>
      </w:r>
      <w:r w:rsidR="00BE66FB" w:rsidRPr="0029797B">
        <w:rPr>
          <w:rFonts w:ascii="Times New Roman" w:hAnsi="Times New Roman" w:cs="Times New Roman"/>
          <w:sz w:val="24"/>
          <w:szCs w:val="24"/>
        </w:rPr>
        <w:fldChar w:fldCharType="end"/>
      </w:r>
      <w:r w:rsidRPr="0029797B">
        <w:rPr>
          <w:rFonts w:ascii="Times New Roman" w:hAnsi="Times New Roman" w:cs="Times New Roman"/>
          <w:sz w:val="24"/>
          <w:szCs w:val="24"/>
        </w:rPr>
        <w:t xml:space="preserve">. We stimulated from the left primary motor cortex and we recorded motor evoked potentials (MEPs) from the right First Dorsal </w:t>
      </w:r>
      <w:proofErr w:type="spellStart"/>
      <w:r w:rsidRPr="0029797B">
        <w:rPr>
          <w:rFonts w:ascii="Times New Roman" w:hAnsi="Times New Roman" w:cs="Times New Roman"/>
          <w:sz w:val="24"/>
          <w:szCs w:val="24"/>
        </w:rPr>
        <w:t>Interosseus</w:t>
      </w:r>
      <w:proofErr w:type="spellEnd"/>
      <w:r w:rsidRPr="0029797B">
        <w:rPr>
          <w:rFonts w:ascii="Times New Roman" w:hAnsi="Times New Roman" w:cs="Times New Roman"/>
          <w:sz w:val="24"/>
          <w:szCs w:val="24"/>
        </w:rPr>
        <w:t xml:space="preserve"> (FDI) and </w:t>
      </w:r>
      <w:proofErr w:type="spellStart"/>
      <w:r w:rsidRPr="0029797B">
        <w:rPr>
          <w:rFonts w:ascii="Times New Roman" w:hAnsi="Times New Roman" w:cs="Times New Roman"/>
          <w:sz w:val="24"/>
          <w:szCs w:val="24"/>
        </w:rPr>
        <w:t>Opponens</w:t>
      </w:r>
      <w:proofErr w:type="spellEnd"/>
      <w:r w:rsidRPr="0029797B">
        <w:rPr>
          <w:rFonts w:ascii="Times New Roman" w:hAnsi="Times New Roman" w:cs="Times New Roman"/>
          <w:sz w:val="24"/>
          <w:szCs w:val="24"/>
        </w:rPr>
        <w:t xml:space="preserve"> </w:t>
      </w:r>
      <w:proofErr w:type="spellStart"/>
      <w:r w:rsidRPr="0029797B">
        <w:rPr>
          <w:rFonts w:ascii="Times New Roman" w:hAnsi="Times New Roman" w:cs="Times New Roman"/>
          <w:sz w:val="24"/>
          <w:szCs w:val="24"/>
        </w:rPr>
        <w:t>Pollicis</w:t>
      </w:r>
      <w:proofErr w:type="spellEnd"/>
      <w:r w:rsidRPr="0029797B">
        <w:rPr>
          <w:rFonts w:ascii="Times New Roman" w:hAnsi="Times New Roman" w:cs="Times New Roman"/>
          <w:sz w:val="24"/>
          <w:szCs w:val="24"/>
        </w:rPr>
        <w:t xml:space="preserve"> (OP) while participants observed a 3D room with a table and a mug placed on it. Like in the behavioral experiments, objects were located either in the </w:t>
      </w:r>
      <w:proofErr w:type="spellStart"/>
      <w:r w:rsidRPr="0029797B">
        <w:rPr>
          <w:rFonts w:ascii="Times New Roman" w:hAnsi="Times New Roman" w:cs="Times New Roman"/>
          <w:sz w:val="24"/>
          <w:szCs w:val="24"/>
        </w:rPr>
        <w:t>peripersonal</w:t>
      </w:r>
      <w:proofErr w:type="spellEnd"/>
      <w:r w:rsidRPr="0029797B">
        <w:rPr>
          <w:rFonts w:ascii="Times New Roman" w:hAnsi="Times New Roman" w:cs="Times New Roman"/>
          <w:sz w:val="24"/>
          <w:szCs w:val="24"/>
        </w:rPr>
        <w:t xml:space="preserve"> or in the extra-personal space. We found that, when the presented object was located within the participants’ </w:t>
      </w:r>
      <w:proofErr w:type="spellStart"/>
      <w:r w:rsidRPr="0029797B">
        <w:rPr>
          <w:rFonts w:ascii="Times New Roman" w:hAnsi="Times New Roman" w:cs="Times New Roman"/>
          <w:sz w:val="24"/>
          <w:szCs w:val="24"/>
        </w:rPr>
        <w:t>peripersonal</w:t>
      </w:r>
      <w:proofErr w:type="spellEnd"/>
      <w:r w:rsidRPr="0029797B">
        <w:rPr>
          <w:rFonts w:ascii="Times New Roman" w:hAnsi="Times New Roman" w:cs="Times New Roman"/>
          <w:sz w:val="24"/>
          <w:szCs w:val="24"/>
        </w:rPr>
        <w:t xml:space="preserve"> space, MEPs were higher in amplitude than when the very same object was presented outside the participants’ </w:t>
      </w:r>
      <w:proofErr w:type="spellStart"/>
      <w:r w:rsidRPr="0029797B">
        <w:rPr>
          <w:rFonts w:ascii="Times New Roman" w:hAnsi="Times New Roman" w:cs="Times New Roman"/>
          <w:sz w:val="24"/>
          <w:szCs w:val="24"/>
        </w:rPr>
        <w:t>peripersonal</w:t>
      </w:r>
      <w:proofErr w:type="spellEnd"/>
      <w:r w:rsidRPr="0029797B">
        <w:rPr>
          <w:rFonts w:ascii="Times New Roman" w:hAnsi="Times New Roman" w:cs="Times New Roman"/>
          <w:sz w:val="24"/>
          <w:szCs w:val="24"/>
        </w:rPr>
        <w:t xml:space="preserve"> space. </w:t>
      </w:r>
    </w:p>
    <w:p w:rsidR="006A42D3" w:rsidRPr="0029797B" w:rsidRDefault="006A42D3" w:rsidP="0029797B">
      <w:pPr>
        <w:spacing w:line="480" w:lineRule="auto"/>
        <w:ind w:firstLine="708"/>
        <w:jc w:val="both"/>
        <w:rPr>
          <w:rFonts w:ascii="Times New Roman" w:hAnsi="Times New Roman" w:cs="Times New Roman"/>
          <w:sz w:val="24"/>
          <w:szCs w:val="24"/>
        </w:rPr>
      </w:pPr>
      <w:r w:rsidRPr="0029797B">
        <w:rPr>
          <w:rFonts w:ascii="Times New Roman" w:hAnsi="Times New Roman" w:cs="Times New Roman"/>
          <w:sz w:val="24"/>
          <w:szCs w:val="24"/>
        </w:rPr>
        <w:t xml:space="preserve">Overall, our findings suggest that, at least for the </w:t>
      </w:r>
      <w:r w:rsidR="001B75E1" w:rsidRPr="0029797B">
        <w:rPr>
          <w:rFonts w:ascii="Times New Roman" w:hAnsi="Times New Roman" w:cs="Times New Roman"/>
          <w:sz w:val="24"/>
          <w:szCs w:val="24"/>
        </w:rPr>
        <w:t>micro-</w:t>
      </w:r>
      <w:r w:rsidRPr="0029797B">
        <w:rPr>
          <w:rFonts w:ascii="Times New Roman" w:hAnsi="Times New Roman" w:cs="Times New Roman"/>
          <w:sz w:val="24"/>
          <w:szCs w:val="24"/>
        </w:rPr>
        <w:t xml:space="preserve">affordances, the relation of affordance depends on a further relation between its </w:t>
      </w:r>
      <w:proofErr w:type="spellStart"/>
      <w:r w:rsidRPr="0029797B">
        <w:rPr>
          <w:rFonts w:ascii="Times New Roman" w:hAnsi="Times New Roman" w:cs="Times New Roman"/>
          <w:i/>
          <w:iCs/>
          <w:sz w:val="24"/>
          <w:szCs w:val="24"/>
        </w:rPr>
        <w:t>relata</w:t>
      </w:r>
      <w:proofErr w:type="spellEnd"/>
      <w:r w:rsidRPr="0029797B">
        <w:rPr>
          <w:rFonts w:ascii="Times New Roman" w:hAnsi="Times New Roman" w:cs="Times New Roman"/>
          <w:sz w:val="24"/>
          <w:szCs w:val="24"/>
        </w:rPr>
        <w:t>,</w:t>
      </w:r>
      <w:r w:rsidRPr="0029797B">
        <w:rPr>
          <w:rFonts w:ascii="Times New Roman" w:hAnsi="Times New Roman" w:cs="Times New Roman"/>
          <w:i/>
          <w:iCs/>
          <w:sz w:val="24"/>
          <w:szCs w:val="24"/>
        </w:rPr>
        <w:t xml:space="preserve"> </w:t>
      </w:r>
      <w:r w:rsidRPr="0029797B">
        <w:rPr>
          <w:rFonts w:ascii="Times New Roman" w:hAnsi="Times New Roman" w:cs="Times New Roman"/>
          <w:sz w:val="24"/>
          <w:szCs w:val="24"/>
        </w:rPr>
        <w:t xml:space="preserve">that is, a spatial relation which is not constitutive of the distinctiveness of the affordance, but makes it possible. In order for something to be graspable with respect to an individual endowed with the appropriate motor abilities, it has to fall within </w:t>
      </w:r>
      <w:proofErr w:type="gramStart"/>
      <w:r w:rsidRPr="0029797B">
        <w:rPr>
          <w:rFonts w:ascii="Times New Roman" w:hAnsi="Times New Roman" w:cs="Times New Roman"/>
          <w:sz w:val="24"/>
          <w:szCs w:val="24"/>
        </w:rPr>
        <w:t>her own</w:t>
      </w:r>
      <w:proofErr w:type="gramEnd"/>
      <w:r w:rsidRPr="0029797B">
        <w:rPr>
          <w:rFonts w:ascii="Times New Roman" w:hAnsi="Times New Roman" w:cs="Times New Roman"/>
          <w:sz w:val="24"/>
          <w:szCs w:val="24"/>
        </w:rPr>
        <w:t xml:space="preserve"> </w:t>
      </w:r>
      <w:proofErr w:type="spellStart"/>
      <w:r w:rsidRPr="0029797B">
        <w:rPr>
          <w:rFonts w:ascii="Times New Roman" w:hAnsi="Times New Roman" w:cs="Times New Roman"/>
          <w:sz w:val="24"/>
          <w:szCs w:val="24"/>
        </w:rPr>
        <w:t>peripersonal</w:t>
      </w:r>
      <w:proofErr w:type="spellEnd"/>
      <w:r w:rsidRPr="0029797B">
        <w:rPr>
          <w:rFonts w:ascii="Times New Roman" w:hAnsi="Times New Roman" w:cs="Times New Roman"/>
          <w:sz w:val="24"/>
          <w:szCs w:val="24"/>
        </w:rPr>
        <w:t xml:space="preserve"> space – better, it has to be ready to her own hand. </w:t>
      </w:r>
    </w:p>
    <w:p w:rsidR="006A42D3" w:rsidRPr="0029797B" w:rsidRDefault="006A42D3" w:rsidP="0029797B">
      <w:pPr>
        <w:spacing w:line="480" w:lineRule="auto"/>
        <w:ind w:firstLine="708"/>
        <w:jc w:val="both"/>
        <w:rPr>
          <w:rFonts w:ascii="Times New Roman" w:hAnsi="Times New Roman" w:cs="Times New Roman"/>
          <w:sz w:val="24"/>
          <w:szCs w:val="24"/>
        </w:rPr>
      </w:pPr>
      <w:r w:rsidRPr="0029797B">
        <w:rPr>
          <w:rFonts w:ascii="Times New Roman" w:hAnsi="Times New Roman" w:cs="Times New Roman"/>
          <w:sz w:val="24"/>
          <w:szCs w:val="24"/>
        </w:rPr>
        <w:t xml:space="preserve">It could be argued that such a spatial relation should be construed as a part of the situation features affording a grasping action. After all, the individual with suitable motor abilities is part of the situation as a whole. Why should this not be true also for the spatial relation between the individual and the surrounding things? Now, there is no doubt that the nearness of the affording feature to the individual is relative to the situation as a whole. However, this is not enough to consider that the spatial relation is but a feature of the situation among others. Indeed, one has to distinguish between the </w:t>
      </w:r>
      <w:proofErr w:type="gramStart"/>
      <w:r w:rsidRPr="0029797B">
        <w:rPr>
          <w:rFonts w:ascii="Times New Roman" w:hAnsi="Times New Roman" w:cs="Times New Roman"/>
          <w:sz w:val="24"/>
          <w:szCs w:val="24"/>
        </w:rPr>
        <w:t>situation</w:t>
      </w:r>
      <w:proofErr w:type="gramEnd"/>
      <w:r w:rsidRPr="0029797B">
        <w:rPr>
          <w:rFonts w:ascii="Times New Roman" w:hAnsi="Times New Roman" w:cs="Times New Roman"/>
          <w:sz w:val="24"/>
          <w:szCs w:val="24"/>
        </w:rPr>
        <w:t xml:space="preserve"> features which may suggest or even demand specific motor actions (such as grasping, manipulating, kicking, etc.) and the individual’s </w:t>
      </w:r>
      <w:proofErr w:type="spellStart"/>
      <w:r w:rsidRPr="0029797B">
        <w:rPr>
          <w:rFonts w:ascii="Times New Roman" w:hAnsi="Times New Roman" w:cs="Times New Roman"/>
          <w:sz w:val="24"/>
          <w:szCs w:val="24"/>
        </w:rPr>
        <w:t>peripersonal</w:t>
      </w:r>
      <w:proofErr w:type="spellEnd"/>
      <w:r w:rsidRPr="0029797B">
        <w:rPr>
          <w:rFonts w:ascii="Times New Roman" w:hAnsi="Times New Roman" w:cs="Times New Roman"/>
          <w:sz w:val="24"/>
          <w:szCs w:val="24"/>
        </w:rPr>
        <w:t xml:space="preserve"> space that, as such, enables the situation features to evoke her own actions. The </w:t>
      </w:r>
      <w:proofErr w:type="spellStart"/>
      <w:r w:rsidRPr="0029797B">
        <w:rPr>
          <w:rFonts w:ascii="Times New Roman" w:hAnsi="Times New Roman" w:cs="Times New Roman"/>
          <w:sz w:val="24"/>
          <w:szCs w:val="24"/>
        </w:rPr>
        <w:t>peripersonal</w:t>
      </w:r>
      <w:proofErr w:type="spellEnd"/>
      <w:r w:rsidRPr="0029797B">
        <w:rPr>
          <w:rFonts w:ascii="Times New Roman" w:hAnsi="Times New Roman" w:cs="Times New Roman"/>
          <w:sz w:val="24"/>
          <w:szCs w:val="24"/>
        </w:rPr>
        <w:t xml:space="preserve"> space is relational in nature by definition. </w:t>
      </w:r>
      <w:r w:rsidR="001B75E1" w:rsidRPr="0029797B">
        <w:rPr>
          <w:rFonts w:ascii="Times New Roman" w:hAnsi="Times New Roman" w:cs="Times New Roman"/>
          <w:sz w:val="24"/>
          <w:szCs w:val="24"/>
        </w:rPr>
        <w:t xml:space="preserve">The above spatial relation </w:t>
      </w:r>
      <w:r w:rsidRPr="0029797B">
        <w:rPr>
          <w:rFonts w:ascii="Times New Roman" w:hAnsi="Times New Roman" w:cs="Times New Roman"/>
          <w:sz w:val="24"/>
          <w:szCs w:val="24"/>
        </w:rPr>
        <w:t xml:space="preserve">shouldn’t be construed in terms of a mere distance; rather, as our data also suggested, it refers to the readiness-to-hand of everything that is immediately reachable for an individual. Like the </w:t>
      </w:r>
      <w:r w:rsidR="001B75E1" w:rsidRPr="0029797B">
        <w:rPr>
          <w:rFonts w:ascii="Times New Roman" w:hAnsi="Times New Roman" w:cs="Times New Roman"/>
          <w:sz w:val="24"/>
          <w:szCs w:val="24"/>
        </w:rPr>
        <w:t>micro-</w:t>
      </w:r>
      <w:r w:rsidRPr="0029797B">
        <w:rPr>
          <w:rFonts w:ascii="Times New Roman" w:hAnsi="Times New Roman" w:cs="Times New Roman"/>
          <w:sz w:val="24"/>
          <w:szCs w:val="24"/>
        </w:rPr>
        <w:t xml:space="preserve">affordances, such a readiness-to-hand is rooted in the individual’s own motor repertoire and its extent depends on the extent of the individual’s motor abilities.  </w:t>
      </w:r>
    </w:p>
    <w:p w:rsidR="006A42D3" w:rsidRPr="0029797B" w:rsidRDefault="006A42D3" w:rsidP="0029797B">
      <w:pPr>
        <w:spacing w:line="480" w:lineRule="auto"/>
        <w:ind w:firstLine="708"/>
        <w:jc w:val="both"/>
        <w:rPr>
          <w:rFonts w:ascii="Times New Roman" w:hAnsi="Times New Roman" w:cs="Times New Roman"/>
          <w:sz w:val="24"/>
          <w:szCs w:val="24"/>
        </w:rPr>
      </w:pPr>
      <w:r w:rsidRPr="0029797B">
        <w:rPr>
          <w:rFonts w:ascii="Times New Roman" w:hAnsi="Times New Roman" w:cs="Times New Roman"/>
          <w:sz w:val="24"/>
          <w:szCs w:val="24"/>
        </w:rPr>
        <w:t xml:space="preserve">All of this appears to be consistent with the notion that the </w:t>
      </w:r>
      <w:proofErr w:type="spellStart"/>
      <w:r w:rsidRPr="0029797B">
        <w:rPr>
          <w:rFonts w:ascii="Times New Roman" w:hAnsi="Times New Roman" w:cs="Times New Roman"/>
          <w:sz w:val="24"/>
          <w:szCs w:val="24"/>
        </w:rPr>
        <w:t>peripersonal</w:t>
      </w:r>
      <w:proofErr w:type="spellEnd"/>
      <w:r w:rsidRPr="0029797B">
        <w:rPr>
          <w:rFonts w:ascii="Times New Roman" w:hAnsi="Times New Roman" w:cs="Times New Roman"/>
          <w:sz w:val="24"/>
          <w:szCs w:val="24"/>
        </w:rPr>
        <w:t xml:space="preserve"> space evolved primarily to </w:t>
      </w:r>
      <w:proofErr w:type="spellStart"/>
      <w:r w:rsidRPr="0029797B">
        <w:rPr>
          <w:rFonts w:ascii="Times New Roman" w:hAnsi="Times New Roman" w:cs="Times New Roman"/>
          <w:sz w:val="24"/>
          <w:szCs w:val="24"/>
        </w:rPr>
        <w:t>subserve</w:t>
      </w:r>
      <w:proofErr w:type="spellEnd"/>
      <w:r w:rsidRPr="0029797B">
        <w:rPr>
          <w:rFonts w:ascii="Times New Roman" w:hAnsi="Times New Roman" w:cs="Times New Roman"/>
          <w:sz w:val="24"/>
          <w:szCs w:val="24"/>
        </w:rPr>
        <w:t xml:space="preserve"> action </w:t>
      </w:r>
      <w:r w:rsidR="00BE66FB" w:rsidRPr="0029797B">
        <w:rPr>
          <w:rFonts w:ascii="Times New Roman" w:hAnsi="Times New Roman" w:cs="Times New Roman"/>
          <w:sz w:val="24"/>
          <w:szCs w:val="24"/>
        </w:rPr>
        <w:fldChar w:fldCharType="begin"/>
      </w:r>
      <w:r w:rsidRPr="0029797B">
        <w:rPr>
          <w:rFonts w:ascii="Times New Roman" w:hAnsi="Times New Roman" w:cs="Times New Roman"/>
          <w:sz w:val="24"/>
          <w:szCs w:val="24"/>
        </w:rPr>
        <w:instrText xml:space="preserve"> ADDIN EN.CITE &lt;EndNote&gt;&lt;Cite&gt;&lt;Author&gt;Rizzolatti&lt;/Author&gt;&lt;Year&gt;1997&lt;/Year&gt;&lt;RecNum&gt;136&lt;/RecNum&gt;&lt;record&gt;&lt;rec-number&gt;136&lt;/rec-number&gt;&lt;ref-type name="Journal Article"&gt;17&lt;/ref-type&gt;&lt;contributors&gt;&lt;authors&gt;&lt;author&gt;Rizzolatti, G.&lt;/author&gt;&lt;author&gt;Fadiga, L.&lt;/author&gt;&lt;author&gt;Fogassi, L.&lt;/author&gt;&lt;author&gt;Gallese, V.&lt;/author&gt;&lt;/authors&gt;&lt;/contributors&gt;&lt;auth-address&gt;Insituto di Fisiologia Umana, Universita di Parma, Parma, Italy. fisioum@symbolic.pr.it&lt;/auth-address&gt;&lt;titles&gt;&lt;title&gt;The space around us&lt;/title&gt;&lt;secondary-title&gt;Science&lt;/secondary-title&gt;&lt;/titles&gt;&lt;periodical&gt;&lt;full-title&gt;Science&lt;/full-title&gt;&lt;/periodical&gt;&lt;pages&gt;190-1&lt;/pages&gt;&lt;volume&gt;277&lt;/volume&gt;&lt;number&gt;5323&lt;/number&gt;&lt;keywords&gt;&lt;keyword&gt;Animals&lt;/keyword&gt;&lt;keyword&gt;Brain Mapping&lt;/keyword&gt;&lt;keyword&gt;Haplorhini&lt;/keyword&gt;&lt;keyword&gt;Humans&lt;/keyword&gt;&lt;keyword&gt;Motor Cortex/*physiology&lt;/keyword&gt;&lt;keyword&gt;Motor Neurons/physiology&lt;/keyword&gt;&lt;keyword&gt;Neurons/physiology&lt;/keyword&gt;&lt;keyword&gt;Psychomotor Performance&lt;/keyword&gt;&lt;keyword&gt;*Space Perception&lt;/keyword&gt;&lt;keyword&gt;Touch&lt;/keyword&gt;&lt;keyword&gt;Visual Pathways&lt;/keyword&gt;&lt;/keywords&gt;&lt;dates&gt;&lt;year&gt;1997&lt;/year&gt;&lt;pub-dates&gt;&lt;date&gt;Jul 11&lt;/date&gt;&lt;/pub-dates&gt;&lt;/dates&gt;&lt;accession-num&gt;9235632&lt;/accession-num&gt;&lt;urls&gt;&lt;related-urls&gt;&lt;url&gt;http://www.ncbi.nlm.nih.gov/entrez/query.fcgi?cmd=Retrieve&amp;amp;db=PubMed&amp;amp;dopt=Citation&amp;amp;list_uids=9235632 &lt;/url&gt;&lt;/related-urls&gt;&lt;/urls&gt;&lt;/record&gt;&lt;/Cite&gt;&lt;/EndNote&gt;</w:instrText>
      </w:r>
      <w:r w:rsidR="00BE66FB" w:rsidRPr="0029797B">
        <w:rPr>
          <w:rFonts w:ascii="Times New Roman" w:hAnsi="Times New Roman" w:cs="Times New Roman"/>
          <w:sz w:val="24"/>
          <w:szCs w:val="24"/>
        </w:rPr>
        <w:fldChar w:fldCharType="separate"/>
      </w:r>
      <w:r w:rsidR="003320DD" w:rsidRPr="0029797B">
        <w:rPr>
          <w:rFonts w:ascii="Times New Roman" w:hAnsi="Times New Roman" w:cs="Times New Roman"/>
          <w:sz w:val="24"/>
          <w:szCs w:val="24"/>
        </w:rPr>
        <w:t>(</w:t>
      </w:r>
      <w:proofErr w:type="spellStart"/>
      <w:r w:rsidR="003320DD" w:rsidRPr="0029797B">
        <w:rPr>
          <w:rFonts w:ascii="Times New Roman" w:hAnsi="Times New Roman" w:cs="Times New Roman"/>
          <w:sz w:val="24"/>
          <w:szCs w:val="24"/>
        </w:rPr>
        <w:t>Rizzolatti</w:t>
      </w:r>
      <w:proofErr w:type="spellEnd"/>
      <w:r w:rsidR="003320DD" w:rsidRPr="0029797B">
        <w:rPr>
          <w:rFonts w:ascii="Times New Roman" w:hAnsi="Times New Roman" w:cs="Times New Roman"/>
          <w:i/>
          <w:sz w:val="24"/>
          <w:szCs w:val="24"/>
        </w:rPr>
        <w:t xml:space="preserve"> et al.</w:t>
      </w:r>
      <w:r w:rsidR="003320DD" w:rsidRPr="0029797B">
        <w:rPr>
          <w:rFonts w:ascii="Times New Roman" w:hAnsi="Times New Roman" w:cs="Times New Roman"/>
          <w:sz w:val="24"/>
          <w:szCs w:val="24"/>
        </w:rPr>
        <w:t>, 1997)</w:t>
      </w:r>
      <w:r w:rsidR="00BE66FB" w:rsidRPr="0029797B">
        <w:rPr>
          <w:rFonts w:ascii="Times New Roman" w:hAnsi="Times New Roman" w:cs="Times New Roman"/>
          <w:sz w:val="24"/>
          <w:szCs w:val="24"/>
        </w:rPr>
        <w:fldChar w:fldCharType="end"/>
      </w:r>
      <w:r w:rsidRPr="0029797B">
        <w:rPr>
          <w:rFonts w:ascii="Times New Roman" w:hAnsi="Times New Roman" w:cs="Times New Roman"/>
          <w:sz w:val="24"/>
          <w:szCs w:val="24"/>
        </w:rPr>
        <w:t xml:space="preserve">. Indeed, converging evidence from monkey and human studies demonstrates that the defining property of </w:t>
      </w:r>
      <w:proofErr w:type="spellStart"/>
      <w:r w:rsidRPr="0029797B">
        <w:rPr>
          <w:rFonts w:ascii="Times New Roman" w:hAnsi="Times New Roman" w:cs="Times New Roman"/>
          <w:sz w:val="24"/>
          <w:szCs w:val="24"/>
        </w:rPr>
        <w:t>peripersonal</w:t>
      </w:r>
      <w:proofErr w:type="spellEnd"/>
      <w:r w:rsidRPr="0029797B">
        <w:rPr>
          <w:rFonts w:ascii="Times New Roman" w:hAnsi="Times New Roman" w:cs="Times New Roman"/>
          <w:sz w:val="24"/>
          <w:szCs w:val="24"/>
        </w:rPr>
        <w:t xml:space="preserve"> space consists in its action-relatedness. A detailed analysis of these studies is far beyond the scope of our paper. Nevertheless, it is worth mentioning here that single cell recordings from the </w:t>
      </w:r>
      <w:proofErr w:type="spellStart"/>
      <w:r w:rsidRPr="0029797B">
        <w:rPr>
          <w:rFonts w:ascii="Times New Roman" w:hAnsi="Times New Roman" w:cs="Times New Roman"/>
          <w:sz w:val="24"/>
          <w:szCs w:val="24"/>
        </w:rPr>
        <w:t>premotor</w:t>
      </w:r>
      <w:proofErr w:type="spellEnd"/>
      <w:r w:rsidRPr="0029797B">
        <w:rPr>
          <w:rFonts w:ascii="Times New Roman" w:hAnsi="Times New Roman" w:cs="Times New Roman"/>
          <w:sz w:val="24"/>
          <w:szCs w:val="24"/>
        </w:rPr>
        <w:t xml:space="preserve"> cortex (area F4) </w:t>
      </w:r>
      <w:r w:rsidR="00BE66FB" w:rsidRPr="0029797B">
        <w:rPr>
          <w:rFonts w:ascii="Times New Roman" w:hAnsi="Times New Roman" w:cs="Times New Roman"/>
          <w:sz w:val="24"/>
          <w:szCs w:val="24"/>
        </w:rPr>
        <w:fldChar w:fldCharType="begin"/>
      </w:r>
      <w:r w:rsidRPr="0029797B">
        <w:rPr>
          <w:rFonts w:ascii="Times New Roman" w:hAnsi="Times New Roman" w:cs="Times New Roman"/>
          <w:sz w:val="24"/>
          <w:szCs w:val="24"/>
        </w:rPr>
        <w:instrText xml:space="preserve"> ADDIN EN.CITE &lt;EndNote&gt;&lt;Cite&gt;&lt;Author&gt;Gentilucci&lt;/Author&gt;&lt;Year&gt;1988&lt;/Year&gt;&lt;RecNum&gt;188&lt;/RecNum&gt;&lt;record&gt;&lt;rec-number&gt;188&lt;/rec-number&gt;&lt;ref-type name='Journal Article'&gt;17&lt;/ref-type&gt;&lt;contributors&gt;&lt;authors&gt;&lt;author&gt;Gentilucci, M.&lt;/author&gt;&lt;author&gt;Fogassi, L.&lt;/author&gt;&lt;author&gt;Luppino, G.&lt;/author&gt;&lt;author&gt;Matelli, M.&lt;/author&gt;&lt;author&gt;Camarda, R.&lt;/author&gt;&lt;author&gt;Rizzolatti, G.&lt;/author&gt;&lt;/authors&gt;&lt;/contributors&gt;&lt;auth-address&gt;Istituto di Fisiologia Umana, Universita di Parma, Italy.&lt;/auth-address&gt;&lt;titles&gt;&lt;title&gt;Functional organization of inferior area 6 in the macaque monkey. I. Somatotopy and the control of proximal movements&lt;/title&gt;&lt;secondary-title&gt;Exp Brain Res&lt;/secondary-title&gt;&lt;/titles&gt;&lt;periodical&gt;&lt;full-title&gt;Exp Brain Res&lt;/full-title&gt;&lt;/periodical&gt;&lt;pages&gt;475-90&lt;/pages&gt;&lt;volume&gt;71&lt;/volume&gt;&lt;number&gt;3&lt;/number&gt;&lt;keywords&gt;&lt;keyword&gt;Animals&lt;/keyword&gt;&lt;keyword&gt;Brain Mapping&lt;/keyword&gt;&lt;keyword&gt;Electric Stimulation&lt;/keyword&gt;&lt;keyword&gt;Evoked Potentials, Somatosensory&lt;/keyword&gt;&lt;keyword&gt;Evoked Potentials, Visual&lt;/keyword&gt;&lt;keyword&gt;Frontal Lobe/*physiology&lt;/keyword&gt;&lt;keyword&gt;Macaca/*physiology&lt;/keyword&gt;&lt;keyword&gt;Macaca nemestrina/*physiology&lt;/keyword&gt;&lt;keyword&gt;*Movement&lt;/keyword&gt;&lt;keyword&gt;Photic Stimulation&lt;/keyword&gt;&lt;keyword&gt;Touch&lt;/keyword&gt;&lt;/keywords&gt;&lt;dates&gt;&lt;year&gt;1988&lt;/year&gt;&lt;/dates&gt;&lt;accession-num&gt;3416964&lt;/accession-num&gt;&lt;urls&gt;&lt;related-urls&gt;&lt;url&gt;http://www.ncbi.nlm.nih.gov/entrez/query.fcgi?cmd=Retrieve&amp;amp;db=PubMed&amp;amp;dopt=Citation&amp;amp;list_uids=3416964 &lt;/url&gt;&lt;/related-urls&gt;&lt;/urls&gt;&lt;/record&gt;&lt;/Cite&gt;&lt;Cite&gt;&lt;Author&gt;Fogassi&lt;/Author&gt;&lt;Year&gt;1992&lt;/Year&gt;&lt;RecNum&gt;142&lt;/RecNum&gt;&lt;record&gt;&lt;rec-number&gt;142&lt;/rec-number&gt;&lt;ref-type name='Journal Article'&gt;17&lt;/ref-type&gt;&lt;contributors&gt;&lt;authors&gt;&lt;author&gt;Fogassi, L.&lt;/author&gt;&lt;author&gt;Gallese, V.&lt;/author&gt;&lt;author&gt;di Pellegrino, G.&lt;/author&gt;&lt;author&gt;Fadiga, L.&lt;/author&gt;&lt;author&gt;Gentilucci, M.&lt;/author&gt;&lt;author&gt;Luppino, G.&lt;/author&gt;&lt;author&gt;Matelli, M.&lt;/author&gt;&lt;author&gt;Pedotti, A.&lt;/author&gt;&lt;author&gt;Rizzolatti, G.&lt;/author&gt;&lt;/authors&gt;&lt;/contributors&gt;&lt;auth-address&gt;Istituto di Fisiologia Umana, Universita di Parma, Italy.&lt;/auth-address&gt;&lt;titles&gt;&lt;title&gt;Space coding by premotor cortex&lt;/title&gt;&lt;secondary-title&gt;Exp Brain Res&lt;/secondary-title&gt;&lt;/titles&gt;&lt;periodical&gt;&lt;full-title&gt;Exp Brain Res&lt;/full-title&gt;&lt;/periodical&gt;&lt;pages&gt;686-90&lt;/pages&gt;&lt;volume&gt;89&lt;/volume&gt;&lt;number&gt;3&lt;/number&gt;&lt;keywords&gt;&lt;keyword&gt;Animals&lt;/keyword&gt;&lt;keyword&gt;*Brain Mapping&lt;/keyword&gt;&lt;keyword&gt;Cerebral Cortex/*physiology&lt;/keyword&gt;&lt;keyword&gt;Macaca nemestrina&lt;/keyword&gt;&lt;keyword&gt;Motor Cortex/*physiology&lt;/keyword&gt;&lt;keyword&gt;Neurons/*physiology&lt;/keyword&gt;&lt;keyword&gt;Photic Stimulation&lt;/keyword&gt;&lt;keyword&gt;Space Perception/*physiology&lt;/keyword&gt;&lt;keywo</w:instrText>
      </w:r>
      <w:r w:rsidRPr="0029797B">
        <w:rPr>
          <w:rFonts w:ascii="Times New Roman" w:hAnsi="Times New Roman" w:cs="Times New Roman"/>
          <w:sz w:val="24"/>
          <w:szCs w:val="24"/>
          <w:lang w:val="it-IT"/>
        </w:rPr>
        <w:instrText>rd&gt;*Visual Perception&lt;/keyword&gt;&lt;/keywords&gt;&lt;dates&gt;&lt;year&gt;1992&lt;/year&gt;&lt;/dates&gt;&lt;accession-num&gt;1644132&lt;/accession-num&gt;&lt;urls&gt;&lt;related-urls&gt;&lt;url&gt;http://www.ncbi.nlm.nih.gov/entrez/query.fcgi?cmd=Retrieve&amp;amp;db=PubMed&amp;amp;dopt=Citation&amp;amp;list_uids=1644132 &lt;/url&gt;&lt;/related-urls&gt;&lt;/urls&gt;&lt;/record&gt;&lt;/Cite&gt;&lt;Cite&gt;&lt;Author&gt;Graziano&lt;/Author&gt;&lt;Year&gt;1994&lt;/Year&gt;&lt;RecNum&gt;222&lt;/RecNum&gt;&lt;record&gt;&lt;rec-number&gt;222&lt;/rec-number&gt;&lt;ref-type name="Journal Article"&gt;17&lt;/ref-type&gt;&lt;contributors&gt;&lt;authors&gt;&lt;author&gt;Graziano, M. S.&lt;/author&gt;&lt;author&gt;Yap, G. S.&lt;/author&gt;&lt;author&gt;Gross, C. G.&lt;/author&gt;&lt;/authors&gt;&lt;/contributors&gt;&lt;auth-address&gt;Department of Psychology, Princeton University, NJ 08544.&lt;/auth-address&gt;&lt;titles&gt;&lt;title&gt;Coding of visual space by premotor neurons&lt;/title&gt;&lt;secondary-title&gt;Science&lt;/secondary-title&gt;&lt;/titles&gt;&lt;periodical&gt;&lt;full-title&gt;Science&lt;/full-title&gt;&lt;/periodical&gt;&lt;pages&gt;1054-7&lt;/pages&gt;&lt;volume&gt;266&lt;/volume&gt;&lt;number&gt;5187&lt;/number&gt;&lt;keywords&gt;&lt;keyword&gt;Animals&lt;/keyword&gt;&lt;keyword&gt;Macaca fascicularis&lt;/keyword&gt;&lt;keyword&gt;Male&lt;/keyword&gt;&lt;keyword&gt;Neurons/*physiology&lt;/keyword&gt;&lt;keyword&gt;Prefrontal Cortex/cytology/*physiology&lt;/keyword&gt;&lt;keyword&gt;Space Perception/*physiology&lt;/keyword&gt;&lt;keyword&gt;Visual Fields/*physiology&lt;/keyword&gt;&lt;/keywords&gt;&lt;dates&gt;&lt;year&gt;1994&lt;/year&gt;&lt;pub-dates&gt;&lt;date&gt;Nov 11&lt;/date&gt;&lt;/pub-dates&gt;&lt;/dates&gt;&lt;accession-num&gt;7973661&lt;/accession-num&gt;&lt;urls&gt;&lt;related-urls&gt;&lt;url&gt;http://www.ncbi.nlm.nih.gov/entrez/query.fcgi?cmd=Retrieve&amp;amp;db=PubMed&amp;amp;dopt=Citation&amp;amp;list_uids=7973661 &lt;/url&gt;&lt;/related-urls&gt;&lt;/urls&gt;&lt;/record&gt;&lt;/Cite&gt;&lt;/EndNote&gt;</w:instrText>
      </w:r>
      <w:r w:rsidR="00BE66FB" w:rsidRPr="0029797B">
        <w:rPr>
          <w:rFonts w:ascii="Times New Roman" w:hAnsi="Times New Roman" w:cs="Times New Roman"/>
          <w:sz w:val="24"/>
          <w:szCs w:val="24"/>
        </w:rPr>
        <w:fldChar w:fldCharType="separate"/>
      </w:r>
      <w:r w:rsidR="003320DD" w:rsidRPr="0029797B">
        <w:rPr>
          <w:rFonts w:ascii="Times New Roman" w:hAnsi="Times New Roman" w:cs="Times New Roman"/>
          <w:sz w:val="24"/>
          <w:szCs w:val="24"/>
          <w:lang w:val="it-IT"/>
        </w:rPr>
        <w:t>(Fogassi</w:t>
      </w:r>
      <w:r w:rsidR="003320DD" w:rsidRPr="0029797B">
        <w:rPr>
          <w:rFonts w:ascii="Times New Roman" w:hAnsi="Times New Roman" w:cs="Times New Roman"/>
          <w:i/>
          <w:sz w:val="24"/>
          <w:szCs w:val="24"/>
          <w:lang w:val="it-IT"/>
        </w:rPr>
        <w:t xml:space="preserve"> et al.</w:t>
      </w:r>
      <w:r w:rsidR="003320DD" w:rsidRPr="0029797B">
        <w:rPr>
          <w:rFonts w:ascii="Times New Roman" w:hAnsi="Times New Roman" w:cs="Times New Roman"/>
          <w:sz w:val="24"/>
          <w:szCs w:val="24"/>
          <w:lang w:val="it-IT"/>
        </w:rPr>
        <w:t>, 1992; Gentilucci</w:t>
      </w:r>
      <w:r w:rsidR="003320DD" w:rsidRPr="0029797B">
        <w:rPr>
          <w:rFonts w:ascii="Times New Roman" w:hAnsi="Times New Roman" w:cs="Times New Roman"/>
          <w:i/>
          <w:sz w:val="24"/>
          <w:szCs w:val="24"/>
          <w:lang w:val="it-IT"/>
        </w:rPr>
        <w:t xml:space="preserve"> et al.</w:t>
      </w:r>
      <w:r w:rsidR="003320DD" w:rsidRPr="0029797B">
        <w:rPr>
          <w:rFonts w:ascii="Times New Roman" w:hAnsi="Times New Roman" w:cs="Times New Roman"/>
          <w:sz w:val="24"/>
          <w:szCs w:val="24"/>
          <w:lang w:val="it-IT"/>
        </w:rPr>
        <w:t>, 1988; Graziano</w:t>
      </w:r>
      <w:r w:rsidR="003320DD" w:rsidRPr="0029797B">
        <w:rPr>
          <w:rFonts w:ascii="Times New Roman" w:hAnsi="Times New Roman" w:cs="Times New Roman"/>
          <w:i/>
          <w:sz w:val="24"/>
          <w:szCs w:val="24"/>
          <w:lang w:val="it-IT"/>
        </w:rPr>
        <w:t xml:space="preserve"> et al.</w:t>
      </w:r>
      <w:r w:rsidR="003320DD" w:rsidRPr="0029797B">
        <w:rPr>
          <w:rFonts w:ascii="Times New Roman" w:hAnsi="Times New Roman" w:cs="Times New Roman"/>
          <w:sz w:val="24"/>
          <w:szCs w:val="24"/>
          <w:lang w:val="it-IT"/>
        </w:rPr>
        <w:t>, 1994)</w:t>
      </w:r>
      <w:r w:rsidR="00BE66FB" w:rsidRPr="0029797B">
        <w:rPr>
          <w:rFonts w:ascii="Times New Roman" w:hAnsi="Times New Roman" w:cs="Times New Roman"/>
          <w:sz w:val="24"/>
          <w:szCs w:val="24"/>
        </w:rPr>
        <w:fldChar w:fldCharType="end"/>
      </w:r>
      <w:r w:rsidRPr="0029797B">
        <w:rPr>
          <w:rFonts w:ascii="Times New Roman" w:hAnsi="Times New Roman" w:cs="Times New Roman"/>
          <w:sz w:val="24"/>
          <w:szCs w:val="24"/>
          <w:lang w:val="it-IT"/>
        </w:rPr>
        <w:t xml:space="preserve"> and the inferior parietal lobule (VIP area) </w:t>
      </w:r>
      <w:r w:rsidR="00BE66FB" w:rsidRPr="0029797B">
        <w:rPr>
          <w:rFonts w:ascii="Times New Roman" w:hAnsi="Times New Roman" w:cs="Times New Roman"/>
          <w:sz w:val="24"/>
          <w:szCs w:val="24"/>
          <w:lang w:val="it-IT"/>
        </w:rPr>
        <w:fldChar w:fldCharType="begin"/>
      </w:r>
      <w:r w:rsidRPr="0029797B">
        <w:rPr>
          <w:rFonts w:ascii="Times New Roman" w:hAnsi="Times New Roman" w:cs="Times New Roman"/>
          <w:sz w:val="24"/>
          <w:szCs w:val="24"/>
          <w:lang w:val="it-IT"/>
        </w:rPr>
        <w:instrText xml:space="preserve"> ADDIN EN.CITE &lt;EndNote&gt;&lt;Cite&gt;&lt;Author&gt;Colby&lt;/Author&gt;&lt;Year&gt;1993&lt;/Year&gt;&lt;RecNum&gt;77&lt;/RecNum&gt;&lt;record&gt;&lt;rec-number&gt;77&lt;/rec-number&gt;&lt;ref-type name='Journal Article'&gt;17&lt;/ref-type&gt;&lt;contributors&gt;&lt;authors&gt;&lt;author&gt;Colby, C. L.&lt;/author&gt;&lt;author&gt;Duhamel, J. R.&lt;/author&gt;&lt;author&gt;Goldberg, M. E.&lt;/author&gt;&lt;/authors&gt;&lt;/contributors&gt;&lt;auth-address&gt;Laboratory of Sensorimotor Research, National Eye Institute, Bethesda, Maryland 20892.&lt;/auth-address&gt;&lt;titles&gt;&lt;title&gt;Ventral intraparietal area of the macaque: anatomic location and visual response properties&lt;/title&gt;&lt;secondary-title&gt;J Neurophysiol&lt;/secondary-title&gt;&lt;/titles&gt;&lt;periodical&gt;&lt;full-title&gt;J Neurophysiol&lt;/full-title&gt;&lt;/periodical&gt;&lt;pages&gt;902-14&lt;/pages&gt;&lt;volume&gt;69&lt;/volume&gt;&lt;number&gt;3&lt;/number&gt;&lt;keywords&gt;&lt;keyword&gt;Animals&lt;/keyword&gt;&lt;keyword&gt;Brain Mapping&lt;/keyword&gt;&lt;keyword&gt;Distance Perception/physiology&lt;/keyword&gt;&lt;keyword&gt;Evoked Potentials, Visual/physiology&lt;/keyword&gt;&lt;keyword&gt;Eye Movements/physiology&lt;/keyword&gt;&lt;keyword&gt;Macaca mulatta&lt;/keyword&gt;&lt;keyword&gt;Motion Perception/physiology&lt;/keyword&gt;&lt;keyword&gt;Neurons/physiology&lt;/keyword&gt;&lt;keyword&gt;Orientation/physiology&lt;/keyword&gt;&lt;keyword&gt;Parietal Lobe/*physiology&lt;/keyword&gt;&lt;keyword&gt;Synaptic Transmission/*physiology&lt;/keyword&gt;&lt;keyword&gt;Temporal Lobe/*physiology&lt;/keyword&gt;&lt;keyword&gt;Visual Pathways/*physiology&lt;/keyword&gt;&lt;keyword&gt;Visual Perception/*physiology&lt;/keyword&gt;&lt;/keywords&gt;&lt;dates&gt;&lt;year&gt;1993&lt;/year&gt;&lt;pub-dates&gt;&lt;date&gt;Mar&lt;/date&gt;&lt;/pub-dates&gt;&lt;/dates&gt;&lt;accession-num&gt;8385201&lt;/accession-num&gt;&lt;urls&gt;&lt;related-urls&gt;&lt;url&gt;http://www.ncbi.nlm.nih.gov/entrez/query.fcgi?cmd=Retrieve&amp;amp;db=PubMed&amp;amp;dopt=Citation&amp;amp;list_uids=8385201 &lt;/url&gt;&lt;/related-urls&gt;&lt;/urls&gt;&lt;/</w:instrText>
      </w:r>
      <w:r w:rsidRPr="0029797B">
        <w:rPr>
          <w:rFonts w:ascii="Times New Roman" w:hAnsi="Times New Roman" w:cs="Times New Roman"/>
          <w:sz w:val="24"/>
          <w:szCs w:val="24"/>
        </w:rPr>
        <w:instrText>record&gt;&lt;/Cite&gt;&lt;Cite&gt;&lt;Author&gt;Duhamel&lt;/Author&gt;&lt;Year&gt;1998&lt;/Year&gt;&lt;RecNum&gt;87&lt;/RecNum&gt;&lt;record&gt;&lt;rec-number&gt;87&lt;/rec-number&gt;&lt;ref-type name="Journal Article"&gt;17&lt;/ref-type&gt;&lt;contributors&gt;&lt;authors&gt;&lt;author&gt;Duhamel, J. R.&lt;/author&gt;&lt;author&gt;Colby, C. L.&lt;/author&gt;&lt;author&gt;Goldberg, M. E.&lt;/author&gt;&lt;/authors&gt;&lt;/contributors&gt;&lt;auth-address&gt;Laboratory of Sensorimotor Research, National Eye Institute, Bethesda, Maryland 20892, USA.&lt;/auth-address&gt;&lt;titles&gt;&lt;title&gt;Ventral intraparietal area of the macaque: congruent visual and somatic response properties&lt;/title&gt;&lt;secondary-title&gt;J Neurophysiol&lt;/secondary-title&gt;&lt;/titles&gt;&lt;periodical&gt;&lt;full-title&gt;J Neurophysiol&lt;/full-title&gt;&lt;/periodical&gt;&lt;pages&gt;126-36&lt;/pages&gt;&lt;volume&gt;79&lt;/volume&gt;&lt;number&gt;1&lt;/number&gt;&lt;keywords&gt;&lt;keyword&gt;Animals&lt;/keyword&gt;&lt;keyword&gt;Electrophysiology/methods&lt;/keyword&gt;&lt;keyword&gt;Habituation, Psychophysiologic&lt;/keyword&gt;&lt;keyword&gt;Macaca mulatta&lt;/keyword&gt;&lt;keyword&gt;Neurons/*physiology&lt;/keyword&gt;&lt;keyword&gt;Neurons, Afferent/physiology&lt;/keyword&gt;&lt;keyword&gt;Parietal Lobe/*physiology&lt;/keyword&gt;&lt;keyword&gt;Photic Stimulation&lt;/keyword&gt;&lt;keyword&gt;Physical Stimulation&lt;/keyword&gt;&lt;keyword&gt;Somatosensory Cortex/*physiology&lt;/keyword&gt;&lt;keyword&gt;Touch&lt;/keyword&gt;&lt;keyword&gt;Wakefulness&lt;/keyword&gt;&lt;/keywords&gt;&lt;dates&gt;&lt;year&gt;1998&lt;/year&gt;&lt;pub-dates&gt;&lt;date&gt;Jan&lt;/date&gt;&lt;/pub-dates&gt;&lt;/dates&gt;&lt;accession-num&gt;9425183&lt;/accession-num&gt;&lt;urls&gt;&lt;related-urls&gt;&lt;url&gt;http://www.ncbi.nlm.nih.gov/entrez/query.fcgi?cmd=Retrieve&amp;amp;db=PubMed&amp;amp;dopt=Citation&amp;amp;list_uids=9425183 &lt;/url&gt;&lt;/related-urls&gt;&lt;/urls&gt;&lt;/record&gt;&lt;/Cite&gt;&lt;/EndNote&gt;</w:instrText>
      </w:r>
      <w:r w:rsidR="00BE66FB" w:rsidRPr="0029797B">
        <w:rPr>
          <w:rFonts w:ascii="Times New Roman" w:hAnsi="Times New Roman" w:cs="Times New Roman"/>
          <w:sz w:val="24"/>
          <w:szCs w:val="24"/>
          <w:lang w:val="it-IT"/>
        </w:rPr>
        <w:fldChar w:fldCharType="separate"/>
      </w:r>
      <w:r w:rsidR="003320DD" w:rsidRPr="0029797B">
        <w:rPr>
          <w:rFonts w:ascii="Times New Roman" w:hAnsi="Times New Roman" w:cs="Times New Roman"/>
          <w:sz w:val="24"/>
          <w:szCs w:val="24"/>
        </w:rPr>
        <w:t>(Colby</w:t>
      </w:r>
      <w:r w:rsidR="003320DD" w:rsidRPr="0029797B">
        <w:rPr>
          <w:rFonts w:ascii="Times New Roman" w:hAnsi="Times New Roman" w:cs="Times New Roman"/>
          <w:i/>
          <w:sz w:val="24"/>
          <w:szCs w:val="24"/>
        </w:rPr>
        <w:t xml:space="preserve"> et al.</w:t>
      </w:r>
      <w:r w:rsidR="003320DD" w:rsidRPr="0029797B">
        <w:rPr>
          <w:rFonts w:ascii="Times New Roman" w:hAnsi="Times New Roman" w:cs="Times New Roman"/>
          <w:sz w:val="24"/>
          <w:szCs w:val="24"/>
        </w:rPr>
        <w:t>, 1993; Duhamel</w:t>
      </w:r>
      <w:r w:rsidR="003320DD" w:rsidRPr="0029797B">
        <w:rPr>
          <w:rFonts w:ascii="Times New Roman" w:hAnsi="Times New Roman" w:cs="Times New Roman"/>
          <w:i/>
          <w:sz w:val="24"/>
          <w:szCs w:val="24"/>
        </w:rPr>
        <w:t xml:space="preserve"> et al.</w:t>
      </w:r>
      <w:r w:rsidR="003320DD" w:rsidRPr="0029797B">
        <w:rPr>
          <w:rFonts w:ascii="Times New Roman" w:hAnsi="Times New Roman" w:cs="Times New Roman"/>
          <w:sz w:val="24"/>
          <w:szCs w:val="24"/>
        </w:rPr>
        <w:t>, 1998)</w:t>
      </w:r>
      <w:r w:rsidR="00BE66FB" w:rsidRPr="0029797B">
        <w:rPr>
          <w:rFonts w:ascii="Times New Roman" w:hAnsi="Times New Roman" w:cs="Times New Roman"/>
          <w:sz w:val="24"/>
          <w:szCs w:val="24"/>
          <w:lang w:val="it-IT"/>
        </w:rPr>
        <w:fldChar w:fldCharType="end"/>
      </w:r>
      <w:r w:rsidRPr="0029797B">
        <w:rPr>
          <w:rFonts w:ascii="Times New Roman" w:hAnsi="Times New Roman" w:cs="Times New Roman"/>
          <w:sz w:val="24"/>
          <w:szCs w:val="24"/>
        </w:rPr>
        <w:t xml:space="preserve"> of the macaque brain have shown that the </w:t>
      </w:r>
      <w:proofErr w:type="spellStart"/>
      <w:r w:rsidRPr="0029797B">
        <w:rPr>
          <w:rFonts w:ascii="Times New Roman" w:hAnsi="Times New Roman" w:cs="Times New Roman"/>
          <w:sz w:val="24"/>
          <w:szCs w:val="24"/>
        </w:rPr>
        <w:t>peripersonal</w:t>
      </w:r>
      <w:proofErr w:type="spellEnd"/>
      <w:r w:rsidRPr="0029797B">
        <w:rPr>
          <w:rFonts w:ascii="Times New Roman" w:hAnsi="Times New Roman" w:cs="Times New Roman"/>
          <w:sz w:val="24"/>
          <w:szCs w:val="24"/>
        </w:rPr>
        <w:t xml:space="preserve"> space is mostly encoded by bimodal </w:t>
      </w:r>
      <w:proofErr w:type="spellStart"/>
      <w:r w:rsidRPr="0029797B">
        <w:rPr>
          <w:rFonts w:ascii="Times New Roman" w:hAnsi="Times New Roman" w:cs="Times New Roman"/>
          <w:sz w:val="24"/>
          <w:szCs w:val="24"/>
        </w:rPr>
        <w:t>visuo</w:t>
      </w:r>
      <w:proofErr w:type="spellEnd"/>
      <w:r w:rsidRPr="0029797B">
        <w:rPr>
          <w:rFonts w:ascii="Times New Roman" w:hAnsi="Times New Roman" w:cs="Times New Roman"/>
          <w:sz w:val="24"/>
          <w:szCs w:val="24"/>
        </w:rPr>
        <w:t>-tactile neurons, whose visual receptive fields (</w:t>
      </w:r>
      <w:proofErr w:type="spellStart"/>
      <w:r w:rsidRPr="0029797B">
        <w:rPr>
          <w:rFonts w:ascii="Times New Roman" w:hAnsi="Times New Roman" w:cs="Times New Roman"/>
          <w:sz w:val="24"/>
          <w:szCs w:val="24"/>
        </w:rPr>
        <w:t>vRFs</w:t>
      </w:r>
      <w:proofErr w:type="spellEnd"/>
      <w:r w:rsidRPr="0029797B">
        <w:rPr>
          <w:rFonts w:ascii="Times New Roman" w:hAnsi="Times New Roman" w:cs="Times New Roman"/>
          <w:sz w:val="24"/>
          <w:szCs w:val="24"/>
        </w:rPr>
        <w:t xml:space="preserve">) are in register with the corresponding tactile receptive fields, being anchored to various body parts </w:t>
      </w:r>
      <w:r w:rsidR="00BE66FB" w:rsidRPr="0029797B">
        <w:rPr>
          <w:rFonts w:ascii="Times New Roman" w:eastAsia="MS ??" w:hAnsi="Times New Roman" w:cs="Times New Roman"/>
          <w:sz w:val="24"/>
          <w:szCs w:val="24"/>
        </w:rPr>
        <w:fldChar w:fldCharType="begin"/>
      </w:r>
      <w:r w:rsidRPr="0029797B">
        <w:rPr>
          <w:rFonts w:ascii="Times New Roman" w:eastAsia="MS ??" w:hAnsi="Times New Roman" w:cs="Times New Roman"/>
          <w:sz w:val="24"/>
          <w:szCs w:val="24"/>
        </w:rPr>
        <w:instrText xml:space="preserve"> ADDIN EN.CITE &lt;EndNote&gt;&lt;Cite&gt;&lt;Author&gt;Graziano&lt;/Author&gt;&lt;Year&gt;1997&lt;/Year&gt;&lt;RecNum&gt;221&lt;/RecNum&gt;&lt;record&gt;&lt;rec-number&gt;221&lt;/rec-number&gt;&lt;ref-type name="Journal Article"&gt;17&lt;/ref-type&gt;&lt;contributors&gt;&lt;authors&gt;&lt;author&gt;Graziano, M. S.&lt;/author&gt;&lt;author&gt;Hu, X. T.&lt;/author&gt;&lt;author&gt;Gross, C. G.&lt;/author&gt;&lt;/authors&gt;&lt;/contributors&gt;&lt;auth-address&gt;Department of Psychology, Princeton University, New Jersey 08544, USA.&lt;/auth-address&gt;&lt;titles&gt;&lt;title&gt;Visuospatial properties of ventral premotor cortex&lt;/title&gt;&lt;secondary-title&gt;J Neurophysiol&lt;/secondary-title&gt;&lt;/titles&gt;&lt;periodical&gt;&lt;full-title&gt;J Neurophysiol&lt;/full-title&gt;&lt;/periodical&gt;&lt;pages&gt;2268-92&lt;/pages&gt;&lt;volume&gt;77&lt;/volume&gt;&lt;number&gt;5&lt;/number&gt;&lt;keywords&gt;&lt;keyword&gt;Afferent Pathways/physiology&lt;/keyword&gt;&lt;keyword&gt;Animals&lt;/keyword&gt;&lt;keyword&gt;Arm/innervation&lt;/keyword&gt;&lt;keyword&gt;Brain Mapping&lt;/keyword&gt;&lt;keyword&gt;Dominance, Cerebral/physiology&lt;/keyword&gt;&lt;keyword&gt;Eye Movements/physiology&lt;/keyword&gt;&lt;keyword&gt;Face/innervation&lt;/keyword&gt;&lt;keyword&gt;Fixation, Ocular/physiology&lt;/keyword&gt;&lt;keyword&gt;Macaca fascicularis&lt;/keyword&gt;&lt;keyword&gt;Male&lt;/keyword&gt;&lt;keyword&gt;Motor Cortex/*physiology&lt;/keyword&gt;&lt;keyword&gt;Motor Skills/physiology&lt;/keyword&gt;&lt;keyword&gt;Neurons/physiology&lt;/keyword&gt;&lt;keyword&gt;Orientation/*physiology&lt;/keyword&gt;&lt;keyword&gt;Psychomotor Performance/*physiology&lt;/keyword&gt;&lt;keyword&gt;Touch/*physiology&lt;/keyword&gt;&lt;/keywords&gt;&lt;dates&gt;&lt;year&gt;1997&lt;/year&gt;&lt;pub-dates&gt;&lt;date&gt;May&lt;/date&gt;&lt;/pub-dates&gt;&lt;/dates&gt;&lt;accession-num&gt;9163357&lt;/accession-num&gt;&lt;urls&gt;&lt;related-urls&gt;&lt;url&gt;http://www.ncbi.nlm.nih.gov/entrez/query.fcgi?cmd=Retrieve&amp;amp;db=PubMed&amp;amp;dopt=Citation&amp;amp;list_uids=9163357 &lt;/url&gt;&lt;/related-urls&gt;&lt;/urls&gt;&lt;/record&gt;&lt;/Cite&gt;&lt;/EndNote&gt;</w:instrText>
      </w:r>
      <w:r w:rsidR="00BE66FB" w:rsidRPr="0029797B">
        <w:rPr>
          <w:rFonts w:ascii="Times New Roman" w:eastAsia="MS ??" w:hAnsi="Times New Roman" w:cs="Times New Roman"/>
          <w:sz w:val="24"/>
          <w:szCs w:val="24"/>
        </w:rPr>
        <w:fldChar w:fldCharType="separate"/>
      </w:r>
      <w:r w:rsidR="003320DD" w:rsidRPr="0029797B">
        <w:rPr>
          <w:rFonts w:ascii="Times New Roman" w:eastAsia="MS ??" w:hAnsi="Times New Roman" w:cs="Times New Roman"/>
          <w:sz w:val="24"/>
          <w:szCs w:val="24"/>
        </w:rPr>
        <w:t>(Graziano</w:t>
      </w:r>
      <w:r w:rsidR="003320DD" w:rsidRPr="0029797B">
        <w:rPr>
          <w:rFonts w:ascii="Times New Roman" w:eastAsia="MS ??" w:hAnsi="Times New Roman" w:cs="Times New Roman"/>
          <w:i/>
          <w:sz w:val="24"/>
          <w:szCs w:val="24"/>
        </w:rPr>
        <w:t xml:space="preserve"> et al.</w:t>
      </w:r>
      <w:r w:rsidR="003320DD" w:rsidRPr="0029797B">
        <w:rPr>
          <w:rFonts w:ascii="Times New Roman" w:eastAsia="MS ??" w:hAnsi="Times New Roman" w:cs="Times New Roman"/>
          <w:sz w:val="24"/>
          <w:szCs w:val="24"/>
        </w:rPr>
        <w:t>, 1997)</w:t>
      </w:r>
      <w:r w:rsidR="00BE66FB" w:rsidRPr="0029797B">
        <w:rPr>
          <w:rFonts w:ascii="Times New Roman" w:eastAsia="MS ??" w:hAnsi="Times New Roman" w:cs="Times New Roman"/>
          <w:sz w:val="24"/>
          <w:szCs w:val="24"/>
        </w:rPr>
        <w:fldChar w:fldCharType="end"/>
      </w:r>
      <w:r w:rsidRPr="0029797B">
        <w:rPr>
          <w:rFonts w:ascii="Times New Roman" w:hAnsi="Times New Roman" w:cs="Times New Roman"/>
          <w:sz w:val="24"/>
          <w:szCs w:val="24"/>
        </w:rPr>
        <w:t xml:space="preserve">. </w:t>
      </w:r>
    </w:p>
    <w:p w:rsidR="006A42D3" w:rsidRPr="0029797B" w:rsidRDefault="006A42D3" w:rsidP="0029797B">
      <w:pPr>
        <w:spacing w:line="480" w:lineRule="auto"/>
        <w:ind w:firstLine="708"/>
        <w:jc w:val="both"/>
        <w:rPr>
          <w:rFonts w:ascii="Times New Roman" w:hAnsi="Times New Roman" w:cs="Times New Roman"/>
          <w:sz w:val="24"/>
          <w:szCs w:val="24"/>
        </w:rPr>
      </w:pPr>
      <w:r w:rsidRPr="0029797B">
        <w:rPr>
          <w:rFonts w:ascii="Times New Roman" w:hAnsi="Times New Roman" w:cs="Times New Roman"/>
          <w:sz w:val="24"/>
          <w:szCs w:val="24"/>
        </w:rPr>
        <w:t xml:space="preserve">Most of the F4 bimodal neurons have been demonstrated to discharge in association with arm reaching movements </w:t>
      </w:r>
      <w:r w:rsidR="00BE66FB" w:rsidRPr="0029797B">
        <w:rPr>
          <w:rFonts w:ascii="Times New Roman" w:hAnsi="Times New Roman" w:cs="Times New Roman"/>
          <w:sz w:val="24"/>
          <w:szCs w:val="24"/>
        </w:rPr>
        <w:fldChar w:fldCharType="begin"/>
      </w:r>
      <w:r w:rsidRPr="0029797B">
        <w:rPr>
          <w:rFonts w:ascii="Times New Roman" w:hAnsi="Times New Roman" w:cs="Times New Roman"/>
          <w:sz w:val="24"/>
          <w:szCs w:val="24"/>
        </w:rPr>
        <w:instrText xml:space="preserve"> ADDIN EN.CITE &lt;EndNote&gt;&lt;Cite&gt;&lt;Author&gt;Gentilucci&lt;/Author&gt;&lt;Year&gt;1988&lt;/Year&gt;&lt;RecNum&gt;188&lt;/RecNum&gt;&lt;record&gt;&lt;rec-number&gt;188&lt;/rec-number&gt;&lt;ref-type name="Journal Article"&gt;17&lt;/ref-type&gt;&lt;contributors&gt;&lt;authors&gt;&lt;author&gt;Gentilucci, M.&lt;/author&gt;&lt;author&gt;Fogassi, L.&lt;/author&gt;&lt;author&gt;Luppino, G.&lt;/author&gt;&lt;author&gt;Matelli, M.&lt;/author&gt;&lt;author&gt;Camarda, R.&lt;/author&gt;&lt;author&gt;Rizzolatti, G.&lt;/author&gt;&lt;/authors&gt;&lt;/contributors&gt;&lt;auth-address&gt;Istituto di Fisiologia Umana, Universita di Parma, Italy.&lt;/auth-address&gt;&lt;titles&gt;&lt;title&gt;Functional organization of inferior area 6 in the macaque monkey. I. Somatotopy and the control of proximal movements&lt;/title&gt;&lt;secondary-title&gt;Exp Brain Res&lt;/secondary-title&gt;&lt;/titles&gt;&lt;periodical&gt;&lt;full-title&gt;Exp Brain Res&lt;/full-title&gt;&lt;/periodical&gt;&lt;pages&gt;475-90&lt;/pages&gt;&lt;volume&gt;71&lt;/volume&gt;&lt;number&gt;3&lt;/number&gt;&lt;keywords&gt;&lt;keyword&gt;Animals&lt;/keyword&gt;&lt;keyword&gt;Brain Mapping&lt;/keyword&gt;&lt;keyword&gt;Electric Stimulation&lt;/keyword&gt;&lt;keyword&gt;Evoked Potentials, Somatosensory&lt;/keyword&gt;&lt;keyword&gt;Evoked Potentials, Visual&lt;/keyword&gt;&lt;keyword&gt;Frontal Lobe/*physiology&lt;/keyword&gt;&lt;keyword&gt;Macaca/*physiology&lt;/keyword&gt;&lt;keyword&gt;Macaca nemestrina/*physiology&lt;/keyword&gt;&lt;keyword&gt;*Movement&lt;/keyword&gt;&lt;keyword&gt;Photic Stimulation&lt;/keyword&gt;&lt;keyword&gt;Touch&lt;/keyword&gt;&lt;/keywords&gt;&lt;dates&gt;&lt;year&gt;1988&lt;/year&gt;&lt;/dates&gt;&lt;accession-num&gt;3416964&lt;/accession-num&gt;&lt;urls&gt;&lt;related-urls&gt;&lt;url&gt;http://www.ncbi.nlm.nih.gov/entrez/query.fcgi?cmd=Retrieve&amp;amp;db=PubMed&amp;amp;dopt=Citation&amp;amp;list_uids=3416964 &lt;/url&gt;&lt;/related-urls&gt;&lt;/urls&gt;&lt;/record&gt;&lt;/Cite&gt;&lt;/EndNote&gt;</w:instrText>
      </w:r>
      <w:r w:rsidR="00BE66FB" w:rsidRPr="0029797B">
        <w:rPr>
          <w:rFonts w:ascii="Times New Roman" w:hAnsi="Times New Roman" w:cs="Times New Roman"/>
          <w:sz w:val="24"/>
          <w:szCs w:val="24"/>
        </w:rPr>
        <w:fldChar w:fldCharType="separate"/>
      </w:r>
      <w:r w:rsidR="003320DD" w:rsidRPr="0029797B">
        <w:rPr>
          <w:rFonts w:ascii="Times New Roman" w:hAnsi="Times New Roman" w:cs="Times New Roman"/>
          <w:sz w:val="24"/>
          <w:szCs w:val="24"/>
        </w:rPr>
        <w:t xml:space="preserve">(Gentilucci </w:t>
      </w:r>
      <w:r w:rsidR="003320DD" w:rsidRPr="0029797B">
        <w:rPr>
          <w:rFonts w:ascii="Times New Roman" w:hAnsi="Times New Roman" w:cs="Times New Roman"/>
          <w:i/>
          <w:sz w:val="24"/>
          <w:szCs w:val="24"/>
        </w:rPr>
        <w:t>et al</w:t>
      </w:r>
      <w:r w:rsidR="003320DD" w:rsidRPr="0029797B">
        <w:rPr>
          <w:rFonts w:ascii="Times New Roman" w:hAnsi="Times New Roman" w:cs="Times New Roman"/>
          <w:sz w:val="24"/>
          <w:szCs w:val="24"/>
        </w:rPr>
        <w:t>., 1988)</w:t>
      </w:r>
      <w:r w:rsidR="00BE66FB" w:rsidRPr="0029797B">
        <w:rPr>
          <w:rFonts w:ascii="Times New Roman" w:hAnsi="Times New Roman" w:cs="Times New Roman"/>
          <w:sz w:val="24"/>
          <w:szCs w:val="24"/>
        </w:rPr>
        <w:fldChar w:fldCharType="end"/>
      </w:r>
      <w:r w:rsidRPr="0029797B">
        <w:rPr>
          <w:rFonts w:ascii="Times New Roman" w:eastAsia="MS ??" w:hAnsi="Times New Roman" w:cs="Times New Roman"/>
          <w:sz w:val="24"/>
          <w:szCs w:val="24"/>
        </w:rPr>
        <w:t>, thus suggesting that they are encoding the surrounding space in a motor format as a reaching space</w:t>
      </w:r>
      <w:r w:rsidRPr="0029797B">
        <w:rPr>
          <w:rFonts w:ascii="Times New Roman" w:hAnsi="Times New Roman" w:cs="Times New Roman"/>
          <w:sz w:val="24"/>
          <w:szCs w:val="24"/>
        </w:rPr>
        <w:t xml:space="preserve">. As for the bimodal </w:t>
      </w:r>
      <w:proofErr w:type="spellStart"/>
      <w:r w:rsidRPr="0029797B">
        <w:rPr>
          <w:rFonts w:ascii="Times New Roman" w:hAnsi="Times New Roman" w:cs="Times New Roman"/>
          <w:sz w:val="24"/>
          <w:szCs w:val="24"/>
        </w:rPr>
        <w:t>visuo</w:t>
      </w:r>
      <w:proofErr w:type="spellEnd"/>
      <w:r w:rsidRPr="0029797B">
        <w:rPr>
          <w:rFonts w:ascii="Times New Roman" w:hAnsi="Times New Roman" w:cs="Times New Roman"/>
          <w:sz w:val="24"/>
          <w:szCs w:val="24"/>
        </w:rPr>
        <w:t xml:space="preserve">-tactile parietal neurons, it has been shown that their </w:t>
      </w:r>
      <w:proofErr w:type="spellStart"/>
      <w:r w:rsidRPr="0029797B">
        <w:rPr>
          <w:rFonts w:ascii="Times New Roman" w:hAnsi="Times New Roman" w:cs="Times New Roman"/>
          <w:sz w:val="24"/>
          <w:szCs w:val="24"/>
        </w:rPr>
        <w:t>vRFs</w:t>
      </w:r>
      <w:proofErr w:type="spellEnd"/>
      <w:r w:rsidRPr="0029797B">
        <w:rPr>
          <w:rFonts w:ascii="Times New Roman" w:hAnsi="Times New Roman" w:cs="Times New Roman"/>
          <w:sz w:val="24"/>
          <w:szCs w:val="24"/>
        </w:rPr>
        <w:t xml:space="preserve"> of can be modified by tool actions </w:t>
      </w:r>
      <w:r w:rsidR="00BE66FB" w:rsidRPr="0029797B">
        <w:rPr>
          <w:rFonts w:ascii="Times New Roman" w:hAnsi="Times New Roman" w:cs="Times New Roman"/>
          <w:sz w:val="24"/>
          <w:szCs w:val="24"/>
        </w:rPr>
        <w:fldChar w:fldCharType="begin"/>
      </w:r>
      <w:r w:rsidRPr="0029797B">
        <w:rPr>
          <w:rFonts w:ascii="Times New Roman" w:hAnsi="Times New Roman" w:cs="Times New Roman"/>
          <w:sz w:val="24"/>
          <w:szCs w:val="24"/>
        </w:rPr>
        <w:instrText xml:space="preserve"> ADDIN EN.CITE &lt;EndNote&gt;&lt;Cite&gt;&lt;Author&gt;Iriki&lt;/Author&gt;&lt;Year&gt;1996&lt;/Year&gt;&lt;RecNum&gt;269&lt;/RecNum&gt;&lt;record&gt;&lt;rec-number&gt;269&lt;/rec-number&gt;&lt;ref-type name="Journal Article"&gt;17&lt;/ref-type&gt;&lt;contributors&gt;&lt;authors&gt;&lt;author&gt;Iriki, A.&lt;/author&gt;&lt;author&gt;Tanaka, M.&lt;/author&gt;&lt;author&gt;Iwamura, Y.&lt;/author&gt;&lt;/authors&gt;&lt;/contributors&gt;&lt;auth-address&gt;Department of Physiology, Toho University School of Medicine, Tokyo, Japan.&lt;/auth-address&gt;&lt;titles&gt;&lt;title&gt;Coding of modified body schema during tool use by macaque postcentral neurones&lt;/title&gt;&lt;secondary-title&gt;Neuroreport&lt;/secondary-title&gt;&lt;/titles&gt;&lt;periodical&gt;&lt;full-title&gt;Neuroreport&lt;/full-title&gt;&lt;/periodical&gt;&lt;pages&gt;2325-30&lt;/pages&gt;&lt;volume&gt;7&lt;/volume&gt;&lt;number&gt;14&lt;/number&gt;&lt;keywords&gt;&lt;keyword&gt;Animals&lt;/keyword&gt;&lt;keyword&gt;*Body Image&lt;/keyword&gt;&lt;keyword&gt;Macaca/*physiology&lt;/keyword&gt;&lt;keyword&gt;Psychomotor Performance/*physiology&lt;/keyword&gt;&lt;keyword&gt;Spatial Behavior/physiology&lt;/keyword&gt;&lt;keyword&gt;Visual Perception/physiology&lt;/keyword&gt;&lt;/keywords&gt;&lt;dates&gt;&lt;year&gt;1996&lt;/year&gt;&lt;pub-dates&gt;&lt;date&gt;Oct 2&lt;/date&gt;&lt;/pub-dates&gt;&lt;/dates&gt;&lt;accession-num&gt;8951846&lt;/accession-num&gt;&lt;urls&gt;&lt;related-urls&gt;&lt;url&gt;http://www.ncbi.nlm.nih.gov/entrez/query.fcgi?cmd=Retrieve&amp;amp;db=PubMed&amp;amp;dopt=Citation&amp;amp;list_uids=8951846 &lt;/url&gt;&lt;/related-urls&gt;&lt;/urls&gt;&lt;/record&gt;&lt;/Cite&gt;&lt;Cite&gt;&lt;Author&gt;Ishibashi&lt;/Author&gt;&lt;Year&gt;2000&lt;/Year&gt;&lt;RecNum&gt;274&lt;/RecNum&gt;&lt;record&gt;&lt;rec-number&gt;274&lt;/rec-number&gt;&lt;ref-type name="Journal Article"&gt;17&lt;/ref-type&gt;&lt;contributors&gt;&lt;authors&gt;&lt;author&gt;Ishibashi, H.&lt;/author&gt;&lt;author&gt;Hihara, S.&lt;/author&gt;&lt;author&gt;Iriki, A.&lt;/author&gt;&lt;/authors&gt;&lt;/contributors&gt;&lt;auth-address&gt;Department of Maxillofacial Biology, Tokyo Medical and Dental University, Japan. ishibashi.phys@tmd.ac.jp&lt;/auth-address&gt;&lt;titles&gt;&lt;title&gt;Acquisition and development of monkey tool-use: behavioral and kinematic analyses&lt;/title&gt;&lt;secondary-title&gt;Can J Physiol Pharmacol&lt;/secondary-title&gt;&lt;/titles&gt;&lt;periodical&gt;&lt;full-title&gt;Can J Physiol Pharmacol&lt;/full-title&gt;&lt;/periodical&gt;&lt;pages&gt;958-66&lt;/pages&gt;&lt;volume&gt;78&lt;/volume&gt;&lt;number&gt;11&lt;/number&gt;&lt;keywords&gt;&lt;keyword&gt;Animals&lt;/keyword&gt;&lt;keyword&gt;Biomechanics&lt;/keyword&gt;&lt;keyword&gt;*Learning&lt;/keyword&gt;&lt;keyword&gt;Macaca/*psychology&lt;/keyword&gt;&lt;keyword&gt;Male&lt;/keyword&gt;&lt;keyword&gt;Pliability&lt;/keyword&gt;&lt;keyword&gt;Stereotyped Behavior&lt;/keyword&gt;&lt;/keywords&gt;&lt;dates&gt;&lt;year&gt;2000&lt;/year&gt;&lt;pub-dates&gt;&lt;date&gt;Nov&lt;/date&gt;&lt;/pub-dates&gt;&lt;/dates&gt;&lt;accession-num&gt;11100944&lt;/accession-num&gt;&lt;urls&gt;&lt;related-urls&gt;&lt;url&gt;http://www.ncbi.nlm.nih.gov/entrez/query.fcgi?cmd=Retrieve&amp;amp;db=PubMed&amp;amp;dopt=Citation&amp;amp;list_uids=11100944 &lt;/url&gt;&lt;/related-urls&gt;&lt;/urls&gt;&lt;/record&gt;&lt;/Cite&gt;&lt;/EndNote&gt;</w:instrText>
      </w:r>
      <w:r w:rsidR="00BE66FB" w:rsidRPr="0029797B">
        <w:rPr>
          <w:rFonts w:ascii="Times New Roman" w:hAnsi="Times New Roman" w:cs="Times New Roman"/>
          <w:sz w:val="24"/>
          <w:szCs w:val="24"/>
        </w:rPr>
        <w:fldChar w:fldCharType="separate"/>
      </w:r>
      <w:r w:rsidR="003320DD" w:rsidRPr="0029797B">
        <w:rPr>
          <w:rFonts w:ascii="Times New Roman" w:hAnsi="Times New Roman" w:cs="Times New Roman"/>
          <w:sz w:val="24"/>
          <w:szCs w:val="24"/>
        </w:rPr>
        <w:t>(Iriki</w:t>
      </w:r>
      <w:r w:rsidR="003320DD" w:rsidRPr="0029797B">
        <w:rPr>
          <w:rFonts w:ascii="Times New Roman" w:hAnsi="Times New Roman" w:cs="Times New Roman"/>
          <w:i/>
          <w:sz w:val="24"/>
          <w:szCs w:val="24"/>
        </w:rPr>
        <w:t xml:space="preserve"> et al.</w:t>
      </w:r>
      <w:r w:rsidR="003320DD" w:rsidRPr="0029797B">
        <w:rPr>
          <w:rFonts w:ascii="Times New Roman" w:hAnsi="Times New Roman" w:cs="Times New Roman"/>
          <w:sz w:val="24"/>
          <w:szCs w:val="24"/>
        </w:rPr>
        <w:t>, 1996; Ishibashi</w:t>
      </w:r>
      <w:r w:rsidR="003320DD" w:rsidRPr="0029797B">
        <w:rPr>
          <w:rFonts w:ascii="Times New Roman" w:hAnsi="Times New Roman" w:cs="Times New Roman"/>
          <w:i/>
          <w:sz w:val="24"/>
          <w:szCs w:val="24"/>
        </w:rPr>
        <w:t xml:space="preserve"> et al.</w:t>
      </w:r>
      <w:r w:rsidR="003320DD" w:rsidRPr="0029797B">
        <w:rPr>
          <w:rFonts w:ascii="Times New Roman" w:hAnsi="Times New Roman" w:cs="Times New Roman"/>
          <w:sz w:val="24"/>
          <w:szCs w:val="24"/>
        </w:rPr>
        <w:t>, 2000)</w:t>
      </w:r>
      <w:r w:rsidR="00BE66FB" w:rsidRPr="0029797B">
        <w:rPr>
          <w:rFonts w:ascii="Times New Roman" w:hAnsi="Times New Roman" w:cs="Times New Roman"/>
          <w:sz w:val="24"/>
          <w:szCs w:val="24"/>
        </w:rPr>
        <w:fldChar w:fldCharType="end"/>
      </w:r>
      <w:r w:rsidRPr="0029797B">
        <w:rPr>
          <w:rFonts w:ascii="Times New Roman" w:hAnsi="Times New Roman" w:cs="Times New Roman"/>
          <w:sz w:val="24"/>
          <w:szCs w:val="24"/>
        </w:rPr>
        <w:t xml:space="preserve">. After few minutes of tool-using the </w:t>
      </w:r>
      <w:proofErr w:type="spellStart"/>
      <w:r w:rsidRPr="0029797B">
        <w:rPr>
          <w:rFonts w:ascii="Times New Roman" w:hAnsi="Times New Roman" w:cs="Times New Roman"/>
          <w:sz w:val="24"/>
          <w:szCs w:val="24"/>
        </w:rPr>
        <w:t>vRFs</w:t>
      </w:r>
      <w:proofErr w:type="spellEnd"/>
      <w:r w:rsidRPr="0029797B">
        <w:rPr>
          <w:rFonts w:ascii="Times New Roman" w:hAnsi="Times New Roman" w:cs="Times New Roman"/>
          <w:sz w:val="24"/>
          <w:szCs w:val="24"/>
        </w:rPr>
        <w:t xml:space="preserve"> located on the paw extended to encompass the tool, as if the latter was incorporated into the former. When the monkey stopped using the tool the </w:t>
      </w:r>
      <w:proofErr w:type="spellStart"/>
      <w:r w:rsidRPr="0029797B">
        <w:rPr>
          <w:rFonts w:ascii="Times New Roman" w:hAnsi="Times New Roman" w:cs="Times New Roman"/>
          <w:sz w:val="24"/>
          <w:szCs w:val="24"/>
        </w:rPr>
        <w:t>vRFs</w:t>
      </w:r>
      <w:proofErr w:type="spellEnd"/>
      <w:r w:rsidRPr="0029797B">
        <w:rPr>
          <w:rFonts w:ascii="Times New Roman" w:hAnsi="Times New Roman" w:cs="Times New Roman"/>
          <w:sz w:val="24"/>
          <w:szCs w:val="24"/>
        </w:rPr>
        <w:t xml:space="preserve"> returned to their previous extension, even if the animal continued to hold it.</w:t>
      </w:r>
    </w:p>
    <w:p w:rsidR="006A42D3" w:rsidRPr="0029797B" w:rsidRDefault="006A42D3" w:rsidP="0029797B">
      <w:pPr>
        <w:spacing w:line="480" w:lineRule="auto"/>
        <w:ind w:firstLine="708"/>
        <w:jc w:val="both"/>
        <w:rPr>
          <w:rFonts w:ascii="Times New Roman" w:eastAsia="MS ??" w:hAnsi="Times New Roman" w:cs="Times New Roman"/>
          <w:sz w:val="24"/>
          <w:szCs w:val="24"/>
        </w:rPr>
      </w:pPr>
      <w:r w:rsidRPr="0029797B">
        <w:rPr>
          <w:rFonts w:ascii="Times New Roman" w:eastAsia="MS ??" w:hAnsi="Times New Roman" w:cs="Times New Roman"/>
          <w:sz w:val="24"/>
          <w:szCs w:val="24"/>
        </w:rPr>
        <w:t xml:space="preserve">Analogous results have been found in healthy </w:t>
      </w:r>
      <w:r w:rsidR="00BE66FB" w:rsidRPr="0029797B">
        <w:rPr>
          <w:rFonts w:ascii="Times New Roman" w:eastAsia="MS ??" w:hAnsi="Times New Roman" w:cs="Times New Roman"/>
          <w:sz w:val="24"/>
          <w:szCs w:val="24"/>
        </w:rPr>
        <w:fldChar w:fldCharType="begin"/>
      </w:r>
      <w:r w:rsidRPr="0029797B">
        <w:rPr>
          <w:rFonts w:ascii="Times New Roman" w:eastAsia="MS ??" w:hAnsi="Times New Roman" w:cs="Times New Roman"/>
          <w:sz w:val="24"/>
          <w:szCs w:val="24"/>
        </w:rPr>
        <w:instrText xml:space="preserve"> ADDIN EN.CITE &lt;EndNote&gt;&lt;Cite&gt;&lt;Author&gt;Maravita&lt;/Author&gt;&lt;Year&gt;2002&lt;/Year&gt;&lt;RecNum&gt;281&lt;/RecNum&gt;&lt;record&gt;&lt;rec-number&gt;281&lt;/rec-number&gt;&lt;ref-type name="Journal Article"&gt;17&lt;/ref-type&gt;&lt;contributors&gt;&lt;authors&gt;&lt;author&gt;Maravita, A.&lt;/author&gt;&lt;author&gt;Spence, C.&lt;/author&gt;&lt;author&gt;Kennett, S.&lt;/author&gt;&lt;author&gt;Driver, J.&lt;/author&gt;&lt;/authors&gt;&lt;/contributors&gt;&lt;auth-address&gt;Institute of Cognitive Neuroscience, University College, London, UK. a.maravita@ucl.ac.uk&lt;/auth-address&gt;&lt;titles&gt;&lt;title&gt;Tool-use changes multimodal spatial interactions between vision and touch in normal humans&lt;/title&gt;&lt;secondary-title&gt;Cognition&lt;/secondary-title&gt;&lt;/titles&gt;&lt;periodical&gt;&lt;full-title&gt;Cognition&lt;/full-title&gt;&lt;/periodical&gt;&lt;pages&gt;B25-34&lt;/pages&gt;&lt;volume&gt;83&lt;/volume&gt;&lt;number&gt;2&lt;/number&gt;&lt;keywords&gt;&lt;keyword&gt;Adult&lt;/keyword&gt;&lt;keyword&gt;*Attention&lt;/keyword&gt;&lt;keyword&gt;Humans&lt;/keyword&gt;&lt;keyword&gt;Kinesthesis&lt;/keyword&gt;&lt;keyword&gt;*Orientation&lt;/keyword&gt;&lt;keyword&gt;Proprioception&lt;/keyword&gt;&lt;keyword&gt;*Psychomotor Performance&lt;/keyword&gt;&lt;keyword&gt;Reaction Time&lt;/keyword&gt;&lt;keyword&gt;*Touch&lt;/keyword&gt;&lt;keyword&gt;Vibration&lt;/keyword&gt;&lt;/keywords&gt;&lt;dates&gt;&lt;year&gt;2002&lt;/year&gt;&lt;pub-dates&gt;&lt;date&gt;Mar&lt;/date&gt;&lt;/pub-dates&gt;&lt;/dates&gt;&lt;accession-num&gt;11869727&lt;/accession-num&gt;&lt;urls&gt;&lt;related-urls&gt;&lt;url&gt;http://www.ncbi.nlm.nih.gov/entrez/query.fcgi?cmd=Retrieve&amp;amp;db=PubMed&amp;amp;dopt=Citation&amp;amp;list_uids=11869727 &lt;/url&gt;&lt;/related-urls&gt;&lt;/urls&gt;&lt;/record&gt;&lt;/Cite&gt;&lt;Cite&gt;&lt;Author&gt;Serino&lt;/Author&gt;&lt;Year&gt;2007&lt;/Year&gt;&lt;RecNum&gt;95&lt;/RecNum&gt;&lt;record&gt;&lt;rec-number&gt;95&lt;/rec-number&gt;&lt;ref-type name="Journal Article"&gt;17&lt;/ref-type&gt;&lt;contributors&gt;&lt;authors&gt;&lt;author&gt;Serino, A.&lt;/author&gt;&lt;author&gt;Bassolino, M.&lt;/author&gt;&lt;author&gt;Farne, A.&lt;/author&gt;&lt;author&gt;Ladavas, E.&lt;/author&gt;&lt;/authors&gt;&lt;/contributors&gt;&lt;auth-address&gt;Dipartimento di Psicologia, Universitaa degli Studi di Bologna, Bologna, Italy. andrea.serino@unibo.it&lt;/auth-address&gt;&lt;titles&gt;&lt;title&gt;Extended multisensory space in blind cane users&lt;/title&gt;&lt;secondary-title&gt;Psychol Sci&lt;/secondary-title&gt;&lt;/titles&gt;&lt;periodical&gt;&lt;full-title&gt;Psychol Sci&lt;/full-title&gt;&lt;/periodical&gt;&lt;pages&gt;642-8&lt;/pages&gt;&lt;volume&gt;18&lt;/volume&gt;&lt;number&gt;7&lt;/number&gt;&lt;keywords&gt;&lt;keyword&gt;Acoustic Stimulation/methods&lt;/keyword&gt;&lt;keyword&gt;Adult&lt;/keyword&gt;&lt;keyword&gt;Analysis of Variance&lt;/keyword&gt;&lt;keyword&gt;*Auditory Perception&lt;/keyword&gt;&lt;keyword&gt;Blindness/*psychology&lt;/keyword&gt;&lt;keyword&gt;*Canes&lt;/keyword&gt;&lt;keyword&gt;Female&lt;/keyword&gt;&lt;keyword&gt;Hand&lt;/keyword&gt;&lt;keyword&gt;Humans&lt;/keyword&gt;&lt;keyword&gt;Male&lt;/keyword&gt;&lt;keyword&gt;Middle Aged&lt;/keyword&gt;&lt;keyword&gt;*Personal Space&lt;/keyword&gt;&lt;keyword&gt;Reaction Time&lt;/keyword&gt;&lt;keyword&gt;*Sensory Aids&lt;/keyword&gt;&lt;keyword&gt;Sensory Thresholds&lt;/keyword&gt;&lt;keyword&gt;*Space Perception&lt;/keyword&gt;&lt;/keywords&gt;&lt;dates&gt;&lt;year&gt;2007&lt;/year&gt;&lt;pub-dates&gt;&lt;date&gt;Jul&lt;/date&gt;&lt;/pub-dates&gt;&lt;/dates&gt;&lt;accession-num&gt;17614874&lt;/accession-num&gt;&lt;urls&gt;&lt;related-urls&gt;&lt;url&gt;http://www.ncbi.nlm.nih.gov/entrez/query.fcgi?cmd=Retrieve&amp;amp;db=PubMed&amp;amp;dopt=Citation&amp;amp;list_uids=17614874 &lt;/url&gt;&lt;/related-urls&gt;&lt;/urls&gt;&lt;/record&gt;&lt;/Cite&gt;&lt;/EndNote&gt;</w:instrText>
      </w:r>
      <w:r w:rsidR="00BE66FB" w:rsidRPr="0029797B">
        <w:rPr>
          <w:rFonts w:ascii="Times New Roman" w:eastAsia="MS ??" w:hAnsi="Times New Roman" w:cs="Times New Roman"/>
          <w:sz w:val="24"/>
          <w:szCs w:val="24"/>
        </w:rPr>
        <w:fldChar w:fldCharType="separate"/>
      </w:r>
      <w:r w:rsidR="003320DD" w:rsidRPr="0029797B">
        <w:rPr>
          <w:rFonts w:ascii="Times New Roman" w:eastAsia="MS ??" w:hAnsi="Times New Roman" w:cs="Times New Roman"/>
          <w:sz w:val="24"/>
          <w:szCs w:val="24"/>
        </w:rPr>
        <w:t>(Maravita</w:t>
      </w:r>
      <w:r w:rsidR="003320DD" w:rsidRPr="0029797B">
        <w:rPr>
          <w:rFonts w:ascii="Times New Roman" w:eastAsia="MS ??" w:hAnsi="Times New Roman" w:cs="Times New Roman"/>
          <w:i/>
          <w:sz w:val="24"/>
          <w:szCs w:val="24"/>
        </w:rPr>
        <w:t xml:space="preserve"> et al.</w:t>
      </w:r>
      <w:r w:rsidR="003320DD" w:rsidRPr="0029797B">
        <w:rPr>
          <w:rFonts w:ascii="Times New Roman" w:eastAsia="MS ??" w:hAnsi="Times New Roman" w:cs="Times New Roman"/>
          <w:sz w:val="24"/>
          <w:szCs w:val="24"/>
        </w:rPr>
        <w:t>, 2002; Serino</w:t>
      </w:r>
      <w:r w:rsidR="003320DD" w:rsidRPr="0029797B">
        <w:rPr>
          <w:rFonts w:ascii="Times New Roman" w:eastAsia="MS ??" w:hAnsi="Times New Roman" w:cs="Times New Roman"/>
          <w:i/>
          <w:sz w:val="24"/>
          <w:szCs w:val="24"/>
        </w:rPr>
        <w:t xml:space="preserve"> et al.</w:t>
      </w:r>
      <w:r w:rsidR="003320DD" w:rsidRPr="0029797B">
        <w:rPr>
          <w:rFonts w:ascii="Times New Roman" w:eastAsia="MS ??" w:hAnsi="Times New Roman" w:cs="Times New Roman"/>
          <w:sz w:val="24"/>
          <w:szCs w:val="24"/>
        </w:rPr>
        <w:t>, 2007)</w:t>
      </w:r>
      <w:r w:rsidR="00BE66FB" w:rsidRPr="0029797B">
        <w:rPr>
          <w:rFonts w:ascii="Times New Roman" w:eastAsia="MS ??" w:hAnsi="Times New Roman" w:cs="Times New Roman"/>
          <w:sz w:val="24"/>
          <w:szCs w:val="24"/>
        </w:rPr>
        <w:fldChar w:fldCharType="end"/>
      </w:r>
      <w:r w:rsidRPr="0029797B">
        <w:rPr>
          <w:rFonts w:ascii="Times New Roman" w:eastAsia="MS ??" w:hAnsi="Times New Roman" w:cs="Times New Roman"/>
          <w:sz w:val="24"/>
          <w:szCs w:val="24"/>
        </w:rPr>
        <w:t xml:space="preserve"> and brain damaged humans. Line-bisection studies on patients with selective neglect for the hemi-space close to (or far from) their body indicate that tool use might reduce or increase the neglect according to the status of the line to be bisected (reachable or out-of-reach) in relation to tool use </w:t>
      </w:r>
      <w:r w:rsidR="00BE66FB" w:rsidRPr="0029797B">
        <w:rPr>
          <w:rFonts w:ascii="Times New Roman" w:eastAsia="MS ??" w:hAnsi="Times New Roman" w:cs="Times New Roman"/>
          <w:sz w:val="24"/>
          <w:szCs w:val="24"/>
        </w:rPr>
        <w:fldChar w:fldCharType="begin"/>
      </w:r>
      <w:r w:rsidR="0058038A" w:rsidRPr="0029797B">
        <w:rPr>
          <w:rFonts w:ascii="Times New Roman" w:eastAsia="MS ??" w:hAnsi="Times New Roman" w:cs="Times New Roman"/>
          <w:sz w:val="24"/>
          <w:szCs w:val="24"/>
        </w:rPr>
        <w:instrText xml:space="preserve"> ADDIN EN.CITE &lt;EndNote&gt;&lt;Cite&gt;&lt;Author&gt;Ackroyd&lt;/Author&gt;&lt;Year&gt;2002&lt;/Year&gt;&lt;RecNum&gt;299&lt;/RecNum&gt;&lt;record&gt;&lt;rec-number&gt;299&lt;/rec-number&gt;&lt;ref-type name="Journal Article"&gt;17&lt;/ref-type&gt;&lt;contributors&gt;&lt;authors&gt;&lt;author&gt;Ackroyd, K.&lt;/author&gt;&lt;author&gt;Riddoch, M. J.&lt;/author&gt;&lt;author&gt;Humphreys, G. W.&lt;/author&gt;&lt;author&gt;Nightingale, S.&lt;/author&gt;&lt;author&gt;Townsend, S.&lt;/author&gt;&lt;/authors&gt;&lt;/contributors&gt;&lt;auth-address&gt;Brain and Behavioural Sciences Centre, School of Psychology, University of Birmingham, Birmingham B15 2TT, UK.&lt;/auth-address&gt;&lt;titles&gt;&lt;title&gt;Widening the sphere of influence: using a tool to extend extrapersonal visual space in a patient with severe neglect&lt;/title&gt;&lt;secondary-title&gt;Neurocase&lt;/secondary-title&gt;&lt;/titles&gt;&lt;periodical&gt;&lt;full-title&gt;Neurocase&lt;/full-title&gt;&lt;/periodical&gt;&lt;pages&gt;1-12&lt;/pages&gt;&lt;volume&gt;8&lt;/volume&gt;&lt;number&gt;1-2&lt;/number&gt;&lt;keywords&gt;&lt;keyword&gt;Cognition Disorders/*psychology&lt;/keyword&gt;&lt;keyword&gt;Face/physiology&lt;/keyword&gt;&lt;keyword&gt;Functional Laterality/physiology&lt;/keyword&gt;&lt;keyword&gt;Hand/innervation/physiology&lt;/keyword&gt;&lt;keyword&gt;Humans&lt;/keyword&gt;&lt;keyword&gt;Male&lt;/keyword&gt;&lt;keyword&gt;Middle Aged&lt;/keyword&gt;&lt;keyword&gt;Motor Skills Disorders/psychology&lt;/keyword&gt;&lt;keyword&gt;Neuropsychological Tests&lt;/keyword&gt;&lt;keyword&gt;Posture&lt;/keyword&gt;&lt;keyword&gt;Proprioception/physiology&lt;/keyword&gt;&lt;keyword&gt;Reading&lt;/keyword&gt;&lt;keyword&gt;Space Perception/*physiology&lt;/keyword&gt;&lt;keyword&gt;Touch/physiology&lt;/keyword&gt;&lt;keyword&gt;Visual Fields/physiology&lt;/keyword&gt;&lt;keyword&gt;Visual Perception/physiology&lt;/keyword&gt;&lt;/keywords&gt;&lt;dates&gt;&lt;year&gt;2002&lt;/year&gt;&lt;/dates&gt;&lt;accession-num&gt;11997481&lt;/accession-num&gt;&lt;urls&gt;&lt;related-urls&gt;&lt;url&gt;http://www.ncbi.nlm.nih.gov/entrez/query.fcgi?cmd=Retrieve&amp;amp;db=PubMed&amp;amp;dopt=Citation&amp;amp;list_uids=11997481 &lt;/url&gt;&lt;/related-urls&gt;&lt;/urls&gt;&lt;/record&gt;&lt;/Cite&gt;&lt;Cite&gt;&lt;Author&gt;Berti&lt;/Author&gt;&lt;Year&gt;2000&lt;/Year&gt;&lt;RecNum&gt;5&lt;/RecNum&gt;&lt;record&gt;&lt;rec-number&gt;5&lt;/rec-number&gt;&lt;ref-type name="Journal Article"&gt;17&lt;/ref-type&gt;&lt;contributors&gt;&lt;authors&gt;&lt;author&gt;Berti, A.&lt;/author&gt;&lt;author&gt;Frassinetti, F.&lt;/author&gt;&lt;/authors&gt;&lt;/contributors&gt;&lt;auth-address&gt;Dipartimento di Psicologia, Universita di Torino, Italy.&lt;/auth-address&gt;&lt;titles&gt;&lt;title&gt;When far becomes near: remapping of space by tool use&lt;/title&gt;&lt;secondary-title&gt;J Cogn Neurosci&lt;/secondary-title&gt;&lt;/titles&gt;&lt;periodical&gt;&lt;full-title&gt;J Cogn Neurosci&lt;/full-title&gt;&lt;/periodical&gt;&lt;pages&gt;415-20&lt;/pages&gt;&lt;volume&gt;12&lt;/volume&gt;&lt;number&gt;3&lt;/number&gt;&lt;keywords&gt;&lt;keyword&gt;Aged&lt;/keyword&gt;&lt;keyword&gt;Agnosia/*physiopathology&lt;/keyword&gt;&lt;keyword&gt;Cerebral Cortex/physiology&lt;/keyword&gt;&lt;keyword&gt;Female&lt;/keyword&gt;&lt;keyword&gt;Fingers&lt;/keyword&gt;&lt;keyword&gt;Humans&lt;/keyword&gt;&lt;keyword&gt;Movement&lt;/keyword&gt;&lt;keyword&gt;Orientation/physiology&lt;/keyword&gt;&lt;keyword&gt;Space Perception/*physiology&lt;/keyword&gt;&lt;keyword&gt;Stroke/*physiopathology&lt;/keyword&gt;&lt;/keywords&gt;&lt;dates&gt;&lt;year&gt;2000&lt;/year&gt;&lt;pub-dates&gt;&lt;date&gt;May&lt;/date&gt;&lt;/pub-dates&gt;&lt;/dates&gt;&lt;accession-num&gt;10931768&lt;/accession-num&gt;&lt;urls&gt;&lt;related-urls&gt;&lt;url&gt;http://www.ncbi.nlm.nih.gov/entrez/query.fcgi?cmd=Retrieve&amp;amp;db=PubMed&amp;amp;dopt=Citation&amp;amp;list_uids=10931768 &lt;/url&gt;&lt;/related-urls&gt;&lt;/urls&gt;&lt;/record&gt;&lt;/Cite&gt;&lt;Cite&gt;&lt;Author&gt;Neppi-Mòdona&lt;/Author&gt;&lt;Year&gt;2007&lt;/Year&gt;&lt;RecNum&gt;486&lt;/RecNum&gt;&lt;record&gt;&lt;rec-number&gt;486&lt;/rec-number&gt;&lt;ref-type name="Journal Article"&gt;17&lt;/ref-type&gt;&lt;contributors&gt;&lt;authors&gt;&lt;author&gt;Neppi-Mòdona, M.&lt;/author&gt;&lt;author&gt;Rabuffetti, M.&lt;/author&gt;&lt;author&gt;Folegatti, A.&lt;/author&gt;&lt;author&gt;Ricci, R.&lt;/author&gt;&lt;author&gt;Spinazzola, L.&lt;/author&gt;&lt;author&gt;Schiavone, F.&lt;/author&gt;&lt;author&gt;Ferrarin, M.&lt;/author&gt;&lt;author&gt;Berti, A.&lt;/author&gt;&lt;/authors&gt;&lt;/contributors&gt;&lt;auth-address&gt;Psychology Department, University of Torino, Torino, Italy.&lt;/auth-address&gt;&lt;titles&gt;&lt;title&gt;Bisecting lines with different tools in right brain damaged patients: the role of action programming and sensory feedback in modulating spatial remapping&lt;/title&gt;&lt;secondary-title&gt;Cortex&lt;/secondary-title&gt;&lt;/titles&gt;&lt;periodical&gt;&lt;full-title&gt;Cortex&lt;/full-title&gt;&lt;/periodical&gt;&lt;pages&gt;397-410&lt;/pages&gt;&lt;volume&gt;43&lt;/volume&gt;&lt;number&gt;3&lt;/number&gt;&lt;keywords&gt;&lt;keyword&gt;Adaptation, Psychological&lt;/keyword&gt;&lt;keyword&gt;Adult&lt;/keyword&gt;&lt;keyword&gt;Aged&lt;/keyword&gt;&lt;keyword&gt;Aged, 80 and over&lt;/keyword&gt;&lt;keyword&gt;Brain Damage, Chronic/*physiopathology&lt;/keyword&gt;&lt;keyword&gt;Case-Control Studies&lt;/keyword&gt;&lt;keyword&gt;Depth Perception/physiology&lt;/keyword&gt;&lt;keyword&gt;Feedback, Psychological/*physiology&lt;/keyword&gt;&lt;keyword&gt;Functional Laterality/physiology&lt;/keyword&gt;&lt;keyword&gt;Humans&lt;/keyword&gt;&lt;keyword&gt;Intention&lt;/keyword&gt;&lt;keyword&gt;Middle Aged&lt;/keyword&gt;&lt;keyword&gt;Perceptual Disorders/*physiopathology&lt;/keyword&gt;&lt;keyword&gt;Problem Solving/physiology&lt;/keyword&gt;&lt;keyword&gt;Proprioception/physiology&lt;/keyword&gt;&lt;keyword&gt;Reference Values&lt;/keyword&gt;&lt;keyword&gt;Space Perception/*physiology&lt;/keyword&gt;&lt;keyword&gt;Tool Use Behavior/*physiology&lt;/keyword&gt;&lt;/keywords&gt;&lt;dates&gt;&lt;year&gt;2007&lt;/year&gt;&lt;pub-dates&gt;&lt;date&gt;Apr&lt;/date&gt;&lt;/pub-dates&gt;&lt;/dates&gt;&lt;accession-num&gt;17533763&lt;/accession-num&gt;&lt;urls&gt;&lt;related-urls&gt;&lt;url&gt;http://www.ncbi.nlm.nih.gov/entrez/query.fcgi?cmd=</w:instrText>
      </w:r>
      <w:r w:rsidR="0058038A" w:rsidRPr="0029797B">
        <w:rPr>
          <w:rFonts w:ascii="Times New Roman" w:eastAsia="MS ??" w:hAnsi="Times New Roman" w:cs="Times New Roman"/>
          <w:sz w:val="24"/>
          <w:szCs w:val="24"/>
          <w:lang w:val="it-IT"/>
        </w:rPr>
        <w:instrText>Retrieve&amp;amp;db=PubMed&amp;amp;dopt=Citation&amp;amp;list_uids=17533763 &lt;/url&gt;&lt;/related-urls&gt;&lt;/urls&gt;&lt;/record&gt;&lt;/Cite&gt;&lt;Cite&gt;&lt;Author&gt;Pegna&lt;/Author&gt;&lt;Year&gt;2001&lt;/Year&gt;&lt;RecNum&gt;308&lt;/RecNum&gt;&lt;record&gt;&lt;rec-number&gt;308&lt;/rec-number&gt;&lt;ref-type name="Journal Article"&gt;17&lt;/ref-type&gt;&lt;contributors&gt;&lt;authors&gt;&lt;author&gt;Pegna, A. J.&lt;/author&gt;&lt;author&gt;Petit, L.&lt;/author&gt;&lt;author&gt;Caldara-Schnetzer, A. S.&lt;/author&gt;&lt;author&gt;Khateb, A.&lt;/author&gt;&lt;author&gt;Annoni, J. M.&lt;/author&gt;&lt;author&gt;Sztajzel, R.&lt;/author&gt;&lt;author&gt;Landis, T.&lt;/author&gt;&lt;/authors&gt;&lt;/contributors&gt;&lt;auth-address&gt;Neurology Clinic, Geneva University Hospitals, Switzerland. alan.pegna@hcuge.ch&lt;/auth-address&gt;&lt;titles&gt;&lt;title&gt;So near yet so far: neglect in far or near space depends on tool use&lt;/title&gt;&lt;secondary-title&gt;Ann Neurol&lt;/secondary-title&gt;&lt;/titles&gt;&lt;periodical&gt;&lt;full-title&gt;Ann Neurol&lt;/full-title&gt;&lt;/periodical&gt;&lt;pages&gt;820-2&lt;/pages&gt;&lt;volume&gt;50&lt;/volume&gt;&lt;number&gt;6&lt;/number&gt;&lt;keywords&gt;&lt;keyword&gt;Aged&lt;/keyword&gt;&lt;keyword&gt;Aged, 80 and over&lt;/keyword&gt;&lt;keyword&gt;Functional Laterality&lt;/keyword&gt;&lt;keyword&gt;Humans&lt;/keyword&gt;&lt;keyword&gt;Male&lt;/keyword&gt;&lt;keyword&gt;Neuropsychological Tests&lt;/keyword&gt;&lt;keyword&gt;Perceptual Disorders/*physiopathology&lt;/keyword&gt;&lt;keyword&gt;Spatial Behavior/*physiology&lt;/keyword&gt;&lt;/keywords&gt;&lt;dates&gt;&lt;year&gt;2001&lt;/year&gt;&lt;pub-dates&gt;&lt;date&gt;Dec&lt;/date&gt;&lt;/pub-dates&gt;&lt;/dates&gt;&lt;accession-num&gt;11761484&lt;/accession-num&gt;&lt;urls&gt;&lt;related-urls&gt;&lt;url&gt;http://www.ncbi.nlm.nih.gov/entrez/query.fcgi?cmd=Retrieve&amp;amp;db=PubMed&amp;amp;dopt=Citation&amp;amp;list_uids=11761484 &lt;/url&gt;&lt;/related-urls&gt;&lt;/urls&gt;&lt;/record&gt;&lt;/Cite&gt;&lt;/EndNote&gt;</w:instrText>
      </w:r>
      <w:r w:rsidR="00BE66FB" w:rsidRPr="0029797B">
        <w:rPr>
          <w:rFonts w:ascii="Times New Roman" w:eastAsia="MS ??" w:hAnsi="Times New Roman" w:cs="Times New Roman"/>
          <w:sz w:val="24"/>
          <w:szCs w:val="24"/>
        </w:rPr>
        <w:fldChar w:fldCharType="separate"/>
      </w:r>
      <w:r w:rsidR="0058038A" w:rsidRPr="0029797B">
        <w:rPr>
          <w:rFonts w:ascii="Times New Roman" w:eastAsia="MS ??" w:hAnsi="Times New Roman" w:cs="Times New Roman"/>
          <w:sz w:val="24"/>
          <w:szCs w:val="24"/>
          <w:lang w:val="it-IT"/>
        </w:rPr>
        <w:t>(Ackroyd</w:t>
      </w:r>
      <w:r w:rsidR="0058038A" w:rsidRPr="0029797B">
        <w:rPr>
          <w:rFonts w:ascii="Times New Roman" w:eastAsia="MS ??" w:hAnsi="Times New Roman" w:cs="Times New Roman"/>
          <w:i/>
          <w:sz w:val="24"/>
          <w:szCs w:val="24"/>
          <w:lang w:val="it-IT"/>
        </w:rPr>
        <w:t xml:space="preserve"> et al.</w:t>
      </w:r>
      <w:r w:rsidR="0058038A" w:rsidRPr="0029797B">
        <w:rPr>
          <w:rFonts w:ascii="Times New Roman" w:eastAsia="MS ??" w:hAnsi="Times New Roman" w:cs="Times New Roman"/>
          <w:sz w:val="24"/>
          <w:szCs w:val="24"/>
          <w:lang w:val="it-IT"/>
        </w:rPr>
        <w:t>, 2002; Berti &amp; Frassinetti, 2000; Neppi-Mòdona</w:t>
      </w:r>
      <w:r w:rsidR="0058038A" w:rsidRPr="0029797B">
        <w:rPr>
          <w:rFonts w:ascii="Times New Roman" w:eastAsia="MS ??" w:hAnsi="Times New Roman" w:cs="Times New Roman"/>
          <w:i/>
          <w:sz w:val="24"/>
          <w:szCs w:val="24"/>
          <w:lang w:val="it-IT"/>
        </w:rPr>
        <w:t xml:space="preserve"> et al.</w:t>
      </w:r>
      <w:r w:rsidR="0058038A" w:rsidRPr="0029797B">
        <w:rPr>
          <w:rFonts w:ascii="Times New Roman" w:eastAsia="MS ??" w:hAnsi="Times New Roman" w:cs="Times New Roman"/>
          <w:sz w:val="24"/>
          <w:szCs w:val="24"/>
          <w:lang w:val="it-IT"/>
        </w:rPr>
        <w:t>, 2007; Pegna</w:t>
      </w:r>
      <w:r w:rsidR="0058038A" w:rsidRPr="0029797B">
        <w:rPr>
          <w:rFonts w:ascii="Times New Roman" w:eastAsia="MS ??" w:hAnsi="Times New Roman" w:cs="Times New Roman"/>
          <w:i/>
          <w:sz w:val="24"/>
          <w:szCs w:val="24"/>
          <w:lang w:val="it-IT"/>
        </w:rPr>
        <w:t xml:space="preserve"> et al.</w:t>
      </w:r>
      <w:r w:rsidR="0058038A" w:rsidRPr="0029797B">
        <w:rPr>
          <w:rFonts w:ascii="Times New Roman" w:eastAsia="MS ??" w:hAnsi="Times New Roman" w:cs="Times New Roman"/>
          <w:sz w:val="24"/>
          <w:szCs w:val="24"/>
          <w:lang w:val="it-IT"/>
        </w:rPr>
        <w:t>, 2001)</w:t>
      </w:r>
      <w:r w:rsidR="00BE66FB" w:rsidRPr="0029797B">
        <w:rPr>
          <w:rFonts w:ascii="Times New Roman" w:eastAsia="MS ??" w:hAnsi="Times New Roman" w:cs="Times New Roman"/>
          <w:sz w:val="24"/>
          <w:szCs w:val="24"/>
        </w:rPr>
        <w:fldChar w:fldCharType="end"/>
      </w:r>
      <w:r w:rsidRPr="0029797B">
        <w:rPr>
          <w:rFonts w:ascii="Times New Roman" w:eastAsia="MS ??" w:hAnsi="Times New Roman" w:cs="Times New Roman"/>
          <w:sz w:val="24"/>
          <w:szCs w:val="24"/>
          <w:lang w:val="it-IT"/>
        </w:rPr>
        <w:t xml:space="preserve">. </w:t>
      </w:r>
      <w:r w:rsidRPr="0029797B">
        <w:rPr>
          <w:rFonts w:ascii="Times New Roman" w:eastAsia="MS ??" w:hAnsi="Times New Roman" w:cs="Times New Roman"/>
          <w:sz w:val="24"/>
          <w:szCs w:val="24"/>
        </w:rPr>
        <w:t xml:space="preserve">A dynamical space re-mapping has been also found in patients with </w:t>
      </w:r>
      <w:proofErr w:type="spellStart"/>
      <w:r w:rsidRPr="0029797B">
        <w:rPr>
          <w:rFonts w:ascii="Times New Roman" w:eastAsia="MS ??" w:hAnsi="Times New Roman" w:cs="Times New Roman"/>
          <w:sz w:val="24"/>
          <w:szCs w:val="24"/>
        </w:rPr>
        <w:t>visuo</w:t>
      </w:r>
      <w:proofErr w:type="spellEnd"/>
      <w:r w:rsidRPr="0029797B">
        <w:rPr>
          <w:rFonts w:ascii="Times New Roman" w:eastAsia="MS ??" w:hAnsi="Times New Roman" w:cs="Times New Roman"/>
          <w:sz w:val="24"/>
          <w:szCs w:val="24"/>
        </w:rPr>
        <w:t>-tactile extinction selectively confined to the space close to one hand. Several studies showed that the severity of the extinction can be modified by tool use, which extends the reach of hand actions</w:t>
      </w:r>
      <w:r w:rsidR="00916EBF" w:rsidRPr="0029797B">
        <w:rPr>
          <w:rFonts w:ascii="Times New Roman" w:eastAsia="MS ??" w:hAnsi="Times New Roman" w:cs="Times New Roman"/>
          <w:sz w:val="24"/>
          <w:szCs w:val="24"/>
        </w:rPr>
        <w:t xml:space="preserve"> </w:t>
      </w:r>
      <w:r w:rsidR="00BE66FB" w:rsidRPr="0029797B">
        <w:rPr>
          <w:rFonts w:ascii="Times New Roman" w:eastAsia="MS ??" w:hAnsi="Times New Roman" w:cs="Times New Roman"/>
          <w:sz w:val="24"/>
          <w:szCs w:val="24"/>
        </w:rPr>
        <w:fldChar w:fldCharType="begin"/>
      </w:r>
      <w:r w:rsidR="00916EBF" w:rsidRPr="0029797B">
        <w:rPr>
          <w:rFonts w:ascii="Times New Roman" w:eastAsia="MS ??" w:hAnsi="Times New Roman" w:cs="Times New Roman"/>
          <w:sz w:val="24"/>
          <w:szCs w:val="24"/>
        </w:rPr>
        <w:instrText xml:space="preserve"> ADDIN EN.CITE &lt;EndNote&gt;&lt;Cite&gt;&lt;Author&gt;Farnè&lt;/Author&gt;&lt;Year&gt;2005&lt;/Year&gt;&lt;RecNum&gt;476&lt;/RecNum&gt;&lt;record&gt;&lt;rec-number&gt;476&lt;/rec-number&gt;&lt;ref-type name="Journal Article"&gt;17&lt;/ref-type&gt;&lt;contributors&gt;&lt;authors&gt;&lt;author&gt;Farnè, A.&lt;/author&gt;&lt;author&gt;Iriki, A.&lt;/author&gt;&lt;author&gt;Ladavas, E.&lt;/author&gt;&lt;/authors&gt;&lt;/contributors&gt;&lt;auth-address&gt;Dipartimento di Psicologia, Universita degli Studi di Bologna, Viale Berti Pichat, 5-40127 Bologna, Italy. alessandro.farne@unibo.it&lt;/auth-address&gt;&lt;titles&gt;&lt;title&gt;Shaping multisensory action-space with tools: evidence from patients with cross-modal extinction&lt;/title&gt;&lt;secondary-title&gt;Neuropsychologia&lt;/secondary-title&gt;&lt;/titles&gt;&lt;periodical&gt;&lt;full-title&gt;Neuropsychologia&lt;/full-title&gt;&lt;/periodical&gt;&lt;pages&gt;238-48&lt;/pages&gt;&lt;volume&gt;43&lt;/volume&gt;&lt;number&gt;2&lt;/number&gt;&lt;keywords&gt;&lt;keyword&gt;Adult&lt;/keyword&gt;&lt;keyword&gt;Aged&lt;/keyword&gt;&lt;keyword&gt;Body Weight/physiology&lt;/keyword&gt;&lt;keyword&gt;Extinction, Psychological/*physiology&lt;/keyword&gt;&lt;keyword&gt;Female&lt;/keyword&gt;&lt;keyword&gt;Functional Laterality/physiology&lt;/keyword&gt;&lt;keyword&gt;Hand/anatomy &amp;amp; histology/physiology&lt;/keyword&gt;&lt;keyword&gt;Hemiplegia/physiopathology/psychology&lt;/keyword&gt;&lt;keyword&gt;Humans&lt;/keyword&gt;&lt;keyword&gt;Male&lt;/keyword&gt;&lt;keyword&gt;Middle Aged&lt;/keyword&gt;&lt;keyword&gt;*Movement&lt;/keyword&gt;&lt;keyword&gt;Perceptual Disorders/physiopathology/psychology&lt;/keyword&gt;&lt;keyword&gt;Photic Stimulation&lt;/keyword&gt;&lt;keyword&gt;Physical Stimulation&lt;/keyword&gt;&lt;keyword&gt;Psychomotor Performance/*physiology&lt;/keyword&gt;&lt;keyword&gt;Space Perception/*physiology&lt;/keyword&gt;&lt;keyword&gt;Stroke/physiopathology/psychology&lt;/keyword&gt;&lt;keyword&gt;Tomography, X-Ray Computed&lt;/keyword&gt;&lt;keyword&gt;Touch/physiology&lt;/keyword&gt;&lt;keyword&gt;Visual Perception/physiology&lt;/keyword&gt;&lt;/keywords&gt;&lt;dates&gt;&lt;year&gt;2005&lt;/year&gt;&lt;/dates&gt;&lt;accession-num&gt;15707908&lt;/accession-num&gt;&lt;urls&gt;&lt;related-urls&gt;&lt;url&gt;http://www.ncbi.nlm.nih.gov/entrez/query.fcgi?cmd=Retrieve&amp;amp;db=PubMed&amp;amp;dopt=Citation&amp;amp;list_uids=15707908 &lt;/url&gt;&lt;/related-urls&gt;&lt;/urls&gt;&lt;/record&gt;&lt;/Cite&gt;&lt;Cite&gt;&lt;Author&gt;Farnè&lt;/Author&gt;&lt;Year&gt;2000&lt;/Year&gt;&lt;RecNum&gt;108&lt;/RecNum&gt;&lt;record&gt;&lt;rec-number&gt;108&lt;/rec-number&gt;&lt;ref-type name="Journal Article"&gt;17&lt;/ref-type&gt;&lt;contributors&gt;&lt;authors&gt;&lt;author&gt;Farnè, A.&lt;/author&gt;&lt;author&gt;Ladavas, E.&lt;/author&gt;&lt;/authors&gt;&lt;/contributors&gt;&lt;auth-address&gt;Department of Psychology, University of Bologna, Italy.&lt;/auth-address&gt;&lt;titles&gt;&lt;title&gt;Dynamic size-change of hand peripersonal space following tool use&lt;/title&gt;&lt;secondary-title&gt;Neuroreport&lt;/secondary-title&gt;&lt;/titles&gt;&lt;periodical&gt;&lt;full-title&gt;Neuroreport&lt;/full-title&gt;&lt;/periodical&gt;&lt;pages&gt;1645-9&lt;/pages&gt;&lt;volume&gt;11&lt;/volume&gt;&lt;number&gt;8&lt;/number&gt;&lt;keywords&gt;&lt;keyword&gt;Aged&lt;/keyword&gt;&lt;keyword&gt;Female&lt;/keyword&gt;&lt;keyword&gt;Hand/*physiology/physiopathology&lt;/keyword&gt;&lt;keyword&gt;Humans&lt;/keyword&gt;&lt;keyword&gt;Male&lt;/keyword&gt;&lt;keyword&gt;Middle Aged&lt;/keyword&gt;&lt;keyword&gt;Neuronal Plasticity&lt;/keyword&gt;&lt;keyword&gt;*Personal Space&lt;/keyword&gt;&lt;keyword&gt;Photic Stimulation&lt;/keyword&gt;&lt;keyword&gt;Physical Stimulation&lt;/keyword&gt;&lt;keyword&gt;Stroke/physiopathology&lt;/keyword&gt;&lt;keyword&gt;Touch/physiology&lt;/keyword&gt;&lt;keyword&gt;Vision, Ocular/physiology&lt;/keyword&gt;&lt;/keywords&gt;&lt;dates&gt;&lt;year&gt;2000&lt;/year&gt;&lt;pub-dates&gt;&lt;date&gt;Jun 5&lt;/date&gt;&lt;/pub-dates&gt;&lt;/dates&gt;&lt;accession-num&gt;10852217&lt;/accession-num&gt;&lt;urls&gt;&lt;related-urls&gt;&lt;url&gt;http://www.ncbi.nlm.nih.gov/entrez/query.fcgi?cmd=Retrieve&amp;amp;db=PubMed&amp;amp;dopt=Citation&amp;amp;list_uids=10852217 &lt;/url&gt;&lt;/related-urls&gt;&lt;/urls&gt;&lt;/record&gt;&lt;/Cite&gt;&lt;Cite&gt;&lt;Author&gt;Maravita&lt;/Author&gt;&lt;Year&gt;2001&lt;/Year&gt;&lt;RecNum&gt;282&lt;/RecNum&gt;&lt;record&gt;&lt;rec-number&gt;282&lt;/rec-number&gt;&lt;ref-type name="Journal Article"&gt;17&lt;/ref-type&gt;&lt;contributors&gt;&lt;authors&gt;&lt;author&gt;Maravita, A.&lt;/author&gt;&lt;author&gt;Husain, M.&lt;/author&gt;&lt;author&gt;Clarke, K.&lt;/author&gt;&lt;author&gt;Driver, J.&lt;/author&gt;&lt;/authors&gt;&lt;/contributors&gt;&lt;auth-address&gt;Institute of Cognitive Neuroscience, University College London, 17 Queen Square, WC1N 3AR, London, UK. a.maravita@ucl.ac.uk&lt;/auth-address&gt;&lt;titles&gt;&lt;title&gt;Reaching with a tool extends visual-tactile interactions into far space: evidence from cross-modal extinction&lt;/title&gt;&lt;secondary-title&gt;Neuropsychologia&lt;/secondary-title&gt;&lt;/titles&gt;&lt;periodical&gt;&lt;full-title&gt;Neuropsychologia&lt;/full-title&gt;&lt;/periodical&gt;&lt;pages&gt;580-5&lt;/pages&gt;&lt;volume&gt;39&lt;/volume&gt;&lt;number&gt;6&lt;/number&gt;&lt;keywords&gt;&lt;keyword&gt;Aged&lt;/keyword&gt;&lt;keyword&gt;Brain/pathology/*physiopathology&lt;/keyword&gt;&lt;keyword&gt;*Extinction, Psychological&lt;/keyword&gt;&lt;keyword&gt;Functional Laterality/*physiology&lt;/keyword&gt;&lt;keyword&gt;Hand/physiopathology&lt;/keyword&gt;&lt;keyword&gt;Humans&lt;/keyword&gt;&lt;keyword&gt;Magnetic Resonance Imaging&lt;/keyword&gt;&lt;keyword&gt;Male&lt;/keyword&gt;&lt;keyword&gt;Space Perception/*physiology&lt;/keyword&gt;&lt;keyword&gt;Touch/*physiology&lt;/keyword&gt;&lt;keyword&gt;Visual Perception/*physiology&lt;/keyword&gt;&lt;/keywords&gt;&lt;dates&gt;&lt;year&gt;2001&lt;/year&gt;&lt;/dates&gt;&lt;accession-num&gt;11257283&lt;/accession-num&gt;&lt;urls&gt;&lt;related-urls&gt;&lt;url&gt;http://www.ncbi.nlm.nih.gov/entrez/query.fcgi?cmd=Retrieve&amp;amp;db=PubMed&amp;amp;dopt=Citation&amp;amp;list_uids=11257283 &lt;/url&gt;&lt;/related-urls&gt;&lt;/urls&gt;&lt;/record&gt;&lt;/Cite&gt;&lt;/EndNote&gt;</w:instrText>
      </w:r>
      <w:r w:rsidR="00BE66FB" w:rsidRPr="0029797B">
        <w:rPr>
          <w:rFonts w:ascii="Times New Roman" w:eastAsia="MS ??" w:hAnsi="Times New Roman" w:cs="Times New Roman"/>
          <w:sz w:val="24"/>
          <w:szCs w:val="24"/>
        </w:rPr>
        <w:fldChar w:fldCharType="separate"/>
      </w:r>
      <w:r w:rsidR="00E93060" w:rsidRPr="0029797B">
        <w:rPr>
          <w:rFonts w:ascii="Times New Roman" w:eastAsia="MS ??" w:hAnsi="Times New Roman" w:cs="Times New Roman"/>
          <w:sz w:val="24"/>
          <w:szCs w:val="24"/>
        </w:rPr>
        <w:t>(Farnè</w:t>
      </w:r>
      <w:r w:rsidR="00E93060" w:rsidRPr="0029797B">
        <w:rPr>
          <w:rFonts w:ascii="Times New Roman" w:eastAsia="MS ??" w:hAnsi="Times New Roman" w:cs="Times New Roman"/>
          <w:i/>
          <w:sz w:val="24"/>
          <w:szCs w:val="24"/>
        </w:rPr>
        <w:t xml:space="preserve"> et al.</w:t>
      </w:r>
      <w:r w:rsidR="00E93060" w:rsidRPr="0029797B">
        <w:rPr>
          <w:rFonts w:ascii="Times New Roman" w:eastAsia="MS ??" w:hAnsi="Times New Roman" w:cs="Times New Roman"/>
          <w:sz w:val="24"/>
          <w:szCs w:val="24"/>
        </w:rPr>
        <w:t>, 2005; Farnè &amp; Ladavas, 2000; Maravita</w:t>
      </w:r>
      <w:r w:rsidR="00E93060" w:rsidRPr="0029797B">
        <w:rPr>
          <w:rFonts w:ascii="Times New Roman" w:eastAsia="MS ??" w:hAnsi="Times New Roman" w:cs="Times New Roman"/>
          <w:i/>
          <w:sz w:val="24"/>
          <w:szCs w:val="24"/>
        </w:rPr>
        <w:t xml:space="preserve"> et al.</w:t>
      </w:r>
      <w:r w:rsidR="00E93060" w:rsidRPr="0029797B">
        <w:rPr>
          <w:rFonts w:ascii="Times New Roman" w:eastAsia="MS ??" w:hAnsi="Times New Roman" w:cs="Times New Roman"/>
          <w:sz w:val="24"/>
          <w:szCs w:val="24"/>
        </w:rPr>
        <w:t>, 2001)</w:t>
      </w:r>
      <w:r w:rsidR="00BE66FB" w:rsidRPr="0029797B">
        <w:rPr>
          <w:rFonts w:ascii="Times New Roman" w:eastAsia="MS ??" w:hAnsi="Times New Roman" w:cs="Times New Roman"/>
          <w:sz w:val="24"/>
          <w:szCs w:val="24"/>
        </w:rPr>
        <w:fldChar w:fldCharType="end"/>
      </w:r>
      <w:r w:rsidRPr="0029797B">
        <w:rPr>
          <w:rFonts w:ascii="Times New Roman" w:eastAsia="MS ??" w:hAnsi="Times New Roman" w:cs="Times New Roman"/>
          <w:sz w:val="24"/>
          <w:szCs w:val="24"/>
        </w:rPr>
        <w:t>.</w:t>
      </w:r>
    </w:p>
    <w:p w:rsidR="006A42D3" w:rsidRPr="0029797B" w:rsidRDefault="006A42D3" w:rsidP="0029797B">
      <w:pPr>
        <w:spacing w:line="480" w:lineRule="auto"/>
        <w:jc w:val="both"/>
        <w:rPr>
          <w:rFonts w:ascii="Times New Roman" w:hAnsi="Times New Roman" w:cs="Times New Roman"/>
          <w:b/>
          <w:bCs/>
          <w:sz w:val="24"/>
          <w:szCs w:val="24"/>
        </w:rPr>
      </w:pPr>
    </w:p>
    <w:p w:rsidR="006A42D3" w:rsidRPr="007B034E" w:rsidRDefault="006A42D3" w:rsidP="0029797B">
      <w:pPr>
        <w:spacing w:line="480" w:lineRule="auto"/>
        <w:jc w:val="both"/>
        <w:rPr>
          <w:rFonts w:ascii="Times New Roman" w:hAnsi="Times New Roman" w:cs="Times New Roman"/>
          <w:bCs/>
          <w:sz w:val="24"/>
          <w:szCs w:val="24"/>
          <w:u w:val="single"/>
        </w:rPr>
      </w:pPr>
      <w:r w:rsidRPr="007B034E">
        <w:rPr>
          <w:rFonts w:ascii="Times New Roman" w:hAnsi="Times New Roman" w:cs="Times New Roman"/>
          <w:bCs/>
          <w:sz w:val="24"/>
          <w:szCs w:val="24"/>
          <w:u w:val="single"/>
        </w:rPr>
        <w:t xml:space="preserve">Ready both to </w:t>
      </w:r>
      <w:proofErr w:type="gramStart"/>
      <w:r w:rsidRPr="007B034E">
        <w:rPr>
          <w:rFonts w:ascii="Times New Roman" w:hAnsi="Times New Roman" w:cs="Times New Roman"/>
          <w:bCs/>
          <w:sz w:val="24"/>
          <w:szCs w:val="24"/>
          <w:u w:val="single"/>
        </w:rPr>
        <w:t>your</w:t>
      </w:r>
      <w:proofErr w:type="gramEnd"/>
      <w:r w:rsidRPr="007B034E">
        <w:rPr>
          <w:rFonts w:ascii="Times New Roman" w:hAnsi="Times New Roman" w:cs="Times New Roman"/>
          <w:bCs/>
          <w:sz w:val="24"/>
          <w:szCs w:val="24"/>
          <w:u w:val="single"/>
        </w:rPr>
        <w:t xml:space="preserve"> and to my hands: sharing affordance </w:t>
      </w:r>
    </w:p>
    <w:p w:rsidR="006A42D3" w:rsidRPr="0029797B" w:rsidRDefault="006A42D3" w:rsidP="0029797B">
      <w:pPr>
        <w:spacing w:line="480" w:lineRule="auto"/>
        <w:jc w:val="both"/>
        <w:rPr>
          <w:rFonts w:ascii="Times New Roman" w:eastAsia="MS ??" w:hAnsi="Times New Roman" w:cs="Times New Roman"/>
          <w:sz w:val="24"/>
          <w:szCs w:val="24"/>
        </w:rPr>
      </w:pPr>
      <w:r w:rsidRPr="0029797B">
        <w:rPr>
          <w:rFonts w:ascii="Times New Roman" w:eastAsia="MS ??" w:hAnsi="Times New Roman" w:cs="Times New Roman"/>
          <w:sz w:val="24"/>
          <w:szCs w:val="24"/>
        </w:rPr>
        <w:t xml:space="preserve">We have so far been considering the relation of affordance by tacitly assuming that it pertains to the features of a situation and the abilities of a single individual. Of course, given a certain feature, all the individuals with the suitable motor abilities may become part of the corresponding affordance relation. But the question is whether the affordance relation might involve more than one individual at the same time, requiring a specific relation between them, or whether it has to be thought as it has been generally thought, that is, as a “private business” of a single individual with her own surrounding world, regardless of the presence of other potential co-actors. This question becomes particularly relevant in the light of our above-reviewed data on the spatial constraint of the </w:t>
      </w:r>
      <w:r w:rsidR="009E7B57" w:rsidRPr="0029797B">
        <w:rPr>
          <w:rFonts w:ascii="Times New Roman" w:eastAsia="MS ??" w:hAnsi="Times New Roman" w:cs="Times New Roman"/>
          <w:sz w:val="24"/>
          <w:szCs w:val="24"/>
        </w:rPr>
        <w:t>micro-</w:t>
      </w:r>
      <w:r w:rsidRPr="0029797B">
        <w:rPr>
          <w:rFonts w:ascii="Times New Roman" w:eastAsia="MS ??" w:hAnsi="Times New Roman" w:cs="Times New Roman"/>
          <w:sz w:val="24"/>
          <w:szCs w:val="24"/>
        </w:rPr>
        <w:t xml:space="preserve">affordances. We act upon objects in a surrounding world inhabited not only by inanimate things but also by other living and acting bodies. Is the space for action of others somehow related to our own space? And if this is the case, what does it imply for the affordance relation and its perception? </w:t>
      </w:r>
    </w:p>
    <w:p w:rsidR="006A42D3" w:rsidRPr="0029797B" w:rsidRDefault="009E7B57" w:rsidP="0029797B">
      <w:pPr>
        <w:spacing w:line="480" w:lineRule="auto"/>
        <w:ind w:firstLine="708"/>
        <w:jc w:val="both"/>
        <w:rPr>
          <w:rFonts w:ascii="Times New Roman" w:eastAsia="MS ??" w:hAnsi="Times New Roman" w:cs="Times New Roman"/>
          <w:sz w:val="24"/>
          <w:szCs w:val="24"/>
        </w:rPr>
      </w:pPr>
      <w:r w:rsidRPr="0029797B">
        <w:rPr>
          <w:rFonts w:ascii="Times New Roman" w:eastAsia="MS ??" w:hAnsi="Times New Roman" w:cs="Times New Roman"/>
          <w:sz w:val="24"/>
          <w:szCs w:val="24"/>
        </w:rPr>
        <w:t>There is e</w:t>
      </w:r>
      <w:r w:rsidR="006A42D3" w:rsidRPr="0029797B">
        <w:rPr>
          <w:rFonts w:ascii="Times New Roman" w:eastAsia="MS ??" w:hAnsi="Times New Roman" w:cs="Times New Roman"/>
          <w:sz w:val="24"/>
          <w:szCs w:val="24"/>
        </w:rPr>
        <w:t xml:space="preserve">vidence in non-human primates and humans that the observation of an action performed by another individual evokes in the observer’s brain a motor activation similar to that endogenously generated during </w:t>
      </w:r>
      <w:proofErr w:type="gramStart"/>
      <w:r w:rsidR="006A42D3" w:rsidRPr="0029797B">
        <w:rPr>
          <w:rFonts w:ascii="Times New Roman" w:eastAsia="MS ??" w:hAnsi="Times New Roman" w:cs="Times New Roman"/>
          <w:sz w:val="24"/>
          <w:szCs w:val="24"/>
        </w:rPr>
        <w:t>her own</w:t>
      </w:r>
      <w:proofErr w:type="gramEnd"/>
      <w:r w:rsidR="006A42D3" w:rsidRPr="0029797B">
        <w:rPr>
          <w:rFonts w:ascii="Times New Roman" w:eastAsia="MS ??" w:hAnsi="Times New Roman" w:cs="Times New Roman"/>
          <w:sz w:val="24"/>
          <w:szCs w:val="24"/>
        </w:rPr>
        <w:t xml:space="preserve"> planning and execution of that action. Single cell recordings from the ventral </w:t>
      </w:r>
      <w:proofErr w:type="spellStart"/>
      <w:r w:rsidR="006A42D3" w:rsidRPr="0029797B">
        <w:rPr>
          <w:rFonts w:ascii="Times New Roman" w:eastAsia="MS ??" w:hAnsi="Times New Roman" w:cs="Times New Roman"/>
          <w:sz w:val="24"/>
          <w:szCs w:val="24"/>
        </w:rPr>
        <w:t>premotor</w:t>
      </w:r>
      <w:proofErr w:type="spellEnd"/>
      <w:r w:rsidR="006A42D3" w:rsidRPr="0029797B">
        <w:rPr>
          <w:rFonts w:ascii="Times New Roman" w:eastAsia="MS ??" w:hAnsi="Times New Roman" w:cs="Times New Roman"/>
          <w:sz w:val="24"/>
          <w:szCs w:val="24"/>
        </w:rPr>
        <w:t xml:space="preserve"> cortex (area F5) </w:t>
      </w:r>
      <w:r w:rsidR="00BE66FB" w:rsidRPr="0029797B">
        <w:rPr>
          <w:rFonts w:ascii="Times New Roman" w:eastAsia="MS ??" w:hAnsi="Times New Roman" w:cs="Times New Roman"/>
          <w:sz w:val="24"/>
          <w:szCs w:val="24"/>
        </w:rPr>
        <w:fldChar w:fldCharType="begin"/>
      </w:r>
      <w:r w:rsidR="006A42D3" w:rsidRPr="0029797B">
        <w:rPr>
          <w:rFonts w:ascii="Times New Roman" w:eastAsia="MS ??" w:hAnsi="Times New Roman" w:cs="Times New Roman"/>
          <w:sz w:val="24"/>
          <w:szCs w:val="24"/>
        </w:rPr>
        <w:instrText xml:space="preserve"> ADDIN EN.CITE &lt;EndNote&gt;&lt;Cite&gt;&lt;Author&gt;Gallese&lt;/Author&gt;&lt;Year&gt;1996&lt;/Year&gt;&lt;RecNum&gt;138&lt;/RecNum&gt;&lt;record&gt;&lt;rec-number&gt;138&lt;/rec-number&gt;&lt;ref-type name='Journal Article'&gt;17&lt;/ref-type&gt;&lt;contributors&gt;&lt;authors&gt;&lt;author&gt;Gallese, V.&lt;/author&gt;&lt;author&gt;Fadiga, L.&lt;/author&gt;&lt;author&gt;Fogassi, L.&lt;/author&gt;&lt;author&gt;Rizzolatti, G.&lt;/author&gt;&lt;/authors&gt;&lt;/contributors&gt;&lt;auth-address&gt;Istituto di Fisiologia Umana, Universita di Parma, Italy.&lt;/auth-address&gt;&lt;titles&gt;&lt;title&gt;Action recognition in the premotor cortex&lt;/title&gt;&lt;secondary-title&gt;Brain&lt;/secondary-title&gt;&lt;/titles&gt;&lt;periodical&gt;&lt;full-title&gt;Brain&lt;/full-title&gt;&lt;/periodical&gt;&lt;pages&gt;593-609&lt;/pages&gt;&lt;volume&gt;119 ( Pt 2)&lt;/volume&gt;&lt;keywords&gt;&lt;keyword&gt;Animals&lt;/keyword&gt;&lt;keyword&gt;Electromyography&lt;/keyword&gt;&lt;keyword&gt;Evoked Potentials, Visual/*physiology&lt;/keyword&gt;&lt;keyword&gt;Frontal Lobe/*physiology&lt;/keyword&gt;&lt;keyword&gt;Macaca&lt;/keyword&gt;&lt;keyword&gt;Motor Activity/*physiology&lt;/keyword&gt;&lt;keyword&gt;Motor Cortex/*physiology&lt;/keyword&gt;&lt;keyword&gt;Neurons/physiology&lt;/keyword&gt;&lt;/keywords&gt;&lt;dates&gt;&lt;year&gt;1996&lt;/year&gt;&lt;pub-dates&gt;&lt;date&gt;Apr&lt;/date&gt;&lt;/pub-dates&gt;&lt;/dates&gt;&lt;accession-num&gt;8800951&lt;/accession-num&gt;&lt;urls&gt;&lt;related-urls&gt;&lt;url&gt;http://www.ncbi.nlm.ni</w:instrText>
      </w:r>
      <w:r w:rsidR="006A42D3" w:rsidRPr="0029797B">
        <w:rPr>
          <w:rFonts w:ascii="Times New Roman" w:eastAsia="MS ??" w:hAnsi="Times New Roman" w:cs="Times New Roman"/>
          <w:sz w:val="24"/>
          <w:szCs w:val="24"/>
          <w:lang w:val="en-GB"/>
        </w:rPr>
        <w:instrText>h.gov/entrez/query.fcgi?cmd=Retrieve&amp;amp;db=PubMed&amp;amp;dopt=Citation&amp;amp;list_uids=8800951 &lt;/url&gt;&lt;/related-urls&gt;&lt;/urls&gt;&lt;/record&gt;&lt;/Cite&gt;&lt;Cite&gt;&lt;Author&gt;Rizzolatti&lt;/Author&gt;&lt;Year&gt;1996&lt;/Year&gt;&lt;RecNum&gt;170&lt;/RecNum&gt;&lt;record&gt;&lt;rec-number&gt;170&lt;/rec-number&gt;&lt;ref-type name="Journal Article"&gt;17&lt;/ref-type&gt;&lt;contributors&gt;&lt;authors&gt;&lt;author&gt;Rizzolatti, G.&lt;/author&gt;&lt;author&gt;Fadiga, L.&lt;/author&gt;&lt;author&gt;Gallese, V.&lt;/author&gt;&lt;author&gt;Fogassi, L.&lt;/author&gt;&lt;/authors&gt;&lt;/contributors&gt;&lt;auth-address&gt;Istituto di Fisiologia Umana, Universita di Parma, Italy.&lt;/auth-address&gt;&lt;titles&gt;&lt;title&gt;Premotor cortex and the recognition of motor actions&lt;/title&gt;&lt;secondary-title&gt;Brain Res Cogn Brain Res&lt;/secondary-title&gt;&lt;/titles&gt;&lt;periodical&gt;&lt;full-title&gt;Brain Res Cogn Brain Res&lt;/full-title&gt;&lt;/periodical&gt;&lt;pages&gt;131-41&lt;/pages&gt;&lt;volume&gt;3&lt;/volume&gt;&lt;number&gt;2&lt;/number&gt;&lt;keywords&gt;&lt;keyword&gt;Animals&lt;/keyword&gt;&lt;keyword&gt;Brain Mapping&lt;/keyword&gt;&lt;keyword&gt;Frontal Lobe/physiology&lt;/keyword&gt;&lt;keyword&gt;Macaca nemestrina&lt;/keyword&gt;&lt;keyword&gt;Motor Activity/*physiology&lt;/keyword&gt;&lt;keyword&gt;Motor Cortex/cytology/*physiology&lt;/keyword&gt;&lt;keyword&gt;Neurons/physiology&lt;/keyword&gt;&lt;keyword&gt;Pattern Recognition, Visual/*physiology&lt;/keyword&gt;&lt;/keywords&gt;&lt;dates&gt;&lt;year&gt;1996&lt;/year&gt;&lt;pub-dates&gt;&lt;date&gt;Mar&lt;/date&gt;&lt;/pub-dates&gt;&lt;/dates&gt;&lt;accession-num&gt;8713554&lt;/accession-num&gt;&lt;urls&gt;&lt;related-urls&gt;&lt;url&gt;http://www.ncbi.nlm.nih.gov/entrez/query.fcgi?cmd=Retrieve&amp;amp;db=PubMed&amp;amp;dopt=Citation&amp;amp;list_uids=8713554 &lt;/url&gt;&lt;/related-urls&gt;&lt;/urls&gt;&lt;/record&gt;&lt;/Cite&gt;&lt;/EndNote&gt;</w:instrText>
      </w:r>
      <w:r w:rsidR="00BE66FB" w:rsidRPr="0029797B">
        <w:rPr>
          <w:rFonts w:ascii="Times New Roman" w:eastAsia="MS ??" w:hAnsi="Times New Roman" w:cs="Times New Roman"/>
          <w:sz w:val="24"/>
          <w:szCs w:val="24"/>
        </w:rPr>
        <w:fldChar w:fldCharType="separate"/>
      </w:r>
      <w:r w:rsidR="003320DD" w:rsidRPr="0029797B">
        <w:rPr>
          <w:rFonts w:ascii="Times New Roman" w:eastAsia="MS ??" w:hAnsi="Times New Roman" w:cs="Times New Roman"/>
          <w:sz w:val="24"/>
          <w:szCs w:val="24"/>
        </w:rPr>
        <w:t>(Gallese</w:t>
      </w:r>
      <w:r w:rsidR="003320DD" w:rsidRPr="0029797B">
        <w:rPr>
          <w:rFonts w:ascii="Times New Roman" w:eastAsia="MS ??" w:hAnsi="Times New Roman" w:cs="Times New Roman"/>
          <w:i/>
          <w:sz w:val="24"/>
          <w:szCs w:val="24"/>
        </w:rPr>
        <w:t xml:space="preserve"> et al.</w:t>
      </w:r>
      <w:r w:rsidR="003320DD" w:rsidRPr="0029797B">
        <w:rPr>
          <w:rFonts w:ascii="Times New Roman" w:eastAsia="MS ??" w:hAnsi="Times New Roman" w:cs="Times New Roman"/>
          <w:sz w:val="24"/>
          <w:szCs w:val="24"/>
        </w:rPr>
        <w:t>, 1996; Rizzolatti</w:t>
      </w:r>
      <w:r w:rsidR="003320DD" w:rsidRPr="0029797B">
        <w:rPr>
          <w:rFonts w:ascii="Times New Roman" w:eastAsia="MS ??" w:hAnsi="Times New Roman" w:cs="Times New Roman"/>
          <w:i/>
          <w:sz w:val="24"/>
          <w:szCs w:val="24"/>
        </w:rPr>
        <w:t xml:space="preserve"> et al.</w:t>
      </w:r>
      <w:r w:rsidR="003320DD" w:rsidRPr="0029797B">
        <w:rPr>
          <w:rFonts w:ascii="Times New Roman" w:eastAsia="MS ??" w:hAnsi="Times New Roman" w:cs="Times New Roman"/>
          <w:sz w:val="24"/>
          <w:szCs w:val="24"/>
        </w:rPr>
        <w:t>, 1996)</w:t>
      </w:r>
      <w:r w:rsidR="00BE66FB" w:rsidRPr="0029797B">
        <w:rPr>
          <w:rFonts w:ascii="Times New Roman" w:eastAsia="MS ??" w:hAnsi="Times New Roman" w:cs="Times New Roman"/>
          <w:sz w:val="24"/>
          <w:szCs w:val="24"/>
        </w:rPr>
        <w:fldChar w:fldCharType="end"/>
      </w:r>
      <w:r w:rsidR="006A42D3" w:rsidRPr="0029797B">
        <w:rPr>
          <w:rFonts w:ascii="Times New Roman" w:eastAsia="MS ??" w:hAnsi="Times New Roman" w:cs="Times New Roman"/>
          <w:sz w:val="24"/>
          <w:szCs w:val="24"/>
          <w:lang w:val="en-GB"/>
        </w:rPr>
        <w:t xml:space="preserve"> and the inferior </w:t>
      </w:r>
      <w:proofErr w:type="spellStart"/>
      <w:r w:rsidR="006A42D3" w:rsidRPr="0029797B">
        <w:rPr>
          <w:rFonts w:ascii="Times New Roman" w:eastAsia="MS ??" w:hAnsi="Times New Roman" w:cs="Times New Roman"/>
          <w:sz w:val="24"/>
          <w:szCs w:val="24"/>
          <w:lang w:val="en-GB"/>
        </w:rPr>
        <w:t>pari</w:t>
      </w:r>
      <w:r w:rsidR="006A42D3" w:rsidRPr="0029797B">
        <w:rPr>
          <w:rFonts w:ascii="Times New Roman" w:eastAsia="MS ??" w:hAnsi="Times New Roman" w:cs="Times New Roman"/>
          <w:sz w:val="24"/>
          <w:szCs w:val="24"/>
        </w:rPr>
        <w:t>etal</w:t>
      </w:r>
      <w:proofErr w:type="spellEnd"/>
      <w:r w:rsidR="006A42D3" w:rsidRPr="0029797B">
        <w:rPr>
          <w:rFonts w:ascii="Times New Roman" w:eastAsia="MS ??" w:hAnsi="Times New Roman" w:cs="Times New Roman"/>
          <w:sz w:val="24"/>
          <w:szCs w:val="24"/>
        </w:rPr>
        <w:t xml:space="preserve"> lobule (areas PF/PFG) </w:t>
      </w:r>
      <w:r w:rsidR="00BE66FB" w:rsidRPr="0029797B">
        <w:rPr>
          <w:rFonts w:ascii="Times New Roman" w:eastAsia="MS ??" w:hAnsi="Times New Roman" w:cs="Times New Roman"/>
          <w:sz w:val="24"/>
          <w:szCs w:val="24"/>
          <w:lang w:val="it-IT"/>
        </w:rPr>
        <w:fldChar w:fldCharType="begin"/>
      </w:r>
      <w:r w:rsidR="006A42D3" w:rsidRPr="0029797B">
        <w:rPr>
          <w:rFonts w:ascii="Times New Roman" w:eastAsia="MS ??" w:hAnsi="Times New Roman" w:cs="Times New Roman"/>
          <w:sz w:val="24"/>
          <w:szCs w:val="24"/>
        </w:rPr>
        <w:instrText xml:space="preserve"> ADDIN EN.CITE &lt;EndNote&gt;&lt;Cite&gt;&lt;Author&gt;Rochat&lt;/Author&gt;&lt;Year&gt;2010&lt;/Year&gt;&lt;RecNum&gt;156&lt;/RecNum&gt;&lt;record&gt;&lt;rec-number&gt;156&lt;/rec-number&gt;&lt;ref-type name='Journal Article'&gt;17&lt;/ref-type&gt;&lt;contributors&gt;&lt;authors&gt;&lt;author&gt;Rochat, M. J.&lt;/author&gt;&lt;author&gt;Caruana, F.&lt;/author&gt;&lt;author&gt;Jezzini, A.&lt;/author&gt;&lt;author&gt;Escola, L.&lt;/author&gt;&lt;author&gt;Intskirveli, I.&lt;/author&gt;&lt;author&gt;Grammont, F.&lt;/author&gt;&lt;author&gt;Gallese, V.&lt;/author&gt;&lt;author&gt;Rizzolatti, G.&lt;/author&gt;&lt;author&gt;Umilta, M. A.&lt;/author&gt;&lt;/authors&gt;&lt;/contributors&gt;&lt;auth-address&gt;Department of Neuroscience, University of Parma, Via Volturno 39, 43100 Parma, Italy.&lt;/auth-address&gt;&lt;titles&gt;&lt;title&gt;Responses of mirror neurons in area F5 to hand and tool grasping observation&lt;/title&gt;&lt;secondary-title&gt;Exp Brain Res&lt;/secondary-title&gt;&lt;/titles&gt;&lt;periodical&gt;&lt;full-title&gt;Exp Brain Res&lt;/full-title&gt;&lt;/periodical&gt;&lt;pages&gt;605-16&lt;/pages&gt;&lt;volume&gt;204&lt;/volume&gt;&lt;number&gt;4&lt;/number&gt;&lt;dates&gt;&lt;year&gt;2010&lt;/year&gt;&lt;pub-dates&gt;&lt;date&gt;Aug&lt;/date&gt;&lt;/pub-dates&gt;&lt;/dates&gt;&lt;accession-num&gt;20577726&lt;/accession-num&gt;&lt;urls&gt;&lt;related-urls&gt;&lt;url&gt;http://www.ncbi.nlm.nih.gov/entrez/query.fcgi?cmd=Retrieve&amp;amp;db=PubMed&amp;amp;dopt=Citation&amp;amp;list_uids=20577726 &lt;/url&gt;&lt;/related-urls&gt;&lt;/urls&gt;&lt;/record&gt;&lt;/Cite&gt;&lt;Cite&gt;&lt;Author&gt;Fogassi&lt;/Author&gt;&lt;Year&gt;2005&lt;/Year&gt;&lt;RecNum&gt;331&lt;/RecNum&gt;&lt;record&gt;&lt;rec-number&gt;331&lt;/rec-number&gt;&lt;ref-type name='Journal Article'&gt;17&lt;/ref-type&gt;&lt;contributors&gt;&lt;authors&gt;&lt;author&gt;Fogassi, Leonardo&lt;/author&gt;&lt;author&gt;Ferrari, Pier Francesco&lt;/author&gt;&lt;author&gt;Gesierich, Benno&lt;/author&gt;&lt;author&gt;Rozzi, Stefano&lt;/author&gt;&lt;author&gt;</w:instrText>
      </w:r>
      <w:r w:rsidR="006A42D3" w:rsidRPr="0029797B">
        <w:rPr>
          <w:rFonts w:ascii="Times New Roman" w:eastAsia="MS ??" w:hAnsi="Times New Roman" w:cs="Times New Roman"/>
          <w:sz w:val="24"/>
          <w:szCs w:val="24"/>
          <w:lang w:val="it-IT"/>
        </w:rPr>
        <w:instrText>Chersi, Fabian&lt;/author&gt;&lt;author&gt;Rizzolatti, Giacomo&lt;/author&gt;&lt;/authors&gt;&lt;/contributors&gt;&lt;titles&gt;&lt;title&gt;Parietal Lobe: From Action Organization to Intention Understanding&lt;/title&gt;&lt;secondary-title&gt;Science&lt;/secondary-title&gt;&lt;/titles&gt;&lt;periodical&gt;&lt;full-title&gt;Science&lt;/full-title&gt;&lt;/periodical&gt;&lt;pages&gt;662-667&lt;/pages&gt;&lt;volume&gt;308&lt;/volume&gt;&lt;number&gt;5722&lt;/number&gt;&lt;dates&gt;&lt;year&gt;2005&lt;/year&gt;&lt;pub-dates&gt;&lt;date&gt;April 29, 2005&lt;/date&gt;&lt;/pub-dates&gt;&lt;/dates&gt;&lt;urls&gt;&lt;related-urls&gt;&lt;url&gt;http://www.sciencemag.org/cgi/content/abstract/308/5722/662 &lt;/url&gt;&lt;/related-urls&gt;&lt;/urls&gt;&lt;electronic-resource-num&gt;10.1126/science.1106138&lt;/electronic-resource-num&gt;&lt;/record&gt;&lt;/Cite&gt;&lt;Cite&gt;&lt;Author&gt;Nelissen&lt;/Author&gt;&lt;Year&gt;2005&lt;/Year&gt;&lt;RecNum&gt;283&lt;/RecNum&gt;&lt;record&gt;&lt;rec-number&gt;283&lt;/rec-number&gt;&lt;ref-type name='Journal Article'&gt;17&lt;/ref-type&gt;&lt;contributors&gt;&lt;authors&gt;&lt;author&gt;Nelissen, K.&lt;/author&gt;&lt;author&gt;Luppino, G.&lt;/author&gt;&lt;author&gt;Vanduffel, W.&lt;/author&gt;&lt;author&gt;Rizzolatti, G.&lt;/author&gt;&lt;author&gt;Orban, G. A.&lt;/author&gt;&lt;/authors&gt;&lt;/contributors&gt;&lt;auth-address&gt;Laboratorium voor Neuro-en Psychofysiologie, Katholieke Universiteit Leuven Medical School, Leuven, Belgium.&lt;/auth-address&gt;&lt;titles&gt;&lt;title&gt;Observing others: multiple action representation in the frontal lobe&lt;/title&gt;&lt;secondary-title&gt;Science&lt;/secondary-title&gt;&lt;/titles&gt;&lt;periodical&gt;&lt;full-title&gt;Science&lt;/full-title&gt;&lt;/periodical&gt;&lt;pages&gt;332-6&lt;/pages&gt;&lt;volume&gt;310&lt;/volume&gt;&lt;number&gt;5746&lt;/number&gt;&lt;keywords&gt;&lt;keyword&gt;Animals&lt;/keyword&gt;&lt;keyword&gt;Frontal Lobe/*physiology&lt;/keyword&gt;&lt;keyword&gt;Humans&lt;/keyword&gt;&lt;keyword&gt;*Interpersonal Relations&lt;/keyword&gt;&lt;keyword&gt;Macaca mulatta&lt;/keyword&gt;&lt;keyword&gt;Magnetic Resonance Imaging&lt;/keyword&gt;&lt;keyword&gt;Male&lt;/keyword&gt;&lt;keyword&gt;Motion Perception/*physiology&lt;/keyword&gt;&lt;keyword&gt;Motor Activity&lt;/keyword&gt;&lt;keyword&gt;Neurons/physiology&lt;/keyword&gt;&lt;keyword&gt;Videotape Recording&lt;/keyword&gt;&lt;/keywords&gt;&lt;dates&gt;&lt;year&gt;2005&lt;/year&gt;&lt;pub-dates&gt;&lt;date&gt;Oct 14&lt;/date&gt;&lt;/pub-dates&gt;&lt;/dates&gt;&lt;accession-num&gt;16224029&lt;/accession-num&gt;&lt;urls&gt;&lt;related-urls&gt;&lt;url&gt;http://www.ncbi.nlm.nih.gov/entrez/query.fcgi?cmd=Retrieve&amp;amp;db=PubMed&amp;amp;dopt=Citation&amp;amp;list_uids=16224029 &lt;/url&gt;&lt;/related-urls&gt;&lt;/urls&gt;&lt;/record&gt;&lt;/Cite&gt;&lt;Cite&gt;&lt;Author&gt;Rozzi&lt;/Author&gt;&lt;Year&gt;2008&lt;/Year&gt;&lt;RecNum&gt;332&lt;/RecNum&gt;&lt;record&gt;&lt;rec-number&gt;332&lt;/rec-number&gt;&lt;ref-type name='Journal Article'&gt;17&lt;/ref-type&gt;&lt;contributors&gt;&lt;authors&gt;&lt;author&gt;Rozzi, S.&lt;/author&gt;&lt;author&gt;Ferrari, P. F.&lt;/author&gt;&lt;author&gt;Bonini, L.&lt;/author&gt;&lt;author&gt;Rizzolatti, G.&lt;/author&gt;&lt;author&gt;Fogassi, L.&lt;/author&gt;&lt;/authors&gt;&lt;/contributors&gt;&lt;auth-address&gt;Dipartimento di Neuroscienze, Universita di Parma, Parma, Italy.&lt;/auth-address&gt;&lt;titles&gt;&lt;title&gt;Functional organization of inferior parietal lobule convexity in the macaque monkey: electrophysiological characterization of motor, sensory and mirror responses and their correlation with cytoarchitectonic areas&lt;/title&gt;&lt;secondary-title&gt;Eur J Neurosci&lt;/secondary-title&gt;&lt;/titles&gt;&lt;periodical&gt;&lt;full-title&gt;Eur J Neurosci&lt;/full-title&gt;&lt;/periodical&gt;&lt;pages&gt;1569-88&lt;/pages&gt;&lt;volume&gt;28&lt;/volume&gt;&lt;number&gt;8&lt;/number&gt;&lt;keywords&gt;&lt;keyword&gt;Action Potentials/*physiology&lt;/keyword&gt;&lt;keyword&gt;Animals&lt;/keyword&gt;&lt;keyword&gt;Arm/innervation/physiology&lt;/keyword&gt;&lt;keyword&gt;Brain Mapping&lt;/keyword&gt;&lt;keyword&gt;Cognition/physiology&lt;/keyword&gt;&lt;keyword&gt;Electrophysiology&lt;/keyword&gt;&lt;keyword&gt;Macaca nemestrina&lt;/keyword&gt;&lt;keyword&gt;Motor Neurons/physiology&lt;/keyword&gt;&lt;keyword&gt;Motor Skills/physiology&lt;/keyword&gt;&lt;keyword&gt;Mouth/innervation/physiology&lt;/keyword&gt;&lt;keyword&gt;Movement/*physiology&lt;/keyword&gt;&lt;keyword&gt;Neurons/*physi</w:instrText>
      </w:r>
      <w:r w:rsidR="006A42D3" w:rsidRPr="0029797B">
        <w:rPr>
          <w:rFonts w:ascii="Times New Roman" w:eastAsia="MS ??" w:hAnsi="Times New Roman" w:cs="Times New Roman"/>
          <w:sz w:val="24"/>
          <w:szCs w:val="24"/>
          <w:lang w:val="en-GB"/>
        </w:rPr>
        <w:instrText>ology&lt;/keyword&gt;&lt;keyword&gt;Orientation/physiology&lt;/keyword&gt;&lt;keyword&gt;Parietal Lobe/*anatomy &amp;amp; histology/*physiology&lt;/keyword&gt;&lt;keyword&gt;Proprioception/physiology&lt;/keyword&gt;&lt;keyword&gt;Psychomotor Performance/physiology&lt;/keyword&gt;&lt;keyword&gt;Sensation/*physiology&lt;/keyword&gt;&lt;keyword&gt;Sensory Receptor Cells/physiology&lt;/keyword&gt;&lt;keyword&gt;Space Perception/physiology&lt;/keyword&gt;&lt;keyword&gt;Touch Perception/physiology&lt;/keyword&gt;&lt;/keywords&gt;&lt;dates&gt;&lt;year&gt;2008&lt;/year&gt;&lt;pub-dates&gt;&lt;date&gt;Oct&lt;/date&gt;&lt;/pub-dates&gt;&lt;/dates&gt;&lt;accession-num&gt;18691325&lt;/accession-num&gt;&lt;urls&gt;&lt;related-urls&gt;&lt;url&gt;http://www.ncbi.nlm.nih.gov/entrez/query.fcgi?cmd=Retrieve&amp;amp;db=PubMed&amp;amp;dopt=Citation&amp;amp;list_uids=18691325 &lt;/url&gt;&lt;/related-urls&gt;&lt;/urls&gt;&lt;/record&gt;&lt;/Cite&gt;&lt;Cite&gt;&lt;Author&gt;Gallese&lt;/Author&gt;&lt;Year&gt;2002&lt;/Year&gt;&lt;RecNum&gt;333&lt;/RecNum&gt;&lt;record&gt;&lt;rec-number&gt;333&lt;/rec-number&gt;&lt;ref-type name="Book"&gt;6&lt;/ref-type&gt;&lt;contributors&gt;&lt;authors&gt;&lt;author&gt;V. Gallese&lt;/author&gt;&lt;author&gt;L. Fadiga&lt;/author&gt;&lt;author&gt;L. Fogassi&lt;/author&gt;&lt;author&gt;G. Rizzolatti&lt;/author&gt;&lt;/authors&gt;&lt;/contributors&gt;&lt;titles&gt;&lt;title&gt;Action representation and the inferior parietal lobule. In Prinz, W., and Hommel, B. (Eds.) Common Mechanisms in Perception and Action: Attention and Performance, Vol. XIX. &lt;/title&gt;&lt;secondary-title&gt;Common Mechanisms in Perception and Action: Attention and Performance, Vol. XIX.&lt;/secondary-title&gt;&lt;/titles&gt;&lt;pages&gt;247-266&lt;/pages&gt;&lt;dates&gt;&lt;year&gt;2002&lt;/year&gt;&lt;/dates&gt;&lt;pub-location&gt;Oxford&lt;/pub-location&gt;&lt;publisher&gt;Oxford University Press&lt;/publisher&gt;&lt;urls&gt;&lt;/urls&gt;&lt;/record&gt;&lt;/Cite&gt;&lt;/EndNote&gt;</w:instrText>
      </w:r>
      <w:r w:rsidR="00BE66FB" w:rsidRPr="0029797B">
        <w:rPr>
          <w:rFonts w:ascii="Times New Roman" w:eastAsia="MS ??" w:hAnsi="Times New Roman" w:cs="Times New Roman"/>
          <w:sz w:val="24"/>
          <w:szCs w:val="24"/>
          <w:lang w:val="it-IT"/>
        </w:rPr>
        <w:fldChar w:fldCharType="separate"/>
      </w:r>
      <w:r w:rsidR="003320DD" w:rsidRPr="0029797B">
        <w:rPr>
          <w:rFonts w:ascii="Times New Roman" w:eastAsia="MS ??" w:hAnsi="Times New Roman" w:cs="Times New Roman"/>
          <w:sz w:val="24"/>
          <w:szCs w:val="24"/>
        </w:rPr>
        <w:t>(Fogassi</w:t>
      </w:r>
      <w:r w:rsidR="003320DD" w:rsidRPr="0029797B">
        <w:rPr>
          <w:rFonts w:ascii="Times New Roman" w:eastAsia="MS ??" w:hAnsi="Times New Roman" w:cs="Times New Roman"/>
          <w:i/>
          <w:sz w:val="24"/>
          <w:szCs w:val="24"/>
        </w:rPr>
        <w:t xml:space="preserve"> et al.</w:t>
      </w:r>
      <w:r w:rsidR="003320DD" w:rsidRPr="0029797B">
        <w:rPr>
          <w:rFonts w:ascii="Times New Roman" w:eastAsia="MS ??" w:hAnsi="Times New Roman" w:cs="Times New Roman"/>
          <w:sz w:val="24"/>
          <w:szCs w:val="24"/>
        </w:rPr>
        <w:t>, 2005; Gallese</w:t>
      </w:r>
      <w:r w:rsidR="003320DD" w:rsidRPr="0029797B">
        <w:rPr>
          <w:rFonts w:ascii="Times New Roman" w:eastAsia="MS ??" w:hAnsi="Times New Roman" w:cs="Times New Roman"/>
          <w:i/>
          <w:sz w:val="24"/>
          <w:szCs w:val="24"/>
        </w:rPr>
        <w:t xml:space="preserve"> et al.</w:t>
      </w:r>
      <w:r w:rsidR="003320DD" w:rsidRPr="0029797B">
        <w:rPr>
          <w:rFonts w:ascii="Times New Roman" w:eastAsia="MS ??" w:hAnsi="Times New Roman" w:cs="Times New Roman"/>
          <w:sz w:val="24"/>
          <w:szCs w:val="24"/>
        </w:rPr>
        <w:t>, 2002; Nelissen</w:t>
      </w:r>
      <w:r w:rsidR="003320DD" w:rsidRPr="0029797B">
        <w:rPr>
          <w:rFonts w:ascii="Times New Roman" w:eastAsia="MS ??" w:hAnsi="Times New Roman" w:cs="Times New Roman"/>
          <w:i/>
          <w:sz w:val="24"/>
          <w:szCs w:val="24"/>
        </w:rPr>
        <w:t xml:space="preserve"> et al.</w:t>
      </w:r>
      <w:r w:rsidR="003320DD" w:rsidRPr="0029797B">
        <w:rPr>
          <w:rFonts w:ascii="Times New Roman" w:eastAsia="MS ??" w:hAnsi="Times New Roman" w:cs="Times New Roman"/>
          <w:sz w:val="24"/>
          <w:szCs w:val="24"/>
        </w:rPr>
        <w:t>, 2005; Rochat</w:t>
      </w:r>
      <w:r w:rsidR="003320DD" w:rsidRPr="0029797B">
        <w:rPr>
          <w:rFonts w:ascii="Times New Roman" w:eastAsia="MS ??" w:hAnsi="Times New Roman" w:cs="Times New Roman"/>
          <w:i/>
          <w:sz w:val="24"/>
          <w:szCs w:val="24"/>
        </w:rPr>
        <w:t xml:space="preserve"> et al.</w:t>
      </w:r>
      <w:r w:rsidR="003320DD" w:rsidRPr="0029797B">
        <w:rPr>
          <w:rFonts w:ascii="Times New Roman" w:eastAsia="MS ??" w:hAnsi="Times New Roman" w:cs="Times New Roman"/>
          <w:sz w:val="24"/>
          <w:szCs w:val="24"/>
        </w:rPr>
        <w:t>, 2010; Rozzi</w:t>
      </w:r>
      <w:r w:rsidR="003320DD" w:rsidRPr="0029797B">
        <w:rPr>
          <w:rFonts w:ascii="Times New Roman" w:eastAsia="MS ??" w:hAnsi="Times New Roman" w:cs="Times New Roman"/>
          <w:i/>
          <w:sz w:val="24"/>
          <w:szCs w:val="24"/>
        </w:rPr>
        <w:t xml:space="preserve"> et al.</w:t>
      </w:r>
      <w:r w:rsidR="003320DD" w:rsidRPr="0029797B">
        <w:rPr>
          <w:rFonts w:ascii="Times New Roman" w:eastAsia="MS ??" w:hAnsi="Times New Roman" w:cs="Times New Roman"/>
          <w:sz w:val="24"/>
          <w:szCs w:val="24"/>
        </w:rPr>
        <w:t>, 2008)</w:t>
      </w:r>
      <w:r w:rsidR="00BE66FB" w:rsidRPr="0029797B">
        <w:rPr>
          <w:rFonts w:ascii="Times New Roman" w:eastAsia="MS ??" w:hAnsi="Times New Roman" w:cs="Times New Roman"/>
          <w:sz w:val="24"/>
          <w:szCs w:val="24"/>
          <w:lang w:val="it-IT"/>
        </w:rPr>
        <w:fldChar w:fldCharType="end"/>
      </w:r>
      <w:r w:rsidR="006A42D3" w:rsidRPr="0029797B">
        <w:rPr>
          <w:rFonts w:ascii="Times New Roman" w:eastAsia="MS ??" w:hAnsi="Times New Roman" w:cs="Times New Roman"/>
          <w:sz w:val="24"/>
          <w:szCs w:val="24"/>
        </w:rPr>
        <w:t xml:space="preserve"> of macaque monkeys revealed the existence of a set of motor neurons (</w:t>
      </w:r>
      <w:r w:rsidR="006A42D3" w:rsidRPr="0029797B">
        <w:rPr>
          <w:rFonts w:ascii="Times New Roman" w:eastAsia="MS ??" w:hAnsi="Times New Roman" w:cs="Times New Roman"/>
          <w:i/>
          <w:iCs/>
          <w:sz w:val="24"/>
          <w:szCs w:val="24"/>
        </w:rPr>
        <w:t>mirror neurons</w:t>
      </w:r>
      <w:r w:rsidR="006A42D3" w:rsidRPr="0029797B">
        <w:rPr>
          <w:rFonts w:ascii="Times New Roman" w:eastAsia="MS ??" w:hAnsi="Times New Roman" w:cs="Times New Roman"/>
          <w:sz w:val="24"/>
          <w:szCs w:val="24"/>
        </w:rPr>
        <w:t xml:space="preserve">) discharging both during the execution and the observation of goal-directed movements. The relevance of these findings stems from the fact that, for the first time, a neural mechanism directly matching action perception and action execution has been identified. Several studies demonstrated that the mirror mechanism goes far beyond the mere kinematic features of movement, since it occurs at the level of the motor goal-relatedness shared by the actively executed, seen </w:t>
      </w:r>
      <w:r w:rsidR="00BE66FB" w:rsidRPr="0029797B">
        <w:rPr>
          <w:rFonts w:ascii="Times New Roman" w:eastAsia="MS ??" w:hAnsi="Times New Roman" w:cs="Times New Roman"/>
          <w:sz w:val="24"/>
          <w:szCs w:val="24"/>
        </w:rPr>
        <w:fldChar w:fldCharType="begin"/>
      </w:r>
      <w:r w:rsidR="006A42D3" w:rsidRPr="0029797B">
        <w:rPr>
          <w:rFonts w:ascii="Times New Roman" w:eastAsia="MS ??" w:hAnsi="Times New Roman" w:cs="Times New Roman"/>
          <w:sz w:val="24"/>
          <w:szCs w:val="24"/>
        </w:rPr>
        <w:instrText xml:space="preserve"> ADDIN EN.CITE &lt;EndNote&gt;&lt;Cite&gt;&lt;Author&gt;Umilta&lt;/Author&gt;&lt;Year&gt;2001&lt;/Year&gt;&lt;RecNum&gt;126&lt;/RecNum&gt;&lt;record&gt;&lt;rec-number&gt;126&lt;/rec-number&gt;&lt;ref-type name="Journal Article"&gt;17&lt;/ref-type&gt;&lt;contributors&gt;&lt;authors&gt;&lt;author&gt;Umilta, M. A.&lt;/author&gt;&lt;author&gt;Kohler, E.&lt;/author&gt;&lt;author&gt;Gallese, V.&lt;/author&gt;&lt;author&gt;Fogassi, L.&lt;/author&gt;&lt;author&gt;Fadiga, L.&lt;/author&gt;&lt;author&gt;Keysers, C.&lt;/author&gt;&lt;author&gt;Rizzolatti, G.&lt;/author&gt;&lt;/authors&gt;&lt;/contributors&gt;&lt;auth-address&gt;Istituto di Fisiologia Umana, Via Volturno 39, I-43100, Parma, Italy.&lt;/auth-address&gt;&lt;titles&gt;&lt;title&gt;I know what you are doing. a neurophysiological study&lt;/title&gt;&lt;secondary-title&gt;Neuron&lt;/secondary-title&gt;&lt;/titles&gt;&lt;periodical&gt;&lt;full-title&gt;Neuron&lt;/full-title&gt;&lt;/periodical&gt;&lt;pages&gt;155-65&lt;/pages&gt;&lt;volume&gt;31&lt;/volume&gt;&lt;number&gt;1&lt;/number&gt;&lt;keywords&gt;&lt;keyword&gt;Animals&lt;/keyword&gt;&lt;keyword&gt;Electric Stimulation&lt;/keyword&gt;&lt;keyword&gt;Female&lt;/keyword&gt;&lt;keyword&gt;Habituation, Psychophysiologic&lt;/keyword&gt;&lt;keyword&gt;Hand/innervation&lt;/keyword&gt;&lt;keyword&gt;Hand Strength&lt;/keyword&gt;&lt;keyword&gt;Humans&lt;/keyword&gt;&lt;keyword&gt;Macaca nemestrina&lt;/keyword&gt;&lt;keyword&gt;Male&lt;/keyword&gt;&lt;keyword&gt;Models, Neurological&lt;/keyword&gt;&lt;keyword&gt;Models, Psychological&lt;/keyword&gt;&lt;keyword&gt;Motor Activity/*physiology&lt;/keyword&gt;&lt;keyword&gt;Motor Cortex/*physiology&lt;/keyword&gt;&lt;keyword&gt;Movement/physiology&lt;/keyword&gt;&lt;keyword&gt;Neurons/*physiology&lt;/keyword&gt;&lt;keyword&gt;Psychomotor Performance/*physiology&lt;/keyword&gt;&lt;keyword&gt;Recognition (Psychology)/*physiology&lt;/keyword&gt;&lt;keyword&gt;Somatosensory Cortex/physiology&lt;/keyword&gt;&lt;keyword&gt;Visual Perception/physiology&lt;/keyword&gt;&lt;/keywords&gt;&lt;dates&gt;&lt;year&gt;2001&lt;/year&gt;&lt;pub-dates&gt;&lt;date&gt;Jul 19&lt;/date&gt;&lt;/pub-dates&gt;&lt;/dates&gt;&lt;accession-num&gt;11498058&lt;/accession-num&gt;&lt;urls&gt;&lt;related-urls&gt;&lt;url&gt;http://www.ncbi.nlm.nih.gov/entrez/query.fcgi?cmd=Retrieve&amp;amp;db=PubMed&amp;amp;dopt=Citation&amp;amp;list_uids=11498058 &lt;/url&gt;&lt;/related-urls&gt;&lt;/urls&gt;&lt;/record&gt;&lt;/Cite&gt;&lt;/EndNote&gt;</w:instrText>
      </w:r>
      <w:r w:rsidR="00BE66FB" w:rsidRPr="0029797B">
        <w:rPr>
          <w:rFonts w:ascii="Times New Roman" w:eastAsia="MS ??" w:hAnsi="Times New Roman" w:cs="Times New Roman"/>
          <w:sz w:val="24"/>
          <w:szCs w:val="24"/>
        </w:rPr>
        <w:fldChar w:fldCharType="separate"/>
      </w:r>
      <w:r w:rsidR="003320DD" w:rsidRPr="0029797B">
        <w:rPr>
          <w:rFonts w:ascii="Times New Roman" w:eastAsia="MS ??" w:hAnsi="Times New Roman" w:cs="Times New Roman"/>
          <w:sz w:val="24"/>
          <w:szCs w:val="24"/>
        </w:rPr>
        <w:t>(Umilta</w:t>
      </w:r>
      <w:r w:rsidR="003320DD" w:rsidRPr="0029797B">
        <w:rPr>
          <w:rFonts w:ascii="Times New Roman" w:eastAsia="MS ??" w:hAnsi="Times New Roman" w:cs="Times New Roman"/>
          <w:i/>
          <w:sz w:val="24"/>
          <w:szCs w:val="24"/>
        </w:rPr>
        <w:t xml:space="preserve"> et al.</w:t>
      </w:r>
      <w:r w:rsidR="003320DD" w:rsidRPr="0029797B">
        <w:rPr>
          <w:rFonts w:ascii="Times New Roman" w:eastAsia="MS ??" w:hAnsi="Times New Roman" w:cs="Times New Roman"/>
          <w:sz w:val="24"/>
          <w:szCs w:val="24"/>
        </w:rPr>
        <w:t>, 2001)</w:t>
      </w:r>
      <w:r w:rsidR="00BE66FB" w:rsidRPr="0029797B">
        <w:rPr>
          <w:rFonts w:ascii="Times New Roman" w:eastAsia="MS ??" w:hAnsi="Times New Roman" w:cs="Times New Roman"/>
          <w:sz w:val="24"/>
          <w:szCs w:val="24"/>
        </w:rPr>
        <w:fldChar w:fldCharType="end"/>
      </w:r>
      <w:r w:rsidR="006A42D3" w:rsidRPr="0029797B">
        <w:rPr>
          <w:rFonts w:ascii="Times New Roman" w:eastAsia="MS ??" w:hAnsi="Times New Roman" w:cs="Times New Roman"/>
          <w:sz w:val="24"/>
          <w:szCs w:val="24"/>
        </w:rPr>
        <w:t xml:space="preserve"> or heard </w:t>
      </w:r>
      <w:r w:rsidR="00BE66FB" w:rsidRPr="0029797B">
        <w:rPr>
          <w:rFonts w:ascii="Times New Roman" w:eastAsia="MS ??" w:hAnsi="Times New Roman" w:cs="Times New Roman"/>
          <w:sz w:val="24"/>
          <w:szCs w:val="24"/>
        </w:rPr>
        <w:fldChar w:fldCharType="begin"/>
      </w:r>
      <w:r w:rsidR="006A42D3" w:rsidRPr="0029797B">
        <w:rPr>
          <w:rFonts w:ascii="Times New Roman" w:eastAsia="MS ??" w:hAnsi="Times New Roman" w:cs="Times New Roman"/>
          <w:sz w:val="24"/>
          <w:szCs w:val="24"/>
        </w:rPr>
        <w:instrText xml:space="preserve"> ADDIN EN.CITE &lt;EndNote&gt;&lt;Cite&gt;&lt;Author&gt;Kohler&lt;/Author&gt;&lt;Year&gt;2002&lt;/Year&gt;&lt;RecNum&gt;152&lt;/RecNum&gt;&lt;record&gt;&lt;rec-number&gt;152&lt;/rec-number&gt;&lt;ref-type name="Journal Article"&gt;17&lt;/ref-type&gt;&lt;contributors&gt;&lt;authors&gt;&lt;author&gt;Kohler, E.&lt;/author&gt;&lt;author&gt;Keysers, C.&lt;/author&gt;&lt;author&gt;Umilta, M. A.&lt;/author&gt;&lt;author&gt;Fogassi, L.&lt;/author&gt;&lt;author&gt;Gallese, V.&lt;/author&gt;&lt;author&gt;Rizzolatti, G.&lt;/author&gt;&lt;/authors&gt;&lt;/contributors&gt;&lt;auth-address&gt;Istituto di Fisiologia Umana, Universita di Parma, Italy., Dipartimento di Psicologia, Universita di Parma, Italy.&lt;/auth-address&gt;&lt;titles&gt;&lt;title&gt;Hearing sounds, understanding actions: action representation in mirror neurons&lt;/title&gt;&lt;secondary-title&gt;Science&lt;/secondary-title&gt;&lt;/titles&gt;&lt;periodical&gt;&lt;full-title&gt;Science&lt;/full-title&gt;&lt;/periodical&gt;&lt;pages&gt;846-8&lt;/pages&gt;&lt;volume&gt;297&lt;/volume&gt;&lt;number&gt;5582&lt;/number&gt;&lt;keywords&gt;&lt;keyword&gt;Acoustic Stimulation&lt;/keyword&gt;&lt;keyword&gt;Analysis of Variance&lt;/keyword&gt;&lt;keyword&gt;Animals&lt;/keyword&gt;&lt;keyword&gt;Auditory Perception/*physiology&lt;/keyword&gt;&lt;keyword&gt;Electrophysiology&lt;/keyword&gt;&lt;keyword&gt;Evolution&lt;/keyword&gt;&lt;keyword&gt;Hearing/*physiology&lt;/keyword&gt;&lt;keyword&gt;Humans&lt;/keyword&gt;&lt;keyword&gt;Language&lt;/keyword&gt;&lt;keyword&gt;Macaca/*physiology&lt;/keyword&gt;&lt;keyword&gt;Motor Cortex/cytology/*physiology&lt;/keyword&gt;&lt;keyword&gt;Neurons/*physiology&lt;/keyword&gt;&lt;keyword&gt;Nuts&lt;/keyword&gt;&lt;keyword&gt;Photic Stimulation&lt;/keyword&gt;&lt;keyword&gt;*Sound&lt;/keyword&gt;&lt;keyword&gt;Visual Perception/physiology&lt;/keyword&gt;&lt;/keywords&gt;&lt;dates&gt;&lt;year&gt;2002&lt;/year&gt;&lt;pub-dates&gt;&lt;date&gt;Aug 2&lt;/date&gt;&lt;/pub-dates&gt;&lt;/dates&gt;&lt;accession-num&gt;12161656&lt;/accession-num&gt;&lt;urls&gt;&lt;related-urls&gt;&lt;url&gt;http://www.ncbi.nlm.nih.gov/entrez/query.fcgi?cmd=Retrieve&amp;amp;db=PubMed&amp;amp;dopt=Citation&amp;amp;list_uids=12161656 &lt;/url&gt;&lt;/related-urls&gt;&lt;/urls&gt;&lt;/record&gt;&lt;/Cite&gt;&lt;/EndNote&gt;</w:instrText>
      </w:r>
      <w:r w:rsidR="00BE66FB" w:rsidRPr="0029797B">
        <w:rPr>
          <w:rFonts w:ascii="Times New Roman" w:eastAsia="MS ??" w:hAnsi="Times New Roman" w:cs="Times New Roman"/>
          <w:sz w:val="24"/>
          <w:szCs w:val="24"/>
        </w:rPr>
        <w:fldChar w:fldCharType="separate"/>
      </w:r>
      <w:r w:rsidR="003320DD" w:rsidRPr="0029797B">
        <w:rPr>
          <w:rFonts w:ascii="Times New Roman" w:eastAsia="MS ??" w:hAnsi="Times New Roman" w:cs="Times New Roman"/>
          <w:sz w:val="24"/>
          <w:szCs w:val="24"/>
        </w:rPr>
        <w:t>(Kohler</w:t>
      </w:r>
      <w:r w:rsidR="003320DD" w:rsidRPr="0029797B">
        <w:rPr>
          <w:rFonts w:ascii="Times New Roman" w:eastAsia="MS ??" w:hAnsi="Times New Roman" w:cs="Times New Roman"/>
          <w:i/>
          <w:sz w:val="24"/>
          <w:szCs w:val="24"/>
        </w:rPr>
        <w:t xml:space="preserve"> et al.</w:t>
      </w:r>
      <w:r w:rsidR="003320DD" w:rsidRPr="0029797B">
        <w:rPr>
          <w:rFonts w:ascii="Times New Roman" w:eastAsia="MS ??" w:hAnsi="Times New Roman" w:cs="Times New Roman"/>
          <w:sz w:val="24"/>
          <w:szCs w:val="24"/>
        </w:rPr>
        <w:t>, 2002)</w:t>
      </w:r>
      <w:r w:rsidR="00BE66FB" w:rsidRPr="0029797B">
        <w:rPr>
          <w:rFonts w:ascii="Times New Roman" w:eastAsia="MS ??" w:hAnsi="Times New Roman" w:cs="Times New Roman"/>
          <w:sz w:val="24"/>
          <w:szCs w:val="24"/>
        </w:rPr>
        <w:fldChar w:fldCharType="end"/>
      </w:r>
      <w:r w:rsidR="006A42D3" w:rsidRPr="0029797B">
        <w:rPr>
          <w:rFonts w:ascii="Times New Roman" w:eastAsia="MS ??" w:hAnsi="Times New Roman" w:cs="Times New Roman"/>
          <w:sz w:val="24"/>
          <w:szCs w:val="24"/>
        </w:rPr>
        <w:t xml:space="preserve"> motor acts of someone else, even when these motor acts involve tool use requiring a different or even opposite sequence of movements </w:t>
      </w:r>
      <w:r w:rsidR="00BE66FB" w:rsidRPr="0029797B">
        <w:rPr>
          <w:rFonts w:ascii="Times New Roman" w:eastAsia="MS ??" w:hAnsi="Times New Roman" w:cs="Times New Roman"/>
          <w:sz w:val="24"/>
          <w:szCs w:val="24"/>
        </w:rPr>
        <w:fldChar w:fldCharType="begin"/>
      </w:r>
      <w:r w:rsidR="006A42D3" w:rsidRPr="0029797B">
        <w:rPr>
          <w:rFonts w:ascii="Times New Roman" w:eastAsia="MS ??" w:hAnsi="Times New Roman" w:cs="Times New Roman"/>
          <w:sz w:val="24"/>
          <w:szCs w:val="24"/>
        </w:rPr>
        <w:instrText xml:space="preserve"> ADDIN EN.CITE &lt;EndNote&gt;&lt;Cite&gt;&lt;Author&gt;Umilta&lt;/Author&gt;&lt;Year&gt;2007&lt;/Year&gt;&lt;RecNum&gt;297&lt;/RecNum&gt;&lt;record&gt;&lt;rec-number&gt;297&lt;/rec-number&gt;&lt;ref-type name='Journal Article'&gt;17&lt;/ref-type&gt;&lt;contributors&gt;&lt;authors&gt;&lt;author&gt;Umilta, M. A.&lt;/author&gt;&lt;author&gt;Brochier, T.&lt;/author&gt;&lt;author&gt;Spinks, R. L.&lt;/author&gt;&lt;author&gt;Lemon, R. N.&lt;/author&gt;&lt;/authors&gt;&lt;/contributors&gt;&lt;titles&gt;&lt;title&gt;Simultaneous Recording of Macaque Premotor and Primary Motor Cortex Neuronal Populations Reveals Different Functional Contributions to Visuomotor Grasp&lt;/title&gt;&lt;secondary-title&gt;J Neurophysiol&lt;/secondary-title&gt;&lt;/titles&gt;&lt;periodical&gt;&lt;full-title&gt;J Neurophysiol&lt;/full-title&gt;&lt;/periodical&gt;&lt;pages&gt;488-501&lt;/pages&gt;&lt;volume&gt;98&lt;/volume&gt;&lt;number&gt;1&lt;/number&gt;&lt;dates&gt;&lt;year&gt;2007&lt;/year&gt;&lt;pub-dates&gt;&lt;date&gt;July 1, 2007&lt;/date&gt;&lt;/pub-dates&gt;&lt;/dates&gt;&lt;urls&gt;&lt;related-urls&gt;&lt;url&gt;http://jn.physiology.org/cgi/content/abstract/98/1/488 &lt;/url&gt;&lt;/related-urls&gt;&lt;/urls&gt;&lt;electronic-resource-num&gt;10.1152/jn.01094.2006&lt;/electronic-resource-num&gt;&lt;/record&gt;&lt;/Cite&gt;&lt;Cite&gt;&lt;Author&gt;Rochat&lt;/Author&gt;&lt;Year&gt;2010&lt;/Year&gt;&lt;RecNum&gt;156&lt;/RecNum&gt;&lt;record&gt;&lt;rec-number&gt;156&lt;/rec-number&gt;&lt;ref-type name='Journal Article'&gt;17&lt;/ref-type&gt;&lt;contributors&gt;&lt;authors&gt;&lt;author&gt;Rochat, M. J.&lt;/author&gt;&lt;author&gt;Caruana, F.&lt;/author&gt;&lt;author&gt;Jezzini, A.&lt;/author&gt;&lt;author&gt;Escola, L.&lt;/author&gt;&lt;author&gt;Intskirveli, I.&lt;/author&gt;&lt;author&gt;Grammont, F.&lt;/author&gt;&lt;author&gt;Gallese, V.&lt;/author&gt;&lt;author&gt;Rizzolatti, G.&lt;/author&gt;&lt;author&gt;Umilta, M. A.&lt;/author&gt;&lt;/authors&gt;&lt;/contributors&gt;&lt;auth-address&gt;Department of Neuroscience, University of Parma, Via Volturno 39, 43100 Parma, Italy.&lt;/auth-address&gt;&lt;titles&gt;&lt;title&gt;Responses of mirror neurons in area F5 to hand and tool grasping observation&lt;/title&gt;&lt;secondary-title&gt;Exp Brain Res&lt;/secondary-title&gt;&lt;/titles&gt;&lt;periodical&gt;&lt;full-title&gt;Exp Brain Res&lt;/full-title&gt;&lt;/periodical&gt;&lt;pages&gt;605-16&lt;/pages&gt;&lt;volume&gt;204&lt;/volume&gt;&lt;number&gt;4&lt;/number&gt;&lt;dates&gt;&lt;year&gt;2010&lt;/year&gt;&lt;pub-dates&gt;&lt;date&gt;Aug&lt;/date&gt;&lt;/pub-dates&gt;&lt;/dates&gt;&lt;accession-num&gt;20577726&lt;/accession-num&gt;&lt;urls&gt;&lt;related-urls&gt;&lt;url&gt;http://www.ncbi.nlm.nih.gov/entrez/query.fcgi?cmd=Retrieve&amp;amp;db=PubMed&amp;amp;dopt=Citation&amp;amp;list_uids=20577726 &lt;/url&gt;&lt;/related-urls&gt;&lt;/urls&gt;&lt;/record&gt;&lt;/Cite&gt;&lt;/EndNote&gt;</w:instrText>
      </w:r>
      <w:r w:rsidR="00BE66FB" w:rsidRPr="0029797B">
        <w:rPr>
          <w:rFonts w:ascii="Times New Roman" w:eastAsia="MS ??" w:hAnsi="Times New Roman" w:cs="Times New Roman"/>
          <w:sz w:val="24"/>
          <w:szCs w:val="24"/>
        </w:rPr>
        <w:fldChar w:fldCharType="separate"/>
      </w:r>
      <w:r w:rsidR="003320DD" w:rsidRPr="0029797B">
        <w:rPr>
          <w:rFonts w:ascii="Times New Roman" w:eastAsia="MS ??" w:hAnsi="Times New Roman" w:cs="Times New Roman"/>
          <w:sz w:val="24"/>
          <w:szCs w:val="24"/>
        </w:rPr>
        <w:t xml:space="preserve">(Rochat </w:t>
      </w:r>
      <w:r w:rsidR="003320DD" w:rsidRPr="0029797B">
        <w:rPr>
          <w:rFonts w:ascii="Times New Roman" w:eastAsia="MS ??" w:hAnsi="Times New Roman" w:cs="Times New Roman"/>
          <w:i/>
          <w:sz w:val="24"/>
          <w:szCs w:val="24"/>
        </w:rPr>
        <w:t>et al.,</w:t>
      </w:r>
      <w:r w:rsidR="003320DD" w:rsidRPr="0029797B">
        <w:rPr>
          <w:rFonts w:ascii="Times New Roman" w:eastAsia="MS ??" w:hAnsi="Times New Roman" w:cs="Times New Roman"/>
          <w:sz w:val="24"/>
          <w:szCs w:val="24"/>
        </w:rPr>
        <w:t xml:space="preserve"> 2010; Umilta </w:t>
      </w:r>
      <w:r w:rsidR="003320DD" w:rsidRPr="0029797B">
        <w:rPr>
          <w:rFonts w:ascii="Times New Roman" w:eastAsia="MS ??" w:hAnsi="Times New Roman" w:cs="Times New Roman"/>
          <w:i/>
          <w:sz w:val="24"/>
          <w:szCs w:val="24"/>
        </w:rPr>
        <w:t>et al.,</w:t>
      </w:r>
      <w:r w:rsidR="003320DD" w:rsidRPr="0029797B">
        <w:rPr>
          <w:rFonts w:ascii="Times New Roman" w:eastAsia="MS ??" w:hAnsi="Times New Roman" w:cs="Times New Roman"/>
          <w:sz w:val="24"/>
          <w:szCs w:val="24"/>
        </w:rPr>
        <w:t xml:space="preserve"> 2007)</w:t>
      </w:r>
      <w:r w:rsidR="00BE66FB" w:rsidRPr="0029797B">
        <w:rPr>
          <w:rFonts w:ascii="Times New Roman" w:eastAsia="MS ??" w:hAnsi="Times New Roman" w:cs="Times New Roman"/>
          <w:sz w:val="24"/>
          <w:szCs w:val="24"/>
        </w:rPr>
        <w:fldChar w:fldCharType="end"/>
      </w:r>
      <w:r w:rsidR="006A42D3" w:rsidRPr="0029797B">
        <w:rPr>
          <w:rFonts w:ascii="Times New Roman" w:eastAsia="MS ??" w:hAnsi="Times New Roman" w:cs="Times New Roman"/>
          <w:sz w:val="24"/>
          <w:szCs w:val="24"/>
        </w:rPr>
        <w:t xml:space="preserve">. </w:t>
      </w:r>
    </w:p>
    <w:p w:rsidR="006A42D3" w:rsidRPr="0029797B" w:rsidRDefault="006A42D3" w:rsidP="0029797B">
      <w:pPr>
        <w:spacing w:line="480" w:lineRule="auto"/>
        <w:ind w:firstLine="708"/>
        <w:jc w:val="both"/>
        <w:rPr>
          <w:rFonts w:ascii="Times New Roman" w:eastAsia="MS ??" w:hAnsi="Times New Roman" w:cs="Times New Roman"/>
          <w:sz w:val="24"/>
          <w:szCs w:val="24"/>
        </w:rPr>
      </w:pPr>
      <w:r w:rsidRPr="0029797B">
        <w:rPr>
          <w:rFonts w:ascii="Times New Roman" w:eastAsia="MS ??" w:hAnsi="Times New Roman" w:cs="Times New Roman"/>
          <w:sz w:val="24"/>
          <w:szCs w:val="24"/>
        </w:rPr>
        <w:t xml:space="preserve">The results of </w:t>
      </w:r>
      <w:proofErr w:type="spellStart"/>
      <w:r w:rsidRPr="0029797B">
        <w:rPr>
          <w:rFonts w:ascii="Times New Roman" w:eastAsia="MS ??" w:hAnsi="Times New Roman" w:cs="Times New Roman"/>
          <w:sz w:val="24"/>
          <w:szCs w:val="24"/>
        </w:rPr>
        <w:t>fMRI</w:t>
      </w:r>
      <w:proofErr w:type="spellEnd"/>
      <w:r w:rsidRPr="0029797B">
        <w:rPr>
          <w:rFonts w:ascii="Times New Roman" w:eastAsia="MS ??" w:hAnsi="Times New Roman" w:cs="Times New Roman"/>
          <w:sz w:val="24"/>
          <w:szCs w:val="24"/>
        </w:rPr>
        <w:t xml:space="preserve"> </w:t>
      </w:r>
      <w:r w:rsidR="00BE66FB" w:rsidRPr="0029797B">
        <w:rPr>
          <w:rFonts w:ascii="Times New Roman" w:eastAsia="MS ??" w:hAnsi="Times New Roman" w:cs="Times New Roman"/>
          <w:sz w:val="24"/>
          <w:szCs w:val="24"/>
        </w:rPr>
        <w:fldChar w:fldCharType="begin"/>
      </w:r>
      <w:r w:rsidRPr="0029797B">
        <w:rPr>
          <w:rFonts w:ascii="Times New Roman" w:eastAsia="MS ??" w:hAnsi="Times New Roman" w:cs="Times New Roman"/>
          <w:sz w:val="24"/>
          <w:szCs w:val="24"/>
        </w:rPr>
        <w:instrText xml:space="preserve"> ADDIN EN.CITE &lt;EndNote&gt;&lt;Cite&gt;&lt;Author&gt;Buccino&lt;/Author&gt;&lt;Year&gt;2001&lt;/Year&gt;&lt;RecNum&gt;6&lt;/RecNum&gt;&lt;record&gt;&lt;rec-number&gt;6&lt;/rec-number&gt;&lt;ref-type name='Journal Article'&gt;17&lt;/ref-type&gt;&lt;contributors&gt;&lt;authors&gt;&lt;author&gt;Buccino, G.&lt;/author&gt;&lt;author&gt;Binkofski, F.&lt;/author&gt;&lt;author&gt;Fink, G. R.&lt;/author&gt;&lt;author&gt;Fadiga, L.&lt;/author&gt;&lt;author&gt;Fogassi, L.&lt;/author&gt;&lt;author&gt;Gallese, V.&lt;/author&gt;&lt;author&gt;Seitz, R. J.&lt;/author&gt;&lt;author&gt;Zilles, K.&lt;/author&gt;&lt;author&gt;Rizzolatti, G.&lt;/author&gt;&lt;author&gt;Freund, H. J.&lt;/author&gt;&lt;/authors&gt;&lt;/contributors&gt;&lt;auth-address&gt;Istituto di Fisiologia Umana, Universita di Parma, Via Volturno 39, I-43100 Parma, Italy.&lt;/auth-address&gt;&lt;titles&gt;&lt;title&gt;Action observation activates premotor and parietal areas in a somatotopic manner: an fMRI study&lt;/title&gt;&lt;secondary-title&gt;Eur J Neurosci&lt;/secondary-title&gt;&lt;/titles&gt;&lt;periodical&gt;&lt;full-title&gt;Eur J Neurosci&lt;/full-title&gt;&lt;/periodical&gt;&lt;pages&gt;400-4&lt;/pages&gt;&lt;volume&gt;13&lt;/volume&gt;&lt;number&gt;2&lt;/number&gt;&lt;keywords&gt;&lt;keyword&gt;Adult&lt;/keyword&gt;&lt;keyword&gt;*Brain Mapping&lt;/keyword&gt;&lt;keyword&gt;Humans&lt;/keyword&gt;&lt;keyword&gt;*Magnetic Resonance Imaging&lt;/keyword&gt;&lt;keyword&gt;Motor Cortex/*physiology&lt;/keyword&gt;&lt;keyword&gt;Parietal Lobe/*physiology&lt;/keyword&gt;&lt;keyword&gt;Photic Stimulation&lt;/keyword&gt;&lt;keyword&gt;Visual Perception/*physiology&lt;/keyword&gt;&lt;/keywords&gt;&lt;dates&gt;&lt;year&gt;2001&lt;/year&gt;&lt;pub-dates&gt;&lt;date&gt;Jan&lt;/date&gt;&lt;/pub-dates&gt;&lt;/dates&gt;&lt;accession-num&gt;11168545&lt;/accession-num&gt;&lt;urls&gt;&lt;related-urls&gt;&lt;url&gt;http://www.ncbi.nlm.nih.gov/entrez/query.fcgi?cmd=Retrieve&amp;amp;db=PubMed&amp;amp;dopt=Citation&amp;amp;list_uids=11168545 &lt;/url&gt;&lt;/related-urls&gt;&lt;/urls&gt;&lt;/record&gt;&lt;/Cite&gt;&lt;Cite&gt;&lt;Author&gt;Gazzola&lt;/Author&gt;&lt;Year&gt;2007&lt;/Year&gt;&lt;RecNum&gt;201&lt;/RecNum&gt;&lt;record&gt;&lt;rec-number&gt;201&lt;/rec-number&gt;&lt;ref-type name='Journal Article'&gt;17&lt;/ref-type&gt;&lt;contributors&gt;&lt;authors&gt;&lt;author&gt;Gazzola, V.&lt;/author&gt;&lt;author&gt;Rizzolatti, G.&lt;/author&gt;&lt;author&gt;Wicker, B.&lt;/author&gt;&lt;author&gt;Keysers, C.&lt;/author&gt;&lt;/authors&gt;&lt;/contributors&gt;&lt;auth-address&gt;BCN Neuroimaging Center, University Medical Center Groningen, University of Groningen, A. Deusinglaan 2, 9713AW Groningen, The Netherlands.&lt;/auth-address&gt;&lt;titles&gt;&lt;title&gt;The anthropomorphic brain: the mirror neuron system responds to human and robotic actions&lt;/title&gt;&lt;secondary-title&gt;Neuroimage&lt;/secondary-title&gt;&lt;/titles&gt;&lt;periodical&gt;&lt;full-title&gt;NeuroImage&lt;/full-title&gt;&lt;/periodical&gt;&lt;pages&gt;1674-84&lt;/pages&gt;&lt;volume&gt;35&lt;/volume&gt;&lt;number&gt;4&lt;/number&gt;&lt;keywords&gt;&lt;keyword&gt;Adult&lt;/keyword&gt;&lt;keyword&gt;Brain/*physiology&lt;/keyword&gt;&lt;keyword&gt;Data Interpretation, Statistical&lt;/keyword&gt;&lt;keyword&gt;Female&lt;/keyword&gt;&lt;keyword&gt;Humans&lt;/keyword&gt;&lt;keyword&gt;Image Processing, Computer-Assisted&lt;/keyword&gt;&lt;keyword&gt;Magnetic Resonance Imaging&lt;/keyword&gt;&lt;keyword&gt;Male&lt;/keyword&gt;&lt;keyword&gt;Middle Aged&lt;/keyword&gt;&lt;keyword&gt;Motion Pictures as Topic&lt;/keyword&gt;&lt;keyword&gt;Movement/physiology&lt;/keyword&gt;&lt;keyword&gt;Neurons/*physiology&lt;/keyword&gt;&lt;keyword&gt;Photic Stimulation&lt;/keyword&gt;&lt;keyword&gt;Psychomotor Performance/physiology&lt;/keyword&gt;&lt;keyword&gt;*Robotics&lt;/keyword&gt;&lt;/keywords&gt;&lt;dates&gt;&lt;year&gt;2007&lt;/year&gt;&lt;pub-dates&gt;&lt;date&gt;May 1&lt;/date&gt;&lt;/pub-dates&gt;&lt;/dates&gt;&lt;accession-num&gt;17395490&lt;/accession-num&gt;&lt;urls&gt;&lt;related-urls&gt;&lt;url&gt;http://www.ncbi.nlm.nih.gov/entrez/query.fcgi?cmd=Retrieve&amp;amp;db=PubMed&amp;amp;dopt=Citation&amp;amp;list_uids=17395490 &lt;/url&gt;&lt;/related-urls&gt;&lt;/urls&gt;&lt;/</w:instrText>
      </w:r>
      <w:r w:rsidRPr="0029797B">
        <w:rPr>
          <w:rFonts w:ascii="Times New Roman" w:eastAsia="MS ??" w:hAnsi="Times New Roman" w:cs="Times New Roman"/>
          <w:sz w:val="24"/>
          <w:szCs w:val="24"/>
          <w:lang w:val="it-IT"/>
        </w:rPr>
        <w:instrText>record&gt;&lt;/Cite&gt;&lt;Cite&gt;&lt;Author&gt;Gazzola&lt;/Author&gt;&lt;Year&gt;2007&lt;/Year&gt;&lt;RecNum&gt;202&lt;/RecNum&gt;&lt;record&gt;&lt;rec-number&gt;202&lt;/rec-number&gt;&lt;ref-type name='Journal Article'&gt;17&lt;/ref-type&gt;&lt;contributors&gt;&lt;authors&gt;&lt;author&gt;Gazzola, V.&lt;/author&gt;&lt;author&gt;van der Worp, H.&lt;/author&gt;&lt;author&gt;Mulder, T.&lt;/author&gt;&lt;author&gt;Wicker, B.&lt;/author&gt;&lt;author&gt;Rizzolatti, G.&lt;/author&gt;&lt;author&gt;Keysers, C.&lt;/author&gt;&lt;/authors&gt;&lt;/contributors&gt;&lt;auth-address&gt;BCN Neuroimaging Center, University Medical Center Groningen, University of Groningen, A. Deusinglaan 2, 9713 AW Groningen, The Netherlands.&lt;/auth-address&gt;&lt;titles&gt;&lt;title&gt;Aplasics born without hands mirror the goal of hand actions with their feet&lt;/title&gt;&lt;secondary-title&gt;Curr Biol&lt;/secondary-title&gt;&lt;/titles&gt;&lt;periodical&gt;&lt;full-title&gt;Curr Biol&lt;/full-title&gt;&lt;/periodical&gt;&lt;pages&gt;1235-40&lt;/pages&gt;&lt;volume&gt;17&lt;/volume&gt;&lt;number&gt;14&lt;/number&gt;&lt;keywords&gt;&lt;keyword&gt;Case-Control Studies&lt;/keyword&gt;&lt;keyword&gt;Cerebral Cortex/*physiology&lt;/keyword&gt;&lt;keyword&gt;Foot/*physiology&lt;/keyword&gt;&lt;keyword&gt;Goals&lt;/keyword&gt;&lt;keyword&gt;Hand/*physiology&lt;/keyword&gt;&lt;keyword&gt;Hand Deformities, Congenital/*physiopathology&lt;/keyword&gt;&lt;keyword&gt;Humans&lt;/keyword&gt;&lt;keyword&gt;Imitative Behavior/*physiology&lt;/keyword&gt;&lt;keyword&gt;Oxygen/blood&lt;/keyword&gt;&lt;/keywords&gt;&lt;dates&gt;&lt;year&gt;2007&lt;/year&gt;&lt;pub-dates&gt;&lt;date&gt;Jul 17&lt;/date&gt;&lt;/pub-dates&gt;&lt;/dates&gt;&lt;accession-num&gt;17629484&lt;/accession-num&gt;&lt;urls&gt;&lt;related-urls&gt;&lt;url&gt;http://www.ncbi.nlm.nih.gov/entrez/query.fcgi?cmd=Retrieve&amp;amp;db=PubMed&amp;amp;dopt=Citation&amp;amp;list_uids=17629484 &lt;/url&gt;&lt;/related-urls&gt;&lt;/urls&gt;&lt;/record&gt;&lt;/Cite&gt;&lt;/EndNote&gt;</w:instrText>
      </w:r>
      <w:r w:rsidR="00BE66FB" w:rsidRPr="0029797B">
        <w:rPr>
          <w:rFonts w:ascii="Times New Roman" w:eastAsia="MS ??" w:hAnsi="Times New Roman" w:cs="Times New Roman"/>
          <w:sz w:val="24"/>
          <w:szCs w:val="24"/>
        </w:rPr>
        <w:fldChar w:fldCharType="separate"/>
      </w:r>
      <w:r w:rsidR="003320DD" w:rsidRPr="0029797B">
        <w:rPr>
          <w:rFonts w:ascii="Times New Roman" w:eastAsia="MS ??" w:hAnsi="Times New Roman" w:cs="Times New Roman"/>
          <w:sz w:val="24"/>
          <w:szCs w:val="24"/>
          <w:lang w:val="it-IT"/>
        </w:rPr>
        <w:t>(Buccino</w:t>
      </w:r>
      <w:r w:rsidR="003320DD" w:rsidRPr="0029797B">
        <w:rPr>
          <w:rFonts w:ascii="Times New Roman" w:eastAsia="MS ??" w:hAnsi="Times New Roman" w:cs="Times New Roman"/>
          <w:i/>
          <w:sz w:val="24"/>
          <w:szCs w:val="24"/>
          <w:lang w:val="it-IT"/>
        </w:rPr>
        <w:t xml:space="preserve"> et al.</w:t>
      </w:r>
      <w:r w:rsidR="003320DD" w:rsidRPr="0029797B">
        <w:rPr>
          <w:rFonts w:ascii="Times New Roman" w:eastAsia="MS ??" w:hAnsi="Times New Roman" w:cs="Times New Roman"/>
          <w:sz w:val="24"/>
          <w:szCs w:val="24"/>
          <w:lang w:val="it-IT"/>
        </w:rPr>
        <w:t>, 2001; Gazzola</w:t>
      </w:r>
      <w:r w:rsidR="003320DD" w:rsidRPr="0029797B">
        <w:rPr>
          <w:rFonts w:ascii="Times New Roman" w:eastAsia="MS ??" w:hAnsi="Times New Roman" w:cs="Times New Roman"/>
          <w:i/>
          <w:sz w:val="24"/>
          <w:szCs w:val="24"/>
          <w:lang w:val="it-IT"/>
        </w:rPr>
        <w:t xml:space="preserve"> et al.</w:t>
      </w:r>
      <w:r w:rsidR="003320DD" w:rsidRPr="0029797B">
        <w:rPr>
          <w:rFonts w:ascii="Times New Roman" w:eastAsia="MS ??" w:hAnsi="Times New Roman" w:cs="Times New Roman"/>
          <w:sz w:val="24"/>
          <w:szCs w:val="24"/>
          <w:lang w:val="it-IT"/>
        </w:rPr>
        <w:t>, 2007a; Gazzola</w:t>
      </w:r>
      <w:r w:rsidR="003320DD" w:rsidRPr="0029797B">
        <w:rPr>
          <w:rFonts w:ascii="Times New Roman" w:eastAsia="MS ??" w:hAnsi="Times New Roman" w:cs="Times New Roman"/>
          <w:i/>
          <w:sz w:val="24"/>
          <w:szCs w:val="24"/>
          <w:lang w:val="it-IT"/>
        </w:rPr>
        <w:t xml:space="preserve"> et al.</w:t>
      </w:r>
      <w:r w:rsidR="003320DD" w:rsidRPr="0029797B">
        <w:rPr>
          <w:rFonts w:ascii="Times New Roman" w:eastAsia="MS ??" w:hAnsi="Times New Roman" w:cs="Times New Roman"/>
          <w:sz w:val="24"/>
          <w:szCs w:val="24"/>
          <w:lang w:val="it-IT"/>
        </w:rPr>
        <w:t>, 2007b)</w:t>
      </w:r>
      <w:r w:rsidR="00BE66FB" w:rsidRPr="0029797B">
        <w:rPr>
          <w:rFonts w:ascii="Times New Roman" w:eastAsia="MS ??" w:hAnsi="Times New Roman" w:cs="Times New Roman"/>
          <w:sz w:val="24"/>
          <w:szCs w:val="24"/>
        </w:rPr>
        <w:fldChar w:fldCharType="end"/>
      </w:r>
      <w:r w:rsidRPr="0029797B">
        <w:rPr>
          <w:rFonts w:ascii="Times New Roman" w:eastAsia="MS ??" w:hAnsi="Times New Roman" w:cs="Times New Roman"/>
          <w:sz w:val="24"/>
          <w:szCs w:val="24"/>
          <w:lang w:val="it-IT"/>
        </w:rPr>
        <w:t xml:space="preserve"> and TMS </w:t>
      </w:r>
      <w:r w:rsidR="00BE66FB" w:rsidRPr="0029797B">
        <w:rPr>
          <w:rFonts w:ascii="Times New Roman" w:eastAsia="MS ??" w:hAnsi="Times New Roman" w:cs="Times New Roman"/>
          <w:sz w:val="24"/>
          <w:szCs w:val="24"/>
          <w:lang w:val="it-IT"/>
        </w:rPr>
        <w:fldChar w:fldCharType="begin"/>
      </w:r>
      <w:r w:rsidRPr="0029797B">
        <w:rPr>
          <w:rFonts w:ascii="Times New Roman" w:eastAsia="MS ??" w:hAnsi="Times New Roman" w:cs="Times New Roman"/>
          <w:sz w:val="24"/>
          <w:szCs w:val="24"/>
          <w:lang w:val="it-IT"/>
        </w:rPr>
        <w:instrText xml:space="preserve"> ADDIN EN.CITE &lt;EndNote&gt;&lt;Cite&gt;&lt;Aut</w:instrText>
      </w:r>
      <w:r w:rsidRPr="0029797B">
        <w:rPr>
          <w:rFonts w:ascii="Times New Roman" w:eastAsia="MS ??" w:hAnsi="Times New Roman" w:cs="Times New Roman"/>
          <w:sz w:val="24"/>
          <w:szCs w:val="24"/>
        </w:rPr>
        <w:instrText>hor&gt;Cattaneo&lt;/Author&gt;&lt;Year&gt;2009&lt;/Year&gt;&lt;RecNum&gt;11&lt;/RecNum&gt;&lt;record&gt;&lt;rec-number&gt;11&lt;/rec-number&gt;&lt;ref-type name="Journal Article"&gt;17&lt;/ref-type&gt;&lt;contributors&gt;&lt;authors&gt;&lt;author&gt;Cattaneo, L.&lt;/author&gt;&lt;author&gt;Caruana, F.&lt;/author&gt;&lt;author&gt;Jezzini, A.&lt;/author&gt;&lt;author&gt;Rizzolatti, G.&lt;/author&gt;&lt;/authors&gt;&lt;/contributors&gt;&lt;auth-address&gt;Centro Interdipartimentale Mente/Cervello, Universita di Trento, 38100 Mattarello, Italy. luigi.cattaneo@unitn.it&lt;/auth-address&gt;&lt;titles&gt;&lt;title&gt;Representation of goal and movements without overt motor behavior in the human motor cortex: a transcranial magnetic stimulation study&lt;/title&gt;&lt;secondary-title&gt;J Neurosci&lt;/secondary-title&gt;&lt;/titles&gt;&lt;periodical&gt;&lt;full-title&gt;J Neurosci&lt;/full-title&gt;&lt;/periodical&gt;&lt;pages&gt;11134-8&lt;/pages&gt;&lt;volume&gt;29&lt;/volume&gt;&lt;number&gt;36&lt;/number&gt;&lt;keywords&gt;&lt;keyword&gt;Adult&lt;/keyword&gt;&lt;keyword&gt;Evoked Potentials, Motor/*physiology&lt;/keyword&gt;&lt;keyword&gt;*Goals&lt;/keyword&gt;&lt;keyword&gt;Humans&lt;/keyword&gt;&lt;keyword&gt;Motor Cortex/*physiology&lt;/keyword&gt;&lt;keyword&gt;Motor Skills/physiology&lt;/keyword&gt;&lt;keyword&gt;Movement/*physiology&lt;/keyword&gt;&lt;keyword&gt;Psychomotor Performance/*physiology&lt;/keyword&gt;&lt;keyword&gt;Transcranial Magnetic Stimulation/*methods&lt;/keyword&gt;&lt;keyword&gt;Young Adult&lt;/keyword&gt;&lt;/keywords&gt;&lt;dates&gt;&lt;year&gt;2009&lt;/year&gt;&lt;pub-dates&gt;&lt;date&gt;Sep 9&lt;/date&gt;&lt;/pub-dates&gt;&lt;/dates&gt;&lt;accession-num&gt;19741119&lt;/accession-num&gt;&lt;urls&gt;&lt;related-urls&gt;&lt;url&gt;http://www.ncbi.nlm.nih.gov/entrez/query.fcgi?cmd=Retrieve&amp;amp;db=PubMed&amp;amp;dopt=Citation&amp;amp;list_uids=19741119 &lt;/url&gt;&lt;/related-urls&gt;&lt;/urls&gt;&lt;/record&gt;&lt;/Cite&gt;&lt;/EndNote&gt;</w:instrText>
      </w:r>
      <w:r w:rsidR="00BE66FB" w:rsidRPr="0029797B">
        <w:rPr>
          <w:rFonts w:ascii="Times New Roman" w:eastAsia="MS ??" w:hAnsi="Times New Roman" w:cs="Times New Roman"/>
          <w:sz w:val="24"/>
          <w:szCs w:val="24"/>
          <w:lang w:val="it-IT"/>
        </w:rPr>
        <w:fldChar w:fldCharType="separate"/>
      </w:r>
      <w:r w:rsidR="003320DD" w:rsidRPr="0029797B">
        <w:rPr>
          <w:rFonts w:ascii="Times New Roman" w:eastAsia="MS ??" w:hAnsi="Times New Roman" w:cs="Times New Roman"/>
          <w:sz w:val="24"/>
          <w:szCs w:val="24"/>
        </w:rPr>
        <w:t>(Cattaneo</w:t>
      </w:r>
      <w:r w:rsidR="003320DD" w:rsidRPr="0029797B">
        <w:rPr>
          <w:rFonts w:ascii="Times New Roman" w:eastAsia="MS ??" w:hAnsi="Times New Roman" w:cs="Times New Roman"/>
          <w:i/>
          <w:sz w:val="24"/>
          <w:szCs w:val="24"/>
        </w:rPr>
        <w:t xml:space="preserve"> et al.</w:t>
      </w:r>
      <w:r w:rsidR="003320DD" w:rsidRPr="0029797B">
        <w:rPr>
          <w:rFonts w:ascii="Times New Roman" w:eastAsia="MS ??" w:hAnsi="Times New Roman" w:cs="Times New Roman"/>
          <w:sz w:val="24"/>
          <w:szCs w:val="24"/>
        </w:rPr>
        <w:t>, 2009)</w:t>
      </w:r>
      <w:r w:rsidR="00BE66FB" w:rsidRPr="0029797B">
        <w:rPr>
          <w:rFonts w:ascii="Times New Roman" w:eastAsia="MS ??" w:hAnsi="Times New Roman" w:cs="Times New Roman"/>
          <w:sz w:val="24"/>
          <w:szCs w:val="24"/>
          <w:lang w:val="it-IT"/>
        </w:rPr>
        <w:fldChar w:fldCharType="end"/>
      </w:r>
      <w:r w:rsidRPr="0029797B">
        <w:rPr>
          <w:rFonts w:ascii="Times New Roman" w:eastAsia="MS ??" w:hAnsi="Times New Roman" w:cs="Times New Roman"/>
          <w:sz w:val="24"/>
          <w:szCs w:val="24"/>
        </w:rPr>
        <w:t xml:space="preserve"> studies on humans showing that the activation of the mirror mechanism is modulated by the goal of the observed motor act regardless of the movements required to accomplish it are quite consistent. In particular, it has been shown that the mirror mechanism can be activated during the observation of grasping actions performed by human hand, a robot hand and a tool </w:t>
      </w:r>
      <w:r w:rsidR="00BE66FB" w:rsidRPr="0029797B">
        <w:rPr>
          <w:rFonts w:ascii="Times New Roman" w:eastAsia="MS ??" w:hAnsi="Times New Roman" w:cs="Times New Roman"/>
          <w:sz w:val="24"/>
          <w:szCs w:val="24"/>
        </w:rPr>
        <w:fldChar w:fldCharType="begin"/>
      </w:r>
      <w:r w:rsidRPr="0029797B">
        <w:rPr>
          <w:rFonts w:ascii="Times New Roman" w:eastAsia="MS ??" w:hAnsi="Times New Roman" w:cs="Times New Roman"/>
          <w:sz w:val="24"/>
          <w:szCs w:val="24"/>
        </w:rPr>
        <w:instrText xml:space="preserve"> ADDIN EN.CITE &lt;EndNote&gt;&lt;Cite&gt;&lt;Author&gt;Peeters&lt;/Author&gt;&lt;Year&gt;2009&lt;/Year&gt;&lt;RecNum&gt;334&lt;/RecNum&gt;&lt;record&gt;&lt;rec-number&gt;334&lt;/rec-number&gt;&lt;ref-type name="Journal Article"&gt;17&lt;/ref-type&gt;&lt;contributors&gt;&lt;authors&gt;&lt;author&gt;Peeters, R.&lt;/author&gt;&lt;author&gt;Simone, L.&lt;/author&gt;&lt;author&gt;Nelissen, K.&lt;/author&gt;&lt;author&gt;Fabbri-Destro, M.&lt;/author&gt;&lt;author&gt;Vanduffel, W.&lt;/author&gt;&lt;author&gt;Rizzolatti, G.&lt;/author&gt;&lt;author&gt;Orban, G. A.&lt;/author&gt;&lt;/authors&gt;&lt;/contributors&gt;&lt;titles&gt;&lt;title&gt;The Representation of Tool Use in Humans and Monkeys: Common and Uniquely Human Features&lt;/title&gt;&lt;secondary-title&gt;J. Neurosci.&lt;/secondary-title&gt;&lt;/titles&gt;&lt;periodical&gt;&lt;full-title&gt;J. Neurosci.&lt;/full-title&gt;&lt;/periodical&gt;&lt;pages&gt;11523-11539&lt;/pages&gt;&lt;volume&gt;29&lt;/volume&gt;&lt;number&gt;37&lt;/number&gt;&lt;dates&gt;&lt;year&gt;2009&lt;/year&gt;&lt;pub-dates&gt;&lt;date&gt;September 16, 2009&lt;/date&gt;&lt;/pub-dates&gt;&lt;/dates&gt;&lt;urls&gt;&lt;related-urls&gt;&lt;url&gt;http://www.jneurosci.org/cgi/content/abstract/29/37/11523 &lt;/url&gt;&lt;/related-urls&gt;&lt;/urls&gt;&lt;electronic-resource-num&gt;10.1523/jneurosci.2040-09.2009&lt;/electronic-resource-num&gt;&lt;/record&gt;&lt;/Cite&gt;&lt;/EndNote&gt;</w:instrText>
      </w:r>
      <w:r w:rsidR="00BE66FB" w:rsidRPr="0029797B">
        <w:rPr>
          <w:rFonts w:ascii="Times New Roman" w:eastAsia="MS ??" w:hAnsi="Times New Roman" w:cs="Times New Roman"/>
          <w:sz w:val="24"/>
          <w:szCs w:val="24"/>
        </w:rPr>
        <w:fldChar w:fldCharType="separate"/>
      </w:r>
      <w:r w:rsidR="003320DD" w:rsidRPr="0029797B">
        <w:rPr>
          <w:rFonts w:ascii="Times New Roman" w:eastAsia="MS ??" w:hAnsi="Times New Roman" w:cs="Times New Roman"/>
          <w:sz w:val="24"/>
          <w:szCs w:val="24"/>
        </w:rPr>
        <w:t>(Peeters</w:t>
      </w:r>
      <w:r w:rsidR="003320DD" w:rsidRPr="0029797B">
        <w:rPr>
          <w:rFonts w:ascii="Times New Roman" w:eastAsia="MS ??" w:hAnsi="Times New Roman" w:cs="Times New Roman"/>
          <w:i/>
          <w:sz w:val="24"/>
          <w:szCs w:val="24"/>
        </w:rPr>
        <w:t xml:space="preserve"> et al.</w:t>
      </w:r>
      <w:r w:rsidR="003320DD" w:rsidRPr="0029797B">
        <w:rPr>
          <w:rFonts w:ascii="Times New Roman" w:eastAsia="MS ??" w:hAnsi="Times New Roman" w:cs="Times New Roman"/>
          <w:sz w:val="24"/>
          <w:szCs w:val="24"/>
        </w:rPr>
        <w:t>, 2009)</w:t>
      </w:r>
      <w:r w:rsidR="00BE66FB" w:rsidRPr="0029797B">
        <w:rPr>
          <w:rFonts w:ascii="Times New Roman" w:eastAsia="MS ??" w:hAnsi="Times New Roman" w:cs="Times New Roman"/>
          <w:sz w:val="24"/>
          <w:szCs w:val="24"/>
        </w:rPr>
        <w:fldChar w:fldCharType="end"/>
      </w:r>
      <w:r w:rsidRPr="0029797B">
        <w:rPr>
          <w:rFonts w:ascii="Times New Roman" w:eastAsia="MS ??" w:hAnsi="Times New Roman" w:cs="Times New Roman"/>
          <w:sz w:val="24"/>
          <w:szCs w:val="24"/>
        </w:rPr>
        <w:t xml:space="preserve">. Moreover, in humans the mirror mechanism can generalize motor goals also– like in the monkey– when relying on action sounds through the auditory channel </w:t>
      </w:r>
      <w:r w:rsidR="00BE66FB" w:rsidRPr="0029797B">
        <w:rPr>
          <w:rFonts w:ascii="Times New Roman" w:eastAsia="MS ??" w:hAnsi="Times New Roman" w:cs="Times New Roman"/>
          <w:sz w:val="24"/>
          <w:szCs w:val="24"/>
        </w:rPr>
        <w:fldChar w:fldCharType="begin"/>
      </w:r>
      <w:r w:rsidRPr="0029797B">
        <w:rPr>
          <w:rFonts w:ascii="Times New Roman" w:eastAsia="MS ??" w:hAnsi="Times New Roman" w:cs="Times New Roman"/>
          <w:sz w:val="24"/>
          <w:szCs w:val="24"/>
        </w:rPr>
        <w:instrText xml:space="preserve"> ADDIN EN.CITE &lt;EndNote&gt;&lt;Cite&gt;&lt;Author&gt;Lewis&lt;/Author&gt;&lt;Year&gt;2005&lt;/Year&gt;&lt;RecNum&gt;307&lt;/RecNum&gt;&lt;record&gt;&lt;rec-number&gt;307&lt;/rec-number&gt;&lt;ref-type name='Journal Article'&gt;17&lt;/ref-type&gt;&lt;contributors&gt;&lt;authors&gt;&lt;author&gt;Lewis, J. W.&lt;/author&gt;&lt;author&gt;Brefczynski, J. A.&lt;/author&gt;&lt;author&gt;Phinney, R. E.&lt;/author&gt;&lt;author&gt;Janik, J. J.&lt;/author&gt;&lt;author&gt;DeYoe, E. A.&lt;/author&gt;&lt;/authors&gt;&lt;/contributors&gt;&lt;auth-address&gt;Department of Physiology and Pharmacology, West Virginia University, Morgantown, West Virginia 26506, USA. jlewis@hsc.wvu.edu&lt;/auth-address&gt;&lt;titles&gt;&lt;title&gt;Distinct cortical pathways for processing tool versus animal sounds&lt;/title&gt;&lt;secondary-title&gt;J Neurosci&lt;/secondary-title&gt;&lt;/titles&gt;&lt;periodical&gt;&lt;full-title&gt;J Neurosci&lt;/full-title&gt;&lt;/periodical&gt;&lt;pages&gt;5148-58&lt;/pages&gt;&lt;volume&gt;25&lt;/volume&gt;&lt;number&gt;21&lt;/number&gt;&lt;keywords&gt;&lt;keyword&gt;Acoustic Stimulation/methods&lt;/keyword&gt;&lt;keyword&gt;Adult&lt;/keyword&gt;&lt;keyword&gt;Animals&lt;/keyword&gt;&lt;keyword&gt;Auditory Cortex/anatomy &amp;amp; histology/blood supply/*physiology&lt;/keyword&gt;&lt;keyword&gt;Auditory Pathways/anatomy &amp;amp; histology/blood supply/*physiology&lt;/keyword&gt;&lt;keyword&gt;*Brain Mapping&lt;/keyword&gt;&lt;keyword&gt;Female&lt;/keyword&gt;&lt;keyword&gt;Humans&lt;/keyword&gt;&lt;keyword&gt;Image Processing, Computer-Assisted/methods&lt;/keyword&gt;&lt;keyword&gt;Magnetic Resonance Imaging/methods&lt;/keyword&gt;&lt;keyword&gt;Male&lt;/keyword&gt;&lt;keyword&gt;Middle Aged&lt;/keyword&gt;&lt;keyword&gt;Oxygen/blood&lt;/keyword&gt;&lt;keyword&gt;Recognition (Psychology)/*physiology&lt;/keyword&gt;&lt;keyword&gt;Sound Localization/*physiology&lt;/keyword&gt;&lt;keyword&gt;Spectrum Analysis&lt;/keyword&gt;&lt;/keywords&gt;&lt;dates&gt;&lt;year&gt;2005&lt;/year&gt;&lt;pub-dates&gt;&lt;date&gt;May 25&lt;/date&gt;&lt;/pub-dates&gt;&lt;/dates&gt;&lt;accession-num&gt;15917455&lt;/accession-num&gt;&lt;urls&gt;&lt;related-urls&gt;&lt;url&gt;http://www.ncbi.nlm.nih.gov/entrez/query.fcgi?cmd=Retrieve&amp;amp;db=PubMed&amp;amp;dopt=Citation&amp;amp;list_uids=15917455 &lt;/url&gt;&lt;/related-urls&gt;&lt;/urls&gt;&lt;/record&gt;&lt;/Cite&gt;&lt;Cite&gt;&lt;Author&gt;Gazzola&lt;/Author&gt;&lt;Year&gt;2006&lt;/Year&gt;&lt;RecNum&gt;211&lt;/RecNum&gt;&lt;record&gt;&lt;rec-number&gt;211&lt;/rec-number&gt;&lt;ref-type name='Journal Article'&gt;17&lt;/ref-type&gt;&lt;contributors&gt;&lt;authors&gt;&lt;author&gt;Gazzola, V.&lt;/author&gt;&lt;author&gt;Aziz-Zadeh, L.&lt;/author&gt;&lt;author&gt;Keysers, C.&lt;/author&gt;&lt;/authors&gt;&lt;/contributors&gt;&lt;auth-address&gt;School of Behavioral and Cognitive Neurosciences, NeuroImaging Center, University Medical Center Groningen, University of Groningen, Groningen 9713AW, The Netherlands.&lt;/auth-address&gt;&lt;titles&gt;&lt;title&gt;Empathy and the somatotopic auditory mirror system in humans&lt;/title&gt;&lt;secondary-title&gt;Curr Biol&lt;/secondary-title&gt;&lt;/titles&gt;&lt;periodical&gt;&lt;full-title&gt;Curr Biol&lt;/full-title&gt;&lt;/periodical&gt;&lt;pages&gt;1824-9&lt;/pages&gt;&lt;volume&gt;16&lt;/volume&gt;&lt;number&gt;18&lt;/number&gt;&lt;keywords&gt;&lt;keyword&gt;Acoustic Stimulation&lt;/keyword&gt;&lt;keyword&gt;Adult&lt;/keyword&gt;&lt;keyword&gt;Auditory Perception/*physiology&lt;/keyword&gt;&lt;keyword&gt;Brain Mapping&lt;/keyword&gt;&lt;keyword&gt;*Empathy&lt;/keyword&gt;&lt;keyword&gt;Female&lt;/keyword&gt;&lt;keyword&gt;Humans&lt;/keyword&gt;&lt;keyword&gt;Magnetic Resonance Imaging&lt;/keyword&gt;&lt;keyword&gt;Male&lt;/keyword&gt;&lt;keyword&gt;Middle Aged&lt;/keyword&gt;&lt;keyword&gt;Motor Cortex/anatomy &amp;amp; histology/*physiology&lt;/keyword&gt;&lt;/keywords&gt;&lt;dates&gt;&lt;year&gt;2006&lt;/year&gt;&lt;pub-dates&gt;&lt;date&gt;Sep 19&lt;/date&gt;&lt;/pub-dates&gt;&lt;/dates&gt;&lt;accession-num&gt;16979560&lt;/accession-num&gt;&lt;urls&gt;&lt;related-urls&gt;&lt;url&gt;http://www.ncbi.nlm.nih.gov/entrez/query.fcgi?cmd=Retrieve&amp;amp;db=PubMed&amp;amp;dopt=Citation&amp;amp;list_uids=16979560 &lt;/url&gt;&lt;/related-urls&gt;&lt;/urls&gt;&lt;/record&gt;&lt;/Cite&gt;&lt;/EndNote&gt;</w:instrText>
      </w:r>
      <w:r w:rsidR="00BE66FB" w:rsidRPr="0029797B">
        <w:rPr>
          <w:rFonts w:ascii="Times New Roman" w:eastAsia="MS ??" w:hAnsi="Times New Roman" w:cs="Times New Roman"/>
          <w:sz w:val="24"/>
          <w:szCs w:val="24"/>
        </w:rPr>
        <w:fldChar w:fldCharType="separate"/>
      </w:r>
      <w:r w:rsidR="003320DD" w:rsidRPr="0029797B">
        <w:rPr>
          <w:rFonts w:ascii="Times New Roman" w:eastAsia="MS ??" w:hAnsi="Times New Roman" w:cs="Times New Roman"/>
          <w:sz w:val="24"/>
          <w:szCs w:val="24"/>
        </w:rPr>
        <w:t>(Gazzola</w:t>
      </w:r>
      <w:r w:rsidR="003320DD" w:rsidRPr="0029797B">
        <w:rPr>
          <w:rFonts w:ascii="Times New Roman" w:eastAsia="MS ??" w:hAnsi="Times New Roman" w:cs="Times New Roman"/>
          <w:i/>
          <w:sz w:val="24"/>
          <w:szCs w:val="24"/>
        </w:rPr>
        <w:t xml:space="preserve"> et al.</w:t>
      </w:r>
      <w:r w:rsidR="003320DD" w:rsidRPr="0029797B">
        <w:rPr>
          <w:rFonts w:ascii="Times New Roman" w:eastAsia="MS ??" w:hAnsi="Times New Roman" w:cs="Times New Roman"/>
          <w:sz w:val="24"/>
          <w:szCs w:val="24"/>
        </w:rPr>
        <w:t>, 2006; Lewis</w:t>
      </w:r>
      <w:r w:rsidR="003320DD" w:rsidRPr="0029797B">
        <w:rPr>
          <w:rFonts w:ascii="Times New Roman" w:eastAsia="MS ??" w:hAnsi="Times New Roman" w:cs="Times New Roman"/>
          <w:i/>
          <w:sz w:val="24"/>
          <w:szCs w:val="24"/>
        </w:rPr>
        <w:t xml:space="preserve"> et al.</w:t>
      </w:r>
      <w:r w:rsidR="003320DD" w:rsidRPr="0029797B">
        <w:rPr>
          <w:rFonts w:ascii="Times New Roman" w:eastAsia="MS ??" w:hAnsi="Times New Roman" w:cs="Times New Roman"/>
          <w:sz w:val="24"/>
          <w:szCs w:val="24"/>
        </w:rPr>
        <w:t>, 2005)</w:t>
      </w:r>
      <w:r w:rsidR="00BE66FB" w:rsidRPr="0029797B">
        <w:rPr>
          <w:rFonts w:ascii="Times New Roman" w:eastAsia="MS ??" w:hAnsi="Times New Roman" w:cs="Times New Roman"/>
          <w:sz w:val="24"/>
          <w:szCs w:val="24"/>
        </w:rPr>
        <w:fldChar w:fldCharType="end"/>
      </w:r>
      <w:r w:rsidRPr="0029797B">
        <w:rPr>
          <w:rFonts w:ascii="Times New Roman" w:eastAsia="MS ??" w:hAnsi="Times New Roman" w:cs="Times New Roman"/>
          <w:sz w:val="24"/>
          <w:szCs w:val="24"/>
        </w:rPr>
        <w:t xml:space="preserve">. A similar functional property was also revealed in congenitally blind patients </w:t>
      </w:r>
      <w:r w:rsidR="00BE66FB" w:rsidRPr="0029797B">
        <w:rPr>
          <w:rFonts w:ascii="Times New Roman" w:eastAsia="MS ??" w:hAnsi="Times New Roman" w:cs="Times New Roman"/>
          <w:sz w:val="24"/>
          <w:szCs w:val="24"/>
        </w:rPr>
        <w:fldChar w:fldCharType="begin"/>
      </w:r>
      <w:r w:rsidRPr="0029797B">
        <w:rPr>
          <w:rFonts w:ascii="Times New Roman" w:eastAsia="MS ??" w:hAnsi="Times New Roman" w:cs="Times New Roman"/>
          <w:sz w:val="24"/>
          <w:szCs w:val="24"/>
        </w:rPr>
        <w:instrText xml:space="preserve"> ADDIN EN.CITE &lt;EndNote&gt;&lt;Cite&gt;&lt;Author&gt;Ricciardi&lt;/Author&gt;&lt;Year&gt;2009&lt;/Year&gt;&lt;RecNum&gt;287&lt;/RecNum&gt;&lt;record&gt;&lt;rec-number&gt;287&lt;/rec-number&gt;&lt;ref-type name="Journal Article"&gt;17&lt;/ref-type&gt;&lt;contributors&gt;&lt;authors&gt;&lt;author&gt;Ricciardi, E.&lt;/author&gt;&lt;author&gt;Bonino, D.&lt;/author&gt;&lt;author&gt;Sani, L.&lt;/author&gt;&lt;author&gt;Vecchi, T.&lt;/author&gt;&lt;author&gt;Guazzelli, M.&lt;/author&gt;&lt;author&gt;Haxby, J. V.&lt;/author&gt;&lt;author&gt;Fadiga, L.&lt;/author&gt;&lt;author&gt;Pietrini, P.&lt;/author&gt;&lt;/authors&gt;&lt;/contributors&gt;&lt;auth-address&gt;Laboratory of Clinical Biochemistry and Molecular Biology, University of Pisa, Pisa, Italy. emiliano.ricciardi@bioclinica.unipi.it&lt;/auth-address&gt;&lt;titles&gt;&lt;title&gt;Do we really need vision? How blind people &amp;quot;see&amp;quot; the actions of others&lt;/title&gt;&lt;secondary-title&gt;J Neurosci&lt;/secondary-title&gt;&lt;/titles&gt;&lt;periodical&gt;&lt;full-title&gt;J Neurosci&lt;/full-title&gt;&lt;/periodical&gt;&lt;pages&gt;9719-24&lt;/pages&gt;&lt;volume&gt;29&lt;/volume&gt;&lt;number&gt;31&lt;/number&gt;&lt;keywords&gt;&lt;keyword&gt;Acoustic Stimulation&lt;/keyword&gt;&lt;keyword&gt;Adult&lt;/keyword&gt;&lt;keyword&gt;Auditory Perception/physiology&lt;/keyword&gt;&lt;keyword&gt;Blindness/*physiopathology&lt;/keyword&gt;&lt;keyword&gt;Brain/*physiopathology&lt;/keyword&gt;&lt;keyword&gt;Brain Mapping&lt;/keyword&gt;&lt;keyword&gt;Female&lt;/keyword&gt;&lt;keyword&gt;Hand&lt;/keyword&gt;&lt;keyword&gt;Humans&lt;/keyword&gt;&lt;keyword&gt;Magnetic Resonance Imaging&lt;/keyword&gt;&lt;keyword&gt;Male&lt;/keyword&gt;&lt;keyword&gt;Psychomotor Performance/*physiology&lt;/keyword&gt;&lt;keyword&gt;Recognition (Psychology)/physiology&lt;/keyword&gt;&lt;keyword&gt;Visual Perception/physiology&lt;/keyword&gt;&lt;/keywords&gt;&lt;dates&gt;&lt;year&gt;2009&lt;/year&gt;&lt;pub-dates&gt;&lt;date&gt;Aug 5&lt;/date&gt;&lt;/pub-dates&gt;&lt;/dates&gt;&lt;accession-num&gt;19657025&lt;/accession-num&gt;&lt;urls&gt;&lt;related-urls&gt;&lt;url&gt;http://www.ncbi.nlm.nih.gov/entrez/query.fcgi?cmd=Retrieve&amp;amp;db=PubMed&amp;amp;dopt=Citation&amp;amp;list_uids=19657025 &lt;/url&gt;&lt;/related-urls&gt;&lt;/urls&gt;&lt;/record&gt;&lt;/Cite&gt;&lt;/EndNote&gt;</w:instrText>
      </w:r>
      <w:r w:rsidR="00BE66FB" w:rsidRPr="0029797B">
        <w:rPr>
          <w:rFonts w:ascii="Times New Roman" w:eastAsia="MS ??" w:hAnsi="Times New Roman" w:cs="Times New Roman"/>
          <w:sz w:val="24"/>
          <w:szCs w:val="24"/>
        </w:rPr>
        <w:fldChar w:fldCharType="separate"/>
      </w:r>
      <w:r w:rsidR="003320DD" w:rsidRPr="0029797B">
        <w:rPr>
          <w:rFonts w:ascii="Times New Roman" w:eastAsia="MS ??" w:hAnsi="Times New Roman" w:cs="Times New Roman"/>
          <w:sz w:val="24"/>
          <w:szCs w:val="24"/>
        </w:rPr>
        <w:t>(Ricciardi</w:t>
      </w:r>
      <w:r w:rsidR="003320DD" w:rsidRPr="0029797B">
        <w:rPr>
          <w:rFonts w:ascii="Times New Roman" w:eastAsia="MS ??" w:hAnsi="Times New Roman" w:cs="Times New Roman"/>
          <w:i/>
          <w:sz w:val="24"/>
          <w:szCs w:val="24"/>
        </w:rPr>
        <w:t xml:space="preserve"> et al.</w:t>
      </w:r>
      <w:r w:rsidR="003320DD" w:rsidRPr="0029797B">
        <w:rPr>
          <w:rFonts w:ascii="Times New Roman" w:eastAsia="MS ??" w:hAnsi="Times New Roman" w:cs="Times New Roman"/>
          <w:sz w:val="24"/>
          <w:szCs w:val="24"/>
        </w:rPr>
        <w:t>, 2009)</w:t>
      </w:r>
      <w:r w:rsidR="00BE66FB" w:rsidRPr="0029797B">
        <w:rPr>
          <w:rFonts w:ascii="Times New Roman" w:eastAsia="MS ??" w:hAnsi="Times New Roman" w:cs="Times New Roman"/>
          <w:sz w:val="24"/>
          <w:szCs w:val="24"/>
        </w:rPr>
        <w:fldChar w:fldCharType="end"/>
      </w:r>
      <w:r w:rsidRPr="0029797B">
        <w:rPr>
          <w:rFonts w:ascii="Times New Roman" w:eastAsia="MS ??" w:hAnsi="Times New Roman" w:cs="Times New Roman"/>
          <w:sz w:val="24"/>
          <w:szCs w:val="24"/>
        </w:rPr>
        <w:t>.</w:t>
      </w:r>
    </w:p>
    <w:p w:rsidR="006A42D3" w:rsidRPr="0029797B" w:rsidRDefault="006A42D3" w:rsidP="0029797B">
      <w:pPr>
        <w:spacing w:line="480" w:lineRule="auto"/>
        <w:ind w:firstLine="708"/>
        <w:jc w:val="both"/>
        <w:rPr>
          <w:rFonts w:ascii="Times New Roman" w:eastAsia="MS ??" w:hAnsi="Times New Roman" w:cs="Times New Roman"/>
          <w:sz w:val="24"/>
          <w:szCs w:val="24"/>
        </w:rPr>
      </w:pPr>
      <w:r w:rsidRPr="0029797B">
        <w:rPr>
          <w:rFonts w:ascii="Times New Roman" w:eastAsia="MS ??" w:hAnsi="Times New Roman" w:cs="Times New Roman"/>
          <w:sz w:val="24"/>
          <w:szCs w:val="24"/>
        </w:rPr>
        <w:t xml:space="preserve">Very recently it has been shown that the activation of the mirror mechanism might be differentially modulated by the location in space of the observed action, selectively responding to stimuli presented within either the observer’s </w:t>
      </w:r>
      <w:proofErr w:type="spellStart"/>
      <w:r w:rsidRPr="0029797B">
        <w:rPr>
          <w:rFonts w:ascii="Times New Roman" w:eastAsia="MS ??" w:hAnsi="Times New Roman" w:cs="Times New Roman"/>
          <w:sz w:val="24"/>
          <w:szCs w:val="24"/>
        </w:rPr>
        <w:t>peripersonal</w:t>
      </w:r>
      <w:proofErr w:type="spellEnd"/>
      <w:r w:rsidRPr="0029797B">
        <w:rPr>
          <w:rFonts w:ascii="Times New Roman" w:eastAsia="MS ??" w:hAnsi="Times New Roman" w:cs="Times New Roman"/>
          <w:sz w:val="24"/>
          <w:szCs w:val="24"/>
        </w:rPr>
        <w:t xml:space="preserve"> or </w:t>
      </w:r>
      <w:proofErr w:type="spellStart"/>
      <w:r w:rsidRPr="0029797B">
        <w:rPr>
          <w:rFonts w:ascii="Times New Roman" w:eastAsia="MS ??" w:hAnsi="Times New Roman" w:cs="Times New Roman"/>
          <w:sz w:val="24"/>
          <w:szCs w:val="24"/>
        </w:rPr>
        <w:t>extrapersonal</w:t>
      </w:r>
      <w:proofErr w:type="spellEnd"/>
      <w:r w:rsidRPr="0029797B">
        <w:rPr>
          <w:rFonts w:ascii="Times New Roman" w:eastAsia="MS ??" w:hAnsi="Times New Roman" w:cs="Times New Roman"/>
          <w:sz w:val="24"/>
          <w:szCs w:val="24"/>
        </w:rPr>
        <w:t xml:space="preserve"> space. Indeed, </w:t>
      </w:r>
      <w:proofErr w:type="spellStart"/>
      <w:r w:rsidRPr="0029797B">
        <w:rPr>
          <w:rFonts w:ascii="Times New Roman" w:eastAsia="MS ??" w:hAnsi="Times New Roman" w:cs="Times New Roman"/>
          <w:sz w:val="24"/>
          <w:szCs w:val="24"/>
        </w:rPr>
        <w:t>Caggiano</w:t>
      </w:r>
      <w:proofErr w:type="spellEnd"/>
      <w:r w:rsidRPr="0029797B">
        <w:rPr>
          <w:rFonts w:ascii="Times New Roman" w:eastAsia="MS ??" w:hAnsi="Times New Roman" w:cs="Times New Roman"/>
          <w:sz w:val="24"/>
          <w:szCs w:val="24"/>
        </w:rPr>
        <w:t xml:space="preserve"> et al. </w:t>
      </w:r>
      <w:r w:rsidR="00BE66FB" w:rsidRPr="0029797B">
        <w:rPr>
          <w:rFonts w:ascii="Times New Roman" w:eastAsia="MS ??" w:hAnsi="Times New Roman" w:cs="Times New Roman"/>
          <w:sz w:val="24"/>
          <w:szCs w:val="24"/>
        </w:rPr>
        <w:fldChar w:fldCharType="begin"/>
      </w:r>
      <w:r w:rsidRPr="0029797B">
        <w:rPr>
          <w:rFonts w:ascii="Times New Roman" w:eastAsia="MS ??" w:hAnsi="Times New Roman" w:cs="Times New Roman"/>
          <w:sz w:val="24"/>
          <w:szCs w:val="24"/>
        </w:rPr>
        <w:instrText xml:space="preserve"> ADDIN EN.CITE &lt;EndNote&gt;&lt;Cite ExcludeAuth="1"&gt;&lt;Author&gt;Caggiano&lt;/Author&gt;&lt;Year&gt;2009&lt;/Year&gt;&lt;RecNum&gt;9&lt;/RecNum&gt;&lt;record&gt;&lt;rec-number&gt;9&lt;/rec-number&gt;&lt;ref-type name='Journal Article'&gt;17&lt;/ref-type&gt;&lt;contributors&gt;&lt;authors&gt;&lt;author&gt;Caggiano, V.&lt;/author&gt;&lt;author&gt;Fogassi, L.&lt;/author&gt;&lt;author&gt;Rizzolatti, G.&lt;/author&gt;&lt;author&gt;Thier, P.&lt;/author&gt;&lt;author&gt;Casile, A.&lt;/author&gt;&lt;/authors&gt;&lt;/contributors&gt;&lt;auth-address&gt;Department of Cognitive Neurology, Hertie Institute for Clinical Brain Research, University of Tubingen, 72076 Tubingen, Germany.&lt;/auth-address&gt;&lt;titles&gt;&lt;title&gt;Mirror neurons differentially encode the peripersonal and extrapersonal space of monkeys&lt;/title&gt;&lt;secondary-title&gt;Science&lt;/secondary-title&gt;&lt;/titles&gt;&lt;periodical&gt;&lt;full-title&gt;Science&lt;/full-title&gt;&lt;/periodical&gt;&lt;pages&gt;403-6&lt;/pages&gt;&lt;volume&gt;324&lt;/volume&gt;&lt;number&gt;5925&lt;/number&gt;&lt;keywords&gt;&lt;keyword&gt;Animals&lt;/keyword&gt;&lt;keyword&gt;Brain Mapping&lt;/keyword&gt;&lt;keyword&gt;Macaca mulatta&lt;/keyword&gt;&lt;keyword&gt;Male&lt;/keyword&gt;&lt;keyword&gt;*Mental Processes&lt;/keyword&gt;&lt;keyword&gt;*Motor Activity&lt;/keyword&gt;&lt;keyword&gt;Motor Cortex/cytology/*physiology&lt;/keyword&gt;&lt;keyword&gt;Neurons/cytology/*physiology&lt;/keyword&gt;&lt;keyword&gt;Personal Space&lt;/keyword&gt;&lt;keyword&gt;*Psychomotor Performance&lt;/keyword&gt;&lt;keyword&gt;*Space Perception&lt;/keyword&gt;&lt;keyword&gt;*Visual Perception&lt;/keyword&gt;&lt;/keywords&gt;&lt;dates&gt;&lt;year&gt;2009&lt;/year&gt;&lt;pub-dates&gt;&lt;date&gt;Apr 17&lt;/date&gt;&lt;/pub-dates&gt;&lt;/dates&gt;&lt;accession-num&gt;19372433&lt;/accession-num&gt;&lt;urls&gt;&lt;related-urls&gt;&lt;url&gt;http://www.ncbi.nlm.nih.gov/entrez/query.fcgi?cmd=Retrieve&amp;amp;db=PubMed&amp;amp;dopt=Citation&amp;amp;list_uids=19372433 &lt;/url&gt;&lt;/related-urls&gt;&lt;/urls&gt;&lt;/record&gt;&lt;/Cite&gt;&lt;/EndNote&gt;</w:instrText>
      </w:r>
      <w:r w:rsidR="00BE66FB" w:rsidRPr="0029797B">
        <w:rPr>
          <w:rFonts w:ascii="Times New Roman" w:eastAsia="MS ??" w:hAnsi="Times New Roman" w:cs="Times New Roman"/>
          <w:sz w:val="24"/>
          <w:szCs w:val="24"/>
        </w:rPr>
        <w:fldChar w:fldCharType="separate"/>
      </w:r>
      <w:r w:rsidRPr="0029797B">
        <w:rPr>
          <w:rFonts w:ascii="Times New Roman" w:eastAsia="MS ??" w:hAnsi="Times New Roman" w:cs="Times New Roman"/>
          <w:sz w:val="24"/>
          <w:szCs w:val="24"/>
        </w:rPr>
        <w:t>(2009)</w:t>
      </w:r>
      <w:r w:rsidR="00BE66FB" w:rsidRPr="0029797B">
        <w:rPr>
          <w:rFonts w:ascii="Times New Roman" w:eastAsia="MS ??" w:hAnsi="Times New Roman" w:cs="Times New Roman"/>
          <w:sz w:val="24"/>
          <w:szCs w:val="24"/>
        </w:rPr>
        <w:fldChar w:fldCharType="end"/>
      </w:r>
      <w:r w:rsidRPr="0029797B">
        <w:rPr>
          <w:rFonts w:ascii="Times New Roman" w:eastAsia="MS ??" w:hAnsi="Times New Roman" w:cs="Times New Roman"/>
          <w:sz w:val="24"/>
          <w:szCs w:val="24"/>
        </w:rPr>
        <w:t xml:space="preserve"> recorded F5 mirror neurons both when the monkey was executing hand goal-directed motor acts (e.g. grasping) and when it was observing an experimenter performing the same motor acts in its own </w:t>
      </w:r>
      <w:proofErr w:type="spellStart"/>
      <w:r w:rsidRPr="0029797B">
        <w:rPr>
          <w:rFonts w:ascii="Times New Roman" w:eastAsia="MS ??" w:hAnsi="Times New Roman" w:cs="Times New Roman"/>
          <w:sz w:val="24"/>
          <w:szCs w:val="24"/>
        </w:rPr>
        <w:t>peripersonal</w:t>
      </w:r>
      <w:proofErr w:type="spellEnd"/>
      <w:r w:rsidRPr="0029797B">
        <w:rPr>
          <w:rFonts w:ascii="Times New Roman" w:eastAsia="MS ??" w:hAnsi="Times New Roman" w:cs="Times New Roman"/>
          <w:sz w:val="24"/>
          <w:szCs w:val="24"/>
        </w:rPr>
        <w:t xml:space="preserve"> and </w:t>
      </w:r>
      <w:proofErr w:type="spellStart"/>
      <w:r w:rsidRPr="0029797B">
        <w:rPr>
          <w:rFonts w:ascii="Times New Roman" w:eastAsia="MS ??" w:hAnsi="Times New Roman" w:cs="Times New Roman"/>
          <w:sz w:val="24"/>
          <w:szCs w:val="24"/>
        </w:rPr>
        <w:t>extrapersonal</w:t>
      </w:r>
      <w:proofErr w:type="spellEnd"/>
      <w:r w:rsidRPr="0029797B">
        <w:rPr>
          <w:rFonts w:ascii="Times New Roman" w:eastAsia="MS ??" w:hAnsi="Times New Roman" w:cs="Times New Roman"/>
          <w:sz w:val="24"/>
          <w:szCs w:val="24"/>
        </w:rPr>
        <w:t xml:space="preserve"> space. More than half of the tested F5 mirror neurons exhibited a selectivity for the monkey’s </w:t>
      </w:r>
      <w:proofErr w:type="spellStart"/>
      <w:r w:rsidRPr="0029797B">
        <w:rPr>
          <w:rFonts w:ascii="Times New Roman" w:eastAsia="MS ??" w:hAnsi="Times New Roman" w:cs="Times New Roman"/>
          <w:sz w:val="24"/>
          <w:szCs w:val="24"/>
        </w:rPr>
        <w:t>peripersonal</w:t>
      </w:r>
      <w:proofErr w:type="spellEnd"/>
      <w:r w:rsidRPr="0029797B">
        <w:rPr>
          <w:rFonts w:ascii="Times New Roman" w:eastAsia="MS ??" w:hAnsi="Times New Roman" w:cs="Times New Roman"/>
          <w:sz w:val="24"/>
          <w:szCs w:val="24"/>
        </w:rPr>
        <w:t xml:space="preserve"> or </w:t>
      </w:r>
      <w:proofErr w:type="spellStart"/>
      <w:r w:rsidRPr="0029797B">
        <w:rPr>
          <w:rFonts w:ascii="Times New Roman" w:eastAsia="MS ??" w:hAnsi="Times New Roman" w:cs="Times New Roman"/>
          <w:sz w:val="24"/>
          <w:szCs w:val="24"/>
        </w:rPr>
        <w:t>extrapersonal</w:t>
      </w:r>
      <w:proofErr w:type="spellEnd"/>
      <w:r w:rsidRPr="0029797B">
        <w:rPr>
          <w:rFonts w:ascii="Times New Roman" w:eastAsia="MS ??" w:hAnsi="Times New Roman" w:cs="Times New Roman"/>
          <w:sz w:val="24"/>
          <w:szCs w:val="24"/>
        </w:rPr>
        <w:t xml:space="preserve"> space, while the remaining mirror neurons responded to the visual presentation of actions independently of their spatial location. In a further experiment, the visual responses of F5 mirror neurons to motor acts performed within the monkey’s </w:t>
      </w:r>
      <w:proofErr w:type="spellStart"/>
      <w:r w:rsidRPr="0029797B">
        <w:rPr>
          <w:rFonts w:ascii="Times New Roman" w:eastAsia="MS ??" w:hAnsi="Times New Roman" w:cs="Times New Roman"/>
          <w:sz w:val="24"/>
          <w:szCs w:val="24"/>
        </w:rPr>
        <w:t>peripersonal</w:t>
      </w:r>
      <w:proofErr w:type="spellEnd"/>
      <w:r w:rsidRPr="0029797B">
        <w:rPr>
          <w:rFonts w:ascii="Times New Roman" w:eastAsia="MS ??" w:hAnsi="Times New Roman" w:cs="Times New Roman"/>
          <w:sz w:val="24"/>
          <w:szCs w:val="24"/>
        </w:rPr>
        <w:t xml:space="preserve"> space were measured as the frontal panel of the primate chair was closed, thus preventing the animal from reaching for anything close to its body. The result showed that about half of the space-selective F5 mirror neurons tested change their tuning after the closure of the panel: mirror neurons selective for the </w:t>
      </w:r>
      <w:proofErr w:type="spellStart"/>
      <w:r w:rsidRPr="0029797B">
        <w:rPr>
          <w:rFonts w:ascii="Times New Roman" w:eastAsia="MS ??" w:hAnsi="Times New Roman" w:cs="Times New Roman"/>
          <w:sz w:val="24"/>
          <w:szCs w:val="24"/>
        </w:rPr>
        <w:t>extrapersonal</w:t>
      </w:r>
      <w:proofErr w:type="spellEnd"/>
      <w:r w:rsidRPr="0029797B">
        <w:rPr>
          <w:rFonts w:ascii="Times New Roman" w:eastAsia="MS ??" w:hAnsi="Times New Roman" w:cs="Times New Roman"/>
          <w:sz w:val="24"/>
          <w:szCs w:val="24"/>
        </w:rPr>
        <w:t xml:space="preserve"> space started to discharge also when the observed action was performed close to the monkey but outside of its reach, while mirror neurons selective for the </w:t>
      </w:r>
      <w:proofErr w:type="spellStart"/>
      <w:r w:rsidRPr="0029797B">
        <w:rPr>
          <w:rFonts w:ascii="Times New Roman" w:eastAsia="MS ??" w:hAnsi="Times New Roman" w:cs="Times New Roman"/>
          <w:sz w:val="24"/>
          <w:szCs w:val="24"/>
        </w:rPr>
        <w:t>peripersonal</w:t>
      </w:r>
      <w:proofErr w:type="spellEnd"/>
      <w:r w:rsidRPr="0029797B">
        <w:rPr>
          <w:rFonts w:ascii="Times New Roman" w:eastAsia="MS ??" w:hAnsi="Times New Roman" w:cs="Times New Roman"/>
          <w:sz w:val="24"/>
          <w:szCs w:val="24"/>
        </w:rPr>
        <w:t xml:space="preserve"> space displayed an opposite pattern of discharge, ceasing to respond to the near actions once the frontal panel was closed. According to the authors, this indicates that space-sensitive mirror neurons may be sensitive to the </w:t>
      </w:r>
      <w:proofErr w:type="spellStart"/>
      <w:r w:rsidRPr="0029797B">
        <w:rPr>
          <w:rFonts w:ascii="Times New Roman" w:eastAsia="MS ??" w:hAnsi="Times New Roman" w:cs="Times New Roman"/>
          <w:sz w:val="24"/>
          <w:szCs w:val="24"/>
        </w:rPr>
        <w:t>peripersonal</w:t>
      </w:r>
      <w:proofErr w:type="spellEnd"/>
      <w:r w:rsidRPr="0029797B">
        <w:rPr>
          <w:rFonts w:ascii="Times New Roman" w:eastAsia="MS ??" w:hAnsi="Times New Roman" w:cs="Times New Roman"/>
          <w:sz w:val="24"/>
          <w:szCs w:val="24"/>
        </w:rPr>
        <w:t xml:space="preserve"> space as a reaching space and not to its purely metric, because it “changes its properties according to the possibility that the monkey will act” (</w:t>
      </w:r>
      <w:proofErr w:type="spellStart"/>
      <w:r w:rsidRPr="0029797B">
        <w:rPr>
          <w:rFonts w:ascii="Times New Roman" w:eastAsia="MS ??" w:hAnsi="Times New Roman" w:cs="Times New Roman"/>
          <w:sz w:val="24"/>
          <w:szCs w:val="24"/>
        </w:rPr>
        <w:t>Caggiano</w:t>
      </w:r>
      <w:proofErr w:type="spellEnd"/>
      <w:r w:rsidRPr="0029797B">
        <w:rPr>
          <w:rFonts w:ascii="Times New Roman" w:eastAsia="MS ??" w:hAnsi="Times New Roman" w:cs="Times New Roman"/>
          <w:sz w:val="24"/>
          <w:szCs w:val="24"/>
        </w:rPr>
        <w:t xml:space="preserve"> </w:t>
      </w:r>
      <w:r w:rsidRPr="0029797B">
        <w:rPr>
          <w:rFonts w:ascii="Times New Roman" w:eastAsia="MS ??" w:hAnsi="Times New Roman" w:cs="Times New Roman"/>
          <w:i/>
          <w:sz w:val="24"/>
          <w:szCs w:val="24"/>
        </w:rPr>
        <w:t>et al.</w:t>
      </w:r>
      <w:r w:rsidR="00A84035" w:rsidRPr="0029797B">
        <w:rPr>
          <w:rFonts w:ascii="Times New Roman" w:eastAsia="MS ??" w:hAnsi="Times New Roman" w:cs="Times New Roman"/>
          <w:i/>
          <w:sz w:val="24"/>
          <w:szCs w:val="24"/>
        </w:rPr>
        <w:t>,</w:t>
      </w:r>
      <w:r w:rsidRPr="0029797B">
        <w:rPr>
          <w:rFonts w:ascii="Times New Roman" w:eastAsia="MS ??" w:hAnsi="Times New Roman" w:cs="Times New Roman"/>
          <w:sz w:val="24"/>
          <w:szCs w:val="24"/>
        </w:rPr>
        <w:t xml:space="preserve"> 2009: 404). </w:t>
      </w:r>
    </w:p>
    <w:p w:rsidR="006A42D3" w:rsidRPr="0029797B" w:rsidRDefault="006A42D3" w:rsidP="0029797B">
      <w:pPr>
        <w:spacing w:line="480" w:lineRule="auto"/>
        <w:ind w:firstLine="708"/>
        <w:jc w:val="both"/>
        <w:rPr>
          <w:rFonts w:ascii="Times New Roman" w:eastAsia="MS ??" w:hAnsi="Times New Roman" w:cs="Times New Roman"/>
          <w:sz w:val="24"/>
          <w:szCs w:val="24"/>
        </w:rPr>
      </w:pPr>
      <w:r w:rsidRPr="0029797B">
        <w:rPr>
          <w:rFonts w:ascii="Times New Roman" w:eastAsia="MS ??" w:hAnsi="Times New Roman" w:cs="Times New Roman"/>
          <w:sz w:val="24"/>
          <w:szCs w:val="24"/>
        </w:rPr>
        <w:t xml:space="preserve">Even more interestingly for our purposes, single cell recordings have recently demonstrated that there are bimodal neurons located in the ventral </w:t>
      </w:r>
      <w:proofErr w:type="spellStart"/>
      <w:r w:rsidRPr="0029797B">
        <w:rPr>
          <w:rFonts w:ascii="Times New Roman" w:eastAsia="MS ??" w:hAnsi="Times New Roman" w:cs="Times New Roman"/>
          <w:sz w:val="24"/>
          <w:szCs w:val="24"/>
        </w:rPr>
        <w:t>intraparietal</w:t>
      </w:r>
      <w:proofErr w:type="spellEnd"/>
      <w:r w:rsidRPr="0029797B">
        <w:rPr>
          <w:rFonts w:ascii="Times New Roman" w:eastAsia="MS ??" w:hAnsi="Times New Roman" w:cs="Times New Roman"/>
          <w:sz w:val="24"/>
          <w:szCs w:val="24"/>
        </w:rPr>
        <w:t xml:space="preserve"> area (VIP) that respond not only to tactile or visual stimuli delivered within the </w:t>
      </w:r>
      <w:proofErr w:type="spellStart"/>
      <w:r w:rsidRPr="0029797B">
        <w:rPr>
          <w:rFonts w:ascii="Times New Roman" w:eastAsia="MS ??" w:hAnsi="Times New Roman" w:cs="Times New Roman"/>
          <w:sz w:val="24"/>
          <w:szCs w:val="24"/>
        </w:rPr>
        <w:t>peripersonal</w:t>
      </w:r>
      <w:proofErr w:type="spellEnd"/>
      <w:r w:rsidRPr="0029797B">
        <w:rPr>
          <w:rFonts w:ascii="Times New Roman" w:eastAsia="MS ??" w:hAnsi="Times New Roman" w:cs="Times New Roman"/>
          <w:sz w:val="24"/>
          <w:szCs w:val="24"/>
        </w:rPr>
        <w:t xml:space="preserve"> space of the monkey but also to visual stimuli presented within the </w:t>
      </w:r>
      <w:proofErr w:type="spellStart"/>
      <w:r w:rsidRPr="0029797B">
        <w:rPr>
          <w:rFonts w:ascii="Times New Roman" w:eastAsia="MS ??" w:hAnsi="Times New Roman" w:cs="Times New Roman"/>
          <w:sz w:val="24"/>
          <w:szCs w:val="24"/>
        </w:rPr>
        <w:t>peripersonal</w:t>
      </w:r>
      <w:proofErr w:type="spellEnd"/>
      <w:r w:rsidRPr="0029797B">
        <w:rPr>
          <w:rFonts w:ascii="Times New Roman" w:eastAsia="MS ??" w:hAnsi="Times New Roman" w:cs="Times New Roman"/>
          <w:sz w:val="24"/>
          <w:szCs w:val="24"/>
        </w:rPr>
        <w:t xml:space="preserve"> space of another individual facing it </w:t>
      </w:r>
      <w:r w:rsidR="00BE66FB" w:rsidRPr="0029797B">
        <w:rPr>
          <w:rFonts w:ascii="Times New Roman" w:eastAsia="MS ??" w:hAnsi="Times New Roman" w:cs="Times New Roman"/>
          <w:sz w:val="24"/>
          <w:szCs w:val="24"/>
        </w:rPr>
        <w:fldChar w:fldCharType="begin"/>
      </w:r>
      <w:r w:rsidRPr="0029797B">
        <w:rPr>
          <w:rFonts w:ascii="Times New Roman" w:eastAsia="MS ??" w:hAnsi="Times New Roman" w:cs="Times New Roman"/>
          <w:sz w:val="24"/>
          <w:szCs w:val="24"/>
        </w:rPr>
        <w:instrText xml:space="preserve"> ADDIN EN.CITE &lt;EndNote&gt;&lt;Cite&gt;&lt;Author&gt;Ishida&lt;/Author&gt;&lt;Year&gt;2009&lt;/Year&gt;&lt;RecNum&gt;275&lt;/RecNum&gt;&lt;record&gt;&lt;rec-number&gt;275&lt;/rec-number&gt;&lt;ref-type name="Journal Article"&gt;17&lt;/ref-type&gt;&lt;contributors&gt;&lt;authors&gt;&lt;author&gt;Ishida, H.&lt;/author&gt;&lt;author&gt;Nakajima, K.&lt;/author&gt;&lt;author&gt;Inase, M.&lt;/author&gt;&lt;author&gt;Murata, A.&lt;/author&gt;&lt;/authors&gt;&lt;/contributors&gt;&lt;auth-address&gt;Kinki University, Osaka-sayama, Japan.&lt;/auth-address&gt;&lt;titles&gt;&lt;title&gt;Shared mapping of own and others&amp;apos; bodies in visuotactile bimodal area of monkey parietal cortex&lt;/title&gt;&lt;secondary-title&gt;J Cogn Neurosci&lt;/secondary-title&gt;&lt;/titles&gt;&lt;periodical&gt;&lt;full-title&gt;J Cogn Neurosci&lt;/full-title&gt;&lt;/periodical&gt;&lt;pages&gt;83-96&lt;/pages&gt;&lt;volume&gt;22&lt;/volume&gt;&lt;number&gt;1&lt;/number&gt;&lt;dates&gt;&lt;year&gt;2009&lt;/year&gt;&lt;pub-dates&gt;&lt;date&gt;Jan&lt;/date&gt;&lt;/pub-dates&gt;&lt;/dates&gt;&lt;accession-num&gt;19199418&lt;/accession-num&gt;&lt;urls&gt;&lt;related-urls&gt;&lt;url&gt;http://www.ncbi.nlm.nih.gov/entrez/query.fcgi?cmd=Retrieve&amp;amp;db=PubMed&amp;amp;dopt=Citation&amp;amp;list_uids=19199418 &lt;/url&gt;&lt;/related-urls&gt;&lt;/urls&gt;&lt;/record&gt;&lt;/Cite&gt;&lt;/EndNote&gt;</w:instrText>
      </w:r>
      <w:r w:rsidR="00BE66FB" w:rsidRPr="0029797B">
        <w:rPr>
          <w:rFonts w:ascii="Times New Roman" w:eastAsia="MS ??" w:hAnsi="Times New Roman" w:cs="Times New Roman"/>
          <w:sz w:val="24"/>
          <w:szCs w:val="24"/>
        </w:rPr>
        <w:fldChar w:fldCharType="separate"/>
      </w:r>
      <w:r w:rsidR="003320DD" w:rsidRPr="0029797B">
        <w:rPr>
          <w:rFonts w:ascii="Times New Roman" w:eastAsia="MS ??" w:hAnsi="Times New Roman" w:cs="Times New Roman"/>
          <w:sz w:val="24"/>
          <w:szCs w:val="24"/>
        </w:rPr>
        <w:t>(Ishida</w:t>
      </w:r>
      <w:r w:rsidR="003320DD" w:rsidRPr="0029797B">
        <w:rPr>
          <w:rFonts w:ascii="Times New Roman" w:eastAsia="MS ??" w:hAnsi="Times New Roman" w:cs="Times New Roman"/>
          <w:i/>
          <w:sz w:val="24"/>
          <w:szCs w:val="24"/>
        </w:rPr>
        <w:t xml:space="preserve"> et al.</w:t>
      </w:r>
      <w:r w:rsidR="003320DD" w:rsidRPr="0029797B">
        <w:rPr>
          <w:rFonts w:ascii="Times New Roman" w:eastAsia="MS ??" w:hAnsi="Times New Roman" w:cs="Times New Roman"/>
          <w:sz w:val="24"/>
          <w:szCs w:val="24"/>
        </w:rPr>
        <w:t>, 2009)</w:t>
      </w:r>
      <w:r w:rsidR="00BE66FB" w:rsidRPr="0029797B">
        <w:rPr>
          <w:rFonts w:ascii="Times New Roman" w:eastAsia="MS ??" w:hAnsi="Times New Roman" w:cs="Times New Roman"/>
          <w:sz w:val="24"/>
          <w:szCs w:val="24"/>
        </w:rPr>
        <w:fldChar w:fldCharType="end"/>
      </w:r>
      <w:r w:rsidRPr="0029797B">
        <w:rPr>
          <w:rFonts w:ascii="Times New Roman" w:eastAsia="MS ??" w:hAnsi="Times New Roman" w:cs="Times New Roman"/>
          <w:sz w:val="24"/>
          <w:szCs w:val="24"/>
        </w:rPr>
        <w:t xml:space="preserve">. The visual stimuli were presented </w:t>
      </w:r>
      <w:r w:rsidRPr="0029797B">
        <w:rPr>
          <w:rFonts w:ascii="Times New Roman" w:hAnsi="Times New Roman" w:cs="Times New Roman"/>
          <w:sz w:val="24"/>
          <w:szCs w:val="24"/>
        </w:rPr>
        <w:t xml:space="preserve">at four spatial locations: (1) within 30 cm of the </w:t>
      </w:r>
      <w:proofErr w:type="gramStart"/>
      <w:r w:rsidRPr="0029797B">
        <w:rPr>
          <w:rFonts w:ascii="Times New Roman" w:hAnsi="Times New Roman" w:cs="Times New Roman"/>
          <w:sz w:val="24"/>
          <w:szCs w:val="24"/>
        </w:rPr>
        <w:t>monkey’s</w:t>
      </w:r>
      <w:proofErr w:type="gramEnd"/>
      <w:r w:rsidRPr="0029797B">
        <w:rPr>
          <w:rFonts w:ascii="Times New Roman" w:hAnsi="Times New Roman" w:cs="Times New Roman"/>
          <w:sz w:val="24"/>
          <w:szCs w:val="24"/>
        </w:rPr>
        <w:t xml:space="preserve"> body surface (</w:t>
      </w:r>
      <w:proofErr w:type="spellStart"/>
      <w:r w:rsidRPr="0029797B">
        <w:rPr>
          <w:rFonts w:ascii="Times New Roman" w:hAnsi="Times New Roman" w:cs="Times New Roman"/>
          <w:sz w:val="24"/>
          <w:szCs w:val="24"/>
        </w:rPr>
        <w:t>peripersonal</w:t>
      </w:r>
      <w:proofErr w:type="spellEnd"/>
      <w:r w:rsidRPr="0029797B">
        <w:rPr>
          <w:rFonts w:ascii="Times New Roman" w:hAnsi="Times New Roman" w:cs="Times New Roman"/>
          <w:sz w:val="24"/>
          <w:szCs w:val="24"/>
        </w:rPr>
        <w:t xml:space="preserve"> space of monkey); (2) 30–60 cm; (3) 60–90 cm; and (4) 90–120 cm from the monkey’s body surface. The position of the visual stimulus was modified slowly from 120 cm to 10 cm in front of the monkey and retraced again. In a further condition, an experimenter faced the monkey sitting in a chair at a constant distance of 120 cm: he was presented with a moving stick or waved is hand close to his own body parts. Most of the recorded </w:t>
      </w:r>
      <w:proofErr w:type="spellStart"/>
      <w:r w:rsidRPr="0029797B">
        <w:rPr>
          <w:rFonts w:ascii="Times New Roman" w:hAnsi="Times New Roman" w:cs="Times New Roman"/>
          <w:sz w:val="24"/>
          <w:szCs w:val="24"/>
        </w:rPr>
        <w:t>visuo</w:t>
      </w:r>
      <w:proofErr w:type="spellEnd"/>
      <w:r w:rsidRPr="0029797B">
        <w:rPr>
          <w:rFonts w:ascii="Times New Roman" w:hAnsi="Times New Roman" w:cs="Times New Roman"/>
          <w:sz w:val="24"/>
          <w:szCs w:val="24"/>
        </w:rPr>
        <w:t xml:space="preserve">-tactile neurons typically exhibited visual RFs in register with the tactile ones and anchored on a single body part (face, forearm, hand, trunk, leg, etc.). They selectively respond to the visual stimuli delivered within the </w:t>
      </w:r>
      <w:proofErr w:type="spellStart"/>
      <w:r w:rsidRPr="0029797B">
        <w:rPr>
          <w:rFonts w:ascii="Times New Roman" w:hAnsi="Times New Roman" w:cs="Times New Roman"/>
          <w:sz w:val="24"/>
          <w:szCs w:val="24"/>
        </w:rPr>
        <w:t>peripersonal</w:t>
      </w:r>
      <w:proofErr w:type="spellEnd"/>
      <w:r w:rsidRPr="0029797B">
        <w:rPr>
          <w:rFonts w:ascii="Times New Roman" w:hAnsi="Times New Roman" w:cs="Times New Roman"/>
          <w:sz w:val="24"/>
          <w:szCs w:val="24"/>
        </w:rPr>
        <w:t xml:space="preserve"> space of the monkey close to the corresponding body part. However, a significant portion of VIP bimodal neurons exhibited both </w:t>
      </w:r>
      <w:proofErr w:type="spellStart"/>
      <w:r w:rsidRPr="0029797B">
        <w:rPr>
          <w:rFonts w:ascii="Times New Roman" w:hAnsi="Times New Roman" w:cs="Times New Roman"/>
          <w:sz w:val="24"/>
          <w:szCs w:val="24"/>
        </w:rPr>
        <w:t>visuo</w:t>
      </w:r>
      <w:proofErr w:type="spellEnd"/>
      <w:r w:rsidRPr="0029797B">
        <w:rPr>
          <w:rFonts w:ascii="Times New Roman" w:hAnsi="Times New Roman" w:cs="Times New Roman"/>
          <w:sz w:val="24"/>
          <w:szCs w:val="24"/>
        </w:rPr>
        <w:t xml:space="preserve">-tactile RFs on the monkey’s body and visual RFs close to the experimenter’s body, selectively discharging when a visual stimulus was delivered at 120 cm from the monkey’s body parts but close to the corresponding experimenter’s body parts. When visual </w:t>
      </w:r>
      <w:proofErr w:type="gramStart"/>
      <w:r w:rsidRPr="0029797B">
        <w:rPr>
          <w:rFonts w:ascii="Times New Roman" w:hAnsi="Times New Roman" w:cs="Times New Roman"/>
          <w:sz w:val="24"/>
          <w:szCs w:val="24"/>
        </w:rPr>
        <w:t>stimuli  were</w:t>
      </w:r>
      <w:proofErr w:type="gramEnd"/>
      <w:r w:rsidRPr="0029797B">
        <w:rPr>
          <w:rFonts w:ascii="Times New Roman" w:hAnsi="Times New Roman" w:cs="Times New Roman"/>
          <w:sz w:val="24"/>
          <w:szCs w:val="24"/>
        </w:rPr>
        <w:t xml:space="preserve"> presented at the same distance from the monkey but in the absence of the experimenter, the responses were weak or disappeared altogether.</w:t>
      </w:r>
      <w:r w:rsidRPr="0029797B">
        <w:rPr>
          <w:rFonts w:ascii="Times New Roman" w:eastAsia="MS ??" w:hAnsi="Times New Roman" w:cs="Times New Roman"/>
          <w:sz w:val="24"/>
          <w:szCs w:val="24"/>
        </w:rPr>
        <w:t xml:space="preserve"> It is worth noting that some of these bimodal neurons exhibited significantly strong responses only within a space of about 30 cm from each body, but not in between these regions (60-90 cm), and “this strongly suggests that neurons coded only the </w:t>
      </w:r>
      <w:proofErr w:type="spellStart"/>
      <w:r w:rsidRPr="0029797B">
        <w:rPr>
          <w:rFonts w:ascii="Times New Roman" w:eastAsia="MS ??" w:hAnsi="Times New Roman" w:cs="Times New Roman"/>
          <w:sz w:val="24"/>
          <w:szCs w:val="24"/>
        </w:rPr>
        <w:t>peripersonal</w:t>
      </w:r>
      <w:proofErr w:type="spellEnd"/>
      <w:r w:rsidRPr="0029797B">
        <w:rPr>
          <w:rFonts w:ascii="Times New Roman" w:eastAsia="MS ??" w:hAnsi="Times New Roman" w:cs="Times New Roman"/>
          <w:sz w:val="24"/>
          <w:szCs w:val="24"/>
        </w:rPr>
        <w:t xml:space="preserve"> space of the monkey and the experimenter” </w:t>
      </w:r>
      <w:r w:rsidR="00BE66FB" w:rsidRPr="0029797B">
        <w:rPr>
          <w:rFonts w:ascii="Times New Roman" w:eastAsia="MS ??" w:hAnsi="Times New Roman" w:cs="Times New Roman"/>
          <w:sz w:val="24"/>
          <w:szCs w:val="24"/>
        </w:rPr>
        <w:fldChar w:fldCharType="begin"/>
      </w:r>
      <w:r w:rsidRPr="0029797B">
        <w:rPr>
          <w:rFonts w:ascii="Times New Roman" w:eastAsia="MS ??" w:hAnsi="Times New Roman" w:cs="Times New Roman"/>
          <w:sz w:val="24"/>
          <w:szCs w:val="24"/>
        </w:rPr>
        <w:instrText xml:space="preserve"> ADDIN EN.CITE &lt;EndNote&gt;&lt;Cite&gt;&lt;Author&gt;Ishida&lt;/Author&gt;&lt;Year&gt;2009&lt;/Year&gt;&lt;RecNum&gt;275&lt;/RecNum&gt;&lt;record&gt;&lt;rec-number&gt;275&lt;/rec-number&gt;&lt;ref-type name='Journal Article'&gt;17&lt;/ref-type&gt;&lt;contributors&gt;&lt;authors&gt;&lt;author&gt;Ishida, H.&lt;/author&gt;&lt;author&gt;Nakajima, K.&lt;/author&gt;&lt;author&gt;Inase, M.&lt;/author&gt;&lt;author&gt;Murata, A.&lt;/author&gt;&lt;/authors&gt;&lt;/contributors&gt;&lt;auth-address&gt;Kinki University, Osaka-sayama, Japan.&lt;/auth-address&gt;&lt;titles&gt;&lt;title&gt;Shared mapping of own and others&amp;apos; bodies in visuotactile bimodal area of monkey parietal cortex&lt;/title&gt;&lt;secondary-title&gt;J Cogn Neurosci&lt;/secondary-title&gt;&lt;/titles&gt;&lt;periodical&gt;&lt;full-title&gt;J Cogn Neurosci&lt;/full-title&gt;&lt;/periodical&gt;&lt;pages&gt;83-96&lt;/pages&gt;&lt;volume&gt;22&lt;/volume&gt;&lt;number&gt;1&lt;/number&gt;&lt;dates&gt;&lt;year&gt;2009&lt;/year&gt;&lt;pub-dates&gt;&lt;date&gt;Jan&lt;/date&gt;&lt;/pub-dates&gt;&lt;/dates&gt;&lt;accession-num&gt;19199418&lt;/accession-num&gt;&lt;urls&gt;&lt;related-urls&gt;&lt;url&gt;http://www.ncbi.nlm.nih.gov/entrez/query.fcgi?cmd=Retrieve&amp;amp;db=PubMed&amp;amp;dopt=Citation&amp;amp;list_uids=19199418 &lt;/url&gt;&lt;/related-urls&gt;&lt;/urls&gt;&lt;/record&gt;&lt;/Cite&gt;&lt;/EndNote&gt;</w:instrText>
      </w:r>
      <w:r w:rsidR="00BE66FB" w:rsidRPr="0029797B">
        <w:rPr>
          <w:rFonts w:ascii="Times New Roman" w:eastAsia="MS ??" w:hAnsi="Times New Roman" w:cs="Times New Roman"/>
          <w:sz w:val="24"/>
          <w:szCs w:val="24"/>
        </w:rPr>
        <w:fldChar w:fldCharType="separate"/>
      </w:r>
      <w:r w:rsidR="003320DD" w:rsidRPr="0029797B">
        <w:rPr>
          <w:rFonts w:ascii="Times New Roman" w:eastAsia="MS ??" w:hAnsi="Times New Roman" w:cs="Times New Roman"/>
          <w:sz w:val="24"/>
          <w:szCs w:val="24"/>
        </w:rPr>
        <w:t xml:space="preserve">(Ishida </w:t>
      </w:r>
      <w:r w:rsidR="003320DD" w:rsidRPr="0029797B">
        <w:rPr>
          <w:rFonts w:ascii="Times New Roman" w:eastAsia="MS ??" w:hAnsi="Times New Roman" w:cs="Times New Roman"/>
          <w:i/>
          <w:sz w:val="24"/>
          <w:szCs w:val="24"/>
        </w:rPr>
        <w:t>et al.,</w:t>
      </w:r>
      <w:r w:rsidR="003320DD" w:rsidRPr="0029797B">
        <w:rPr>
          <w:rFonts w:ascii="Times New Roman" w:eastAsia="MS ??" w:hAnsi="Times New Roman" w:cs="Times New Roman"/>
          <w:sz w:val="24"/>
          <w:szCs w:val="24"/>
        </w:rPr>
        <w:t xml:space="preserve"> 2009)</w:t>
      </w:r>
      <w:r w:rsidR="00BE66FB" w:rsidRPr="0029797B">
        <w:rPr>
          <w:rFonts w:ascii="Times New Roman" w:eastAsia="MS ??" w:hAnsi="Times New Roman" w:cs="Times New Roman"/>
          <w:sz w:val="24"/>
          <w:szCs w:val="24"/>
        </w:rPr>
        <w:fldChar w:fldCharType="end"/>
      </w:r>
      <w:r w:rsidRPr="0029797B">
        <w:rPr>
          <w:rFonts w:ascii="Times New Roman" w:eastAsia="MS ??" w:hAnsi="Times New Roman" w:cs="Times New Roman"/>
          <w:sz w:val="24"/>
          <w:szCs w:val="24"/>
        </w:rPr>
        <w:t xml:space="preserve">. </w:t>
      </w:r>
    </w:p>
    <w:p w:rsidR="006A42D3" w:rsidRPr="0029797B" w:rsidRDefault="006A42D3" w:rsidP="0029797B">
      <w:pPr>
        <w:spacing w:line="480" w:lineRule="auto"/>
        <w:ind w:firstLine="708"/>
        <w:jc w:val="both"/>
        <w:rPr>
          <w:rFonts w:ascii="Times New Roman" w:eastAsia="MS ??" w:hAnsi="Times New Roman" w:cs="Times New Roman"/>
          <w:sz w:val="24"/>
          <w:szCs w:val="24"/>
        </w:rPr>
      </w:pPr>
      <w:r w:rsidRPr="0029797B">
        <w:rPr>
          <w:rFonts w:ascii="Times New Roman" w:eastAsia="MS ??" w:hAnsi="Times New Roman" w:cs="Times New Roman"/>
          <w:sz w:val="24"/>
          <w:szCs w:val="24"/>
        </w:rPr>
        <w:t xml:space="preserve">These findings point not only to the possible space-dependence of the mirror mechanism for action, but also to the existence of a mirror mechanism mapping the </w:t>
      </w:r>
      <w:proofErr w:type="spellStart"/>
      <w:r w:rsidRPr="0029797B">
        <w:rPr>
          <w:rFonts w:ascii="Times New Roman" w:eastAsia="MS ??" w:hAnsi="Times New Roman" w:cs="Times New Roman"/>
          <w:sz w:val="24"/>
          <w:szCs w:val="24"/>
        </w:rPr>
        <w:t>peripersonal</w:t>
      </w:r>
      <w:proofErr w:type="spellEnd"/>
      <w:r w:rsidRPr="0029797B">
        <w:rPr>
          <w:rFonts w:ascii="Times New Roman" w:eastAsia="MS ??" w:hAnsi="Times New Roman" w:cs="Times New Roman"/>
          <w:sz w:val="24"/>
          <w:szCs w:val="24"/>
        </w:rPr>
        <w:t xml:space="preserve"> space of others onto the observer’s own </w:t>
      </w:r>
      <w:proofErr w:type="spellStart"/>
      <w:r w:rsidRPr="0029797B">
        <w:rPr>
          <w:rFonts w:ascii="Times New Roman" w:eastAsia="MS ??" w:hAnsi="Times New Roman" w:cs="Times New Roman"/>
          <w:sz w:val="24"/>
          <w:szCs w:val="24"/>
        </w:rPr>
        <w:t>peripersonal</w:t>
      </w:r>
      <w:proofErr w:type="spellEnd"/>
      <w:r w:rsidRPr="0029797B">
        <w:rPr>
          <w:rFonts w:ascii="Times New Roman" w:eastAsia="MS ??" w:hAnsi="Times New Roman" w:cs="Times New Roman"/>
          <w:sz w:val="24"/>
          <w:szCs w:val="24"/>
        </w:rPr>
        <w:t xml:space="preserve"> space, at least in the </w:t>
      </w:r>
      <w:proofErr w:type="spellStart"/>
      <w:r w:rsidRPr="0029797B">
        <w:rPr>
          <w:rFonts w:ascii="Times New Roman" w:eastAsia="MS ??" w:hAnsi="Times New Roman" w:cs="Times New Roman"/>
          <w:sz w:val="24"/>
          <w:szCs w:val="24"/>
        </w:rPr>
        <w:t>visuo</w:t>
      </w:r>
      <w:proofErr w:type="spellEnd"/>
      <w:r w:rsidRPr="0029797B">
        <w:rPr>
          <w:rFonts w:ascii="Times New Roman" w:eastAsia="MS ??" w:hAnsi="Times New Roman" w:cs="Times New Roman"/>
          <w:sz w:val="24"/>
          <w:szCs w:val="24"/>
        </w:rPr>
        <w:t xml:space="preserve">-tactile domain. With regard to the latter, it might follow that such a mapping does exist in the motor domain as well. In addition, like the </w:t>
      </w:r>
      <w:proofErr w:type="spellStart"/>
      <w:r w:rsidRPr="0029797B">
        <w:rPr>
          <w:rFonts w:ascii="Times New Roman" w:eastAsia="MS ??" w:hAnsi="Times New Roman" w:cs="Times New Roman"/>
          <w:sz w:val="24"/>
          <w:szCs w:val="24"/>
        </w:rPr>
        <w:t>peripersonal</w:t>
      </w:r>
      <w:proofErr w:type="spellEnd"/>
      <w:r w:rsidRPr="0029797B">
        <w:rPr>
          <w:rFonts w:ascii="Times New Roman" w:eastAsia="MS ??" w:hAnsi="Times New Roman" w:cs="Times New Roman"/>
          <w:sz w:val="24"/>
          <w:szCs w:val="24"/>
        </w:rPr>
        <w:t xml:space="preserve"> space in our previous studies carried out on single individuals</w:t>
      </w:r>
      <w:r w:rsidR="00BA28E2" w:rsidRPr="0029797B">
        <w:rPr>
          <w:rFonts w:ascii="Times New Roman" w:eastAsia="MS ??" w:hAnsi="Times New Roman" w:cs="Times New Roman"/>
          <w:sz w:val="24"/>
          <w:szCs w:val="24"/>
        </w:rPr>
        <w:t xml:space="preserve"> </w:t>
      </w:r>
      <w:r w:rsidR="00BE66FB" w:rsidRPr="0029797B">
        <w:rPr>
          <w:rFonts w:ascii="Times New Roman" w:eastAsia="MS ??" w:hAnsi="Times New Roman" w:cs="Times New Roman"/>
          <w:sz w:val="24"/>
          <w:szCs w:val="24"/>
        </w:rPr>
        <w:fldChar w:fldCharType="begin"/>
      </w:r>
      <w:r w:rsidR="00BA28E2" w:rsidRPr="0029797B">
        <w:rPr>
          <w:rFonts w:ascii="Times New Roman" w:eastAsia="MS ??" w:hAnsi="Times New Roman" w:cs="Times New Roman"/>
          <w:sz w:val="24"/>
          <w:szCs w:val="24"/>
        </w:rPr>
        <w:instrText xml:space="preserve"> ADDIN EN.CITE &lt;EndNote&gt;&lt;Cite&gt;&lt;Author&gt;Costantini&lt;/Author&gt;&lt;Year&gt;2010&lt;/Year&gt;&lt;RecNum&gt;571&lt;/RecNum&gt;&lt;record&gt;&lt;rec-number&gt;571&lt;/rec-number&gt;&lt;ref-type name="Journal Article"&gt;17&lt;/ref-type&gt;&lt;contributors&gt;&lt;authors&gt;&lt;author&gt;M. Costantini&lt;/author&gt;&lt;author&gt;Ambrosini, Ettore&lt;/author&gt;&lt;author&gt;Tieri, Gaetano&lt;/author&gt;&lt;author&gt;Sinigaglia, Corrado&lt;/author&gt;&lt;author&gt;Committeri, Giorgia&lt;/author&gt;&lt;/authors&gt;&lt;/contributors&gt;&lt;titles&gt;&lt;title&gt;Where does an object trigger an action? An investigation about affordances in space&lt;/title&gt;&lt;secondary-title&gt;Experimental Brain Research&lt;/secondary-title&gt;&lt;/titles&gt;&lt;periodical&gt;&lt;full-title&gt;Experimental Brain Research&lt;/full-title&gt;&lt;/periodical&gt;&lt;pages&gt;Oct 8. [Epub ahead of print]&lt;/pages&gt;&lt;keywords&gt;&lt;keyword&gt;Biomedical and Life Sciences&lt;/keyword&gt;&lt;/keywords&gt;&lt;dates&gt;&lt;year&gt;2010&lt;/year&gt;&lt;/dates&gt;&lt;publisher&gt;Springer Berlin / Heidelberg&lt;/publisher&gt;&lt;urls&gt;&lt;related-urls&gt;&lt;url&gt;http://dx.doi.org/10.1007/s00221-010-2435-8 &lt;/url&gt;&lt;/related-urls&gt;&lt;/urls&gt;&lt;/record&gt;&lt;/Cite&gt;&lt;/EndNote&gt;</w:instrText>
      </w:r>
      <w:r w:rsidR="00BE66FB" w:rsidRPr="0029797B">
        <w:rPr>
          <w:rFonts w:ascii="Times New Roman" w:eastAsia="MS ??" w:hAnsi="Times New Roman" w:cs="Times New Roman"/>
          <w:sz w:val="24"/>
          <w:szCs w:val="24"/>
        </w:rPr>
        <w:fldChar w:fldCharType="separate"/>
      </w:r>
      <w:r w:rsidR="00BA28E2" w:rsidRPr="0029797B">
        <w:rPr>
          <w:rFonts w:ascii="Times New Roman" w:eastAsia="MS ??" w:hAnsi="Times New Roman" w:cs="Times New Roman"/>
          <w:sz w:val="24"/>
          <w:szCs w:val="24"/>
        </w:rPr>
        <w:t xml:space="preserve">(Costantini </w:t>
      </w:r>
      <w:r w:rsidR="00BA28E2" w:rsidRPr="0029797B">
        <w:rPr>
          <w:rFonts w:ascii="Times New Roman" w:eastAsia="MS ??" w:hAnsi="Times New Roman" w:cs="Times New Roman"/>
          <w:i/>
          <w:sz w:val="24"/>
          <w:szCs w:val="24"/>
        </w:rPr>
        <w:t xml:space="preserve">et al., </w:t>
      </w:r>
      <w:r w:rsidR="00BA28E2" w:rsidRPr="0029797B">
        <w:rPr>
          <w:rFonts w:ascii="Times New Roman" w:eastAsia="MS ??" w:hAnsi="Times New Roman" w:cs="Times New Roman"/>
          <w:sz w:val="24"/>
          <w:szCs w:val="24"/>
        </w:rPr>
        <w:t>2010)</w:t>
      </w:r>
      <w:r w:rsidR="00BE66FB" w:rsidRPr="0029797B">
        <w:rPr>
          <w:rFonts w:ascii="Times New Roman" w:eastAsia="MS ??" w:hAnsi="Times New Roman" w:cs="Times New Roman"/>
          <w:sz w:val="24"/>
          <w:szCs w:val="24"/>
        </w:rPr>
        <w:fldChar w:fldCharType="end"/>
      </w:r>
      <w:r w:rsidRPr="0029797B">
        <w:rPr>
          <w:rFonts w:ascii="Times New Roman" w:eastAsia="MS ??" w:hAnsi="Times New Roman" w:cs="Times New Roman"/>
          <w:sz w:val="24"/>
          <w:szCs w:val="24"/>
        </w:rPr>
        <w:t xml:space="preserve">, it could be at the basis of the relation of affordance in a social context. In other words: is the space constraint of the </w:t>
      </w:r>
      <w:r w:rsidR="00BA28E2" w:rsidRPr="0029797B">
        <w:rPr>
          <w:rFonts w:ascii="Times New Roman" w:eastAsia="MS ??" w:hAnsi="Times New Roman" w:cs="Times New Roman"/>
          <w:sz w:val="24"/>
          <w:szCs w:val="24"/>
        </w:rPr>
        <w:t>micro-</w:t>
      </w:r>
      <w:r w:rsidRPr="0029797B">
        <w:rPr>
          <w:rFonts w:ascii="Times New Roman" w:eastAsia="MS ??" w:hAnsi="Times New Roman" w:cs="Times New Roman"/>
          <w:sz w:val="24"/>
          <w:szCs w:val="24"/>
        </w:rPr>
        <w:t xml:space="preserve">affordances always directly and uniquely relative to one’s own </w:t>
      </w:r>
      <w:proofErr w:type="spellStart"/>
      <w:r w:rsidRPr="0029797B">
        <w:rPr>
          <w:rFonts w:ascii="Times New Roman" w:eastAsia="MS ??" w:hAnsi="Times New Roman" w:cs="Times New Roman"/>
          <w:sz w:val="24"/>
          <w:szCs w:val="24"/>
        </w:rPr>
        <w:t>peripersonal</w:t>
      </w:r>
      <w:proofErr w:type="spellEnd"/>
      <w:r w:rsidRPr="0029797B">
        <w:rPr>
          <w:rFonts w:ascii="Times New Roman" w:eastAsia="MS ??" w:hAnsi="Times New Roman" w:cs="Times New Roman"/>
          <w:sz w:val="24"/>
          <w:szCs w:val="24"/>
        </w:rPr>
        <w:t xml:space="preserve"> space or might it be mediated by the </w:t>
      </w:r>
      <w:proofErr w:type="spellStart"/>
      <w:r w:rsidRPr="0029797B">
        <w:rPr>
          <w:rFonts w:ascii="Times New Roman" w:eastAsia="MS ??" w:hAnsi="Times New Roman" w:cs="Times New Roman"/>
          <w:sz w:val="24"/>
          <w:szCs w:val="24"/>
        </w:rPr>
        <w:t>peripersonal</w:t>
      </w:r>
      <w:proofErr w:type="spellEnd"/>
      <w:r w:rsidRPr="0029797B">
        <w:rPr>
          <w:rFonts w:ascii="Times New Roman" w:eastAsia="MS ??" w:hAnsi="Times New Roman" w:cs="Times New Roman"/>
          <w:sz w:val="24"/>
          <w:szCs w:val="24"/>
        </w:rPr>
        <w:t xml:space="preserve"> space of another individual? </w:t>
      </w:r>
    </w:p>
    <w:p w:rsidR="006A42D3" w:rsidRPr="0029797B" w:rsidRDefault="006A42D3" w:rsidP="0029797B">
      <w:pPr>
        <w:spacing w:line="480" w:lineRule="auto"/>
        <w:ind w:firstLine="708"/>
        <w:jc w:val="both"/>
        <w:rPr>
          <w:rFonts w:ascii="Times New Roman" w:hAnsi="Times New Roman" w:cs="Times New Roman"/>
          <w:b/>
          <w:bCs/>
          <w:sz w:val="24"/>
          <w:szCs w:val="24"/>
        </w:rPr>
      </w:pPr>
      <w:r w:rsidRPr="0029797B">
        <w:rPr>
          <w:rFonts w:ascii="Times New Roman" w:eastAsia="MS ??" w:hAnsi="Times New Roman" w:cs="Times New Roman"/>
          <w:sz w:val="24"/>
          <w:szCs w:val="24"/>
        </w:rPr>
        <w:t xml:space="preserve">To tackle this issue and to assess whether and to what extent the </w:t>
      </w:r>
      <w:proofErr w:type="spellStart"/>
      <w:r w:rsidRPr="0029797B">
        <w:rPr>
          <w:rFonts w:ascii="Times New Roman" w:eastAsia="MS ??" w:hAnsi="Times New Roman" w:cs="Times New Roman"/>
          <w:sz w:val="24"/>
          <w:szCs w:val="24"/>
        </w:rPr>
        <w:t>peripersonal</w:t>
      </w:r>
      <w:proofErr w:type="spellEnd"/>
      <w:r w:rsidRPr="0029797B">
        <w:rPr>
          <w:rFonts w:ascii="Times New Roman" w:eastAsia="MS ??" w:hAnsi="Times New Roman" w:cs="Times New Roman"/>
          <w:sz w:val="24"/>
          <w:szCs w:val="24"/>
        </w:rPr>
        <w:t xml:space="preserve"> space of others might really influence one’s own space and action, we have further extended our previous studies by introducing an actor in the visual scene and investigating whether </w:t>
      </w:r>
      <w:proofErr w:type="spellStart"/>
      <w:r w:rsidRPr="0029797B">
        <w:rPr>
          <w:rFonts w:ascii="Times New Roman" w:eastAsia="MS ??" w:hAnsi="Times New Roman" w:cs="Times New Roman"/>
          <w:sz w:val="24"/>
          <w:szCs w:val="24"/>
        </w:rPr>
        <w:t>objectual</w:t>
      </w:r>
      <w:proofErr w:type="spellEnd"/>
      <w:r w:rsidRPr="0029797B">
        <w:rPr>
          <w:rFonts w:ascii="Times New Roman" w:eastAsia="MS ??" w:hAnsi="Times New Roman" w:cs="Times New Roman"/>
          <w:sz w:val="24"/>
          <w:szCs w:val="24"/>
        </w:rPr>
        <w:t xml:space="preserve"> features being outside the </w:t>
      </w:r>
      <w:proofErr w:type="spellStart"/>
      <w:r w:rsidRPr="0029797B">
        <w:rPr>
          <w:rFonts w:ascii="Times New Roman" w:eastAsia="MS ??" w:hAnsi="Times New Roman" w:cs="Times New Roman"/>
          <w:sz w:val="24"/>
          <w:szCs w:val="24"/>
        </w:rPr>
        <w:t>peripersonal</w:t>
      </w:r>
      <w:proofErr w:type="spellEnd"/>
      <w:r w:rsidRPr="0029797B">
        <w:rPr>
          <w:rFonts w:ascii="Times New Roman" w:eastAsia="MS ??" w:hAnsi="Times New Roman" w:cs="Times New Roman"/>
          <w:sz w:val="24"/>
          <w:szCs w:val="24"/>
        </w:rPr>
        <w:t xml:space="preserve"> space of the participants but within the </w:t>
      </w:r>
      <w:proofErr w:type="spellStart"/>
      <w:r w:rsidRPr="0029797B">
        <w:rPr>
          <w:rFonts w:ascii="Times New Roman" w:eastAsia="MS ??" w:hAnsi="Times New Roman" w:cs="Times New Roman"/>
          <w:sz w:val="24"/>
          <w:szCs w:val="24"/>
        </w:rPr>
        <w:t>peripersonal</w:t>
      </w:r>
      <w:proofErr w:type="spellEnd"/>
      <w:r w:rsidRPr="0029797B">
        <w:rPr>
          <w:rFonts w:ascii="Times New Roman" w:eastAsia="MS ??" w:hAnsi="Times New Roman" w:cs="Times New Roman"/>
          <w:sz w:val="24"/>
          <w:szCs w:val="24"/>
        </w:rPr>
        <w:t xml:space="preserve"> space of the actor might afford actions as measured by the spatial alignment effect</w:t>
      </w:r>
      <w:r w:rsidR="00BA28E2" w:rsidRPr="0029797B">
        <w:rPr>
          <w:rFonts w:ascii="Times New Roman" w:eastAsia="MS ??" w:hAnsi="Times New Roman" w:cs="Times New Roman"/>
          <w:sz w:val="24"/>
          <w:szCs w:val="24"/>
        </w:rPr>
        <w:t xml:space="preserve"> </w:t>
      </w:r>
      <w:r w:rsidR="00BE66FB" w:rsidRPr="0029797B">
        <w:rPr>
          <w:rFonts w:ascii="Times New Roman" w:eastAsia="MS ??" w:hAnsi="Times New Roman" w:cs="Times New Roman"/>
          <w:sz w:val="24"/>
          <w:szCs w:val="24"/>
        </w:rPr>
        <w:fldChar w:fldCharType="begin"/>
      </w:r>
      <w:r w:rsidR="00BA28E2" w:rsidRPr="0029797B">
        <w:rPr>
          <w:rFonts w:ascii="Times New Roman" w:eastAsia="MS ??" w:hAnsi="Times New Roman" w:cs="Times New Roman"/>
          <w:sz w:val="24"/>
          <w:szCs w:val="24"/>
        </w:rPr>
        <w:instrText xml:space="preserve"> ADDIN EN.CITE &lt;EndNote&gt;&lt;Cite&gt;&lt;Author&gt;Costantini&lt;/Author&gt;&lt;Year&gt;Submitted&lt;/Year&gt;&lt;RecNum&gt;301&lt;/RecNum&gt;&lt;record&gt;&lt;rec-number&gt;301&lt;/rec-number&gt;&lt;ref-type name="Journal Article"&gt;17&lt;/ref-type&gt;&lt;contributors&gt;&lt;authors&gt;&lt;author&gt;M. Costantini&lt;/author&gt;&lt;author&gt;G. Committeri&lt;/author&gt;&lt;author&gt;C. Sinigaglia&lt;/author&gt;&lt;/authors&gt;&lt;/contributors&gt;&lt;titles&gt;&lt;title&gt;Ready both to your and to my hands: mirroring the reaching space of others&lt;/title&gt;&lt;/titles&gt;&lt;dates&gt;&lt;year&gt;Submitted&lt;/year&gt;&lt;/dates&gt;&lt;urls&gt;&lt;/urls&gt;&lt;/record&gt;&lt;/Cite&gt;&lt;/EndNote&gt;</w:instrText>
      </w:r>
      <w:r w:rsidR="00BE66FB" w:rsidRPr="0029797B">
        <w:rPr>
          <w:rFonts w:ascii="Times New Roman" w:eastAsia="MS ??" w:hAnsi="Times New Roman" w:cs="Times New Roman"/>
          <w:sz w:val="24"/>
          <w:szCs w:val="24"/>
        </w:rPr>
        <w:fldChar w:fldCharType="separate"/>
      </w:r>
      <w:r w:rsidR="00BA28E2" w:rsidRPr="0029797B">
        <w:rPr>
          <w:rFonts w:ascii="Times New Roman" w:eastAsia="MS ??" w:hAnsi="Times New Roman" w:cs="Times New Roman"/>
          <w:sz w:val="24"/>
          <w:szCs w:val="24"/>
        </w:rPr>
        <w:t>(Costantini</w:t>
      </w:r>
      <w:r w:rsidR="00BA28E2" w:rsidRPr="0029797B">
        <w:rPr>
          <w:rFonts w:ascii="Times New Roman" w:eastAsia="MS ??" w:hAnsi="Times New Roman" w:cs="Times New Roman"/>
          <w:i/>
          <w:sz w:val="24"/>
          <w:szCs w:val="24"/>
        </w:rPr>
        <w:t xml:space="preserve"> et al.</w:t>
      </w:r>
      <w:r w:rsidR="00BA28E2" w:rsidRPr="0029797B">
        <w:rPr>
          <w:rFonts w:ascii="Times New Roman" w:eastAsia="MS ??" w:hAnsi="Times New Roman" w:cs="Times New Roman"/>
          <w:sz w:val="24"/>
          <w:szCs w:val="24"/>
        </w:rPr>
        <w:t>, Submitted)</w:t>
      </w:r>
      <w:r w:rsidR="00BE66FB" w:rsidRPr="0029797B">
        <w:rPr>
          <w:rFonts w:ascii="Times New Roman" w:eastAsia="MS ??" w:hAnsi="Times New Roman" w:cs="Times New Roman"/>
          <w:sz w:val="24"/>
          <w:szCs w:val="24"/>
        </w:rPr>
        <w:fldChar w:fldCharType="end"/>
      </w:r>
      <w:r w:rsidRPr="0029797B">
        <w:rPr>
          <w:rFonts w:ascii="Times New Roman" w:eastAsia="MS ??" w:hAnsi="Times New Roman" w:cs="Times New Roman"/>
          <w:sz w:val="24"/>
          <w:szCs w:val="24"/>
        </w:rPr>
        <w:t xml:space="preserve">. As in the previous behavioral study, participants were asked to </w:t>
      </w:r>
      <w:r w:rsidR="00BA28E2" w:rsidRPr="0029797B">
        <w:rPr>
          <w:rFonts w:ascii="Times New Roman" w:eastAsia="MS ??" w:hAnsi="Times New Roman" w:cs="Times New Roman"/>
          <w:sz w:val="24"/>
          <w:szCs w:val="24"/>
        </w:rPr>
        <w:t>replicate</w:t>
      </w:r>
      <w:r w:rsidRPr="0029797B">
        <w:rPr>
          <w:rFonts w:ascii="Times New Roman" w:eastAsia="MS ??" w:hAnsi="Times New Roman" w:cs="Times New Roman"/>
          <w:sz w:val="24"/>
          <w:szCs w:val="24"/>
        </w:rPr>
        <w:t xml:space="preserve"> a seen grasping motor act, with either their right or the left hand, on presentation of a task irrelevant go signal represented by a 3D scene with a mug placed on a table with its handle oriented towards the right or the left, thus being congruent or not with the executed grasping movements. The mug could be located either within the </w:t>
      </w:r>
      <w:proofErr w:type="spellStart"/>
      <w:r w:rsidRPr="0029797B">
        <w:rPr>
          <w:rFonts w:ascii="Times New Roman" w:eastAsia="MS ??" w:hAnsi="Times New Roman" w:cs="Times New Roman"/>
          <w:sz w:val="24"/>
          <w:szCs w:val="24"/>
        </w:rPr>
        <w:t>peripersonal</w:t>
      </w:r>
      <w:proofErr w:type="spellEnd"/>
      <w:r w:rsidRPr="0029797B">
        <w:rPr>
          <w:rFonts w:ascii="Times New Roman" w:eastAsia="MS ??" w:hAnsi="Times New Roman" w:cs="Times New Roman"/>
          <w:sz w:val="24"/>
          <w:szCs w:val="24"/>
        </w:rPr>
        <w:t xml:space="preserve"> (30 cm) or </w:t>
      </w:r>
      <w:proofErr w:type="spellStart"/>
      <w:r w:rsidRPr="0029797B">
        <w:rPr>
          <w:rFonts w:ascii="Times New Roman" w:eastAsia="MS ??" w:hAnsi="Times New Roman" w:cs="Times New Roman"/>
          <w:sz w:val="24"/>
          <w:szCs w:val="24"/>
        </w:rPr>
        <w:t>extrapersonal</w:t>
      </w:r>
      <w:proofErr w:type="spellEnd"/>
      <w:r w:rsidRPr="0029797B">
        <w:rPr>
          <w:rFonts w:ascii="Times New Roman" w:eastAsia="MS ??" w:hAnsi="Times New Roman" w:cs="Times New Roman"/>
          <w:sz w:val="24"/>
          <w:szCs w:val="24"/>
        </w:rPr>
        <w:t xml:space="preserve"> (150 cm) space of the participants. Differently from the previous study, however, in half of the trials an avatar was seated on a chair at the table, while in the other half a virtual non corporeal object (a cylinder) with the same volume as the avatar was “seated” on the chair </w:t>
      </w:r>
      <w:r w:rsidRPr="0029797B">
        <w:rPr>
          <w:rFonts w:ascii="Times New Roman" w:hAnsi="Times New Roman" w:cs="Times New Roman"/>
          <w:sz w:val="24"/>
          <w:szCs w:val="24"/>
        </w:rPr>
        <w:t>(see figure 2).</w:t>
      </w:r>
      <w:r w:rsidRPr="0029797B">
        <w:rPr>
          <w:rFonts w:ascii="Times New Roman" w:hAnsi="Times New Roman" w:cs="Times New Roman"/>
          <w:b/>
          <w:bCs/>
          <w:sz w:val="24"/>
          <w:szCs w:val="24"/>
        </w:rPr>
        <w:t xml:space="preserve"> </w:t>
      </w:r>
    </w:p>
    <w:p w:rsidR="006A42D3" w:rsidRPr="0029797B" w:rsidRDefault="006A42D3" w:rsidP="0029797B">
      <w:pPr>
        <w:spacing w:after="0" w:line="480" w:lineRule="auto"/>
        <w:ind w:firstLine="709"/>
        <w:jc w:val="center"/>
        <w:rPr>
          <w:rFonts w:ascii="Times New Roman" w:hAnsi="Times New Roman" w:cs="Times New Roman"/>
          <w:sz w:val="24"/>
          <w:szCs w:val="24"/>
        </w:rPr>
      </w:pPr>
      <w:r w:rsidRPr="0029797B">
        <w:rPr>
          <w:rFonts w:ascii="Times New Roman" w:hAnsi="Times New Roman" w:cs="Times New Roman"/>
          <w:sz w:val="24"/>
          <w:szCs w:val="24"/>
        </w:rPr>
        <w:t>________________________________</w:t>
      </w:r>
    </w:p>
    <w:p w:rsidR="006A42D3" w:rsidRPr="0029797B" w:rsidRDefault="006A42D3" w:rsidP="0029797B">
      <w:pPr>
        <w:spacing w:after="0" w:line="480" w:lineRule="auto"/>
        <w:ind w:firstLine="709"/>
        <w:jc w:val="center"/>
        <w:rPr>
          <w:rFonts w:ascii="Times New Roman" w:hAnsi="Times New Roman" w:cs="Times New Roman"/>
          <w:sz w:val="24"/>
          <w:szCs w:val="24"/>
        </w:rPr>
      </w:pPr>
    </w:p>
    <w:p w:rsidR="006A42D3" w:rsidRPr="0029797B" w:rsidRDefault="006A42D3" w:rsidP="0029797B">
      <w:pPr>
        <w:spacing w:after="0" w:line="480" w:lineRule="auto"/>
        <w:ind w:firstLine="709"/>
        <w:jc w:val="center"/>
        <w:rPr>
          <w:rFonts w:ascii="Times New Roman" w:hAnsi="Times New Roman" w:cs="Times New Roman"/>
          <w:sz w:val="24"/>
          <w:szCs w:val="24"/>
        </w:rPr>
      </w:pPr>
      <w:r w:rsidRPr="0029797B">
        <w:rPr>
          <w:rFonts w:ascii="Times New Roman" w:hAnsi="Times New Roman" w:cs="Times New Roman"/>
          <w:sz w:val="24"/>
          <w:szCs w:val="24"/>
        </w:rPr>
        <w:t>Please insert Fig 2 near here</w:t>
      </w:r>
    </w:p>
    <w:p w:rsidR="006A42D3" w:rsidRPr="0029797B" w:rsidRDefault="006A42D3" w:rsidP="0029797B">
      <w:pPr>
        <w:spacing w:after="0" w:line="480" w:lineRule="auto"/>
        <w:ind w:firstLine="709"/>
        <w:jc w:val="center"/>
        <w:rPr>
          <w:rFonts w:ascii="Times New Roman" w:hAnsi="Times New Roman" w:cs="Times New Roman"/>
          <w:sz w:val="24"/>
          <w:szCs w:val="24"/>
        </w:rPr>
      </w:pPr>
      <w:r w:rsidRPr="0029797B">
        <w:rPr>
          <w:rFonts w:ascii="Times New Roman" w:hAnsi="Times New Roman" w:cs="Times New Roman"/>
          <w:sz w:val="24"/>
          <w:szCs w:val="24"/>
        </w:rPr>
        <w:t>________________________________</w:t>
      </w:r>
    </w:p>
    <w:p w:rsidR="006A42D3" w:rsidRPr="0029797B" w:rsidRDefault="006A42D3" w:rsidP="0029797B">
      <w:pPr>
        <w:spacing w:line="480" w:lineRule="auto"/>
        <w:ind w:firstLine="708"/>
        <w:jc w:val="both"/>
        <w:rPr>
          <w:rFonts w:ascii="Times New Roman" w:eastAsia="MS ??" w:hAnsi="Times New Roman" w:cs="Times New Roman"/>
          <w:sz w:val="24"/>
          <w:szCs w:val="24"/>
        </w:rPr>
      </w:pPr>
    </w:p>
    <w:p w:rsidR="006A42D3" w:rsidRPr="0029797B" w:rsidRDefault="006A42D3" w:rsidP="0029797B">
      <w:pPr>
        <w:spacing w:line="480" w:lineRule="auto"/>
        <w:ind w:firstLine="708"/>
        <w:jc w:val="both"/>
        <w:rPr>
          <w:rFonts w:ascii="Times New Roman" w:eastAsia="MS ??" w:hAnsi="Times New Roman" w:cs="Times New Roman"/>
          <w:sz w:val="24"/>
          <w:szCs w:val="24"/>
        </w:rPr>
      </w:pPr>
      <w:r w:rsidRPr="0029797B">
        <w:rPr>
          <w:rFonts w:ascii="Times New Roman" w:eastAsia="MS ??" w:hAnsi="Times New Roman" w:cs="Times New Roman"/>
          <w:sz w:val="24"/>
          <w:szCs w:val="24"/>
        </w:rPr>
        <w:t xml:space="preserve">In agreement with our previous study we found that the spatial alignment effect occurs when the presented object falls within the </w:t>
      </w:r>
      <w:proofErr w:type="spellStart"/>
      <w:r w:rsidRPr="0029797B">
        <w:rPr>
          <w:rFonts w:ascii="Times New Roman" w:eastAsia="MS ??" w:hAnsi="Times New Roman" w:cs="Times New Roman"/>
          <w:sz w:val="24"/>
          <w:szCs w:val="24"/>
        </w:rPr>
        <w:t>peripersonal</w:t>
      </w:r>
      <w:proofErr w:type="spellEnd"/>
      <w:r w:rsidRPr="0029797B">
        <w:rPr>
          <w:rFonts w:ascii="Times New Roman" w:eastAsia="MS ??" w:hAnsi="Times New Roman" w:cs="Times New Roman"/>
          <w:sz w:val="24"/>
          <w:szCs w:val="24"/>
        </w:rPr>
        <w:t xml:space="preserve"> space of the participants. However, in this study we have further expanded this result by showing that the presence of a potential co-actor allows for a remapping of one’s own </w:t>
      </w:r>
      <w:proofErr w:type="spellStart"/>
      <w:r w:rsidRPr="0029797B">
        <w:rPr>
          <w:rFonts w:ascii="Times New Roman" w:eastAsia="MS ??" w:hAnsi="Times New Roman" w:cs="Times New Roman"/>
          <w:sz w:val="24"/>
          <w:szCs w:val="24"/>
        </w:rPr>
        <w:t>peripersonal</w:t>
      </w:r>
      <w:proofErr w:type="spellEnd"/>
      <w:r w:rsidRPr="0029797B">
        <w:rPr>
          <w:rFonts w:ascii="Times New Roman" w:eastAsia="MS ??" w:hAnsi="Times New Roman" w:cs="Times New Roman"/>
          <w:sz w:val="24"/>
          <w:szCs w:val="24"/>
        </w:rPr>
        <w:t xml:space="preserve"> space, making an out of reach object literally ready-to-hand. Indeed, we found that the spatial alignment occurred also when the object was located outside the </w:t>
      </w:r>
      <w:proofErr w:type="spellStart"/>
      <w:r w:rsidRPr="0029797B">
        <w:rPr>
          <w:rFonts w:ascii="Times New Roman" w:eastAsia="MS ??" w:hAnsi="Times New Roman" w:cs="Times New Roman"/>
          <w:sz w:val="24"/>
          <w:szCs w:val="24"/>
        </w:rPr>
        <w:t>peripersonal</w:t>
      </w:r>
      <w:proofErr w:type="spellEnd"/>
      <w:r w:rsidRPr="0029797B">
        <w:rPr>
          <w:rFonts w:ascii="Times New Roman" w:eastAsia="MS ??" w:hAnsi="Times New Roman" w:cs="Times New Roman"/>
          <w:sz w:val="24"/>
          <w:szCs w:val="24"/>
        </w:rPr>
        <w:t xml:space="preserve"> space of the participants, but provided that it fell within the </w:t>
      </w:r>
      <w:proofErr w:type="spellStart"/>
      <w:r w:rsidRPr="0029797B">
        <w:rPr>
          <w:rFonts w:ascii="Times New Roman" w:eastAsia="MS ??" w:hAnsi="Times New Roman" w:cs="Times New Roman"/>
          <w:sz w:val="24"/>
          <w:szCs w:val="24"/>
        </w:rPr>
        <w:t>peripersonal</w:t>
      </w:r>
      <w:proofErr w:type="spellEnd"/>
      <w:r w:rsidRPr="0029797B">
        <w:rPr>
          <w:rFonts w:ascii="Times New Roman" w:eastAsia="MS ??" w:hAnsi="Times New Roman" w:cs="Times New Roman"/>
          <w:sz w:val="24"/>
          <w:szCs w:val="24"/>
        </w:rPr>
        <w:t xml:space="preserve"> space of the avatar. No spatial alignment effect was observed when the object was far from the participants but close to the virtual cylinder. </w:t>
      </w:r>
    </w:p>
    <w:p w:rsidR="006A42D3" w:rsidRPr="0029797B" w:rsidRDefault="006A42D3" w:rsidP="0029797B">
      <w:pPr>
        <w:spacing w:line="480" w:lineRule="auto"/>
        <w:ind w:firstLine="708"/>
        <w:jc w:val="both"/>
        <w:rPr>
          <w:rFonts w:ascii="Times New Roman" w:hAnsi="Times New Roman" w:cs="Times New Roman"/>
          <w:sz w:val="24"/>
          <w:szCs w:val="24"/>
        </w:rPr>
      </w:pPr>
      <w:r w:rsidRPr="0029797B">
        <w:rPr>
          <w:rFonts w:ascii="Times New Roman" w:eastAsia="MS ??" w:hAnsi="Times New Roman" w:cs="Times New Roman"/>
          <w:sz w:val="24"/>
          <w:szCs w:val="24"/>
        </w:rPr>
        <w:t xml:space="preserve">All of this suggests that the space constraint of the </w:t>
      </w:r>
      <w:r w:rsidR="00BA28E2" w:rsidRPr="0029797B">
        <w:rPr>
          <w:rFonts w:ascii="Times New Roman" w:eastAsia="MS ??" w:hAnsi="Times New Roman" w:cs="Times New Roman"/>
          <w:sz w:val="24"/>
          <w:szCs w:val="24"/>
        </w:rPr>
        <w:t>micro-</w:t>
      </w:r>
      <w:r w:rsidRPr="0029797B">
        <w:rPr>
          <w:rFonts w:ascii="Times New Roman" w:eastAsia="MS ??" w:hAnsi="Times New Roman" w:cs="Times New Roman"/>
          <w:sz w:val="24"/>
          <w:szCs w:val="24"/>
        </w:rPr>
        <w:t xml:space="preserve">affordances should not be construed only as relative to one’s own </w:t>
      </w:r>
      <w:proofErr w:type="spellStart"/>
      <w:r w:rsidRPr="0029797B">
        <w:rPr>
          <w:rFonts w:ascii="Times New Roman" w:eastAsia="MS ??" w:hAnsi="Times New Roman" w:cs="Times New Roman"/>
          <w:sz w:val="24"/>
          <w:szCs w:val="24"/>
        </w:rPr>
        <w:t>peripersonal</w:t>
      </w:r>
      <w:proofErr w:type="spellEnd"/>
      <w:r w:rsidRPr="0029797B">
        <w:rPr>
          <w:rFonts w:ascii="Times New Roman" w:eastAsia="MS ??" w:hAnsi="Times New Roman" w:cs="Times New Roman"/>
          <w:sz w:val="24"/>
          <w:szCs w:val="24"/>
        </w:rPr>
        <w:t xml:space="preserve"> space, because the affordance relation can be mediated by the </w:t>
      </w:r>
      <w:proofErr w:type="spellStart"/>
      <w:r w:rsidRPr="0029797B">
        <w:rPr>
          <w:rFonts w:ascii="Times New Roman" w:eastAsia="MS ??" w:hAnsi="Times New Roman" w:cs="Times New Roman"/>
          <w:sz w:val="24"/>
          <w:szCs w:val="24"/>
        </w:rPr>
        <w:t>peripersonal</w:t>
      </w:r>
      <w:proofErr w:type="spellEnd"/>
      <w:r w:rsidRPr="0029797B">
        <w:rPr>
          <w:rFonts w:ascii="Times New Roman" w:eastAsia="MS ??" w:hAnsi="Times New Roman" w:cs="Times New Roman"/>
          <w:sz w:val="24"/>
          <w:szCs w:val="24"/>
        </w:rPr>
        <w:t xml:space="preserve"> space of another individual. According to our data, the situation features may evoke a motor behavior to the observer even when they are outside her own reaching space provided that they fall within the </w:t>
      </w:r>
      <w:proofErr w:type="spellStart"/>
      <w:r w:rsidRPr="0029797B">
        <w:rPr>
          <w:rFonts w:ascii="Times New Roman" w:eastAsia="MS ??" w:hAnsi="Times New Roman" w:cs="Times New Roman"/>
          <w:sz w:val="24"/>
          <w:szCs w:val="24"/>
        </w:rPr>
        <w:t>peripersonal</w:t>
      </w:r>
      <w:proofErr w:type="spellEnd"/>
      <w:r w:rsidRPr="0029797B">
        <w:rPr>
          <w:rFonts w:ascii="Times New Roman" w:eastAsia="MS ??" w:hAnsi="Times New Roman" w:cs="Times New Roman"/>
          <w:sz w:val="24"/>
          <w:szCs w:val="24"/>
        </w:rPr>
        <w:t xml:space="preserve"> space of a potential co-actor. Our proposal is that the extension of the space constraint of the affordance relation from an individual to another one is likely to be due to a space mirror mechanism </w:t>
      </w:r>
      <w:r w:rsidRPr="0029797B">
        <w:rPr>
          <w:rFonts w:ascii="Times New Roman" w:hAnsi="Times New Roman" w:cs="Times New Roman"/>
          <w:sz w:val="24"/>
          <w:szCs w:val="24"/>
        </w:rPr>
        <w:t xml:space="preserve">that allows the individual to match others’ surrounding space with her own </w:t>
      </w:r>
      <w:proofErr w:type="spellStart"/>
      <w:r w:rsidRPr="0029797B">
        <w:rPr>
          <w:rFonts w:ascii="Times New Roman" w:hAnsi="Times New Roman" w:cs="Times New Roman"/>
          <w:sz w:val="24"/>
          <w:szCs w:val="24"/>
        </w:rPr>
        <w:t>peripersonal</w:t>
      </w:r>
      <w:proofErr w:type="spellEnd"/>
      <w:r w:rsidRPr="0029797B">
        <w:rPr>
          <w:rFonts w:ascii="Times New Roman" w:hAnsi="Times New Roman" w:cs="Times New Roman"/>
          <w:sz w:val="24"/>
          <w:szCs w:val="24"/>
        </w:rPr>
        <w:t xml:space="preserve"> space, thus mapping others’ action potentialities onto her own motor abilities. This seems to be consistent with the fact that, in the virtual cylinder condition, the out of reach situation features did not evoke any action in the participants because of the lack of any potential co-actor who could reach and in case use them. </w:t>
      </w:r>
    </w:p>
    <w:p w:rsidR="006A42D3" w:rsidRPr="0029797B" w:rsidRDefault="006A42D3" w:rsidP="0029797B">
      <w:pPr>
        <w:spacing w:line="480" w:lineRule="auto"/>
        <w:ind w:firstLine="708"/>
        <w:jc w:val="both"/>
        <w:rPr>
          <w:rFonts w:ascii="Times New Roman" w:eastAsia="MS ??" w:hAnsi="Times New Roman" w:cs="Times New Roman"/>
          <w:sz w:val="24"/>
          <w:szCs w:val="24"/>
        </w:rPr>
      </w:pPr>
      <w:r w:rsidRPr="0029797B">
        <w:rPr>
          <w:rFonts w:ascii="Times New Roman" w:eastAsia="MS ??" w:hAnsi="Times New Roman" w:cs="Times New Roman"/>
          <w:sz w:val="24"/>
          <w:szCs w:val="24"/>
        </w:rPr>
        <w:t xml:space="preserve">Possibly one may argue that the occurrence of the spatial alignment effect when the object was located in the surrounding space of the avatar could be induced merely by gaze-object relations rather than by a mirror based remapping of the avatar’s </w:t>
      </w:r>
      <w:proofErr w:type="spellStart"/>
      <w:r w:rsidRPr="0029797B">
        <w:rPr>
          <w:rFonts w:ascii="Times New Roman" w:eastAsia="MS ??" w:hAnsi="Times New Roman" w:cs="Times New Roman"/>
          <w:sz w:val="24"/>
          <w:szCs w:val="24"/>
        </w:rPr>
        <w:t>peripersonal</w:t>
      </w:r>
      <w:proofErr w:type="spellEnd"/>
      <w:r w:rsidRPr="0029797B">
        <w:rPr>
          <w:rFonts w:ascii="Times New Roman" w:eastAsia="MS ??" w:hAnsi="Times New Roman" w:cs="Times New Roman"/>
          <w:sz w:val="24"/>
          <w:szCs w:val="24"/>
        </w:rPr>
        <w:t xml:space="preserve"> space onto the participants’ own </w:t>
      </w:r>
      <w:proofErr w:type="spellStart"/>
      <w:r w:rsidRPr="0029797B">
        <w:rPr>
          <w:rFonts w:ascii="Times New Roman" w:eastAsia="MS ??" w:hAnsi="Times New Roman" w:cs="Times New Roman"/>
          <w:sz w:val="24"/>
          <w:szCs w:val="24"/>
        </w:rPr>
        <w:t>peripersonal</w:t>
      </w:r>
      <w:proofErr w:type="spellEnd"/>
      <w:r w:rsidRPr="0029797B">
        <w:rPr>
          <w:rFonts w:ascii="Times New Roman" w:eastAsia="MS ??" w:hAnsi="Times New Roman" w:cs="Times New Roman"/>
          <w:sz w:val="24"/>
          <w:szCs w:val="24"/>
        </w:rPr>
        <w:t xml:space="preserve"> space. Indeed, it has been shown that both observing an actor grasping an object and simply observing her facing it does recruit the sensory-motor system of the onlooker </w:t>
      </w:r>
      <w:r w:rsidR="00BE66FB" w:rsidRPr="0029797B">
        <w:rPr>
          <w:rFonts w:ascii="Times New Roman" w:eastAsia="MS ??" w:hAnsi="Times New Roman" w:cs="Times New Roman"/>
          <w:sz w:val="24"/>
          <w:szCs w:val="24"/>
        </w:rPr>
        <w:fldChar w:fldCharType="begin"/>
      </w:r>
      <w:r w:rsidRPr="0029797B">
        <w:rPr>
          <w:rFonts w:ascii="Times New Roman" w:eastAsia="MS ??" w:hAnsi="Times New Roman" w:cs="Times New Roman"/>
          <w:sz w:val="24"/>
          <w:szCs w:val="24"/>
        </w:rPr>
        <w:instrText xml:space="preserve"> ADDIN EN.CITE &lt;EndNote&gt;&lt;Cite&gt;&lt;Author&gt;Becchio&lt;/Author&gt;&lt;Year&gt;2008&lt;/Year&gt;&lt;RecNum&gt;43&lt;/RecNum&gt;&lt;record&gt;&lt;rec-number&gt;43&lt;/rec-number&gt;&lt;ref-type name="Journal Article"&gt;17&lt;/ref-type&gt;&lt;contributors&gt;&lt;authors&gt;&lt;author&gt;Becchio, Cristina&lt;/author&gt;&lt;author&gt;Bertone, Cesare&lt;/author&gt;&lt;author&gt;Castiello, Umberto&lt;/author&gt;&lt;/authors&gt;&lt;/contributors&gt;&lt;titles&gt;&lt;title&gt;How the gaze of others influences object processing&lt;/title&gt;&lt;secondary-title&gt;Trends in Cognitive Sciences&lt;/secondary-title&gt;&lt;/titles&gt;&lt;periodical&gt;&lt;full-title&gt;Trends in Cognitive Sciences&lt;/full-title&gt;&lt;/periodical&gt;&lt;pages&gt;254-258&lt;/pages&gt;&lt;volume&gt;12&lt;/volume&gt;&lt;number&gt;7&lt;/number&gt;&lt;dates&gt;&lt;year&gt;2008&lt;/year&gt;&lt;/dates&gt;&lt;urls&gt;&lt;related-urls&gt;&lt;url&gt;http://www.sciencedirect.com/science/article/B6VH9-4SRG175-2/2/8ab0521d62bd1426af77f54145ff67d7 &lt;/url&gt;&lt;/related-urls&gt;&lt;pdf-urls&gt;&lt;url&gt;internal-pdf://Becchio_TCS_2008-1175891456/Becchio_TCS_2008.pdf&lt;/url&gt;&lt;/pdf-urls&gt;&lt;/urls&gt;&lt;/record&gt;&lt;/Cite&gt;&lt;Cite&gt;&lt;Author&gt;Pierno&lt;/Author&gt;&lt;Year&gt;2006&lt;/Year&gt;&lt;RecNum&gt;285&lt;/RecNum&gt;&lt;record&gt;&lt;rec-number&gt;285&lt;/rec-number&gt;&lt;ref-type name="Journal Article"&gt;17&lt;/ref-type&gt;&lt;contributors&gt;&lt;authors&gt;&lt;author&gt;Pierno, A. C.&lt;/author&gt;&lt;author&gt;Becchio, C.&lt;/author&gt;&lt;author&gt;Wall, M. B.&lt;/author&gt;&lt;author&gt;Smith, A. T.&lt;/author&gt;&lt;author&gt;Turella, L.&lt;/author&gt;&lt;author&gt;Castiello, U.&lt;/author&gt;&lt;/authors&gt;&lt;/contributors&gt;&lt;auth-address&gt;Universita di Padova, Italy.&lt;/auth-address&gt;&lt;titles&gt;&lt;title&gt;When gaze turns into grasp&lt;/title&gt;&lt;secondary-title&gt;J Cogn Neurosci&lt;/secondary-title&gt;&lt;/titles&gt;&lt;periodical&gt;&lt;full-title&gt;J Cogn Neurosci&lt;/full-title&gt;&lt;/periodical&gt;&lt;pages&gt;2130-7&lt;/pages&gt;&lt;volume&gt;18&lt;/volume&gt;&lt;number&gt;12&lt;/number&gt;&lt;keywords&gt;&lt;keyword&gt;Adult&lt;/keyword&gt;&lt;keyword&gt;Brain Mapping&lt;/keyword&gt;&lt;keyword&gt;Cerebral Cortex/physiology&lt;/keyword&gt;&lt;keyword&gt;Data Interpretation, Statistical&lt;/keyword&gt;&lt;keyword&gt;Female&lt;/keyword&gt;&lt;keyword&gt;Fixation, Ocular/*physiology&lt;/keyword&gt;&lt;keyword&gt;Hand Strength/*physiology&lt;/keyword&gt;&lt;keyword&gt;Humans&lt;/keyword&gt;&lt;keyword&gt;Magnetic Resonance Imaging&lt;/keyword&gt;&lt;keyword&gt;Male&lt;/keyword&gt;&lt;keyword&gt;Oxygen/blood&lt;/keyword&gt;&lt;keyword&gt;Psychomotor Performance/*physiology&lt;/keyword&gt;&lt;/keywords&gt;&lt;dates&gt;&lt;year&gt;2006&lt;/year&gt;&lt;pub-dates&gt;&lt;date&gt;Dec&lt;/date&gt;&lt;/pub-dates&gt;&lt;/dates&gt;&lt;accession-num&gt;17129195&lt;/accession-num&gt;&lt;urls&gt;&lt;related-urls&gt;&lt;url&gt;http://www.ncbi.nlm.nih.gov/entrez/query.fcgi?cmd=Retrieve&amp;amp;db=PubMed&amp;amp;dopt=Citation&amp;amp;list_uids=17129195 &lt;/url&gt;&lt;/related-urls&gt;&lt;/urls&gt;&lt;/record&gt;&lt;/Cite&gt;&lt;/EndNote&gt;</w:instrText>
      </w:r>
      <w:r w:rsidR="00BE66FB" w:rsidRPr="0029797B">
        <w:rPr>
          <w:rFonts w:ascii="Times New Roman" w:eastAsia="MS ??" w:hAnsi="Times New Roman" w:cs="Times New Roman"/>
          <w:sz w:val="24"/>
          <w:szCs w:val="24"/>
        </w:rPr>
        <w:fldChar w:fldCharType="separate"/>
      </w:r>
      <w:r w:rsidR="003320DD" w:rsidRPr="0029797B">
        <w:rPr>
          <w:rFonts w:ascii="Times New Roman" w:eastAsia="MS ??" w:hAnsi="Times New Roman" w:cs="Times New Roman"/>
          <w:sz w:val="24"/>
          <w:szCs w:val="24"/>
        </w:rPr>
        <w:t>(Becchio</w:t>
      </w:r>
      <w:r w:rsidR="003320DD" w:rsidRPr="0029797B">
        <w:rPr>
          <w:rFonts w:ascii="Times New Roman" w:eastAsia="MS ??" w:hAnsi="Times New Roman" w:cs="Times New Roman"/>
          <w:i/>
          <w:sz w:val="24"/>
          <w:szCs w:val="24"/>
        </w:rPr>
        <w:t xml:space="preserve"> et al.</w:t>
      </w:r>
      <w:r w:rsidR="003320DD" w:rsidRPr="0029797B">
        <w:rPr>
          <w:rFonts w:ascii="Times New Roman" w:eastAsia="MS ??" w:hAnsi="Times New Roman" w:cs="Times New Roman"/>
          <w:sz w:val="24"/>
          <w:szCs w:val="24"/>
        </w:rPr>
        <w:t>, 2008; Pierno</w:t>
      </w:r>
      <w:r w:rsidR="003320DD" w:rsidRPr="0029797B">
        <w:rPr>
          <w:rFonts w:ascii="Times New Roman" w:eastAsia="MS ??" w:hAnsi="Times New Roman" w:cs="Times New Roman"/>
          <w:i/>
          <w:sz w:val="24"/>
          <w:szCs w:val="24"/>
        </w:rPr>
        <w:t xml:space="preserve"> et al.</w:t>
      </w:r>
      <w:r w:rsidR="003320DD" w:rsidRPr="0029797B">
        <w:rPr>
          <w:rFonts w:ascii="Times New Roman" w:eastAsia="MS ??" w:hAnsi="Times New Roman" w:cs="Times New Roman"/>
          <w:sz w:val="24"/>
          <w:szCs w:val="24"/>
        </w:rPr>
        <w:t>, 2006)</w:t>
      </w:r>
      <w:r w:rsidR="00BE66FB" w:rsidRPr="0029797B">
        <w:rPr>
          <w:rFonts w:ascii="Times New Roman" w:eastAsia="MS ??" w:hAnsi="Times New Roman" w:cs="Times New Roman"/>
          <w:sz w:val="24"/>
          <w:szCs w:val="24"/>
        </w:rPr>
        <w:fldChar w:fldCharType="end"/>
      </w:r>
      <w:r w:rsidRPr="0029797B">
        <w:rPr>
          <w:rFonts w:ascii="Times New Roman" w:eastAsia="MS ??" w:hAnsi="Times New Roman" w:cs="Times New Roman"/>
          <w:sz w:val="24"/>
          <w:szCs w:val="24"/>
        </w:rPr>
        <w:t>. Thus, the fact that in our experiment the avatar always faced the object could be construed as both a necessary and a sufficient condition for the recruitment of the participants’ motor activation producing the space alignment effect.</w:t>
      </w:r>
    </w:p>
    <w:p w:rsidR="006A42D3" w:rsidRPr="0029797B" w:rsidRDefault="006A42D3" w:rsidP="0029797B">
      <w:pPr>
        <w:spacing w:line="480" w:lineRule="auto"/>
        <w:ind w:firstLine="708"/>
        <w:jc w:val="both"/>
        <w:rPr>
          <w:rFonts w:ascii="Times New Roman" w:hAnsi="Times New Roman" w:cs="Times New Roman"/>
          <w:sz w:val="24"/>
          <w:szCs w:val="24"/>
        </w:rPr>
      </w:pPr>
      <w:r w:rsidRPr="0029797B">
        <w:rPr>
          <w:rFonts w:ascii="Times New Roman" w:eastAsia="MS ??" w:hAnsi="Times New Roman" w:cs="Times New Roman"/>
          <w:sz w:val="24"/>
          <w:szCs w:val="24"/>
        </w:rPr>
        <w:t>To disentangle the mirror based space remapping from the effect of mere gaze-object relations we ran a second experiment. Like in the previous study</w:t>
      </w:r>
      <w:r w:rsidR="00BA28E2" w:rsidRPr="0029797B">
        <w:rPr>
          <w:rFonts w:ascii="Times New Roman" w:eastAsia="MS ??" w:hAnsi="Times New Roman" w:cs="Times New Roman"/>
          <w:sz w:val="24"/>
          <w:szCs w:val="24"/>
        </w:rPr>
        <w:t xml:space="preserve"> </w:t>
      </w:r>
      <w:r w:rsidR="00BE66FB" w:rsidRPr="0029797B">
        <w:rPr>
          <w:rFonts w:ascii="Times New Roman" w:eastAsia="MS ??" w:hAnsi="Times New Roman" w:cs="Times New Roman"/>
          <w:sz w:val="24"/>
          <w:szCs w:val="24"/>
        </w:rPr>
        <w:fldChar w:fldCharType="begin"/>
      </w:r>
      <w:r w:rsidR="00BA28E2" w:rsidRPr="0029797B">
        <w:rPr>
          <w:rFonts w:ascii="Times New Roman" w:eastAsia="MS ??" w:hAnsi="Times New Roman" w:cs="Times New Roman"/>
          <w:sz w:val="24"/>
          <w:szCs w:val="24"/>
        </w:rPr>
        <w:instrText xml:space="preserve"> ADDIN EN.CITE &lt;EndNote&gt;&lt;Cite&gt;&lt;Author&gt;Costantini&lt;/Author&gt;&lt;Year&gt;Submitted&lt;/Year&gt;&lt;RecNum&gt;301&lt;/RecNum&gt;&lt;record&gt;&lt;rec-number&gt;301&lt;/rec-number&gt;&lt;ref-type name="Journal Article"&gt;17&lt;/ref-type&gt;&lt;contributors&gt;&lt;authors&gt;&lt;author&gt;M. Costantini&lt;/author&gt;&lt;author&gt;G. Committeri&lt;/author&gt;&lt;author&gt;C. Sinigaglia&lt;/author&gt;&lt;/authors&gt;&lt;/contributors&gt;&lt;titles&gt;&lt;title&gt;Ready both to your and to my hands: mirroring the reaching space of others&lt;/title&gt;&lt;/titles&gt;&lt;dates&gt;&lt;year&gt;Submitted&lt;/year&gt;&lt;/dates&gt;&lt;urls&gt;&lt;/urls&gt;&lt;/record&gt;&lt;/Cite&gt;&lt;/EndNote&gt;</w:instrText>
      </w:r>
      <w:r w:rsidR="00BE66FB" w:rsidRPr="0029797B">
        <w:rPr>
          <w:rFonts w:ascii="Times New Roman" w:eastAsia="MS ??" w:hAnsi="Times New Roman" w:cs="Times New Roman"/>
          <w:sz w:val="24"/>
          <w:szCs w:val="24"/>
        </w:rPr>
        <w:fldChar w:fldCharType="separate"/>
      </w:r>
      <w:r w:rsidR="00BA28E2" w:rsidRPr="0029797B">
        <w:rPr>
          <w:rFonts w:ascii="Times New Roman" w:eastAsia="MS ??" w:hAnsi="Times New Roman" w:cs="Times New Roman"/>
          <w:sz w:val="24"/>
          <w:szCs w:val="24"/>
        </w:rPr>
        <w:t xml:space="preserve">(Costantini </w:t>
      </w:r>
      <w:r w:rsidR="00BA28E2" w:rsidRPr="0029797B">
        <w:rPr>
          <w:rFonts w:ascii="Times New Roman" w:eastAsia="MS ??" w:hAnsi="Times New Roman" w:cs="Times New Roman"/>
          <w:i/>
          <w:sz w:val="24"/>
          <w:szCs w:val="24"/>
        </w:rPr>
        <w:t xml:space="preserve">et al., </w:t>
      </w:r>
      <w:r w:rsidR="00BA28E2" w:rsidRPr="0029797B">
        <w:rPr>
          <w:rFonts w:ascii="Times New Roman" w:eastAsia="MS ??" w:hAnsi="Times New Roman" w:cs="Times New Roman"/>
          <w:sz w:val="24"/>
          <w:szCs w:val="24"/>
        </w:rPr>
        <w:t>Submitted)</w:t>
      </w:r>
      <w:r w:rsidR="00BE66FB" w:rsidRPr="0029797B">
        <w:rPr>
          <w:rFonts w:ascii="Times New Roman" w:eastAsia="MS ??" w:hAnsi="Times New Roman" w:cs="Times New Roman"/>
          <w:sz w:val="24"/>
          <w:szCs w:val="24"/>
        </w:rPr>
        <w:fldChar w:fldCharType="end"/>
      </w:r>
      <w:r w:rsidRPr="0029797B">
        <w:rPr>
          <w:rFonts w:ascii="Times New Roman" w:eastAsia="MS ??" w:hAnsi="Times New Roman" w:cs="Times New Roman"/>
          <w:sz w:val="24"/>
          <w:szCs w:val="24"/>
        </w:rPr>
        <w:t xml:space="preserve">, </w:t>
      </w:r>
      <w:r w:rsidRPr="0029797B">
        <w:rPr>
          <w:rFonts w:ascii="Times New Roman" w:hAnsi="Times New Roman" w:cs="Times New Roman"/>
          <w:sz w:val="24"/>
          <w:szCs w:val="24"/>
        </w:rPr>
        <w:t xml:space="preserve">we divided the surrounding space of the avatar in both a reachable and a non-reachable sub-space by presenting the task irrelevant handled mug in front or beyond a near transparent panel, respectively (see figure </w:t>
      </w:r>
      <w:r w:rsidR="00BF0C0B" w:rsidRPr="0029797B">
        <w:rPr>
          <w:rFonts w:ascii="Times New Roman" w:hAnsi="Times New Roman" w:cs="Times New Roman"/>
          <w:sz w:val="24"/>
          <w:szCs w:val="24"/>
        </w:rPr>
        <w:t>2</w:t>
      </w:r>
      <w:r w:rsidRPr="0029797B">
        <w:rPr>
          <w:rFonts w:ascii="Times New Roman" w:hAnsi="Times New Roman" w:cs="Times New Roman"/>
          <w:sz w:val="24"/>
          <w:szCs w:val="24"/>
        </w:rPr>
        <w:t xml:space="preserve">). We found that the spatial alignment effect occurred only when the affording object was actually reachable for the avatar, that is, when it was actually ready-at-hand. It is important to note that the panel was almost transparent, not preventing the sight of the object. This suggests that gaze-object relation, although being necessary, it is not sufficient </w:t>
      </w:r>
      <w:r w:rsidRPr="0029797B">
        <w:rPr>
          <w:rFonts w:ascii="Times New Roman" w:hAnsi="Times New Roman" w:cs="Times New Roman"/>
          <w:i/>
          <w:iCs/>
          <w:sz w:val="24"/>
          <w:szCs w:val="24"/>
        </w:rPr>
        <w:t>per se</w:t>
      </w:r>
      <w:r w:rsidRPr="0029797B">
        <w:rPr>
          <w:rFonts w:ascii="Times New Roman" w:hAnsi="Times New Roman" w:cs="Times New Roman"/>
          <w:sz w:val="24"/>
          <w:szCs w:val="24"/>
        </w:rPr>
        <w:t xml:space="preserve"> for space remapping to occur.   </w:t>
      </w:r>
    </w:p>
    <w:p w:rsidR="006A42D3" w:rsidRPr="0029797B" w:rsidRDefault="006A42D3" w:rsidP="0029797B">
      <w:pPr>
        <w:spacing w:line="480" w:lineRule="auto"/>
        <w:jc w:val="both"/>
        <w:rPr>
          <w:rFonts w:ascii="Times New Roman" w:eastAsia="MS ??" w:hAnsi="Times New Roman" w:cs="Times New Roman"/>
          <w:b/>
          <w:bCs/>
          <w:sz w:val="24"/>
          <w:szCs w:val="24"/>
        </w:rPr>
      </w:pPr>
    </w:p>
    <w:p w:rsidR="006A42D3" w:rsidRPr="007B034E" w:rsidRDefault="006A42D3" w:rsidP="0029797B">
      <w:pPr>
        <w:spacing w:line="480" w:lineRule="auto"/>
        <w:jc w:val="both"/>
        <w:rPr>
          <w:rFonts w:ascii="Times New Roman" w:eastAsia="MS ??" w:hAnsi="Times New Roman" w:cs="Times New Roman"/>
          <w:bCs/>
          <w:sz w:val="24"/>
          <w:szCs w:val="24"/>
          <w:u w:val="single"/>
        </w:rPr>
      </w:pPr>
      <w:r w:rsidRPr="007B034E">
        <w:rPr>
          <w:rFonts w:ascii="Times New Roman" w:eastAsia="MS ??" w:hAnsi="Times New Roman" w:cs="Times New Roman"/>
          <w:bCs/>
          <w:sz w:val="24"/>
          <w:szCs w:val="24"/>
          <w:u w:val="single"/>
        </w:rPr>
        <w:t>Mirroring space</w:t>
      </w:r>
    </w:p>
    <w:p w:rsidR="006A42D3" w:rsidRPr="0029797B" w:rsidRDefault="006A42D3" w:rsidP="0029797B">
      <w:pPr>
        <w:spacing w:line="480" w:lineRule="auto"/>
        <w:jc w:val="both"/>
        <w:rPr>
          <w:rFonts w:ascii="Times New Roman" w:eastAsia="MS ??" w:hAnsi="Times New Roman" w:cs="Times New Roman"/>
          <w:sz w:val="24"/>
          <w:szCs w:val="24"/>
        </w:rPr>
      </w:pPr>
      <w:r w:rsidRPr="0029797B">
        <w:rPr>
          <w:rFonts w:ascii="Times New Roman" w:eastAsia="MS ??" w:hAnsi="Times New Roman" w:cs="Times New Roman"/>
          <w:sz w:val="24"/>
          <w:szCs w:val="24"/>
        </w:rPr>
        <w:t>The above-reviewed studies are still at an early stage and of course require new experiments to be further corroborated. Nevertheless, they seem to be both empirically and theoretically relevant for two fields of research that have been classically considered as unrelated one to another, but that actually are strictly intertwined: affordance theory and social cognition.</w:t>
      </w:r>
    </w:p>
    <w:p w:rsidR="006A42D3" w:rsidRPr="0029797B" w:rsidRDefault="006A42D3" w:rsidP="0029797B">
      <w:pPr>
        <w:spacing w:line="480" w:lineRule="auto"/>
        <w:ind w:firstLine="708"/>
        <w:jc w:val="both"/>
        <w:rPr>
          <w:rFonts w:ascii="Times New Roman" w:hAnsi="Times New Roman" w:cs="Times New Roman"/>
          <w:sz w:val="24"/>
          <w:szCs w:val="24"/>
        </w:rPr>
      </w:pPr>
      <w:r w:rsidRPr="0029797B">
        <w:rPr>
          <w:rFonts w:ascii="Times New Roman" w:eastAsia="MS ??" w:hAnsi="Times New Roman" w:cs="Times New Roman"/>
          <w:sz w:val="24"/>
          <w:szCs w:val="24"/>
        </w:rPr>
        <w:t xml:space="preserve">As for the theory of affordance, our findings reveal that </w:t>
      </w:r>
      <w:r w:rsidR="000D78F4" w:rsidRPr="0029797B">
        <w:rPr>
          <w:rFonts w:ascii="Times New Roman" w:eastAsia="MS ??" w:hAnsi="Times New Roman" w:cs="Times New Roman"/>
          <w:sz w:val="24"/>
          <w:szCs w:val="24"/>
        </w:rPr>
        <w:t>micro-</w:t>
      </w:r>
      <w:r w:rsidRPr="0029797B">
        <w:rPr>
          <w:rFonts w:ascii="Times New Roman" w:eastAsia="MS ??" w:hAnsi="Times New Roman" w:cs="Times New Roman"/>
          <w:sz w:val="24"/>
          <w:szCs w:val="24"/>
        </w:rPr>
        <w:t xml:space="preserve">affordances are space constrained, given that the affordance relation depends not only on the appropriateness of its </w:t>
      </w:r>
      <w:proofErr w:type="spellStart"/>
      <w:r w:rsidRPr="0029797B">
        <w:rPr>
          <w:rFonts w:ascii="Times New Roman" w:eastAsia="MS ??" w:hAnsi="Times New Roman" w:cs="Times New Roman"/>
          <w:i/>
          <w:iCs/>
          <w:sz w:val="24"/>
          <w:szCs w:val="24"/>
        </w:rPr>
        <w:t>relata</w:t>
      </w:r>
      <w:proofErr w:type="spellEnd"/>
      <w:r w:rsidRPr="0029797B">
        <w:rPr>
          <w:rFonts w:ascii="Times New Roman" w:eastAsia="MS ??" w:hAnsi="Times New Roman" w:cs="Times New Roman"/>
          <w:sz w:val="24"/>
          <w:szCs w:val="24"/>
        </w:rPr>
        <w:t xml:space="preserve"> (i.e. situation features and individual’s abilities) but also on their spatial relationship. In other words, if the affordance relation requires that the right conditions be met, these conditions do not pertain only to the presence of a given feature and to the possible existence of an individual with the appropriate motor abilities, but also (and above all) to the readiness-to-hand of that feature to the individual. It could be argued that such a space constraint is somehow involved in the notion of affordance itself, especially in the case of </w:t>
      </w:r>
      <w:r w:rsidR="000D78F4" w:rsidRPr="0029797B">
        <w:rPr>
          <w:rFonts w:ascii="Times New Roman" w:eastAsia="MS ??" w:hAnsi="Times New Roman" w:cs="Times New Roman"/>
          <w:sz w:val="24"/>
          <w:szCs w:val="24"/>
        </w:rPr>
        <w:t>micro-</w:t>
      </w:r>
      <w:r w:rsidRPr="0029797B">
        <w:rPr>
          <w:rFonts w:ascii="Times New Roman" w:eastAsia="MS ??" w:hAnsi="Times New Roman" w:cs="Times New Roman"/>
          <w:sz w:val="24"/>
          <w:szCs w:val="24"/>
        </w:rPr>
        <w:t xml:space="preserve">affordances, so that our data would be but further empirically supporting something already well known. Indeed, there is a great consensus on the fact that the </w:t>
      </w:r>
      <w:proofErr w:type="spellStart"/>
      <w:r w:rsidRPr="0029797B">
        <w:rPr>
          <w:rFonts w:ascii="Times New Roman" w:eastAsia="MS ??" w:hAnsi="Times New Roman" w:cs="Times New Roman"/>
          <w:sz w:val="24"/>
          <w:szCs w:val="24"/>
        </w:rPr>
        <w:t>reachability</w:t>
      </w:r>
      <w:proofErr w:type="spellEnd"/>
      <w:r w:rsidRPr="0029797B">
        <w:rPr>
          <w:rFonts w:ascii="Times New Roman" w:eastAsia="MS ??" w:hAnsi="Times New Roman" w:cs="Times New Roman"/>
          <w:sz w:val="24"/>
          <w:szCs w:val="24"/>
        </w:rPr>
        <w:t xml:space="preserve"> of something around us has to be construed as a preliminary condition of its </w:t>
      </w:r>
      <w:proofErr w:type="spellStart"/>
      <w:r w:rsidRPr="0029797B">
        <w:rPr>
          <w:rFonts w:ascii="Times New Roman" w:eastAsia="MS ??" w:hAnsi="Times New Roman" w:cs="Times New Roman"/>
          <w:sz w:val="24"/>
          <w:szCs w:val="24"/>
        </w:rPr>
        <w:t>graspability</w:t>
      </w:r>
      <w:proofErr w:type="spellEnd"/>
      <w:r w:rsidRPr="0029797B">
        <w:rPr>
          <w:rFonts w:ascii="Times New Roman" w:eastAsia="MS ??" w:hAnsi="Times New Roman" w:cs="Times New Roman"/>
          <w:sz w:val="24"/>
          <w:szCs w:val="24"/>
        </w:rPr>
        <w:t xml:space="preserve"> both at personal and sub-personal level </w:t>
      </w:r>
      <w:r w:rsidR="00BE66FB" w:rsidRPr="0029797B">
        <w:rPr>
          <w:rFonts w:ascii="Times New Roman" w:eastAsia="MS ??" w:hAnsi="Times New Roman" w:cs="Times New Roman"/>
          <w:sz w:val="24"/>
          <w:szCs w:val="24"/>
        </w:rPr>
        <w:fldChar w:fldCharType="begin"/>
      </w:r>
      <w:r w:rsidRPr="0029797B">
        <w:rPr>
          <w:rFonts w:ascii="Times New Roman" w:eastAsia="MS ??" w:hAnsi="Times New Roman" w:cs="Times New Roman"/>
          <w:sz w:val="24"/>
          <w:szCs w:val="24"/>
        </w:rPr>
        <w:instrText xml:space="preserve"> ADDIN EN.CITE &lt;EndNote&gt;&lt;Cite&gt;&lt;Author&gt;Jeannerod&lt;/Author&gt;&lt;Year&gt;1995&lt;/Year&gt;&lt;RecNum&gt;276&lt;/RecNum&gt;&lt;record&gt;&lt;rec-number&gt;276&lt;/rec-number&gt;&lt;ref-type name="Journal Article"&gt;17&lt;/ref-type&gt;&lt;contributors&gt;&lt;authors&gt;&lt;author&gt;Jeannerod, M.&lt;/author&gt;&lt;author&gt;Arbib, M. A.&lt;/author&gt;&lt;author&gt;Rizzolatti, G.&lt;/author&gt;&lt;author&gt;Sakata, H.&lt;/author&gt;&lt;/authors&gt;&lt;/contributors&gt;&lt;auth-address&gt;Vision et Motricite, INSERM U94, Bron, France.&lt;/auth-address&gt;&lt;titles&gt;&lt;title&gt;Grasping objects: the cortical mechanisms of visuomotor transformation&lt;/title&gt;&lt;secondary-title&gt;Trends Neurosci&lt;/secondary-title&gt;&lt;/titles&gt;&lt;periodical&gt;&lt;full-title&gt;Trends Neurosci&lt;/full-title&gt;&lt;/periodical&gt;&lt;pages&gt;314-20&lt;/pages&gt;&lt;volume&gt;18&lt;/volume&gt;&lt;number&gt;7&lt;/number&gt;&lt;keywords&gt;&lt;keyword&gt;Animals&lt;/keyword&gt;&lt;keyword&gt;Cerebral Cortex/anatomy &amp;amp; histology/*physiology&lt;/keyword&gt;&lt;keyword&gt;Hand/*physiology&lt;/keyword&gt;&lt;keyword&gt;Humans&lt;/keyword&gt;&lt;keyword&gt;Movement/*physiology&lt;/keyword&gt;&lt;/keywords&gt;&lt;dates&gt;&lt;year&gt;1995&lt;/year&gt;&lt;pub-dates&gt;&lt;date&gt;Jul&lt;/date&gt;&lt;/pub-dates&gt;&lt;/dates&gt;&lt;accession-num&gt;7571012&lt;/accession-num&gt;&lt;urls&gt;&lt;related-urls&gt;&lt;url&gt;http://www.ncbi.nlm.nih.gov/entrez/query.fcgi?cmd=Retrieve&amp;amp;db=PubMed&amp;amp;dopt=Citation&amp;amp;list_uids=7571012 &lt;/url&gt;&lt;/related-urls&gt;&lt;/urls&gt;&lt;/record&gt;&lt;/Cite&gt;&lt;Cite&gt;&lt;Author&gt;Rizzolatti&lt;/Author&gt;&lt;Year&gt;2008&lt;/Year&gt;&lt;RecNum&gt;336&lt;/RecNum&gt;&lt;record&gt;&lt;rec-number&gt;336&lt;/rec-number&gt;&lt;ref-type name="Book"&gt;6&lt;/ref-type&gt;&lt;contributors&gt;&lt;authors&gt;&lt;author&gt;&lt;style face="normal" font="default" size="11"&gt;G. Rizzolatti&lt;/style&gt;&lt;/author&gt;&lt;author&gt;&lt;style face="normal" font="default" size="11"&gt;C. Sinigaglia&lt;/style&gt;&lt;/author&gt;&lt;/authors&gt;&lt;/contributors&gt;&lt;titles&gt;&lt;title&gt;Mirrors in the Brain. How our Minds share Actions and Emotions&lt;/title&gt;&lt;/titles&gt;&lt;dates&gt;&lt;year&gt;2008&lt;/year&gt;&lt;/dates&gt;&lt;pub-location&gt;Oxford &lt;/pub-location&gt;&lt;publisher&gt;Oxford University Press&lt;/publisher&gt;&lt;urls&gt;&lt;/urls&gt;&lt;/record&gt;&lt;/Cite&gt;&lt;/EndNote&gt;</w:instrText>
      </w:r>
      <w:r w:rsidR="00BE66FB" w:rsidRPr="0029797B">
        <w:rPr>
          <w:rFonts w:ascii="Times New Roman" w:eastAsia="MS ??" w:hAnsi="Times New Roman" w:cs="Times New Roman"/>
          <w:sz w:val="24"/>
          <w:szCs w:val="24"/>
        </w:rPr>
        <w:fldChar w:fldCharType="separate"/>
      </w:r>
      <w:r w:rsidR="003320DD" w:rsidRPr="0029797B">
        <w:rPr>
          <w:rFonts w:ascii="Times New Roman" w:eastAsia="MS ??" w:hAnsi="Times New Roman" w:cs="Times New Roman"/>
          <w:sz w:val="24"/>
          <w:szCs w:val="24"/>
        </w:rPr>
        <w:t xml:space="preserve">(Jeannerod </w:t>
      </w:r>
      <w:r w:rsidR="003320DD" w:rsidRPr="0029797B">
        <w:rPr>
          <w:rFonts w:ascii="Times New Roman" w:eastAsia="MS ??" w:hAnsi="Times New Roman" w:cs="Times New Roman"/>
          <w:i/>
          <w:sz w:val="24"/>
          <w:szCs w:val="24"/>
        </w:rPr>
        <w:t>et al.</w:t>
      </w:r>
      <w:r w:rsidR="003320DD" w:rsidRPr="0029797B">
        <w:rPr>
          <w:rFonts w:ascii="Times New Roman" w:eastAsia="MS ??" w:hAnsi="Times New Roman" w:cs="Times New Roman"/>
          <w:sz w:val="24"/>
          <w:szCs w:val="24"/>
        </w:rPr>
        <w:t>, 1995; Rizzolatti &amp; Sinigaglia, 2008)</w:t>
      </w:r>
      <w:r w:rsidR="00BE66FB" w:rsidRPr="0029797B">
        <w:rPr>
          <w:rFonts w:ascii="Times New Roman" w:eastAsia="MS ??" w:hAnsi="Times New Roman" w:cs="Times New Roman"/>
          <w:sz w:val="24"/>
          <w:szCs w:val="24"/>
        </w:rPr>
        <w:fldChar w:fldCharType="end"/>
      </w:r>
      <w:r w:rsidRPr="0029797B">
        <w:rPr>
          <w:rFonts w:ascii="Times New Roman" w:eastAsia="MS ??" w:hAnsi="Times New Roman" w:cs="Times New Roman"/>
          <w:sz w:val="24"/>
          <w:szCs w:val="24"/>
        </w:rPr>
        <w:t>.</w:t>
      </w:r>
      <w:r w:rsidRPr="0029797B">
        <w:rPr>
          <w:rFonts w:ascii="Times New Roman" w:hAnsi="Times New Roman" w:cs="Times New Roman"/>
          <w:sz w:val="24"/>
          <w:szCs w:val="24"/>
        </w:rPr>
        <w:t xml:space="preserve"> </w:t>
      </w:r>
    </w:p>
    <w:p w:rsidR="000210D8" w:rsidRPr="0029797B" w:rsidRDefault="006A42D3" w:rsidP="0029797B">
      <w:pPr>
        <w:spacing w:line="480" w:lineRule="auto"/>
        <w:ind w:firstLine="708"/>
        <w:jc w:val="both"/>
        <w:rPr>
          <w:rFonts w:ascii="Times New Roman" w:eastAsia="MS ??" w:hAnsi="Times New Roman" w:cs="Times New Roman"/>
          <w:sz w:val="24"/>
          <w:szCs w:val="24"/>
        </w:rPr>
      </w:pPr>
      <w:r w:rsidRPr="0029797B">
        <w:rPr>
          <w:rFonts w:ascii="Times New Roman" w:eastAsia="MS ??" w:hAnsi="Times New Roman" w:cs="Times New Roman"/>
          <w:sz w:val="24"/>
          <w:szCs w:val="24"/>
        </w:rPr>
        <w:t xml:space="preserve">There is no doubt on this point. However, the space constraint of the affordance relation turns out to be not so theoretically trivial as soon as one considers what is going on when more than one individual is engaged with the affording features of the situation. At issue here is not just the mere possibility that more than one individual can become part of the affordance relation. The latter requires the possible existence of </w:t>
      </w:r>
      <w:r w:rsidRPr="0029797B">
        <w:rPr>
          <w:rFonts w:ascii="Times New Roman" w:eastAsia="MS ??" w:hAnsi="Times New Roman" w:cs="Times New Roman"/>
          <w:i/>
          <w:iCs/>
          <w:sz w:val="24"/>
          <w:szCs w:val="24"/>
        </w:rPr>
        <w:t>at least</w:t>
      </w:r>
      <w:r w:rsidRPr="0029797B">
        <w:rPr>
          <w:rFonts w:ascii="Times New Roman" w:eastAsia="MS ??" w:hAnsi="Times New Roman" w:cs="Times New Roman"/>
          <w:sz w:val="24"/>
          <w:szCs w:val="24"/>
        </w:rPr>
        <w:t xml:space="preserve"> an individual with suitable motor abilities. Thus, the presence of more than one individual does not anyway represent a real challenge to the notion of affordance. </w:t>
      </w:r>
      <w:r w:rsidR="000210D8" w:rsidRPr="0029797B">
        <w:rPr>
          <w:rFonts w:ascii="Times New Roman" w:eastAsia="MS ??" w:hAnsi="Times New Roman" w:cs="Times New Roman"/>
          <w:sz w:val="24"/>
          <w:szCs w:val="24"/>
        </w:rPr>
        <w:t>T</w:t>
      </w:r>
      <w:r w:rsidRPr="0029797B">
        <w:rPr>
          <w:rFonts w:ascii="Times New Roman" w:eastAsia="MS ??" w:hAnsi="Times New Roman" w:cs="Times New Roman"/>
          <w:sz w:val="24"/>
          <w:szCs w:val="24"/>
        </w:rPr>
        <w:t>hings are different</w:t>
      </w:r>
      <w:r w:rsidR="000210D8" w:rsidRPr="0029797B">
        <w:rPr>
          <w:rFonts w:ascii="Times New Roman" w:eastAsia="MS ??" w:hAnsi="Times New Roman" w:cs="Times New Roman"/>
          <w:sz w:val="24"/>
          <w:szCs w:val="24"/>
        </w:rPr>
        <w:t>, however,</w:t>
      </w:r>
      <w:r w:rsidRPr="0029797B">
        <w:rPr>
          <w:rFonts w:ascii="Times New Roman" w:eastAsia="MS ??" w:hAnsi="Times New Roman" w:cs="Times New Roman"/>
          <w:sz w:val="24"/>
          <w:szCs w:val="24"/>
        </w:rPr>
        <w:t xml:space="preserve"> if the presence of more than one individual on the agent-side of the affordance relation </w:t>
      </w:r>
      <w:r w:rsidR="000F25D0" w:rsidRPr="0029797B">
        <w:rPr>
          <w:rFonts w:ascii="Times New Roman" w:eastAsia="MS ??" w:hAnsi="Times New Roman" w:cs="Times New Roman"/>
          <w:sz w:val="24"/>
          <w:szCs w:val="24"/>
        </w:rPr>
        <w:t xml:space="preserve">impact on the power of </w:t>
      </w:r>
      <w:proofErr w:type="spellStart"/>
      <w:r w:rsidR="000F25D0" w:rsidRPr="0029797B">
        <w:rPr>
          <w:rFonts w:ascii="Times New Roman" w:eastAsia="MS ??" w:hAnsi="Times New Roman" w:cs="Times New Roman"/>
          <w:sz w:val="24"/>
          <w:szCs w:val="24"/>
        </w:rPr>
        <w:t>objectual</w:t>
      </w:r>
      <w:proofErr w:type="spellEnd"/>
      <w:r w:rsidR="000F25D0" w:rsidRPr="0029797B">
        <w:rPr>
          <w:rFonts w:ascii="Times New Roman" w:eastAsia="MS ??" w:hAnsi="Times New Roman" w:cs="Times New Roman"/>
          <w:sz w:val="24"/>
          <w:szCs w:val="24"/>
        </w:rPr>
        <w:t xml:space="preserve"> features to afford a motor behavior, thus forcing</w:t>
      </w:r>
      <w:r w:rsidR="000210D8" w:rsidRPr="0029797B">
        <w:rPr>
          <w:rFonts w:ascii="Times New Roman" w:eastAsia="MS ??" w:hAnsi="Times New Roman" w:cs="Times New Roman"/>
          <w:sz w:val="24"/>
          <w:szCs w:val="24"/>
        </w:rPr>
        <w:t xml:space="preserve"> </w:t>
      </w:r>
      <w:r w:rsidR="000F25D0" w:rsidRPr="0029797B">
        <w:rPr>
          <w:rFonts w:ascii="Times New Roman" w:eastAsia="MS ??" w:hAnsi="Times New Roman" w:cs="Times New Roman"/>
          <w:sz w:val="24"/>
          <w:szCs w:val="24"/>
        </w:rPr>
        <w:t>using</w:t>
      </w:r>
      <w:r w:rsidR="000210D8" w:rsidRPr="0029797B">
        <w:rPr>
          <w:rFonts w:ascii="Times New Roman" w:eastAsia="MS ??" w:hAnsi="Times New Roman" w:cs="Times New Roman"/>
          <w:sz w:val="24"/>
          <w:szCs w:val="24"/>
        </w:rPr>
        <w:t xml:space="preserve"> to </w:t>
      </w:r>
      <w:r w:rsidR="000F25D0" w:rsidRPr="0029797B">
        <w:rPr>
          <w:rFonts w:ascii="Times New Roman" w:eastAsia="MS ??" w:hAnsi="Times New Roman" w:cs="Times New Roman"/>
          <w:sz w:val="24"/>
          <w:szCs w:val="24"/>
        </w:rPr>
        <w:t>refine the conditions for affordances</w:t>
      </w:r>
      <w:r w:rsidR="000210D8" w:rsidRPr="0029797B">
        <w:rPr>
          <w:rFonts w:ascii="Times New Roman" w:eastAsia="MS ??" w:hAnsi="Times New Roman" w:cs="Times New Roman"/>
          <w:sz w:val="24"/>
          <w:szCs w:val="24"/>
        </w:rPr>
        <w:t>.</w:t>
      </w:r>
    </w:p>
    <w:p w:rsidR="006A42D3" w:rsidRPr="0029797B" w:rsidRDefault="000210D8" w:rsidP="0029797B">
      <w:pPr>
        <w:spacing w:line="480" w:lineRule="auto"/>
        <w:ind w:firstLine="708"/>
        <w:jc w:val="both"/>
        <w:rPr>
          <w:rFonts w:ascii="Times New Roman" w:eastAsia="MS ??" w:hAnsi="Times New Roman" w:cs="Times New Roman"/>
          <w:sz w:val="24"/>
          <w:szCs w:val="24"/>
        </w:rPr>
      </w:pPr>
      <w:r w:rsidRPr="0029797B">
        <w:rPr>
          <w:rFonts w:ascii="Times New Roman" w:eastAsia="MS ??" w:hAnsi="Times New Roman" w:cs="Times New Roman"/>
          <w:sz w:val="24"/>
          <w:szCs w:val="24"/>
        </w:rPr>
        <w:t>Indeed, a</w:t>
      </w:r>
      <w:r w:rsidR="006A42D3" w:rsidRPr="0029797B">
        <w:rPr>
          <w:rFonts w:ascii="Times New Roman" w:eastAsia="MS ??" w:hAnsi="Times New Roman" w:cs="Times New Roman"/>
          <w:sz w:val="24"/>
          <w:szCs w:val="24"/>
        </w:rPr>
        <w:t>ccording to our data</w:t>
      </w:r>
      <w:r w:rsidR="000D78F4" w:rsidRPr="0029797B">
        <w:rPr>
          <w:rFonts w:ascii="Times New Roman" w:eastAsia="MS ??" w:hAnsi="Times New Roman" w:cs="Times New Roman"/>
          <w:sz w:val="24"/>
          <w:szCs w:val="24"/>
        </w:rPr>
        <w:t xml:space="preserve"> </w:t>
      </w:r>
      <w:r w:rsidR="00BE66FB" w:rsidRPr="0029797B">
        <w:rPr>
          <w:rFonts w:ascii="Times New Roman" w:eastAsia="MS ??" w:hAnsi="Times New Roman" w:cs="Times New Roman"/>
          <w:sz w:val="24"/>
          <w:szCs w:val="24"/>
        </w:rPr>
        <w:fldChar w:fldCharType="begin"/>
      </w:r>
      <w:r w:rsidR="000D78F4" w:rsidRPr="0029797B">
        <w:rPr>
          <w:rFonts w:ascii="Times New Roman" w:eastAsia="MS ??" w:hAnsi="Times New Roman" w:cs="Times New Roman"/>
          <w:sz w:val="24"/>
          <w:szCs w:val="24"/>
        </w:rPr>
        <w:instrText xml:space="preserve"> ADDIN EN.CITE &lt;EndNote&gt;&lt;Cite&gt;&lt;Author&gt;Costantini&lt;/Author&gt;&lt;Year&gt;Submitted&lt;/Year&gt;&lt;RecNum&gt;301&lt;/RecNum&gt;&lt;record&gt;&lt;rec-number&gt;301&lt;/rec-number&gt;&lt;ref-type name="Journal Article"&gt;17&lt;/ref-type&gt;&lt;contributors&gt;&lt;authors&gt;&lt;author&gt;M. Costantini&lt;/author&gt;&lt;author&gt;G. Committeri&lt;/author&gt;&lt;author&gt;C. Sinigaglia&lt;/author&gt;&lt;/authors&gt;&lt;/contributors&gt;&lt;titles&gt;&lt;title&gt;Ready both to your and to my hands: mirroring the reaching space of others&lt;/title&gt;&lt;/titles&gt;&lt;dates&gt;&lt;year&gt;Submitted&lt;/year&gt;&lt;/dates&gt;&lt;urls&gt;&lt;/urls&gt;&lt;/record&gt;&lt;/Cite&gt;&lt;/EndNote&gt;</w:instrText>
      </w:r>
      <w:r w:rsidR="00BE66FB" w:rsidRPr="0029797B">
        <w:rPr>
          <w:rFonts w:ascii="Times New Roman" w:eastAsia="MS ??" w:hAnsi="Times New Roman" w:cs="Times New Roman"/>
          <w:sz w:val="24"/>
          <w:szCs w:val="24"/>
        </w:rPr>
        <w:fldChar w:fldCharType="separate"/>
      </w:r>
      <w:r w:rsidR="000D78F4" w:rsidRPr="0029797B">
        <w:rPr>
          <w:rFonts w:ascii="Times New Roman" w:eastAsia="MS ??" w:hAnsi="Times New Roman" w:cs="Times New Roman"/>
          <w:sz w:val="24"/>
          <w:szCs w:val="24"/>
        </w:rPr>
        <w:t xml:space="preserve">(Costantini </w:t>
      </w:r>
      <w:r w:rsidR="000D78F4" w:rsidRPr="0029797B">
        <w:rPr>
          <w:rFonts w:ascii="Times New Roman" w:eastAsia="MS ??" w:hAnsi="Times New Roman" w:cs="Times New Roman"/>
          <w:i/>
          <w:sz w:val="24"/>
          <w:szCs w:val="24"/>
        </w:rPr>
        <w:t>et al.</w:t>
      </w:r>
      <w:r w:rsidR="000D78F4" w:rsidRPr="0029797B">
        <w:rPr>
          <w:rFonts w:ascii="Times New Roman" w:eastAsia="MS ??" w:hAnsi="Times New Roman" w:cs="Times New Roman"/>
          <w:sz w:val="24"/>
          <w:szCs w:val="24"/>
        </w:rPr>
        <w:t>, Submitted)</w:t>
      </w:r>
      <w:r w:rsidR="00BE66FB" w:rsidRPr="0029797B">
        <w:rPr>
          <w:rFonts w:ascii="Times New Roman" w:eastAsia="MS ??" w:hAnsi="Times New Roman" w:cs="Times New Roman"/>
          <w:sz w:val="24"/>
          <w:szCs w:val="24"/>
        </w:rPr>
        <w:fldChar w:fldCharType="end"/>
      </w:r>
      <w:r w:rsidR="006A42D3" w:rsidRPr="0029797B">
        <w:rPr>
          <w:rFonts w:ascii="Times New Roman" w:eastAsia="MS ??" w:hAnsi="Times New Roman" w:cs="Times New Roman"/>
          <w:sz w:val="24"/>
          <w:szCs w:val="24"/>
        </w:rPr>
        <w:t>, the presence of a potential co-actor – even in the case in which she is a virtual one, like our avatar – does not simply imply an increase of the member on the agent-side of the affordance relation, but actually it may change the nature and range of the relation</w:t>
      </w:r>
      <w:r w:rsidRPr="0029797B">
        <w:rPr>
          <w:rFonts w:ascii="Times New Roman" w:eastAsia="MS ??" w:hAnsi="Times New Roman" w:cs="Times New Roman"/>
          <w:sz w:val="24"/>
          <w:szCs w:val="24"/>
        </w:rPr>
        <w:t xml:space="preserve"> itself</w:t>
      </w:r>
      <w:r w:rsidR="006A42D3" w:rsidRPr="0029797B">
        <w:rPr>
          <w:rFonts w:ascii="Times New Roman" w:eastAsia="MS ??" w:hAnsi="Times New Roman" w:cs="Times New Roman"/>
          <w:sz w:val="24"/>
          <w:szCs w:val="24"/>
        </w:rPr>
        <w:t xml:space="preserve">. The features of the situation may suggest an action to us if we are endowed with the appropriate motor abilities, provided that those features are ready to our hands. However, this space constraint does not only pertain to individuals embedded in their own situations alone, but also to individuals involved in a situation together with other potential co-actors. In this case, situation features that cannot be part of an affordance relation with a given individual, because they do not appear to be ready to her own hands, </w:t>
      </w:r>
      <w:proofErr w:type="gramStart"/>
      <w:r w:rsidR="006A42D3" w:rsidRPr="0029797B">
        <w:rPr>
          <w:rFonts w:ascii="Times New Roman" w:eastAsia="MS ??" w:hAnsi="Times New Roman" w:cs="Times New Roman"/>
          <w:sz w:val="24"/>
          <w:szCs w:val="24"/>
        </w:rPr>
        <w:t>may</w:t>
      </w:r>
      <w:proofErr w:type="gramEnd"/>
      <w:r w:rsidR="006A42D3" w:rsidRPr="0029797B">
        <w:rPr>
          <w:rFonts w:ascii="Times New Roman" w:eastAsia="MS ??" w:hAnsi="Times New Roman" w:cs="Times New Roman"/>
          <w:sz w:val="24"/>
          <w:szCs w:val="24"/>
        </w:rPr>
        <w:t xml:space="preserve"> still become part of that relation when there is at least a potential co-actor on the scene who is able to meet the right spatial conditions. What our findings suggest is that the situation features may afford our motor abilities either </w:t>
      </w:r>
      <w:r w:rsidR="006A42D3" w:rsidRPr="0029797B">
        <w:rPr>
          <w:rFonts w:ascii="Times New Roman" w:eastAsia="MS ??" w:hAnsi="Times New Roman" w:cs="Times New Roman"/>
          <w:i/>
          <w:iCs/>
          <w:sz w:val="24"/>
          <w:szCs w:val="24"/>
        </w:rPr>
        <w:t>directly</w:t>
      </w:r>
      <w:r w:rsidR="006A42D3" w:rsidRPr="0029797B">
        <w:rPr>
          <w:rFonts w:ascii="Times New Roman" w:eastAsia="MS ??" w:hAnsi="Times New Roman" w:cs="Times New Roman"/>
          <w:sz w:val="24"/>
          <w:szCs w:val="24"/>
        </w:rPr>
        <w:t xml:space="preserve">, when they fall within our own </w:t>
      </w:r>
      <w:proofErr w:type="spellStart"/>
      <w:r w:rsidR="006A42D3" w:rsidRPr="0029797B">
        <w:rPr>
          <w:rFonts w:ascii="Times New Roman" w:eastAsia="MS ??" w:hAnsi="Times New Roman" w:cs="Times New Roman"/>
          <w:sz w:val="24"/>
          <w:szCs w:val="24"/>
        </w:rPr>
        <w:t>peripersonal</w:t>
      </w:r>
      <w:proofErr w:type="spellEnd"/>
      <w:r w:rsidR="006A42D3" w:rsidRPr="0029797B">
        <w:rPr>
          <w:rFonts w:ascii="Times New Roman" w:eastAsia="MS ??" w:hAnsi="Times New Roman" w:cs="Times New Roman"/>
          <w:sz w:val="24"/>
          <w:szCs w:val="24"/>
        </w:rPr>
        <w:t xml:space="preserve"> space, thus resulting to be ready to our own hands, or </w:t>
      </w:r>
      <w:r w:rsidR="006A42D3" w:rsidRPr="0029797B">
        <w:rPr>
          <w:rFonts w:ascii="Times New Roman" w:eastAsia="MS ??" w:hAnsi="Times New Roman" w:cs="Times New Roman"/>
          <w:i/>
          <w:iCs/>
          <w:sz w:val="24"/>
          <w:szCs w:val="24"/>
        </w:rPr>
        <w:t>indirectly</w:t>
      </w:r>
      <w:r w:rsidR="006A42D3" w:rsidRPr="0029797B">
        <w:rPr>
          <w:rFonts w:ascii="Times New Roman" w:eastAsia="MS ??" w:hAnsi="Times New Roman" w:cs="Times New Roman"/>
          <w:sz w:val="24"/>
          <w:szCs w:val="24"/>
        </w:rPr>
        <w:t xml:space="preserve">, that is, by means of others, when the features fall within their own </w:t>
      </w:r>
      <w:proofErr w:type="spellStart"/>
      <w:r w:rsidR="006A42D3" w:rsidRPr="0029797B">
        <w:rPr>
          <w:rFonts w:ascii="Times New Roman" w:eastAsia="MS ??" w:hAnsi="Times New Roman" w:cs="Times New Roman"/>
          <w:sz w:val="24"/>
          <w:szCs w:val="24"/>
        </w:rPr>
        <w:t>peripersonal</w:t>
      </w:r>
      <w:proofErr w:type="spellEnd"/>
      <w:r w:rsidR="006A42D3" w:rsidRPr="0029797B">
        <w:rPr>
          <w:rFonts w:ascii="Times New Roman" w:eastAsia="MS ??" w:hAnsi="Times New Roman" w:cs="Times New Roman"/>
          <w:sz w:val="24"/>
          <w:szCs w:val="24"/>
        </w:rPr>
        <w:t xml:space="preserve"> space, thus resulting to be ready both to their own hands and </w:t>
      </w:r>
      <w:r w:rsidR="006A42D3" w:rsidRPr="0029797B">
        <w:rPr>
          <w:rFonts w:ascii="Times New Roman" w:eastAsia="MS ??" w:hAnsi="Times New Roman" w:cs="Times New Roman"/>
          <w:i/>
          <w:iCs/>
          <w:sz w:val="24"/>
          <w:szCs w:val="24"/>
        </w:rPr>
        <w:t>through</w:t>
      </w:r>
      <w:r w:rsidR="006A42D3" w:rsidRPr="0029797B">
        <w:rPr>
          <w:rFonts w:ascii="Times New Roman" w:eastAsia="MS ??" w:hAnsi="Times New Roman" w:cs="Times New Roman"/>
          <w:sz w:val="24"/>
          <w:szCs w:val="24"/>
        </w:rPr>
        <w:t xml:space="preserve"> them also to our own hands. </w:t>
      </w:r>
    </w:p>
    <w:p w:rsidR="006A42D3" w:rsidRPr="0029797B" w:rsidRDefault="006A42D3" w:rsidP="0029797B">
      <w:pPr>
        <w:spacing w:line="480" w:lineRule="auto"/>
        <w:ind w:firstLine="708"/>
        <w:jc w:val="both"/>
        <w:rPr>
          <w:rFonts w:ascii="Times New Roman" w:hAnsi="Times New Roman" w:cs="Times New Roman"/>
          <w:sz w:val="24"/>
          <w:szCs w:val="24"/>
        </w:rPr>
      </w:pPr>
      <w:r w:rsidRPr="0029797B">
        <w:rPr>
          <w:rFonts w:ascii="Times New Roman" w:eastAsia="MS ??" w:hAnsi="Times New Roman" w:cs="Times New Roman"/>
          <w:sz w:val="24"/>
          <w:szCs w:val="24"/>
        </w:rPr>
        <w:t xml:space="preserve">Our being part of an affordance relation can therefore be mediated by the possibility for someone else to be part of that relation, and of course </w:t>
      </w:r>
      <w:r w:rsidRPr="0029797B">
        <w:rPr>
          <w:rFonts w:ascii="Times New Roman" w:eastAsia="MS ??" w:hAnsi="Times New Roman" w:cs="Times New Roman"/>
          <w:i/>
          <w:iCs/>
          <w:sz w:val="24"/>
          <w:szCs w:val="24"/>
        </w:rPr>
        <w:t>vice versa</w:t>
      </w:r>
      <w:r w:rsidRPr="0029797B">
        <w:rPr>
          <w:rFonts w:ascii="Times New Roman" w:eastAsia="MS ??" w:hAnsi="Times New Roman" w:cs="Times New Roman"/>
          <w:sz w:val="24"/>
          <w:szCs w:val="24"/>
        </w:rPr>
        <w:t xml:space="preserve">. This does not involve a mere proliferation of affordance relations. Rather, it indicates that this kind of relation can be much more articulated than previously thought. Indeed, our being part of an affordance relation can be mediated by others’ being part of that relation. According to our proposal, such </w:t>
      </w:r>
      <w:proofErr w:type="gramStart"/>
      <w:r w:rsidRPr="0029797B">
        <w:rPr>
          <w:rFonts w:ascii="Times New Roman" w:eastAsia="MS ??" w:hAnsi="Times New Roman" w:cs="Times New Roman"/>
          <w:sz w:val="24"/>
          <w:szCs w:val="24"/>
        </w:rPr>
        <w:t>a mediation</w:t>
      </w:r>
      <w:proofErr w:type="gramEnd"/>
      <w:r w:rsidRPr="0029797B">
        <w:rPr>
          <w:rFonts w:ascii="Times New Roman" w:eastAsia="MS ??" w:hAnsi="Times New Roman" w:cs="Times New Roman"/>
          <w:sz w:val="24"/>
          <w:szCs w:val="24"/>
        </w:rPr>
        <w:t xml:space="preserve"> could be accounted for by the activation of a mirror space mechanism triggered by other </w:t>
      </w:r>
      <w:r w:rsidRPr="0029797B">
        <w:rPr>
          <w:rFonts w:ascii="Times New Roman" w:hAnsi="Times New Roman" w:cs="Times New Roman"/>
          <w:sz w:val="24"/>
          <w:szCs w:val="24"/>
        </w:rPr>
        <w:t>living bodies embedded in situations that support or even demand a given set of motor acts. This mechanism</w:t>
      </w:r>
      <w:r w:rsidRPr="0029797B">
        <w:rPr>
          <w:rFonts w:ascii="Times New Roman" w:eastAsia="MS ??" w:hAnsi="Times New Roman" w:cs="Times New Roman"/>
          <w:sz w:val="24"/>
          <w:szCs w:val="24"/>
        </w:rPr>
        <w:t xml:space="preserve"> allows us to match the surrounding space of other bodies with our own </w:t>
      </w:r>
      <w:proofErr w:type="spellStart"/>
      <w:r w:rsidRPr="0029797B">
        <w:rPr>
          <w:rFonts w:ascii="Times New Roman" w:eastAsia="MS ??" w:hAnsi="Times New Roman" w:cs="Times New Roman"/>
          <w:sz w:val="24"/>
          <w:szCs w:val="24"/>
        </w:rPr>
        <w:t>peripersonal</w:t>
      </w:r>
      <w:proofErr w:type="spellEnd"/>
      <w:r w:rsidRPr="0029797B">
        <w:rPr>
          <w:rFonts w:ascii="Times New Roman" w:eastAsia="MS ??" w:hAnsi="Times New Roman" w:cs="Times New Roman"/>
          <w:sz w:val="24"/>
          <w:szCs w:val="24"/>
        </w:rPr>
        <w:t xml:space="preserve"> space, </w:t>
      </w:r>
      <w:r w:rsidRPr="0029797B">
        <w:rPr>
          <w:rFonts w:ascii="Times New Roman" w:hAnsi="Times New Roman" w:cs="Times New Roman"/>
          <w:sz w:val="24"/>
          <w:szCs w:val="24"/>
        </w:rPr>
        <w:t>thus mapping action potentialities of other bodies onto our own motor repertoire.</w:t>
      </w:r>
    </w:p>
    <w:p w:rsidR="006A42D3" w:rsidRPr="0029797B" w:rsidRDefault="006A42D3" w:rsidP="0029797B">
      <w:pPr>
        <w:spacing w:line="480" w:lineRule="auto"/>
        <w:ind w:firstLine="708"/>
        <w:jc w:val="both"/>
        <w:rPr>
          <w:rFonts w:ascii="Times New Roman" w:hAnsi="Times New Roman" w:cs="Times New Roman"/>
          <w:sz w:val="24"/>
          <w:szCs w:val="24"/>
        </w:rPr>
      </w:pPr>
      <w:r w:rsidRPr="0029797B">
        <w:rPr>
          <w:rFonts w:ascii="Times New Roman" w:eastAsia="MS ??" w:hAnsi="Times New Roman" w:cs="Times New Roman"/>
          <w:sz w:val="24"/>
          <w:szCs w:val="24"/>
        </w:rPr>
        <w:t xml:space="preserve">The mirror mechanism for the </w:t>
      </w:r>
      <w:proofErr w:type="spellStart"/>
      <w:r w:rsidRPr="0029797B">
        <w:rPr>
          <w:rFonts w:ascii="Times New Roman" w:eastAsia="MS ??" w:hAnsi="Times New Roman" w:cs="Times New Roman"/>
          <w:sz w:val="24"/>
          <w:szCs w:val="24"/>
        </w:rPr>
        <w:t>peripersonal</w:t>
      </w:r>
      <w:proofErr w:type="spellEnd"/>
      <w:r w:rsidRPr="0029797B">
        <w:rPr>
          <w:rFonts w:ascii="Times New Roman" w:eastAsia="MS ??" w:hAnsi="Times New Roman" w:cs="Times New Roman"/>
          <w:sz w:val="24"/>
          <w:szCs w:val="24"/>
        </w:rPr>
        <w:t xml:space="preserve"> space </w:t>
      </w:r>
      <w:r w:rsidRPr="0029797B">
        <w:rPr>
          <w:rFonts w:ascii="Times New Roman" w:hAnsi="Times New Roman" w:cs="Times New Roman"/>
          <w:sz w:val="24"/>
          <w:szCs w:val="24"/>
        </w:rPr>
        <w:t xml:space="preserve">not only helps us refining the notion of affordance but also provides us with an action and perception matching mechanism shedding new light on the cognitive processes that ground our primary ways to interact with others. With regard to the latter, we have already mentioned the single cell recordings carried out by Ishida et al. </w:t>
      </w:r>
      <w:r w:rsidR="00BE66FB" w:rsidRPr="0029797B">
        <w:rPr>
          <w:rFonts w:ascii="Times New Roman" w:hAnsi="Times New Roman" w:cs="Times New Roman"/>
          <w:sz w:val="24"/>
          <w:szCs w:val="24"/>
        </w:rPr>
        <w:fldChar w:fldCharType="begin"/>
      </w:r>
      <w:r w:rsidRPr="0029797B">
        <w:rPr>
          <w:rFonts w:ascii="Times New Roman" w:hAnsi="Times New Roman" w:cs="Times New Roman"/>
          <w:sz w:val="24"/>
          <w:szCs w:val="24"/>
        </w:rPr>
        <w:instrText xml:space="preserve"> ADDIN EN.CITE &lt;EndNote&gt;&lt;Cite&gt;&lt;Author&gt;Ishida&lt;/Author&gt;&lt;Year&gt;2009&lt;/Year&gt;&lt;RecNum&gt;275&lt;/RecNum&gt;&lt;record&gt;&lt;rec-number&gt;275&lt;/rec-number&gt;&lt;ref-type name="Journal Article"&gt;17&lt;/ref-type&gt;&lt;contributors&gt;&lt;authors&gt;&lt;author&gt;Ishida, H.&lt;/author&gt;&lt;author&gt;Nakajima, K.&lt;/author&gt;&lt;author&gt;Inase, M.&lt;/author&gt;&lt;author&gt;Murata, A.&lt;/author&gt;&lt;/authors&gt;&lt;/contributors&gt;&lt;auth-address&gt;Kinki University, Osaka-sayama, Japan.&lt;/auth-address&gt;&lt;titles&gt;&lt;title&gt;Shared mapping of own and others&amp;apos; bodies in visuotactile bimodal area of monkey parietal cortex&lt;/title&gt;&lt;secondary-title&gt;J Cogn Neurosci&lt;/secondary-title&gt;&lt;/titles&gt;&lt;periodical&gt;&lt;full-title&gt;J Cogn Neurosci&lt;/full-title&gt;&lt;/periodical&gt;&lt;pages&gt;83-96&lt;/pages&gt;&lt;volume&gt;22&lt;/volume&gt;&lt;number&gt;1&lt;/number&gt;&lt;dates&gt;&lt;year&gt;2009&lt;/year&gt;&lt;pub-dates&gt;&lt;date&gt;Jan&lt;/date&gt;&lt;/pub-dates&gt;&lt;/dates&gt;&lt;accession-num&gt;19199418&lt;/accession-num&gt;&lt;urls&gt;&lt;related-urls&gt;&lt;url&gt;http://www.ncbi.nlm.nih.gov/entrez/query.fcgi?cmd=Retrieve&amp;amp;db=PubMed&amp;amp;dopt=Citation&amp;amp;list_uids=19199418 &lt;/url&gt;&lt;/related-urls&gt;&lt;/urls&gt;&lt;/record&gt;&lt;/Cite&gt;&lt;/EndNote&gt;</w:instrText>
      </w:r>
      <w:r w:rsidR="00BE66FB" w:rsidRPr="0029797B">
        <w:rPr>
          <w:rFonts w:ascii="Times New Roman" w:hAnsi="Times New Roman" w:cs="Times New Roman"/>
          <w:sz w:val="24"/>
          <w:szCs w:val="24"/>
        </w:rPr>
        <w:fldChar w:fldCharType="separate"/>
      </w:r>
      <w:r w:rsidR="003320DD" w:rsidRPr="0029797B">
        <w:rPr>
          <w:rFonts w:ascii="Times New Roman" w:hAnsi="Times New Roman" w:cs="Times New Roman"/>
          <w:sz w:val="24"/>
          <w:szCs w:val="24"/>
        </w:rPr>
        <w:t xml:space="preserve">(Ishida </w:t>
      </w:r>
      <w:r w:rsidR="003320DD" w:rsidRPr="0029797B">
        <w:rPr>
          <w:rFonts w:ascii="Times New Roman" w:hAnsi="Times New Roman" w:cs="Times New Roman"/>
          <w:i/>
          <w:sz w:val="24"/>
          <w:szCs w:val="24"/>
        </w:rPr>
        <w:t>et al.,</w:t>
      </w:r>
      <w:r w:rsidR="003320DD" w:rsidRPr="0029797B">
        <w:rPr>
          <w:rFonts w:ascii="Times New Roman" w:hAnsi="Times New Roman" w:cs="Times New Roman"/>
          <w:sz w:val="24"/>
          <w:szCs w:val="24"/>
        </w:rPr>
        <w:t xml:space="preserve"> 2009)</w:t>
      </w:r>
      <w:r w:rsidR="00BE66FB" w:rsidRPr="0029797B">
        <w:rPr>
          <w:rFonts w:ascii="Times New Roman" w:hAnsi="Times New Roman" w:cs="Times New Roman"/>
          <w:sz w:val="24"/>
          <w:szCs w:val="24"/>
        </w:rPr>
        <w:fldChar w:fldCharType="end"/>
      </w:r>
      <w:r w:rsidRPr="0029797B">
        <w:rPr>
          <w:rFonts w:ascii="Times New Roman" w:hAnsi="Times New Roman" w:cs="Times New Roman"/>
          <w:sz w:val="24"/>
          <w:szCs w:val="24"/>
        </w:rPr>
        <w:t xml:space="preserve"> providing evidence for the existence in the macaque’s brain of a mirror mechanism that allows the animal to map stimuli delivered within the </w:t>
      </w:r>
      <w:proofErr w:type="spellStart"/>
      <w:r w:rsidRPr="0029797B">
        <w:rPr>
          <w:rFonts w:ascii="Times New Roman" w:hAnsi="Times New Roman" w:cs="Times New Roman"/>
          <w:sz w:val="24"/>
          <w:szCs w:val="24"/>
        </w:rPr>
        <w:t>peripersonal</w:t>
      </w:r>
      <w:proofErr w:type="spellEnd"/>
      <w:r w:rsidRPr="0029797B">
        <w:rPr>
          <w:rFonts w:ascii="Times New Roman" w:hAnsi="Times New Roman" w:cs="Times New Roman"/>
          <w:sz w:val="24"/>
          <w:szCs w:val="24"/>
        </w:rPr>
        <w:t xml:space="preserve"> space of an experimenter onto its own </w:t>
      </w:r>
      <w:proofErr w:type="spellStart"/>
      <w:r w:rsidRPr="0029797B">
        <w:rPr>
          <w:rFonts w:ascii="Times New Roman" w:hAnsi="Times New Roman" w:cs="Times New Roman"/>
          <w:sz w:val="24"/>
          <w:szCs w:val="24"/>
        </w:rPr>
        <w:t>peripersonal</w:t>
      </w:r>
      <w:proofErr w:type="spellEnd"/>
      <w:r w:rsidRPr="0029797B">
        <w:rPr>
          <w:rFonts w:ascii="Times New Roman" w:hAnsi="Times New Roman" w:cs="Times New Roman"/>
          <w:sz w:val="24"/>
          <w:szCs w:val="24"/>
        </w:rPr>
        <w:t xml:space="preserve"> space – where this mapping was occurring in the </w:t>
      </w:r>
      <w:proofErr w:type="spellStart"/>
      <w:r w:rsidRPr="0029797B">
        <w:rPr>
          <w:rFonts w:ascii="Times New Roman" w:hAnsi="Times New Roman" w:cs="Times New Roman"/>
          <w:sz w:val="24"/>
          <w:szCs w:val="24"/>
        </w:rPr>
        <w:t>visuo</w:t>
      </w:r>
      <w:proofErr w:type="spellEnd"/>
      <w:r w:rsidRPr="0029797B">
        <w:rPr>
          <w:rFonts w:ascii="Times New Roman" w:hAnsi="Times New Roman" w:cs="Times New Roman"/>
          <w:sz w:val="24"/>
          <w:szCs w:val="24"/>
        </w:rPr>
        <w:t xml:space="preserve">-tactile domain only. It is worth noting here that earlier neuropsychological </w:t>
      </w:r>
      <w:r w:rsidR="00BE66FB" w:rsidRPr="0029797B">
        <w:rPr>
          <w:rFonts w:ascii="Times New Roman" w:hAnsi="Times New Roman" w:cs="Times New Roman"/>
          <w:sz w:val="24"/>
          <w:szCs w:val="24"/>
        </w:rPr>
        <w:fldChar w:fldCharType="begin"/>
      </w:r>
      <w:r w:rsidRPr="0029797B">
        <w:rPr>
          <w:rFonts w:ascii="Times New Roman" w:hAnsi="Times New Roman" w:cs="Times New Roman"/>
          <w:sz w:val="24"/>
          <w:szCs w:val="24"/>
        </w:rPr>
        <w:instrText xml:space="preserve"> ADDIN EN.CITE &lt;EndNote&gt;&lt;Cite&gt;&lt;Author&gt;Sirigu&lt;/Author&gt;&lt;Year&gt;1991&lt;/Year&gt;&lt;RecNum&gt;292&lt;/RecNum&gt;&lt;record&gt;&lt;rec-number&gt;292&lt;/rec-number&gt;&lt;ref-type name="Journal Article"&gt;17&lt;/ref-type&gt;&lt;contributors&gt;&lt;authors&gt;&lt;author&gt;Sirigu, A.&lt;/author&gt;&lt;author&gt;Duhamel, J. R.&lt;/author&gt;&lt;author&gt;Poncet, M.&lt;/author&gt;&lt;/authors&gt;&lt;/contributors&gt;&lt;auth-address&gt;Cognitive Neuroscience Section, National Institute of Neurological Disorders and Stroke, National Institutes of Health, Bethesda, MD 20892.&lt;/auth-address&gt;&lt;titles&gt;&lt;title&gt;The role of sensorimotor experience in object recognition. A case of multimodal agnosia&lt;/title&gt;&lt;secondary-title&gt;Brain&lt;/secondary-title&gt;&lt;/titles&gt;&lt;periodical&gt;&lt;full-title&gt;Brain&lt;/full-title&gt;&lt;/periodical&gt;&lt;pages&gt;2555-73&lt;/pages&gt;&lt;volume&gt;114 ( Pt 6)&lt;/volume&gt;&lt;keywords&gt;&lt;keyword&gt;Adult&lt;/keyword&gt;&lt;keyword&gt;Agnosia/*physiopathology&lt;/keyword&gt;&lt;keyword&gt;Cerebral Cortex/physiopathology&lt;/keyword&gt;&lt;keyword&gt;*Cognition&lt;/keyword&gt;&lt;keyword&gt;Humans&lt;/keyword&gt;&lt;keyword&gt;Male&lt;/keyword&gt;&lt;keyword&gt;Memory&lt;/keyword&gt;&lt;keyword&gt;Neuropsychological Tests&lt;/keyword&gt;&lt;keyword&gt;Verbal Learning&lt;/keyword&gt;&lt;keyword&gt;Visual Perception&lt;/keyword&gt;&lt;/keywords&gt;&lt;dates&gt;&lt;year&gt;1991&lt;/year&gt;&lt;pub-dates&gt;&lt;date&gt;Dec&lt;/date&gt;&lt;/pub-dates&gt;&lt;/dates&gt;&lt;accession-num&gt;1782531&lt;/accession-num&gt;&lt;urls&gt;&lt;related-urls&gt;&lt;url&gt;http://www.ncbi.nlm.nih.gov/entrez/query.fcgi?cmd=Retrieve&amp;amp;db=PubMed&amp;amp;dopt=Citation&amp;amp;list_uids=1782531 &lt;/url&gt;&lt;/related-urls&gt;&lt;/urls&gt;&lt;/record&gt;&lt;/Cite&gt;&lt;/EndNote&gt;</w:instrText>
      </w:r>
      <w:r w:rsidR="00BE66FB" w:rsidRPr="0029797B">
        <w:rPr>
          <w:rFonts w:ascii="Times New Roman" w:hAnsi="Times New Roman" w:cs="Times New Roman"/>
          <w:sz w:val="24"/>
          <w:szCs w:val="24"/>
        </w:rPr>
        <w:fldChar w:fldCharType="separate"/>
      </w:r>
      <w:r w:rsidR="003320DD" w:rsidRPr="0029797B">
        <w:rPr>
          <w:rFonts w:ascii="Times New Roman" w:hAnsi="Times New Roman" w:cs="Times New Roman"/>
          <w:sz w:val="24"/>
          <w:szCs w:val="24"/>
        </w:rPr>
        <w:t>(Sirigu</w:t>
      </w:r>
      <w:r w:rsidR="003320DD" w:rsidRPr="0029797B">
        <w:rPr>
          <w:rFonts w:ascii="Times New Roman" w:hAnsi="Times New Roman" w:cs="Times New Roman"/>
          <w:i/>
          <w:sz w:val="24"/>
          <w:szCs w:val="24"/>
        </w:rPr>
        <w:t xml:space="preserve"> et al.</w:t>
      </w:r>
      <w:r w:rsidR="003320DD" w:rsidRPr="0029797B">
        <w:rPr>
          <w:rFonts w:ascii="Times New Roman" w:hAnsi="Times New Roman" w:cs="Times New Roman"/>
          <w:sz w:val="24"/>
          <w:szCs w:val="24"/>
        </w:rPr>
        <w:t>, 1991)</w:t>
      </w:r>
      <w:r w:rsidR="00BE66FB" w:rsidRPr="0029797B">
        <w:rPr>
          <w:rFonts w:ascii="Times New Roman" w:hAnsi="Times New Roman" w:cs="Times New Roman"/>
          <w:sz w:val="24"/>
          <w:szCs w:val="24"/>
        </w:rPr>
        <w:fldChar w:fldCharType="end"/>
      </w:r>
      <w:r w:rsidRPr="0029797B">
        <w:rPr>
          <w:rFonts w:ascii="Times New Roman" w:hAnsi="Times New Roman" w:cs="Times New Roman"/>
          <w:sz w:val="24"/>
          <w:szCs w:val="24"/>
        </w:rPr>
        <w:t xml:space="preserve"> and behavioral studies </w:t>
      </w:r>
      <w:r w:rsidR="00BE66FB" w:rsidRPr="0029797B">
        <w:rPr>
          <w:rFonts w:ascii="Times New Roman" w:hAnsi="Times New Roman" w:cs="Times New Roman"/>
          <w:sz w:val="24"/>
          <w:szCs w:val="24"/>
        </w:rPr>
        <w:fldChar w:fldCharType="begin"/>
      </w:r>
      <w:r w:rsidRPr="0029797B">
        <w:rPr>
          <w:rFonts w:ascii="Times New Roman" w:hAnsi="Times New Roman" w:cs="Times New Roman"/>
          <w:sz w:val="24"/>
          <w:szCs w:val="24"/>
        </w:rPr>
        <w:instrText xml:space="preserve"> ADDIN EN.CITE &lt;EndNote&gt;&lt;Cite&gt;&lt;Author&gt;Reed&lt;/Author&gt;&lt;Year&gt;1995&lt;/Year&gt;&lt;RecNum&gt;286&lt;/RecNum&gt;&lt;record&gt;&lt;rec-number&gt;286&lt;/rec-number&gt;&lt;ref-type name='Journal Article'&gt;17&lt;/ref-type&gt;&lt;contributors&gt;&lt;authors&gt;&lt;author&gt;Reed, C. L.&lt;/author&gt;&lt;author&gt;Farah, M. J.&lt;/author&gt;&lt;/authors&gt;&lt;/contributors&gt;&lt;auth-address&gt;Department of Psychology, University of Denver, Colorado 80208, USA.&lt;/auth-address&gt;&lt;titles&gt;&lt;title&gt;The psychological reality of the body schema: a test with normal participants&lt;/title&gt;&lt;secondary-title&gt;J Exp Psychol Hum Percept Perform&lt;/secondary-title&gt;&lt;/titles&gt;&lt;periodical&gt;&lt;full-title&gt;J Exp Psychol Hum Percept Perform&lt;/full-title&gt;&lt;/periodical&gt;&lt;pages&gt;334-43&lt;/pages&gt;&lt;volume&gt;21&lt;/volume&gt;&lt;number&gt;2&lt;/number&gt;&lt;keywords&gt;&lt;keyword&gt;*Body Image&lt;/keyword&gt;&lt;keyword&gt;Humans&lt;/keyword&gt;&lt;keyword&gt;Movement&lt;/keyword&gt;&lt;keyword&gt;*Visual Perception&lt;/keyword&gt;&lt;/keywords&gt;&lt;dates&gt;&lt;year&gt;1995&lt;/year&gt;&lt;pub-dates&gt;&lt;date&gt;Apr&lt;/date&gt;&lt;/pub-dates&gt;&lt;/dates&gt;&lt;accession-num&gt;7714475&lt;/accession-num&gt;&lt;urls&gt;&lt;related-urls&gt;&lt;url&gt;http://www.ncbi.nlm.nih.gov/entrez/query.fcgi?cmd=Retrieve&amp;amp;db=PubMed&amp;amp;dopt=Citation&amp;amp;list_uids=7714475 &lt;/url&gt;&lt;/related-urls&gt;&lt;/urls&gt;&lt;/record&gt;&lt;/Cite&gt;&lt;Cite&gt;&lt;Author&gt;Maravita&lt;/Author&gt;&lt;Year&gt;2002&lt;/Year&gt;&lt;RecNum&gt;281&lt;/RecNum&gt;&lt;record&gt;&lt;rec-number&gt;281&lt;/rec-number&gt;&lt;ref-type name='Journal Article'&gt;17&lt;/ref-type&gt;&lt;contributors&gt;&lt;authors&gt;&lt;author&gt;Maravita, A.&lt;/author&gt;&lt;author&gt;Spence, C.&lt;/author&gt;&lt;author&gt;Kennett, S.&lt;/author&gt;&lt;author&gt;Driver, J.&lt;/author&gt;&lt;/authors&gt;&lt;/contributors&gt;&lt;auth-address&gt;Institute of Cognitive Neuroscience, University College, London, UK. a.maravita@ucl.ac.uk&lt;/auth-address&gt;&lt;titles&gt;&lt;title&gt;Tool-use changes multimodal spatial interactions between vision and touch in normal humans&lt;/title&gt;&lt;secondary-title&gt;Cognition&lt;/secondary-title&gt;&lt;/titles&gt;&lt;periodical&gt;&lt;full-title&gt;Cognition&lt;/full-title&gt;&lt;/periodical&gt;&lt;pages&gt;B25-34&lt;/pages&gt;&lt;volume&gt;83&lt;/volume&gt;&lt;number&gt;2&lt;/number&gt;&lt;keywords&gt;&lt;keyword&gt;Adult&lt;/keyword&gt;&lt;keyword&gt;*Attention&lt;/keyword&gt;&lt;keyword&gt;Humans&lt;/keyword&gt;&lt;keyword&gt;Kinesthesis&lt;/keyword&gt;&lt;keyword&gt;*Orientation&lt;/keyword&gt;&lt;keyword&gt;Proprioception&lt;/keyword&gt;&lt;keyword&gt;*Psychomotor Performance&lt;/keyword&gt;&lt;keyword&gt;Reaction Time&lt;/keyword&gt;&lt;keyword&gt;*Touch&lt;/keyword&gt;&lt;keyword&gt;Vibration&lt;/keyword&gt;&lt;/keywords&gt;&lt;dates&gt;&lt;year&gt;2002&lt;/year&gt;&lt;pub-dates&gt;&lt;date&gt;Mar&lt;/date&gt;&lt;/pub-dates&gt;&lt;/dates&gt;&lt;accession-num&gt;11869727&lt;/accession-num&gt;&lt;urls&gt;&lt;related-urls&gt;&lt;url&gt;http://www.ncbi.nlm.nih.gov/entrez/query.fcgi?cmd=Retrieve&amp;amp;db=PubMed&amp;amp;dopt=Citation&amp;amp;list_uids=11869727 &lt;/url&gt;&lt;/related-urls&gt;&lt;/urls&gt;&lt;/record&gt;&lt;/Cite&gt;&lt;/EndNote&gt;</w:instrText>
      </w:r>
      <w:r w:rsidR="00BE66FB" w:rsidRPr="0029797B">
        <w:rPr>
          <w:rFonts w:ascii="Times New Roman" w:hAnsi="Times New Roman" w:cs="Times New Roman"/>
          <w:sz w:val="24"/>
          <w:szCs w:val="24"/>
        </w:rPr>
        <w:fldChar w:fldCharType="separate"/>
      </w:r>
      <w:r w:rsidR="003320DD" w:rsidRPr="0029797B">
        <w:rPr>
          <w:rFonts w:ascii="Times New Roman" w:hAnsi="Times New Roman" w:cs="Times New Roman"/>
          <w:sz w:val="24"/>
          <w:szCs w:val="24"/>
        </w:rPr>
        <w:t xml:space="preserve">(Maravita </w:t>
      </w:r>
      <w:r w:rsidR="003320DD" w:rsidRPr="0029797B">
        <w:rPr>
          <w:rFonts w:ascii="Times New Roman" w:hAnsi="Times New Roman" w:cs="Times New Roman"/>
          <w:i/>
          <w:sz w:val="24"/>
          <w:szCs w:val="24"/>
        </w:rPr>
        <w:t>et al.,</w:t>
      </w:r>
      <w:r w:rsidR="003320DD" w:rsidRPr="0029797B">
        <w:rPr>
          <w:rFonts w:ascii="Times New Roman" w:hAnsi="Times New Roman" w:cs="Times New Roman"/>
          <w:sz w:val="24"/>
          <w:szCs w:val="24"/>
        </w:rPr>
        <w:t xml:space="preserve"> 2002; Reed &amp; Farah, 1995)</w:t>
      </w:r>
      <w:r w:rsidR="00BE66FB" w:rsidRPr="0029797B">
        <w:rPr>
          <w:rFonts w:ascii="Times New Roman" w:hAnsi="Times New Roman" w:cs="Times New Roman"/>
          <w:sz w:val="24"/>
          <w:szCs w:val="24"/>
        </w:rPr>
        <w:fldChar w:fldCharType="end"/>
      </w:r>
      <w:r w:rsidRPr="0029797B">
        <w:rPr>
          <w:rFonts w:ascii="Times New Roman" w:hAnsi="Times New Roman" w:cs="Times New Roman"/>
          <w:sz w:val="24"/>
          <w:szCs w:val="24"/>
        </w:rPr>
        <w:t xml:space="preserve"> showed that a </w:t>
      </w:r>
      <w:proofErr w:type="spellStart"/>
      <w:r w:rsidRPr="0029797B">
        <w:rPr>
          <w:rFonts w:ascii="Times New Roman" w:hAnsi="Times New Roman" w:cs="Times New Roman"/>
          <w:sz w:val="24"/>
          <w:szCs w:val="24"/>
        </w:rPr>
        <w:t>visuo</w:t>
      </w:r>
      <w:proofErr w:type="spellEnd"/>
      <w:r w:rsidRPr="0029797B">
        <w:rPr>
          <w:rFonts w:ascii="Times New Roman" w:hAnsi="Times New Roman" w:cs="Times New Roman"/>
          <w:sz w:val="24"/>
          <w:szCs w:val="24"/>
        </w:rPr>
        <w:t xml:space="preserve">-tactile mapping mechanism can also be found in humans, at least at the level of bodily (or personal) space. </w:t>
      </w:r>
    </w:p>
    <w:p w:rsidR="006A42D3" w:rsidRPr="0029797B" w:rsidRDefault="006A42D3" w:rsidP="0029797B">
      <w:pPr>
        <w:spacing w:line="480" w:lineRule="auto"/>
        <w:ind w:firstLine="708"/>
        <w:jc w:val="both"/>
        <w:rPr>
          <w:rFonts w:ascii="Times New Roman" w:hAnsi="Times New Roman" w:cs="Times New Roman"/>
          <w:sz w:val="24"/>
          <w:szCs w:val="24"/>
        </w:rPr>
      </w:pPr>
      <w:r w:rsidRPr="0029797B">
        <w:rPr>
          <w:rFonts w:ascii="Times New Roman" w:hAnsi="Times New Roman" w:cs="Times New Roman"/>
          <w:sz w:val="24"/>
          <w:szCs w:val="24"/>
        </w:rPr>
        <w:t xml:space="preserve">More recently, </w:t>
      </w:r>
      <w:r w:rsidR="00BE66FB" w:rsidRPr="0029797B">
        <w:rPr>
          <w:rFonts w:ascii="Times New Roman" w:hAnsi="Times New Roman" w:cs="Times New Roman"/>
          <w:sz w:val="24"/>
          <w:szCs w:val="24"/>
        </w:rPr>
        <w:fldChar w:fldCharType="begin"/>
      </w:r>
      <w:r w:rsidRPr="0029797B">
        <w:rPr>
          <w:rFonts w:ascii="Times New Roman" w:hAnsi="Times New Roman" w:cs="Times New Roman"/>
          <w:sz w:val="24"/>
          <w:szCs w:val="24"/>
        </w:rPr>
        <w:instrText xml:space="preserve"> ADDIN EN.CITE &lt;EndNote&gt;&lt;Cite&gt;&lt;Author&gt;Thomas&lt;/Author&gt;&lt;Year&gt;2006&lt;/Year&gt;&lt;RecNum&gt;293&lt;/RecNum&gt;&lt;record&gt;&lt;rec-number&gt;293&lt;/rec-number&gt;&lt;ref-type name="Journal Article"&gt;17&lt;/ref-type&gt;&lt;contributors&gt;&lt;authors&gt;&lt;author&gt;Thomas, R.&lt;/author&gt;&lt;author&gt;Press, C.&lt;/author&gt;&lt;author&gt;Haggard, P.&lt;/author&gt;&lt;/authors&gt;&lt;/contributors&gt;&lt;auth-address&gt;Institute of Cognitive Neuroscience, Department of Psychology, UCL (University College London), 17, Queen Square, London WC1N 3AR, UK. richard.m.thomas@ucl.ac.uk&lt;/auth-address&gt;&lt;titles&gt;&lt;title&gt;Shared representations in body perception&lt;/title&gt;&lt;secondary-title&gt;Acta Psychol (Amst)&lt;/secondary-title&gt;&lt;/titles&gt;&lt;periodical&gt;&lt;full-title&gt;Acta Psychol (Amst)&lt;/full-title&gt;&lt;/periodical&gt;&lt;pages&gt;317-30&lt;/pages&gt;&lt;volume&gt;121&lt;/volume&gt;&lt;number&gt;3&lt;/number&gt;&lt;keywords&gt;&lt;keyword&gt;Adolescent&lt;/keyword&gt;&lt;keyword&gt;Adult&lt;/keyword&gt;&lt;keyword&gt;Analysis of Variance&lt;/keyword&gt;&lt;keyword&gt;*Body Image&lt;/keyword&gt;&lt;keyword&gt;*Cues&lt;/keyword&gt;&lt;keyword&gt;Female&lt;/keyword&gt;&lt;keyword&gt;Humans&lt;/keyword&gt;&lt;keyword&gt;*Interpersonal Relations&lt;/keyword&gt;&lt;keyword&gt;Male&lt;/keyword&gt;&lt;keyword&gt;Models, Psychological&lt;/keyword&gt;&lt;keyword&gt;Psychophysiology&lt;/keyword&gt;&lt;keyword&gt;Reaction Time&lt;/keyword&gt;&lt;keyword&gt;Touch/*physiology&lt;/keyword&gt;&lt;keyword&gt;Visual Perception/*physiology&lt;/keyword&gt;&lt;/keywords&gt;&lt;dates&gt;&lt;year&gt;2006&lt;/year&gt;&lt;pub-dates&gt;&lt;date&gt;Mar&lt;/date&gt;&lt;/pub-dates&gt;&lt;/dates&gt;&lt;accession-num&gt;16194527&lt;/accession-num&gt;&lt;urls&gt;&lt;related-urls&gt;&lt;url&gt;http://www.ncbi.nlm.nih.gov/entrez/query.fcgi?cmd=Retrieve&amp;amp;db=PubMed&amp;amp;dopt=Citation&amp;amp;list_uids=16194527 &lt;/url&gt;&lt;/related-urls&gt;&lt;/urls&gt;&lt;/record&gt;&lt;/Cite&gt;&lt;/EndNote&gt;</w:instrText>
      </w:r>
      <w:r w:rsidR="00BE66FB" w:rsidRPr="0029797B">
        <w:rPr>
          <w:rFonts w:ascii="Times New Roman" w:hAnsi="Times New Roman" w:cs="Times New Roman"/>
          <w:sz w:val="24"/>
          <w:szCs w:val="24"/>
        </w:rPr>
        <w:fldChar w:fldCharType="separate"/>
      </w:r>
      <w:r w:rsidR="003320DD" w:rsidRPr="0029797B">
        <w:rPr>
          <w:rFonts w:ascii="Times New Roman" w:hAnsi="Times New Roman" w:cs="Times New Roman"/>
          <w:sz w:val="24"/>
          <w:szCs w:val="24"/>
        </w:rPr>
        <w:t>(Thomas</w:t>
      </w:r>
      <w:r w:rsidR="003320DD" w:rsidRPr="0029797B">
        <w:rPr>
          <w:rFonts w:ascii="Times New Roman" w:hAnsi="Times New Roman" w:cs="Times New Roman"/>
          <w:i/>
          <w:sz w:val="24"/>
          <w:szCs w:val="24"/>
        </w:rPr>
        <w:t xml:space="preserve"> et al.</w:t>
      </w:r>
      <w:r w:rsidR="003320DD" w:rsidRPr="0029797B">
        <w:rPr>
          <w:rFonts w:ascii="Times New Roman" w:hAnsi="Times New Roman" w:cs="Times New Roman"/>
          <w:sz w:val="24"/>
          <w:szCs w:val="24"/>
        </w:rPr>
        <w:t>, 2006)</w:t>
      </w:r>
      <w:r w:rsidR="00BE66FB" w:rsidRPr="0029797B">
        <w:rPr>
          <w:rFonts w:ascii="Times New Roman" w:hAnsi="Times New Roman" w:cs="Times New Roman"/>
          <w:sz w:val="24"/>
          <w:szCs w:val="24"/>
        </w:rPr>
        <w:fldChar w:fldCharType="end"/>
      </w:r>
      <w:r w:rsidRPr="0029797B">
        <w:rPr>
          <w:rFonts w:ascii="Times New Roman" w:hAnsi="Times New Roman" w:cs="Times New Roman"/>
          <w:sz w:val="24"/>
          <w:szCs w:val="24"/>
        </w:rPr>
        <w:t xml:space="preserve"> have used a cueing paradigm to investigate the putative role of this mechanism in the processing of sensory events on one’s own body or on other’s body. Cues were brief flashes of light at one of several locations on the other’s body, while the target was a tactile stimulus delivered at either the same anatomical location on the participant’s body as the preceding visual cue on the model (congruent) or a different location (incongruent). The results showed a significant congruency effect for anatomical body position, as participants were faster at detecting tactile stimuli on their own body when a visual stimulus was delivered at the same location on the body of another individual. Crucially, this effect was body-specific, not occurring when visual cues were delivered at a non-body object (e.g. </w:t>
      </w:r>
      <w:proofErr w:type="gramStart"/>
      <w:r w:rsidRPr="0029797B">
        <w:rPr>
          <w:rFonts w:ascii="Times New Roman" w:hAnsi="Times New Roman" w:cs="Times New Roman"/>
          <w:sz w:val="24"/>
          <w:szCs w:val="24"/>
        </w:rPr>
        <w:t>an</w:t>
      </w:r>
      <w:proofErr w:type="gramEnd"/>
      <w:r w:rsidRPr="0029797B">
        <w:rPr>
          <w:rFonts w:ascii="Times New Roman" w:hAnsi="Times New Roman" w:cs="Times New Roman"/>
          <w:sz w:val="24"/>
          <w:szCs w:val="24"/>
        </w:rPr>
        <w:t xml:space="preserve"> house). According to the authors, these findings suggest that the visual-tactile mechanism critical for mapping one’s own bodily space might also be used for mapping the bodily space of others, thus providing an interpersonal bodily space representation that may be “a basic precursor” to  “theory of mind” </w:t>
      </w:r>
      <w:r w:rsidR="00BE66FB" w:rsidRPr="0029797B">
        <w:rPr>
          <w:rFonts w:ascii="Times New Roman" w:hAnsi="Times New Roman" w:cs="Times New Roman"/>
          <w:sz w:val="24"/>
          <w:szCs w:val="24"/>
        </w:rPr>
        <w:fldChar w:fldCharType="begin"/>
      </w:r>
      <w:r w:rsidRPr="0029797B">
        <w:rPr>
          <w:rFonts w:ascii="Times New Roman" w:hAnsi="Times New Roman" w:cs="Times New Roman"/>
          <w:sz w:val="24"/>
          <w:szCs w:val="24"/>
        </w:rPr>
        <w:instrText xml:space="preserve"> ADDIN EN.CITE &lt;EndNote&gt;&lt;Cite&gt;&lt;Author&gt;Thomas&lt;/Author&gt;&lt;Year&gt;2006&lt;/Year&gt;&lt;RecNum&gt;293&lt;/RecNum&gt;&lt;record&gt;&lt;rec-number&gt;293&lt;/rec-number&gt;&lt;ref-type name="Journal Article"&gt;17&lt;/ref-type&gt;&lt;contributors&gt;&lt;authors&gt;&lt;author&gt;Thomas, R.&lt;/author&gt;&lt;author&gt;Press, C.&lt;/author&gt;&lt;author&gt;Haggard, P.&lt;/author&gt;&lt;/authors&gt;&lt;/contributors&gt;&lt;auth-address&gt;Institute of Cognitive Neuroscience, Department of Psychology, UCL (University College London), 17, Queen Square, London WC1N 3AR, UK. richard.m.thomas@ucl.ac.uk&lt;/auth-address&gt;&lt;titles&gt;&lt;title&gt;Shared representations in body perception&lt;/title&gt;&lt;secondary-title&gt;Acta Psychol (Amst)&lt;/secondary-title&gt;&lt;/titles&gt;&lt;periodical&gt;&lt;full-title&gt;Acta Psychol (Amst)&lt;/full-title&gt;&lt;/periodical&gt;&lt;pages&gt;317-30&lt;/pages&gt;&lt;volume&gt;121&lt;/volume&gt;&lt;number&gt;3&lt;/number&gt;&lt;keywords&gt;&lt;keyword&gt;Adolescent&lt;/keyword&gt;&lt;keyword&gt;Adult&lt;/keyword&gt;&lt;keyword&gt;Analysis of Variance&lt;/keyword&gt;&lt;keyword&gt;*Body Image&lt;/keyword&gt;&lt;keyword&gt;*Cues&lt;/keyword&gt;&lt;keyword&gt;Female&lt;/keyword&gt;&lt;keyword&gt;Humans&lt;/keyword&gt;&lt;keyword&gt;*Interpersonal Relations&lt;/keyword&gt;&lt;keyword&gt;Male&lt;/keyword&gt;&lt;keyword&gt;Models, Psychological&lt;/keyword&gt;&lt;keyword&gt;Psychophysiology&lt;/keyword&gt;&lt;keyword&gt;Reaction Time&lt;/keyword&gt;&lt;keyword&gt;Touch/*physiology&lt;/keyword&gt;&lt;keyword&gt;Visual Perception/*physiology&lt;/keyword&gt;&lt;/keywords&gt;&lt;dates&gt;&lt;year&gt;2006&lt;/year&gt;&lt;pub-dates&gt;&lt;date&gt;Mar&lt;/date&gt;&lt;/pub-dates&gt;&lt;/dates&gt;&lt;accession-num&gt;16194527&lt;/accession-num&gt;&lt;urls&gt;&lt;related-urls&gt;&lt;url&gt;http://www.ncbi.nlm.nih.gov/entrez/query.fcgi?cmd=Retrieve&amp;amp;db=PubMed&amp;amp;dopt=Citation&amp;amp;list_uids=16194527 &lt;/url&gt;&lt;/related-urls&gt;&lt;/urls&gt;&lt;/record&gt;&lt;/Cite&gt;&lt;/EndNote&gt;</w:instrText>
      </w:r>
      <w:r w:rsidR="00BE66FB" w:rsidRPr="0029797B">
        <w:rPr>
          <w:rFonts w:ascii="Times New Roman" w:hAnsi="Times New Roman" w:cs="Times New Roman"/>
          <w:sz w:val="24"/>
          <w:szCs w:val="24"/>
        </w:rPr>
        <w:fldChar w:fldCharType="separate"/>
      </w:r>
      <w:r w:rsidR="003320DD" w:rsidRPr="0029797B">
        <w:rPr>
          <w:rFonts w:ascii="Times New Roman" w:hAnsi="Times New Roman" w:cs="Times New Roman"/>
          <w:sz w:val="24"/>
          <w:szCs w:val="24"/>
        </w:rPr>
        <w:t xml:space="preserve">(Thomas </w:t>
      </w:r>
      <w:r w:rsidR="003320DD" w:rsidRPr="0029797B">
        <w:rPr>
          <w:rFonts w:ascii="Times New Roman" w:hAnsi="Times New Roman" w:cs="Times New Roman"/>
          <w:i/>
          <w:sz w:val="24"/>
          <w:szCs w:val="24"/>
        </w:rPr>
        <w:t>et al.,</w:t>
      </w:r>
      <w:r w:rsidR="003320DD" w:rsidRPr="0029797B">
        <w:rPr>
          <w:rFonts w:ascii="Times New Roman" w:hAnsi="Times New Roman" w:cs="Times New Roman"/>
          <w:sz w:val="24"/>
          <w:szCs w:val="24"/>
        </w:rPr>
        <w:t xml:space="preserve"> 2006)</w:t>
      </w:r>
      <w:r w:rsidR="00BE66FB" w:rsidRPr="0029797B">
        <w:rPr>
          <w:rFonts w:ascii="Times New Roman" w:hAnsi="Times New Roman" w:cs="Times New Roman"/>
          <w:sz w:val="24"/>
          <w:szCs w:val="24"/>
        </w:rPr>
        <w:fldChar w:fldCharType="end"/>
      </w:r>
      <w:r w:rsidRPr="0029797B">
        <w:rPr>
          <w:rFonts w:ascii="Times New Roman" w:hAnsi="Times New Roman" w:cs="Times New Roman"/>
          <w:sz w:val="24"/>
          <w:szCs w:val="24"/>
        </w:rPr>
        <w:t>.</w:t>
      </w:r>
    </w:p>
    <w:p w:rsidR="006A42D3" w:rsidRPr="0029797B" w:rsidRDefault="006A42D3" w:rsidP="0029797B">
      <w:pPr>
        <w:spacing w:line="480" w:lineRule="auto"/>
        <w:ind w:firstLine="708"/>
        <w:jc w:val="both"/>
        <w:rPr>
          <w:rFonts w:ascii="Times New Roman" w:eastAsia="MS ??" w:hAnsi="Times New Roman" w:cs="Times New Roman"/>
          <w:sz w:val="24"/>
          <w:szCs w:val="24"/>
        </w:rPr>
      </w:pPr>
      <w:r w:rsidRPr="0029797B">
        <w:rPr>
          <w:rFonts w:ascii="Times New Roman" w:eastAsia="MS ??" w:hAnsi="Times New Roman" w:cs="Times New Roman"/>
          <w:sz w:val="24"/>
          <w:szCs w:val="24"/>
        </w:rPr>
        <w:t xml:space="preserve">What do our data really add to these findings? First of all they extend to the </w:t>
      </w:r>
      <w:proofErr w:type="spellStart"/>
      <w:r w:rsidRPr="0029797B">
        <w:rPr>
          <w:rFonts w:ascii="Times New Roman" w:eastAsia="MS ??" w:hAnsi="Times New Roman" w:cs="Times New Roman"/>
          <w:sz w:val="24"/>
          <w:szCs w:val="24"/>
        </w:rPr>
        <w:t>peripersonal</w:t>
      </w:r>
      <w:proofErr w:type="spellEnd"/>
      <w:r w:rsidRPr="0029797B">
        <w:rPr>
          <w:rFonts w:ascii="Times New Roman" w:eastAsia="MS ??" w:hAnsi="Times New Roman" w:cs="Times New Roman"/>
          <w:sz w:val="24"/>
          <w:szCs w:val="24"/>
        </w:rPr>
        <w:t xml:space="preserve"> space what Thomas et al. (2006) have found for the bodily space, providing Ishida et al </w:t>
      </w:r>
      <w:r w:rsidR="00BE66FB" w:rsidRPr="0029797B">
        <w:rPr>
          <w:rFonts w:ascii="Times New Roman" w:eastAsia="MS ??" w:hAnsi="Times New Roman" w:cs="Times New Roman"/>
          <w:sz w:val="24"/>
          <w:szCs w:val="24"/>
        </w:rPr>
        <w:fldChar w:fldCharType="begin"/>
      </w:r>
      <w:r w:rsidRPr="0029797B">
        <w:rPr>
          <w:rFonts w:ascii="Times New Roman" w:eastAsia="MS ??" w:hAnsi="Times New Roman" w:cs="Times New Roman"/>
          <w:sz w:val="24"/>
          <w:szCs w:val="24"/>
        </w:rPr>
        <w:instrText xml:space="preserve"> ADDIN EN.CITE &lt;EndNote&gt;&lt;Cite ExcludeAuth="1"&gt;&lt;Author&gt;Ishida&lt;/Author&gt;&lt;Year&gt;2009&lt;/Year&gt;&lt;RecNum&gt;275&lt;/RecNum&gt;&lt;record&gt;&lt;rec-number&gt;275&lt;/rec-number&gt;&lt;ref-type name='Journal Article'&gt;17&lt;/ref-type&gt;&lt;contributors&gt;&lt;authors&gt;&lt;author&gt;Ishida, H.&lt;/author&gt;&lt;author&gt;Nakajima, K.&lt;/author&gt;&lt;author&gt;Inase, M.&lt;/author&gt;&lt;author&gt;Murata, A.&lt;/author&gt;&lt;/authors&gt;&lt;/contributors&gt;&lt;auth-address&gt;Kinki University, Osaka-sayama, Japan.&lt;/auth-address&gt;&lt;titles&gt;&lt;title&gt;Shared mapping of own and others&amp;apos; bodies in visuotactile bimodal area of monkey parietal cortex&lt;/title&gt;&lt;secondary-title&gt;J Cogn Neurosci&lt;/secondary-title&gt;&lt;/titles&gt;&lt;periodical&gt;&lt;full-title&gt;J Cogn Neurosci&lt;/full-title&gt;&lt;/periodical&gt;&lt;pages&gt;83-96&lt;/pages&gt;&lt;volume&gt;22&lt;/volume&gt;&lt;number&gt;1&lt;/number&gt;&lt;dates&gt;&lt;year&gt;2009&lt;/year&gt;&lt;pub-dates&gt;&lt;date&gt;Jan&lt;/date&gt;&lt;/pub-dates&gt;&lt;/dates&gt;&lt;accession-num&gt;19199418&lt;/accession-num&gt;&lt;urls&gt;&lt;related-urls&gt;&lt;url&gt;http://www.ncbi.nlm.nih.gov/entrez/query.fcgi?cmd=Retrieve&amp;amp;db=PubMed&amp;amp;dopt=Citation&amp;amp;list_uids=19199418 &lt;/url&gt;&lt;/related-urls&gt;&lt;/urls&gt;&lt;/record&gt;&lt;/Cite&gt;&lt;/EndNote&gt;</w:instrText>
      </w:r>
      <w:r w:rsidR="00BE66FB" w:rsidRPr="0029797B">
        <w:rPr>
          <w:rFonts w:ascii="Times New Roman" w:eastAsia="MS ??" w:hAnsi="Times New Roman" w:cs="Times New Roman"/>
          <w:sz w:val="24"/>
          <w:szCs w:val="24"/>
        </w:rPr>
        <w:fldChar w:fldCharType="separate"/>
      </w:r>
      <w:r w:rsidRPr="0029797B">
        <w:rPr>
          <w:rFonts w:ascii="Times New Roman" w:eastAsia="MS ??" w:hAnsi="Times New Roman" w:cs="Times New Roman"/>
          <w:sz w:val="24"/>
          <w:szCs w:val="24"/>
        </w:rPr>
        <w:t>(2009)</w:t>
      </w:r>
      <w:r w:rsidR="00BE66FB" w:rsidRPr="0029797B">
        <w:rPr>
          <w:rFonts w:ascii="Times New Roman" w:eastAsia="MS ??" w:hAnsi="Times New Roman" w:cs="Times New Roman"/>
          <w:sz w:val="24"/>
          <w:szCs w:val="24"/>
        </w:rPr>
        <w:fldChar w:fldCharType="end"/>
      </w:r>
      <w:r w:rsidRPr="0029797B">
        <w:rPr>
          <w:rFonts w:ascii="Times New Roman" w:eastAsia="MS ??" w:hAnsi="Times New Roman" w:cs="Times New Roman"/>
          <w:sz w:val="24"/>
          <w:szCs w:val="24"/>
        </w:rPr>
        <w:t xml:space="preserve"> discovery of a mirror mechanism for space with a behavioral counterpart in humans. Second, and even more interestingly, our data extend to the motor domain what Thomas et al. (2006) and Ishida et al. (2009) have found in the </w:t>
      </w:r>
      <w:proofErr w:type="spellStart"/>
      <w:r w:rsidRPr="0029797B">
        <w:rPr>
          <w:rFonts w:ascii="Times New Roman" w:eastAsia="MS ??" w:hAnsi="Times New Roman" w:cs="Times New Roman"/>
          <w:sz w:val="24"/>
          <w:szCs w:val="24"/>
        </w:rPr>
        <w:t>visuo</w:t>
      </w:r>
      <w:proofErr w:type="spellEnd"/>
      <w:r w:rsidRPr="0029797B">
        <w:rPr>
          <w:rFonts w:ascii="Times New Roman" w:eastAsia="MS ??" w:hAnsi="Times New Roman" w:cs="Times New Roman"/>
          <w:sz w:val="24"/>
          <w:szCs w:val="24"/>
        </w:rPr>
        <w:t xml:space="preserve">-tactile domain only. </w:t>
      </w:r>
    </w:p>
    <w:p w:rsidR="006A42D3" w:rsidRPr="0029797B" w:rsidRDefault="006A42D3" w:rsidP="0029797B">
      <w:pPr>
        <w:spacing w:line="480" w:lineRule="auto"/>
        <w:ind w:firstLine="708"/>
        <w:jc w:val="both"/>
        <w:rPr>
          <w:rFonts w:ascii="Times New Roman" w:eastAsia="MS ??" w:hAnsi="Times New Roman" w:cs="Times New Roman"/>
          <w:sz w:val="24"/>
          <w:szCs w:val="24"/>
        </w:rPr>
      </w:pPr>
      <w:r w:rsidRPr="0029797B">
        <w:rPr>
          <w:rFonts w:ascii="Times New Roman" w:eastAsia="MS ??" w:hAnsi="Times New Roman" w:cs="Times New Roman"/>
          <w:sz w:val="24"/>
          <w:szCs w:val="24"/>
        </w:rPr>
        <w:t xml:space="preserve">The relevance of this point can be hardly overestimated. By claiming that the mirror mechanism for the </w:t>
      </w:r>
      <w:proofErr w:type="spellStart"/>
      <w:r w:rsidRPr="0029797B">
        <w:rPr>
          <w:rFonts w:ascii="Times New Roman" w:eastAsia="MS ??" w:hAnsi="Times New Roman" w:cs="Times New Roman"/>
          <w:sz w:val="24"/>
          <w:szCs w:val="24"/>
        </w:rPr>
        <w:t>peripersonal</w:t>
      </w:r>
      <w:proofErr w:type="spellEnd"/>
      <w:r w:rsidRPr="0029797B">
        <w:rPr>
          <w:rFonts w:ascii="Times New Roman" w:eastAsia="MS ??" w:hAnsi="Times New Roman" w:cs="Times New Roman"/>
          <w:sz w:val="24"/>
          <w:szCs w:val="24"/>
        </w:rPr>
        <w:t xml:space="preserve"> space has to be construed as primarily motor in nature we don’t mean that this mechanism mandatorily requires the observation of an executed action to be triggered. </w:t>
      </w:r>
      <w:proofErr w:type="gramStart"/>
      <w:r w:rsidRPr="0029797B">
        <w:rPr>
          <w:rFonts w:ascii="Times New Roman" w:eastAsia="MS ??" w:hAnsi="Times New Roman" w:cs="Times New Roman"/>
          <w:sz w:val="24"/>
          <w:szCs w:val="24"/>
        </w:rPr>
        <w:t>Quite the opposite.</w:t>
      </w:r>
      <w:proofErr w:type="gramEnd"/>
      <w:r w:rsidRPr="0029797B">
        <w:rPr>
          <w:rFonts w:ascii="Times New Roman" w:eastAsia="MS ??" w:hAnsi="Times New Roman" w:cs="Times New Roman"/>
          <w:sz w:val="24"/>
          <w:szCs w:val="24"/>
        </w:rPr>
        <w:t xml:space="preserve"> Our study clearly indicates that there is no need for the participants to be witnessing of an action performed by someone else in order to map the surrounding space of another individual onto their own </w:t>
      </w:r>
      <w:proofErr w:type="spellStart"/>
      <w:r w:rsidRPr="0029797B">
        <w:rPr>
          <w:rFonts w:ascii="Times New Roman" w:eastAsia="MS ??" w:hAnsi="Times New Roman" w:cs="Times New Roman"/>
          <w:sz w:val="24"/>
          <w:szCs w:val="24"/>
        </w:rPr>
        <w:t>peripersonal</w:t>
      </w:r>
      <w:proofErr w:type="spellEnd"/>
      <w:r w:rsidRPr="0029797B">
        <w:rPr>
          <w:rFonts w:ascii="Times New Roman" w:eastAsia="MS ??" w:hAnsi="Times New Roman" w:cs="Times New Roman"/>
          <w:sz w:val="24"/>
          <w:szCs w:val="24"/>
        </w:rPr>
        <w:t xml:space="preserve"> space. The space mirror mechanism is motor in nature because of the motor and action-dependent nature of </w:t>
      </w:r>
      <w:proofErr w:type="spellStart"/>
      <w:r w:rsidRPr="0029797B">
        <w:rPr>
          <w:rFonts w:ascii="Times New Roman" w:eastAsia="MS ??" w:hAnsi="Times New Roman" w:cs="Times New Roman"/>
          <w:sz w:val="24"/>
          <w:szCs w:val="24"/>
        </w:rPr>
        <w:t>peripersonal</w:t>
      </w:r>
      <w:proofErr w:type="spellEnd"/>
      <w:r w:rsidRPr="0029797B">
        <w:rPr>
          <w:rFonts w:ascii="Times New Roman" w:eastAsia="MS ??" w:hAnsi="Times New Roman" w:cs="Times New Roman"/>
          <w:sz w:val="24"/>
          <w:szCs w:val="24"/>
        </w:rPr>
        <w:t xml:space="preserve"> space itself. Most of the above-reviewed studies on </w:t>
      </w:r>
      <w:proofErr w:type="spellStart"/>
      <w:r w:rsidRPr="0029797B">
        <w:rPr>
          <w:rFonts w:ascii="Times New Roman" w:eastAsia="MS ??" w:hAnsi="Times New Roman" w:cs="Times New Roman"/>
          <w:sz w:val="24"/>
          <w:szCs w:val="24"/>
        </w:rPr>
        <w:t>peripersonal</w:t>
      </w:r>
      <w:proofErr w:type="spellEnd"/>
      <w:r w:rsidRPr="0029797B">
        <w:rPr>
          <w:rFonts w:ascii="Times New Roman" w:eastAsia="MS ??" w:hAnsi="Times New Roman" w:cs="Times New Roman"/>
          <w:sz w:val="24"/>
          <w:szCs w:val="24"/>
        </w:rPr>
        <w:t xml:space="preserve"> space demonstrated that its range co-varies with the range of our motor actions, and our experiments show that this is true also for the </w:t>
      </w:r>
      <w:proofErr w:type="spellStart"/>
      <w:r w:rsidRPr="0029797B">
        <w:rPr>
          <w:rFonts w:ascii="Times New Roman" w:eastAsia="MS ??" w:hAnsi="Times New Roman" w:cs="Times New Roman"/>
          <w:sz w:val="24"/>
          <w:szCs w:val="24"/>
        </w:rPr>
        <w:t>peripersonal</w:t>
      </w:r>
      <w:proofErr w:type="spellEnd"/>
      <w:r w:rsidRPr="0029797B">
        <w:rPr>
          <w:rFonts w:ascii="Times New Roman" w:eastAsia="MS ??" w:hAnsi="Times New Roman" w:cs="Times New Roman"/>
          <w:sz w:val="24"/>
          <w:szCs w:val="24"/>
        </w:rPr>
        <w:t xml:space="preserve"> space of others, as it is only the actually reachable space of others that is mapped onto our own </w:t>
      </w:r>
      <w:proofErr w:type="spellStart"/>
      <w:r w:rsidRPr="0029797B">
        <w:rPr>
          <w:rFonts w:ascii="Times New Roman" w:eastAsia="MS ??" w:hAnsi="Times New Roman" w:cs="Times New Roman"/>
          <w:sz w:val="24"/>
          <w:szCs w:val="24"/>
        </w:rPr>
        <w:t>peripersonal</w:t>
      </w:r>
      <w:proofErr w:type="spellEnd"/>
      <w:r w:rsidRPr="0029797B">
        <w:rPr>
          <w:rFonts w:ascii="Times New Roman" w:eastAsia="MS ??" w:hAnsi="Times New Roman" w:cs="Times New Roman"/>
          <w:sz w:val="24"/>
          <w:szCs w:val="24"/>
        </w:rPr>
        <w:t xml:space="preserve"> space, that is, only the space which embraces what is really ready-to-their-own-hands. </w:t>
      </w:r>
    </w:p>
    <w:p w:rsidR="006A42D3" w:rsidRPr="0029797B" w:rsidRDefault="006A42D3" w:rsidP="0029797B">
      <w:pPr>
        <w:spacing w:line="480" w:lineRule="auto"/>
        <w:ind w:firstLine="708"/>
        <w:jc w:val="both"/>
        <w:rPr>
          <w:rFonts w:ascii="Times New Roman" w:eastAsia="MS ??" w:hAnsi="Times New Roman" w:cs="Times New Roman"/>
          <w:sz w:val="24"/>
          <w:szCs w:val="24"/>
        </w:rPr>
      </w:pPr>
      <w:r w:rsidRPr="0029797B">
        <w:rPr>
          <w:rFonts w:ascii="Times New Roman" w:eastAsia="MS ??" w:hAnsi="Times New Roman" w:cs="Times New Roman"/>
          <w:sz w:val="24"/>
          <w:szCs w:val="24"/>
        </w:rPr>
        <w:t xml:space="preserve">Given the motor nature of the space mirror mechanism, what might its function (if any) be in social cognition? One way to answer this question may be to compare the mirror mechanism for the </w:t>
      </w:r>
      <w:proofErr w:type="spellStart"/>
      <w:r w:rsidRPr="0029797B">
        <w:rPr>
          <w:rFonts w:ascii="Times New Roman" w:eastAsia="MS ??" w:hAnsi="Times New Roman" w:cs="Times New Roman"/>
          <w:sz w:val="24"/>
          <w:szCs w:val="24"/>
        </w:rPr>
        <w:t>peripersonal</w:t>
      </w:r>
      <w:proofErr w:type="spellEnd"/>
      <w:r w:rsidRPr="0029797B">
        <w:rPr>
          <w:rFonts w:ascii="Times New Roman" w:eastAsia="MS ??" w:hAnsi="Times New Roman" w:cs="Times New Roman"/>
          <w:sz w:val="24"/>
          <w:szCs w:val="24"/>
        </w:rPr>
        <w:t xml:space="preserve"> space with the mirror mechanism for action. </w:t>
      </w:r>
    </w:p>
    <w:p w:rsidR="006A42D3" w:rsidRPr="0029797B" w:rsidRDefault="006A42D3" w:rsidP="0029797B">
      <w:pPr>
        <w:spacing w:line="480" w:lineRule="auto"/>
        <w:ind w:firstLine="708"/>
        <w:jc w:val="both"/>
        <w:rPr>
          <w:rFonts w:ascii="Times New Roman" w:eastAsia="MS ??" w:hAnsi="Times New Roman" w:cs="Times New Roman"/>
          <w:sz w:val="24"/>
          <w:szCs w:val="24"/>
        </w:rPr>
      </w:pPr>
      <w:r w:rsidRPr="0029797B">
        <w:rPr>
          <w:rFonts w:ascii="Times New Roman" w:eastAsia="MS ??" w:hAnsi="Times New Roman" w:cs="Times New Roman"/>
          <w:sz w:val="24"/>
          <w:szCs w:val="24"/>
        </w:rPr>
        <w:t xml:space="preserve">It has been argued that, by directly matching the observed actions performed by others with the observer’s own executable actions, the mirror mechanism enables her to immediately understand their motor behavior </w:t>
      </w:r>
      <w:r w:rsidR="00BE66FB" w:rsidRPr="0029797B">
        <w:rPr>
          <w:rFonts w:ascii="Times New Roman" w:eastAsia="MS ??" w:hAnsi="Times New Roman" w:cs="Times New Roman"/>
          <w:sz w:val="24"/>
          <w:szCs w:val="24"/>
        </w:rPr>
        <w:fldChar w:fldCharType="begin"/>
      </w:r>
      <w:r w:rsidRPr="0029797B">
        <w:rPr>
          <w:rFonts w:ascii="Times New Roman" w:eastAsia="MS ??" w:hAnsi="Times New Roman" w:cs="Times New Roman"/>
          <w:sz w:val="24"/>
          <w:szCs w:val="24"/>
        </w:rPr>
        <w:instrText xml:space="preserve"> ADDIN EN.CITE &lt;EndNote&gt;&lt;Cite&gt;&lt;Author&gt;Rizzolatti&lt;/Author&gt;&lt;Year&gt;2001&lt;/Year&gt;&lt;RecNum&gt;153&lt;/RecNum&gt;&lt;record&gt;&lt;rec-number&gt;153&lt;/rec-number&gt;&lt;ref-type name="Journal Article"&gt;17&lt;/ref-type&gt;&lt;contributors&gt;&lt;authors&gt;&lt;author&gt;Rizzolatti, G.&lt;/author&gt;&lt;author&gt;Fogassi, L.&lt;/author&gt;&lt;author&gt;Gallese, V.&lt;/author&gt;&lt;/authors&gt;&lt;/contributors&gt;&lt;auth-address&gt;Istituto di Fisiologia Umana, Universita di Parma, Via Volturno 39, I-43100 Parma, Italy. fisioum@symbolic.pr.it&lt;/auth-address&gt;&lt;titles&gt;&lt;title&gt;Neurophysiological mechanisms underlying the understanding and imitation of action&lt;/title&gt;&lt;secondary-title&gt;Nat Rev Neurosci&lt;/secondary-title&gt;&lt;/titles&gt;&lt;periodical&gt;&lt;full-title&gt;Nat Rev Neurosci&lt;/full-title&gt;&lt;/periodical&gt;&lt;pages&gt;661-70&lt;/pages&gt;&lt;volume&gt;2&lt;/volume&gt;&lt;number&gt;9&lt;/number&gt;&lt;keywords&gt;&lt;keyword&gt;Action Potentials/physiology&lt;/keyword&gt;&lt;keyword&gt;Animals&lt;/keyword&gt;&lt;keyword&gt;Cerebral Cortex/*physiology&lt;/keyword&gt;&lt;keyword&gt;Cognition/*physiology&lt;/keyword&gt;&lt;keyword&gt;Humans&lt;/keyword&gt;&lt;keyword&gt;Imitative Behavior/*physiology&lt;/keyword&gt;&lt;keyword&gt;Movement/*physiology&lt;/keyword&gt;&lt;keyword&gt;Nerve Net/physiology&lt;/keyword&gt;&lt;keyword&gt;Neurons/physiology&lt;/keyword&gt;&lt;keyword&gt;Pattern Recognition, Visual/*physiology&lt;/keyword&gt;&lt;keyword&gt;Psychomotor Performance/*physiology&lt;/keyword&gt;&lt;/keywords&gt;&lt;dates&gt;&lt;year&gt;2001&lt;/year&gt;&lt;pub-dates&gt;&lt;date&gt;Sep&lt;/date&gt;&lt;/pub-dates&gt;&lt;/dates&gt;&lt;accession-num&gt;11533734&lt;/accession-num&gt;&lt;urls&gt;&lt;related-urls&gt;&lt;url&gt;http://www.ncbi.nlm.nih.gov/entrez/query.fcgi?cmd=Retrieve&amp;amp;db=PubMed&amp;amp;dopt=Citation&amp;amp;list_uids=11533734 &lt;/url&gt;&lt;/related-urls&gt;&lt;/urls&gt;&lt;/record&gt;&lt;/Cite&gt;&lt;Cite&gt;&lt;Author&gt;Rizzolatti&lt;/Author&gt;&lt;Year&gt;2008&lt;/Year&gt;&lt;RecNum&gt;336&lt;/RecNum&gt;&lt;record&gt;&lt;rec-number&gt;336&lt;/rec-number&gt;&lt;ref-type name="Book"&gt;6&lt;/ref-type&gt;&lt;contributors&gt;&lt;authors&gt;&lt;author&gt;&lt;style face="normal" font="default" size="11"&gt;G. Rizzolatti&lt;/style&gt;&lt;/author&gt;&lt;author&gt;&lt;style face="normal" font="default" size="11"&gt;C. Sinigaglia&lt;/style&gt;&lt;/author&gt;&lt;/authors&gt;&lt;/contributors&gt;&lt;titles&gt;&lt;title&gt;Mirrors in the Brain. How our Minds share Actions and Emotions&lt;/title&gt;&lt;/titles&gt;&lt;dates&gt;&lt;year&gt;2008&lt;/year&gt;&lt;/dates&gt;&lt;pub-location&gt;Oxford &lt;/pub-location&gt;&lt;publisher&gt;Oxford University Press&lt;/publisher&gt;&lt;urls&gt;&lt;/urls&gt;&lt;/record&gt;&lt;/Cite&gt;&lt;/EndNote&gt;</w:instrText>
      </w:r>
      <w:r w:rsidR="00BE66FB" w:rsidRPr="0029797B">
        <w:rPr>
          <w:rFonts w:ascii="Times New Roman" w:eastAsia="MS ??" w:hAnsi="Times New Roman" w:cs="Times New Roman"/>
          <w:sz w:val="24"/>
          <w:szCs w:val="24"/>
        </w:rPr>
        <w:fldChar w:fldCharType="separate"/>
      </w:r>
      <w:r w:rsidR="003320DD" w:rsidRPr="0029797B">
        <w:rPr>
          <w:rFonts w:ascii="Times New Roman" w:eastAsia="MS ??" w:hAnsi="Times New Roman" w:cs="Times New Roman"/>
          <w:sz w:val="24"/>
          <w:szCs w:val="24"/>
        </w:rPr>
        <w:t>(Rizzolatti</w:t>
      </w:r>
      <w:r w:rsidR="003320DD" w:rsidRPr="0029797B">
        <w:rPr>
          <w:rFonts w:ascii="Times New Roman" w:eastAsia="MS ??" w:hAnsi="Times New Roman" w:cs="Times New Roman"/>
          <w:i/>
          <w:sz w:val="24"/>
          <w:szCs w:val="24"/>
        </w:rPr>
        <w:t xml:space="preserve"> et al.</w:t>
      </w:r>
      <w:r w:rsidR="003320DD" w:rsidRPr="0029797B">
        <w:rPr>
          <w:rFonts w:ascii="Times New Roman" w:eastAsia="MS ??" w:hAnsi="Times New Roman" w:cs="Times New Roman"/>
          <w:sz w:val="24"/>
          <w:szCs w:val="24"/>
        </w:rPr>
        <w:t>, 2001; Rizzolatti &amp; Sinigaglia, 2008)</w:t>
      </w:r>
      <w:r w:rsidR="00BE66FB" w:rsidRPr="0029797B">
        <w:rPr>
          <w:rFonts w:ascii="Times New Roman" w:eastAsia="MS ??" w:hAnsi="Times New Roman" w:cs="Times New Roman"/>
          <w:sz w:val="24"/>
          <w:szCs w:val="24"/>
        </w:rPr>
        <w:fldChar w:fldCharType="end"/>
      </w:r>
      <w:r w:rsidRPr="0029797B">
        <w:rPr>
          <w:rFonts w:ascii="Times New Roman" w:eastAsia="MS ??" w:hAnsi="Times New Roman" w:cs="Times New Roman"/>
          <w:sz w:val="24"/>
          <w:szCs w:val="24"/>
        </w:rPr>
        <w:t>. Observing an action performed by another individual evokes a motor activation in the observer’s brain that is alike to that which occurs during the planning and effective execution of that action. The difference is that while in the latter case the motor activation becomes an overt action, in the former it remains at the stage of a potential action. Given that the sensory-motor direct matching proper to the mirror mechanism goes far beyond the mere kinematic features of movement, occurring at the level of motor goals and motor intentions, the mirror-based activation of a potential action allows the observer to share the motor goal-relatedness of that action with the agent. In virtue of this kind of sharing, the observer may understand the other’s action</w:t>
      </w:r>
      <w:r w:rsidRPr="0029797B">
        <w:rPr>
          <w:rFonts w:ascii="Times New Roman" w:eastAsia="MS ??" w:hAnsi="Times New Roman" w:cs="Times New Roman"/>
          <w:i/>
          <w:iCs/>
          <w:sz w:val="24"/>
          <w:szCs w:val="24"/>
        </w:rPr>
        <w:t xml:space="preserve"> from the inside </w:t>
      </w:r>
      <w:r w:rsidRPr="0029797B">
        <w:rPr>
          <w:rFonts w:ascii="Times New Roman" w:eastAsia="MS ??" w:hAnsi="Times New Roman" w:cs="Times New Roman"/>
          <w:sz w:val="24"/>
          <w:szCs w:val="24"/>
        </w:rPr>
        <w:t xml:space="preserve">as her own motor possibility and not just </w:t>
      </w:r>
      <w:r w:rsidRPr="0029797B">
        <w:rPr>
          <w:rFonts w:ascii="Times New Roman" w:eastAsia="MS ??" w:hAnsi="Times New Roman" w:cs="Times New Roman"/>
          <w:i/>
          <w:iCs/>
          <w:sz w:val="24"/>
          <w:szCs w:val="24"/>
        </w:rPr>
        <w:t>from the outside</w:t>
      </w:r>
      <w:r w:rsidRPr="0029797B">
        <w:rPr>
          <w:rFonts w:ascii="Times New Roman" w:eastAsia="MS ??" w:hAnsi="Times New Roman" w:cs="Times New Roman"/>
          <w:sz w:val="24"/>
          <w:szCs w:val="24"/>
        </w:rPr>
        <w:t xml:space="preserve"> as an external event, which can be at most the target of a mere sensory experience </w:t>
      </w:r>
      <w:r w:rsidR="00BE66FB" w:rsidRPr="0029797B">
        <w:rPr>
          <w:rFonts w:ascii="Times New Roman" w:eastAsia="MS ??" w:hAnsi="Times New Roman" w:cs="Times New Roman"/>
          <w:sz w:val="24"/>
          <w:szCs w:val="24"/>
        </w:rPr>
        <w:fldChar w:fldCharType="begin"/>
      </w:r>
      <w:r w:rsidRPr="0029797B">
        <w:rPr>
          <w:rFonts w:ascii="Times New Roman" w:eastAsia="MS ??" w:hAnsi="Times New Roman" w:cs="Times New Roman"/>
          <w:sz w:val="24"/>
          <w:szCs w:val="24"/>
        </w:rPr>
        <w:instrText xml:space="preserve"> ADDIN EN.CITE &lt;EndNote&gt;&lt;Cite&gt;&lt;Author&gt;Rizzolatti&lt;/Author&gt;&lt;Year&gt;2010&lt;/Year&gt;&lt;RecNum&gt;313&lt;/RecNum&gt;&lt;record&gt;&lt;rec-number&gt;313&lt;/rec-number&gt;&lt;ref-type name="Journal Article"&gt;17&lt;/ref-type&gt;&lt;contributors&gt;&lt;authors&gt;&lt;author&gt;Rizzolatti, G.&lt;/author&gt;&lt;author&gt;Sinigaglia, C.&lt;/author&gt;&lt;/authors&gt;&lt;/contributors&gt;&lt;auth-address&gt;University of Parma, Department of Neuroscience, and the Italian Institute of Technology, Via Volturno 39, I-43100 Parma, Italy. giacomo.rizzolatti@unipr.it&lt;/auth-address&gt;&lt;titles&gt;&lt;title&gt;The functional role of the parieto-frontal mirror circuit: interpretations and misinterpretations&lt;/title&gt;&lt;secondary-title&gt;Nat Rev Neurosci&lt;/secondary-title&gt;&lt;/titles&gt;&lt;periodical&gt;&lt;full-title&gt;Nat Rev Neurosci&lt;/full-title&gt;&lt;/periodical&gt;&lt;pages&gt;264-74&lt;/pages&gt;&lt;volume&gt;11&lt;/volume&gt;&lt;number&gt;4&lt;/number&gt;&lt;keywords&gt;&lt;keyword&gt;Animals&lt;/keyword&gt;&lt;keyword&gt;Comprehension/*physiology&lt;/keyword&gt;&lt;keyword&gt;Frontal Lobe/*physiology&lt;/keyword&gt;&lt;keyword&gt;Goals&lt;/keyword&gt;&lt;keyword&gt;Haplorhini/physiology&lt;/keyword&gt;&lt;keyword&gt;Humans&lt;/keyword&gt;&lt;keyword&gt;Intention&lt;/keyword&gt;&lt;keyword&gt;Motion Perception/*physiology&lt;/keyword&gt;&lt;keyword&gt;Motor Cortex/physiology&lt;/keyword&gt;&lt;keyword&gt;Movement&lt;/keyword&gt;&lt;keyword&gt;Neural Pathways/physiology&lt;/keyword&gt;&lt;keyword&gt;Neurons/physiology&lt;/keyword&gt;&lt;keyword&gt;Parietal Lobe/*physiology&lt;/keyword&gt;&lt;keyword&gt;Psychomotor Performance&lt;/keyword&gt;&lt;/keywords&gt;&lt;dates&gt;&lt;year&gt;2010&lt;/year&gt;&lt;pub-dates&gt;&lt;date&gt;Apr&lt;/date&gt;&lt;/pub-dates&gt;&lt;/dates&gt;&lt;accession-num&gt;20216547&lt;/accession-num&gt;&lt;urls&gt;&lt;related-urls&gt;&lt;url&gt;http://www.ncbi.nlm.nih.gov/entrez/query.fcgi?cmd=Retrieve&amp;amp;db=PubMed&amp;amp;dopt=Citation&amp;amp;list_uids=20216547 &lt;/url&gt;&lt;/related-urls&gt;&lt;/urls&gt;&lt;/record&gt;&lt;/Cite&gt;&lt;/EndNote&gt;</w:instrText>
      </w:r>
      <w:r w:rsidR="00BE66FB" w:rsidRPr="0029797B">
        <w:rPr>
          <w:rFonts w:ascii="Times New Roman" w:eastAsia="MS ??" w:hAnsi="Times New Roman" w:cs="Times New Roman"/>
          <w:sz w:val="24"/>
          <w:szCs w:val="24"/>
        </w:rPr>
        <w:fldChar w:fldCharType="separate"/>
      </w:r>
      <w:r w:rsidR="003320DD" w:rsidRPr="0029797B">
        <w:rPr>
          <w:rFonts w:ascii="Times New Roman" w:eastAsia="MS ??" w:hAnsi="Times New Roman" w:cs="Times New Roman"/>
          <w:sz w:val="24"/>
          <w:szCs w:val="24"/>
        </w:rPr>
        <w:t>(Rizzolatti &amp; Sinigaglia, 2010)</w:t>
      </w:r>
      <w:r w:rsidR="00BE66FB" w:rsidRPr="0029797B">
        <w:rPr>
          <w:rFonts w:ascii="Times New Roman" w:eastAsia="MS ??" w:hAnsi="Times New Roman" w:cs="Times New Roman"/>
          <w:sz w:val="24"/>
          <w:szCs w:val="24"/>
        </w:rPr>
        <w:fldChar w:fldCharType="end"/>
      </w:r>
      <w:r w:rsidRPr="0029797B">
        <w:rPr>
          <w:rFonts w:ascii="Times New Roman" w:eastAsia="MS ??" w:hAnsi="Times New Roman" w:cs="Times New Roman"/>
          <w:sz w:val="24"/>
          <w:szCs w:val="24"/>
        </w:rPr>
        <w:t>.</w:t>
      </w:r>
    </w:p>
    <w:p w:rsidR="006A42D3" w:rsidRPr="0029797B" w:rsidRDefault="006A42D3" w:rsidP="0029797B">
      <w:pPr>
        <w:spacing w:line="480" w:lineRule="auto"/>
        <w:ind w:firstLine="708"/>
        <w:jc w:val="both"/>
        <w:rPr>
          <w:rFonts w:ascii="Times New Roman" w:hAnsi="Times New Roman" w:cs="Times New Roman"/>
          <w:sz w:val="24"/>
          <w:szCs w:val="24"/>
        </w:rPr>
      </w:pPr>
      <w:r w:rsidRPr="0029797B">
        <w:rPr>
          <w:rFonts w:ascii="Times New Roman" w:eastAsia="MS ??" w:hAnsi="Times New Roman" w:cs="Times New Roman"/>
          <w:sz w:val="24"/>
          <w:szCs w:val="24"/>
        </w:rPr>
        <w:t xml:space="preserve">Like the mirror mechanism for action, the mirror mechanism for the </w:t>
      </w:r>
      <w:proofErr w:type="spellStart"/>
      <w:r w:rsidRPr="0029797B">
        <w:rPr>
          <w:rFonts w:ascii="Times New Roman" w:eastAsia="MS ??" w:hAnsi="Times New Roman" w:cs="Times New Roman"/>
          <w:sz w:val="24"/>
          <w:szCs w:val="24"/>
        </w:rPr>
        <w:t>peripersonal</w:t>
      </w:r>
      <w:proofErr w:type="spellEnd"/>
      <w:r w:rsidRPr="0029797B">
        <w:rPr>
          <w:rFonts w:ascii="Times New Roman" w:eastAsia="MS ??" w:hAnsi="Times New Roman" w:cs="Times New Roman"/>
          <w:sz w:val="24"/>
          <w:szCs w:val="24"/>
        </w:rPr>
        <w:t xml:space="preserve"> space does not appear to be sensitive to the kinematics, being its range essentially action dependent. However, differently from the mirror mechanism for action, the mirror mechanism for the </w:t>
      </w:r>
      <w:proofErr w:type="spellStart"/>
      <w:r w:rsidRPr="0029797B">
        <w:rPr>
          <w:rFonts w:ascii="Times New Roman" w:eastAsia="MS ??" w:hAnsi="Times New Roman" w:cs="Times New Roman"/>
          <w:sz w:val="24"/>
          <w:szCs w:val="24"/>
        </w:rPr>
        <w:t>peripersonal</w:t>
      </w:r>
      <w:proofErr w:type="spellEnd"/>
      <w:r w:rsidRPr="0029797B">
        <w:rPr>
          <w:rFonts w:ascii="Times New Roman" w:eastAsia="MS ??" w:hAnsi="Times New Roman" w:cs="Times New Roman"/>
          <w:sz w:val="24"/>
          <w:szCs w:val="24"/>
        </w:rPr>
        <w:t xml:space="preserve"> space does not mandatorily require the observation of </w:t>
      </w:r>
      <w:r w:rsidRPr="0029797B">
        <w:rPr>
          <w:rFonts w:ascii="Times New Roman" w:hAnsi="Times New Roman" w:cs="Times New Roman"/>
          <w:sz w:val="24"/>
          <w:szCs w:val="24"/>
        </w:rPr>
        <w:t xml:space="preserve">another individual actually performing a given action. It can be triggered just by the sight of a situated body potentially interacting with the surrounding things. Non-corporeal objects, embedded in the same situation, with same distance to the same surrounding things do not determine any space mirror activation. Thus, what the mirror mechanism for the </w:t>
      </w:r>
      <w:proofErr w:type="spellStart"/>
      <w:r w:rsidRPr="0029797B">
        <w:rPr>
          <w:rFonts w:ascii="Times New Roman" w:hAnsi="Times New Roman" w:cs="Times New Roman"/>
          <w:sz w:val="24"/>
          <w:szCs w:val="24"/>
        </w:rPr>
        <w:t>peripersonal</w:t>
      </w:r>
      <w:proofErr w:type="spellEnd"/>
      <w:r w:rsidRPr="0029797B">
        <w:rPr>
          <w:rFonts w:ascii="Times New Roman" w:hAnsi="Times New Roman" w:cs="Times New Roman"/>
          <w:sz w:val="24"/>
          <w:szCs w:val="24"/>
        </w:rPr>
        <w:t xml:space="preserve"> space actually matches is the space around the observed situated body with the observer’s reachable space, that is, the space encompassing everything is really ready-to-her-own-hands. </w:t>
      </w:r>
    </w:p>
    <w:p w:rsidR="006A42D3" w:rsidRPr="0029797B" w:rsidRDefault="006A42D3" w:rsidP="0029797B">
      <w:pPr>
        <w:spacing w:line="480" w:lineRule="auto"/>
        <w:ind w:firstLine="708"/>
        <w:jc w:val="both"/>
        <w:rPr>
          <w:rFonts w:ascii="Times New Roman" w:hAnsi="Times New Roman" w:cs="Times New Roman"/>
          <w:sz w:val="24"/>
          <w:szCs w:val="24"/>
        </w:rPr>
      </w:pPr>
      <w:r w:rsidRPr="0029797B">
        <w:rPr>
          <w:rFonts w:ascii="Times New Roman" w:hAnsi="Times New Roman" w:cs="Times New Roman"/>
          <w:sz w:val="24"/>
          <w:szCs w:val="24"/>
        </w:rPr>
        <w:t xml:space="preserve">The question arises as to what such a </w:t>
      </w:r>
      <w:proofErr w:type="spellStart"/>
      <w:r w:rsidRPr="0029797B">
        <w:rPr>
          <w:rFonts w:ascii="Times New Roman" w:hAnsi="Times New Roman" w:cs="Times New Roman"/>
          <w:sz w:val="24"/>
          <w:szCs w:val="24"/>
        </w:rPr>
        <w:t>peripersonal</w:t>
      </w:r>
      <w:proofErr w:type="spellEnd"/>
      <w:r w:rsidRPr="0029797B">
        <w:rPr>
          <w:rFonts w:ascii="Times New Roman" w:hAnsi="Times New Roman" w:cs="Times New Roman"/>
          <w:sz w:val="24"/>
          <w:szCs w:val="24"/>
        </w:rPr>
        <w:t xml:space="preserve"> space matching is for. Our proposal is that the mirror mechanism for the </w:t>
      </w:r>
      <w:proofErr w:type="spellStart"/>
      <w:r w:rsidRPr="0029797B">
        <w:rPr>
          <w:rFonts w:ascii="Times New Roman" w:hAnsi="Times New Roman" w:cs="Times New Roman"/>
          <w:sz w:val="24"/>
          <w:szCs w:val="24"/>
        </w:rPr>
        <w:t>peripersonal</w:t>
      </w:r>
      <w:proofErr w:type="spellEnd"/>
      <w:r w:rsidRPr="0029797B">
        <w:rPr>
          <w:rFonts w:ascii="Times New Roman" w:hAnsi="Times New Roman" w:cs="Times New Roman"/>
          <w:sz w:val="24"/>
          <w:szCs w:val="24"/>
        </w:rPr>
        <w:t xml:space="preserve"> space allows one to grasp another body as a living and acting body, as a body of an agent to whom the features of the situation may suggest or even demand a given motor action. In other words, it allows one to grasp another body as a set of motor potentialities that are actually ready-to-hand, whose range and effectiveness are dependent on and strictly intertwined with their own reachable space. Below and before the effective execution of an action by another individual, the mirror mechanism for the </w:t>
      </w:r>
      <w:proofErr w:type="spellStart"/>
      <w:r w:rsidRPr="0029797B">
        <w:rPr>
          <w:rFonts w:ascii="Times New Roman" w:hAnsi="Times New Roman" w:cs="Times New Roman"/>
          <w:sz w:val="24"/>
          <w:szCs w:val="24"/>
        </w:rPr>
        <w:t>peripersonal</w:t>
      </w:r>
      <w:proofErr w:type="spellEnd"/>
      <w:r w:rsidRPr="0029797B">
        <w:rPr>
          <w:rFonts w:ascii="Times New Roman" w:hAnsi="Times New Roman" w:cs="Times New Roman"/>
          <w:sz w:val="24"/>
          <w:szCs w:val="24"/>
        </w:rPr>
        <w:t xml:space="preserve"> space unveils the space of actions that are really possible for that individual given a certain situation, providing the observer with an immediate pre-comprehension of the effective realm of her own agency as well as of what she could be really do.</w:t>
      </w:r>
    </w:p>
    <w:p w:rsidR="006A42D3" w:rsidRPr="0029797B" w:rsidRDefault="006A42D3" w:rsidP="0029797B">
      <w:pPr>
        <w:spacing w:line="480" w:lineRule="auto"/>
        <w:ind w:firstLine="708"/>
        <w:jc w:val="both"/>
        <w:rPr>
          <w:rFonts w:ascii="Times New Roman" w:hAnsi="Times New Roman" w:cs="Times New Roman"/>
          <w:sz w:val="24"/>
          <w:szCs w:val="24"/>
        </w:rPr>
      </w:pPr>
      <w:r w:rsidRPr="0029797B">
        <w:rPr>
          <w:rFonts w:ascii="Times New Roman" w:hAnsi="Times New Roman" w:cs="Times New Roman"/>
          <w:sz w:val="24"/>
          <w:szCs w:val="24"/>
        </w:rPr>
        <w:t xml:space="preserve">If all of this is right, the mirror mechanism for the </w:t>
      </w:r>
      <w:proofErr w:type="spellStart"/>
      <w:r w:rsidRPr="0029797B">
        <w:rPr>
          <w:rFonts w:ascii="Times New Roman" w:hAnsi="Times New Roman" w:cs="Times New Roman"/>
          <w:sz w:val="24"/>
          <w:szCs w:val="24"/>
        </w:rPr>
        <w:t>peripersonal</w:t>
      </w:r>
      <w:proofErr w:type="spellEnd"/>
      <w:r w:rsidRPr="0029797B">
        <w:rPr>
          <w:rFonts w:ascii="Times New Roman" w:hAnsi="Times New Roman" w:cs="Times New Roman"/>
          <w:sz w:val="24"/>
          <w:szCs w:val="24"/>
        </w:rPr>
        <w:t xml:space="preserve"> space appears to bridge the gap between the motor-based affordance perception and the mirror-based action understanding, playing a key role in understanding </w:t>
      </w:r>
      <w:r w:rsidRPr="0029797B">
        <w:rPr>
          <w:rFonts w:ascii="Times New Roman" w:hAnsi="Times New Roman" w:cs="Times New Roman"/>
          <w:i/>
          <w:iCs/>
          <w:sz w:val="24"/>
          <w:szCs w:val="24"/>
        </w:rPr>
        <w:t>from the inside</w:t>
      </w:r>
      <w:r w:rsidRPr="0029797B">
        <w:rPr>
          <w:rFonts w:ascii="Times New Roman" w:hAnsi="Times New Roman" w:cs="Times New Roman"/>
          <w:sz w:val="24"/>
          <w:szCs w:val="24"/>
        </w:rPr>
        <w:t xml:space="preserve"> what another individual is really doing. Indeed, there is no doubt that the motor information relative to the various affording features of a situation may be critical for understanding others’ motor actions, and even others’ motor intentions </w:t>
      </w:r>
      <w:r w:rsidR="00BE66FB" w:rsidRPr="0029797B">
        <w:rPr>
          <w:rFonts w:ascii="Times New Roman" w:hAnsi="Times New Roman" w:cs="Times New Roman"/>
          <w:sz w:val="24"/>
          <w:szCs w:val="24"/>
        </w:rPr>
        <w:fldChar w:fldCharType="begin"/>
      </w:r>
      <w:r w:rsidRPr="0029797B">
        <w:rPr>
          <w:rFonts w:ascii="Times New Roman" w:hAnsi="Times New Roman" w:cs="Times New Roman"/>
          <w:sz w:val="24"/>
          <w:szCs w:val="24"/>
        </w:rPr>
        <w:instrText xml:space="preserve"> ADDIN EN.CITE &lt;EndNote&gt;&lt;Cite&gt;&lt;Author&gt;Iacoboni&lt;/Author&gt;&lt;Year&gt;2005&lt;/Year&gt;&lt;RecNum&gt;151&lt;/RecNum&gt;&lt;record&gt;&lt;rec-number&gt;151&lt;/rec-number&gt;&lt;ref-type name='Journal Article'&gt;17&lt;/ref-type&gt;&lt;contributors&gt;&lt;authors&gt;&lt;author&gt;Iacoboni, M.&lt;/author&gt;&lt;author&gt;Molnar-Szakacs, I.&lt;/author&gt;&lt;author&gt;Gallese, V.&lt;/author&gt;&lt;author&gt;Buccino, G.&lt;/author&gt;&lt;author&gt;Mazziotta, J. C.&lt;/author&gt;&lt;author&gt;Rizzolatti, G.&lt;/author&gt;&lt;/authors&gt;&lt;/contributors&gt;&lt;auth-address&gt;Ahmanson-Lovelace Brain Mapping Center, Neuropsychiatric Institute, David Geffen School of Medicine, University of California, Los Angeles, California, USA. iacoboni@loni.ucla.edu &amp;lt;iacoboni@loni.ucla.edu&amp;gt;&lt;/auth-address&gt;&lt;titles&gt;&lt;title&gt;Grasping the intentions of others with one&amp;apos;s own mirror neuron system&lt;/title&gt;&lt;secondary-title&gt;PLoS Biol&lt;/secondary-title&gt;&lt;/titles&gt;&lt;periodical&gt;&lt;full-title&gt;PLoS Biol&lt;/full-title&gt;&lt;/periodical&gt;&lt;pages&gt;e79&lt;/pages&gt;&lt;volume&gt;3&lt;/volume&gt;&lt;number&gt;3&lt;/number&gt;&lt;keywords&gt;&lt;keyword&gt;Adult&lt;/keyword&gt;&lt;keyword&gt;Brain/*physiology&lt;/keyword&gt;&lt;keyword&gt;Brain Mapping&lt;/keyword&gt;&lt;keyword&gt;Comprehension/*physiology&lt;/keyword&gt;&lt;keyword&gt;Empathy&lt;/keyword&gt;&lt;keyword&gt;Female&lt;/keyword&gt;&lt;keyword&gt;Functional Laterality&lt;/keyword&gt;&lt;keyword&gt;Hand Strength&lt;/keyword&gt;&lt;keyword&gt;Humans&lt;/keyword&gt;&lt;keyword&gt;Male&lt;/keyword&gt;&lt;keyword&gt;Motor Neurons/physiology&lt;/keyword&gt;&lt;keyword&gt;Nerve Net/*physiology&lt;/keyword&gt;&lt;keyword&gt;Neurons/*physiology&lt;/keyword&gt;&lt;keyword&gt;Reference Values&lt;/keyword&gt;&lt;keyword&gt;Video Recording&lt;/keyword&gt;&lt;/keywords&gt;&lt;dates&gt;&lt;year&gt;2005&lt;/year&gt;&lt;pub-dates&gt;&lt;date&gt;Mar&lt;/date&gt;&lt;/pub-dates&gt;&lt;/dates&gt;&lt;accession-num&gt;15736981&lt;/accession-num&gt;&lt;urls&gt;&lt;related-urls&gt;&lt;url&gt;http://www.ncbi.nlm.nih.gov/entrez/query.fcgi?cmd=Retrieve&amp;amp;db=PubMed&amp;amp;dopt=Citation&amp;amp;list_uids=15736981 &lt;/url&gt;&lt;/related-urls&gt;&lt;/urls&gt;&lt;/record&gt;&lt;/Cite&gt;&lt;Cite&gt;&lt;Author&gt;Fogassi&lt;/Author&gt;&lt;Year&gt;2005&lt;/Year&gt;&lt;RecNum&gt;331&lt;/RecNum&gt;&lt;record&gt;&lt;rec-number&gt;331&lt;/rec-number&gt;&lt;ref-type name="Journal Article"&gt;17&lt;/ref-type&gt;&lt;contributors&gt;&lt;authors&gt;&lt;author&gt;Fogassi, Leonardo&lt;/author&gt;&lt;author&gt;Ferrari, Pier Francesco&lt;/author&gt;&lt;author&gt;Gesierich, Benno&lt;/author&gt;&lt;author&gt;Rozzi, Stefano&lt;/author&gt;&lt;author&gt;Chersi, Fabian&lt;/author&gt;&lt;author&gt;Rizzolatti, Giacomo&lt;/author&gt;&lt;/authors&gt;&lt;/contributors&gt;&lt;titles&gt;&lt;title&gt;Parietal Lobe: From Action Organization to Intention Understanding&lt;/title&gt;&lt;secondary-title&gt;Science&lt;/secondary-title&gt;&lt;/titles&gt;&lt;periodical&gt;&lt;full-title&gt;Science&lt;/full-title&gt;&lt;/periodical&gt;&lt;pages&gt;662-667&lt;/pages&gt;&lt;volume&gt;308&lt;/volume&gt;&lt;number&gt;5722&lt;/number&gt;&lt;dates&gt;&lt;year&gt;2005&lt;/year&gt;&lt;pub-dates&gt;&lt;date&gt;April 29, 2005&lt;/date&gt;&lt;/pub-dates&gt;&lt;/dates&gt;&lt;urls&gt;&lt;related-urls&gt;&lt;url&gt;http://www.sciencemag.org/cgi/content/abstract/308/5722/662 &lt;/url&gt;&lt;/related-urls&gt;&lt;/urls&gt;&lt;electronic-resource-num&gt;10.1126/science.1106138&lt;/electronic-resource-num&gt;&lt;/record&gt;&lt;/Cite&gt;&lt;/EndNote&gt;</w:instrText>
      </w:r>
      <w:r w:rsidR="00BE66FB" w:rsidRPr="0029797B">
        <w:rPr>
          <w:rFonts w:ascii="Times New Roman" w:hAnsi="Times New Roman" w:cs="Times New Roman"/>
          <w:sz w:val="24"/>
          <w:szCs w:val="24"/>
        </w:rPr>
        <w:fldChar w:fldCharType="separate"/>
      </w:r>
      <w:r w:rsidR="003320DD" w:rsidRPr="0029797B">
        <w:rPr>
          <w:rFonts w:ascii="Times New Roman" w:hAnsi="Times New Roman" w:cs="Times New Roman"/>
          <w:sz w:val="24"/>
          <w:szCs w:val="24"/>
        </w:rPr>
        <w:t xml:space="preserve">(Fogassi </w:t>
      </w:r>
      <w:r w:rsidR="003320DD" w:rsidRPr="0029797B">
        <w:rPr>
          <w:rFonts w:ascii="Times New Roman" w:hAnsi="Times New Roman" w:cs="Times New Roman"/>
          <w:i/>
          <w:sz w:val="24"/>
          <w:szCs w:val="24"/>
        </w:rPr>
        <w:t>et al.,</w:t>
      </w:r>
      <w:r w:rsidR="003320DD" w:rsidRPr="0029797B">
        <w:rPr>
          <w:rFonts w:ascii="Times New Roman" w:hAnsi="Times New Roman" w:cs="Times New Roman"/>
          <w:sz w:val="24"/>
          <w:szCs w:val="24"/>
        </w:rPr>
        <w:t xml:space="preserve"> 2005; Iacoboni</w:t>
      </w:r>
      <w:r w:rsidR="003320DD" w:rsidRPr="0029797B">
        <w:rPr>
          <w:rFonts w:ascii="Times New Roman" w:hAnsi="Times New Roman" w:cs="Times New Roman"/>
          <w:i/>
          <w:sz w:val="24"/>
          <w:szCs w:val="24"/>
        </w:rPr>
        <w:t xml:space="preserve"> et al.</w:t>
      </w:r>
      <w:r w:rsidR="003320DD" w:rsidRPr="0029797B">
        <w:rPr>
          <w:rFonts w:ascii="Times New Roman" w:hAnsi="Times New Roman" w:cs="Times New Roman"/>
          <w:sz w:val="24"/>
          <w:szCs w:val="24"/>
        </w:rPr>
        <w:t>, 2005)</w:t>
      </w:r>
      <w:r w:rsidR="00BE66FB" w:rsidRPr="0029797B">
        <w:rPr>
          <w:rFonts w:ascii="Times New Roman" w:hAnsi="Times New Roman" w:cs="Times New Roman"/>
          <w:sz w:val="24"/>
          <w:szCs w:val="24"/>
        </w:rPr>
        <w:fldChar w:fldCharType="end"/>
      </w:r>
      <w:r w:rsidRPr="0029797B">
        <w:rPr>
          <w:rFonts w:ascii="Times New Roman" w:hAnsi="Times New Roman" w:cs="Times New Roman"/>
          <w:sz w:val="24"/>
          <w:szCs w:val="24"/>
        </w:rPr>
        <w:t xml:space="preserve">. And it is also true that it is only by means of the activation of the mirror mechanism for action that what the other is really doing can be understood as one’s own motor possibility. To the best of our knowledge, however, though it is generally accepted that both mechanisms might be involved in others’ action processing, it still is unclear how they are related one to another, especially how affordance perception might be capitalized by the mirror-based action understanding. According to our proposal, the mirror mechanism for the </w:t>
      </w:r>
      <w:proofErr w:type="spellStart"/>
      <w:r w:rsidRPr="0029797B">
        <w:rPr>
          <w:rFonts w:ascii="Times New Roman" w:hAnsi="Times New Roman" w:cs="Times New Roman"/>
          <w:sz w:val="24"/>
          <w:szCs w:val="24"/>
        </w:rPr>
        <w:t>peripersonal</w:t>
      </w:r>
      <w:proofErr w:type="spellEnd"/>
      <w:r w:rsidRPr="0029797B">
        <w:rPr>
          <w:rFonts w:ascii="Times New Roman" w:hAnsi="Times New Roman" w:cs="Times New Roman"/>
          <w:sz w:val="24"/>
          <w:szCs w:val="24"/>
        </w:rPr>
        <w:t xml:space="preserve"> space provides us with the space of the motor possibilities of others that are really ready-to-their-own-hands, thus making the information about the affording features of the situation actually useful for a preliminary understanding of what others could do given that situation. It is on this preliminary understanding that the mirror-based action understanding will take place, by identifying the kind of action another individual is really doing among all the motor possibilities belonging to the her own action space.  </w:t>
      </w:r>
    </w:p>
    <w:p w:rsidR="000210D8" w:rsidRPr="0029797B" w:rsidRDefault="000210D8" w:rsidP="0029797B">
      <w:pPr>
        <w:spacing w:line="480" w:lineRule="auto"/>
        <w:jc w:val="both"/>
        <w:rPr>
          <w:rFonts w:ascii="Times New Roman" w:hAnsi="Times New Roman" w:cs="Times New Roman"/>
          <w:b/>
          <w:bCs/>
          <w:sz w:val="24"/>
          <w:szCs w:val="24"/>
        </w:rPr>
      </w:pPr>
    </w:p>
    <w:p w:rsidR="006A42D3" w:rsidRPr="007B034E" w:rsidRDefault="006A42D3" w:rsidP="0029797B">
      <w:pPr>
        <w:spacing w:line="480" w:lineRule="auto"/>
        <w:jc w:val="both"/>
        <w:rPr>
          <w:rFonts w:ascii="Times New Roman" w:hAnsi="Times New Roman" w:cs="Times New Roman"/>
          <w:bCs/>
          <w:sz w:val="24"/>
          <w:szCs w:val="24"/>
          <w:u w:val="single"/>
        </w:rPr>
      </w:pPr>
      <w:r w:rsidRPr="007B034E">
        <w:rPr>
          <w:rFonts w:ascii="Times New Roman" w:hAnsi="Times New Roman" w:cs="Times New Roman"/>
          <w:bCs/>
          <w:sz w:val="24"/>
          <w:szCs w:val="24"/>
          <w:u w:val="single"/>
        </w:rPr>
        <w:t>Concluding remarks</w:t>
      </w:r>
    </w:p>
    <w:p w:rsidR="006A42D3" w:rsidRPr="0029797B" w:rsidRDefault="006A42D3" w:rsidP="0029797B">
      <w:pPr>
        <w:spacing w:line="480" w:lineRule="auto"/>
        <w:jc w:val="both"/>
        <w:rPr>
          <w:rFonts w:ascii="Times New Roman" w:hAnsi="Times New Roman" w:cs="Times New Roman"/>
          <w:sz w:val="24"/>
          <w:szCs w:val="24"/>
        </w:rPr>
      </w:pPr>
      <w:r w:rsidRPr="0029797B">
        <w:rPr>
          <w:rFonts w:ascii="Times New Roman" w:hAnsi="Times New Roman" w:cs="Times New Roman"/>
          <w:sz w:val="24"/>
          <w:szCs w:val="24"/>
        </w:rPr>
        <w:t xml:space="preserve">In this paper we aimed to show how the theoretical and empirical investigation of the affordance relation might provide us with a window onto the basic cognitive processes underlying the primary ways of social cognition. At first glance, it might seem rather odd to attempt to get insight into social cognition by considering the relation of affordance with respect to its necessary and sufficient conditions. There is no doubt that taking </w:t>
      </w:r>
      <w:proofErr w:type="gramStart"/>
      <w:r w:rsidRPr="0029797B">
        <w:rPr>
          <w:rFonts w:ascii="Times New Roman" w:hAnsi="Times New Roman" w:cs="Times New Roman"/>
          <w:sz w:val="24"/>
          <w:szCs w:val="24"/>
        </w:rPr>
        <w:t>paths</w:t>
      </w:r>
      <w:proofErr w:type="gramEnd"/>
      <w:r w:rsidRPr="0029797B">
        <w:rPr>
          <w:rFonts w:ascii="Times New Roman" w:hAnsi="Times New Roman" w:cs="Times New Roman"/>
          <w:sz w:val="24"/>
          <w:szCs w:val="24"/>
        </w:rPr>
        <w:t xml:space="preserve"> which are little or not at all </w:t>
      </w:r>
      <w:r w:rsidR="0066059B" w:rsidRPr="0029797B">
        <w:rPr>
          <w:rFonts w:ascii="Times New Roman" w:hAnsi="Times New Roman" w:cs="Times New Roman"/>
          <w:sz w:val="24"/>
          <w:szCs w:val="24"/>
        </w:rPr>
        <w:t xml:space="preserve">explored </w:t>
      </w:r>
      <w:r w:rsidRPr="0029797B">
        <w:rPr>
          <w:rFonts w:ascii="Times New Roman" w:hAnsi="Times New Roman" w:cs="Times New Roman"/>
          <w:sz w:val="24"/>
          <w:szCs w:val="24"/>
        </w:rPr>
        <w:t>is often a guarantee of failure. Sometimes,</w:t>
      </w:r>
      <w:r w:rsidR="0066059B" w:rsidRPr="0029797B">
        <w:rPr>
          <w:rFonts w:ascii="Times New Roman" w:hAnsi="Times New Roman" w:cs="Times New Roman"/>
          <w:sz w:val="24"/>
          <w:szCs w:val="24"/>
        </w:rPr>
        <w:t xml:space="preserve"> </w:t>
      </w:r>
      <w:r w:rsidRPr="0029797B">
        <w:rPr>
          <w:rFonts w:ascii="Times New Roman" w:hAnsi="Times New Roman" w:cs="Times New Roman"/>
          <w:sz w:val="24"/>
          <w:szCs w:val="24"/>
        </w:rPr>
        <w:t>though, by doing so one may happen to come across new and unexpected facts, which somehow force use to rethink some key notions that are normally taken for granted.</w:t>
      </w:r>
    </w:p>
    <w:p w:rsidR="006A42D3" w:rsidRPr="0029797B" w:rsidRDefault="006A42D3" w:rsidP="0029797B">
      <w:pPr>
        <w:spacing w:line="480" w:lineRule="auto"/>
        <w:ind w:firstLine="708"/>
        <w:jc w:val="both"/>
        <w:rPr>
          <w:rFonts w:ascii="Times New Roman" w:hAnsi="Times New Roman" w:cs="Times New Roman"/>
          <w:sz w:val="24"/>
          <w:szCs w:val="24"/>
        </w:rPr>
      </w:pPr>
      <w:r w:rsidRPr="0029797B">
        <w:rPr>
          <w:rFonts w:ascii="Times New Roman" w:hAnsi="Times New Roman" w:cs="Times New Roman"/>
          <w:sz w:val="24"/>
          <w:szCs w:val="24"/>
        </w:rPr>
        <w:t xml:space="preserve">This seems to be case for the space constraint of the affordance relation. Indeed, our findings forced us to refine the classical notion of affordance, by highlighting that, at least at the basic level, the affordance may depend on the spatial relationship between the features of the situation and all the actors who could be involved in that situation. To this regard, it is worth noting that the fact that more than one individual might be involved in the same situation does not only imply the presence of more than one member on the agent-side of the affordance relation, but also (and above all) the reshaping of the nature and the range of the relation itself. </w:t>
      </w:r>
      <w:r w:rsidRPr="0029797B">
        <w:rPr>
          <w:rFonts w:ascii="Times New Roman" w:eastAsia="MS ??" w:hAnsi="Times New Roman" w:cs="Times New Roman"/>
          <w:sz w:val="24"/>
          <w:szCs w:val="24"/>
        </w:rPr>
        <w:t xml:space="preserve">What our experiments show is that the features of a situation may suggest or even demand a given action to us either </w:t>
      </w:r>
      <w:r w:rsidRPr="0029797B">
        <w:rPr>
          <w:rFonts w:ascii="Times New Roman" w:eastAsia="MS ??" w:hAnsi="Times New Roman" w:cs="Times New Roman"/>
          <w:i/>
          <w:iCs/>
          <w:sz w:val="24"/>
          <w:szCs w:val="24"/>
        </w:rPr>
        <w:t>directly</w:t>
      </w:r>
      <w:r w:rsidRPr="0029797B">
        <w:rPr>
          <w:rFonts w:ascii="Times New Roman" w:eastAsia="MS ??" w:hAnsi="Times New Roman" w:cs="Times New Roman"/>
          <w:sz w:val="24"/>
          <w:szCs w:val="24"/>
        </w:rPr>
        <w:t xml:space="preserve">, when they fall within our own </w:t>
      </w:r>
      <w:proofErr w:type="spellStart"/>
      <w:r w:rsidRPr="0029797B">
        <w:rPr>
          <w:rFonts w:ascii="Times New Roman" w:eastAsia="MS ??" w:hAnsi="Times New Roman" w:cs="Times New Roman"/>
          <w:sz w:val="24"/>
          <w:szCs w:val="24"/>
        </w:rPr>
        <w:t>peripersonal</w:t>
      </w:r>
      <w:proofErr w:type="spellEnd"/>
      <w:r w:rsidRPr="0029797B">
        <w:rPr>
          <w:rFonts w:ascii="Times New Roman" w:eastAsia="MS ??" w:hAnsi="Times New Roman" w:cs="Times New Roman"/>
          <w:sz w:val="24"/>
          <w:szCs w:val="24"/>
        </w:rPr>
        <w:t xml:space="preserve"> space, thus resulting to be ready to our own hands, or </w:t>
      </w:r>
      <w:r w:rsidRPr="0029797B">
        <w:rPr>
          <w:rFonts w:ascii="Times New Roman" w:eastAsia="MS ??" w:hAnsi="Times New Roman" w:cs="Times New Roman"/>
          <w:i/>
          <w:iCs/>
          <w:sz w:val="24"/>
          <w:szCs w:val="24"/>
        </w:rPr>
        <w:t>indirectly</w:t>
      </w:r>
      <w:r w:rsidRPr="0029797B">
        <w:rPr>
          <w:rFonts w:ascii="Times New Roman" w:eastAsia="MS ??" w:hAnsi="Times New Roman" w:cs="Times New Roman"/>
          <w:sz w:val="24"/>
          <w:szCs w:val="24"/>
        </w:rPr>
        <w:t xml:space="preserve">, when they fall within the </w:t>
      </w:r>
      <w:proofErr w:type="spellStart"/>
      <w:r w:rsidRPr="0029797B">
        <w:rPr>
          <w:rFonts w:ascii="Times New Roman" w:eastAsia="MS ??" w:hAnsi="Times New Roman" w:cs="Times New Roman"/>
          <w:sz w:val="24"/>
          <w:szCs w:val="24"/>
        </w:rPr>
        <w:t>peripersonal</w:t>
      </w:r>
      <w:proofErr w:type="spellEnd"/>
      <w:r w:rsidRPr="0029797B">
        <w:rPr>
          <w:rFonts w:ascii="Times New Roman" w:eastAsia="MS ??" w:hAnsi="Times New Roman" w:cs="Times New Roman"/>
          <w:sz w:val="24"/>
          <w:szCs w:val="24"/>
        </w:rPr>
        <w:t xml:space="preserve"> space of other individuals, thus resulting to be ready both to their own hands and </w:t>
      </w:r>
      <w:r w:rsidRPr="0029797B">
        <w:rPr>
          <w:rFonts w:ascii="Times New Roman" w:eastAsia="MS ??" w:hAnsi="Times New Roman" w:cs="Times New Roman"/>
          <w:i/>
          <w:iCs/>
          <w:sz w:val="24"/>
          <w:szCs w:val="24"/>
        </w:rPr>
        <w:t>through</w:t>
      </w:r>
      <w:r w:rsidRPr="0029797B">
        <w:rPr>
          <w:rFonts w:ascii="Times New Roman" w:eastAsia="MS ??" w:hAnsi="Times New Roman" w:cs="Times New Roman"/>
          <w:sz w:val="24"/>
          <w:szCs w:val="24"/>
        </w:rPr>
        <w:t xml:space="preserve"> them also to our own hands.</w:t>
      </w:r>
      <w:r w:rsidRPr="0029797B">
        <w:rPr>
          <w:rFonts w:ascii="Times New Roman" w:hAnsi="Times New Roman" w:cs="Times New Roman"/>
          <w:sz w:val="24"/>
          <w:szCs w:val="24"/>
        </w:rPr>
        <w:t xml:space="preserve"> </w:t>
      </w:r>
    </w:p>
    <w:p w:rsidR="006A42D3" w:rsidRPr="0029797B" w:rsidRDefault="006A42D3" w:rsidP="0029797B">
      <w:pPr>
        <w:spacing w:line="480" w:lineRule="auto"/>
        <w:ind w:firstLine="708"/>
        <w:jc w:val="both"/>
        <w:rPr>
          <w:rFonts w:ascii="Times New Roman" w:hAnsi="Times New Roman" w:cs="Times New Roman"/>
          <w:sz w:val="24"/>
          <w:szCs w:val="24"/>
        </w:rPr>
      </w:pPr>
      <w:r w:rsidRPr="0029797B">
        <w:rPr>
          <w:rFonts w:ascii="Times New Roman" w:hAnsi="Times New Roman" w:cs="Times New Roman"/>
          <w:sz w:val="24"/>
          <w:szCs w:val="24"/>
        </w:rPr>
        <w:t xml:space="preserve">Paradoxical as it may seem, the spatial constraint does not at all reduce the range of the affordance relation– if anything, it extends its applicability domain by means of a mirror mechanism which allows us to match the surrounding space of others with our own </w:t>
      </w:r>
      <w:proofErr w:type="spellStart"/>
      <w:r w:rsidRPr="0029797B">
        <w:rPr>
          <w:rFonts w:ascii="Times New Roman" w:hAnsi="Times New Roman" w:cs="Times New Roman"/>
          <w:sz w:val="24"/>
          <w:szCs w:val="24"/>
        </w:rPr>
        <w:t>peripersonal</w:t>
      </w:r>
      <w:proofErr w:type="spellEnd"/>
      <w:r w:rsidRPr="0029797B">
        <w:rPr>
          <w:rFonts w:ascii="Times New Roman" w:hAnsi="Times New Roman" w:cs="Times New Roman"/>
          <w:sz w:val="24"/>
          <w:szCs w:val="24"/>
        </w:rPr>
        <w:t xml:space="preserve"> space, thus mapping action potentialities of others onto our own motor repertoire. What is more, the fact that the affordance relation is not a private business of a single individual, but it relies on a mirror mechanism that allows one to share the space of her own action with others, highlights that the investigation of affordance mandatorily involves dealing with the cognitive processes underlying basic social cognition. </w:t>
      </w:r>
    </w:p>
    <w:p w:rsidR="006A42D3" w:rsidRPr="0029797B" w:rsidRDefault="0066059B" w:rsidP="0029797B">
      <w:pPr>
        <w:spacing w:line="480" w:lineRule="auto"/>
        <w:ind w:firstLine="708"/>
        <w:jc w:val="both"/>
        <w:rPr>
          <w:rFonts w:ascii="Times New Roman" w:hAnsi="Times New Roman" w:cs="Times New Roman"/>
          <w:sz w:val="24"/>
          <w:szCs w:val="24"/>
        </w:rPr>
      </w:pPr>
      <w:r w:rsidRPr="0029797B">
        <w:rPr>
          <w:rFonts w:ascii="Times New Roman" w:hAnsi="Times New Roman" w:cs="Times New Roman"/>
          <w:sz w:val="24"/>
          <w:szCs w:val="24"/>
        </w:rPr>
        <w:t>In this regard</w:t>
      </w:r>
      <w:r w:rsidR="006A42D3" w:rsidRPr="0029797B">
        <w:rPr>
          <w:rFonts w:ascii="Times New Roman" w:hAnsi="Times New Roman" w:cs="Times New Roman"/>
          <w:sz w:val="24"/>
          <w:szCs w:val="24"/>
        </w:rPr>
        <w:t xml:space="preserve">, it has been proposed that a “purely </w:t>
      </w:r>
      <w:r w:rsidR="006A42D3" w:rsidRPr="0029797B">
        <w:rPr>
          <w:rFonts w:ascii="Times New Roman" w:hAnsi="Times New Roman" w:cs="Times New Roman"/>
          <w:i/>
          <w:iCs/>
          <w:sz w:val="24"/>
          <w:szCs w:val="24"/>
        </w:rPr>
        <w:t>sensory</w:t>
      </w:r>
      <w:r w:rsidR="006A42D3" w:rsidRPr="0029797B">
        <w:rPr>
          <w:rFonts w:ascii="Times New Roman" w:hAnsi="Times New Roman" w:cs="Times New Roman"/>
          <w:sz w:val="24"/>
          <w:szCs w:val="24"/>
        </w:rPr>
        <w:t xml:space="preserve"> mirror system […] would match perceptual events across bodies for sensory stimuli, in absence of observed or executed motor action”, thus giving origin to an “interpersonal body representation” that “may reflect a first step towards the human ability to track the specific, detailed contents of other minds” (Thomas </w:t>
      </w:r>
      <w:r w:rsidR="006A42D3" w:rsidRPr="0029797B">
        <w:rPr>
          <w:rFonts w:ascii="Times New Roman" w:hAnsi="Times New Roman" w:cs="Times New Roman"/>
          <w:i/>
          <w:sz w:val="24"/>
          <w:szCs w:val="24"/>
        </w:rPr>
        <w:t>et al.</w:t>
      </w:r>
      <w:r w:rsidR="0058038A" w:rsidRPr="0029797B">
        <w:rPr>
          <w:rFonts w:ascii="Times New Roman" w:hAnsi="Times New Roman" w:cs="Times New Roman"/>
          <w:sz w:val="24"/>
          <w:szCs w:val="24"/>
        </w:rPr>
        <w:t>,</w:t>
      </w:r>
      <w:r w:rsidR="006A42D3" w:rsidRPr="0029797B">
        <w:rPr>
          <w:rFonts w:ascii="Times New Roman" w:hAnsi="Times New Roman" w:cs="Times New Roman"/>
          <w:sz w:val="24"/>
          <w:szCs w:val="24"/>
        </w:rPr>
        <w:t xml:space="preserve"> 2006: 327, 328). Without meaning to deny the relevance of a such mirror-based sensory mapping occurring at the level of bodily (personal) space, our data shows that a mirror-based mapping might occur also at the level of the </w:t>
      </w:r>
      <w:proofErr w:type="spellStart"/>
      <w:r w:rsidR="006A42D3" w:rsidRPr="0029797B">
        <w:rPr>
          <w:rFonts w:ascii="Times New Roman" w:hAnsi="Times New Roman" w:cs="Times New Roman"/>
          <w:sz w:val="24"/>
          <w:szCs w:val="24"/>
        </w:rPr>
        <w:t>peripersonal</w:t>
      </w:r>
      <w:proofErr w:type="spellEnd"/>
      <w:r w:rsidR="006A42D3" w:rsidRPr="0029797B">
        <w:rPr>
          <w:rFonts w:ascii="Times New Roman" w:hAnsi="Times New Roman" w:cs="Times New Roman"/>
          <w:sz w:val="24"/>
          <w:szCs w:val="24"/>
        </w:rPr>
        <w:t xml:space="preserve"> space</w:t>
      </w:r>
      <w:r w:rsidRPr="0029797B">
        <w:rPr>
          <w:rFonts w:ascii="Times New Roman" w:hAnsi="Times New Roman" w:cs="Times New Roman"/>
          <w:sz w:val="24"/>
          <w:szCs w:val="24"/>
        </w:rPr>
        <w:t xml:space="preserve">, further, our data shows </w:t>
      </w:r>
      <w:r w:rsidR="006A42D3" w:rsidRPr="0029797B">
        <w:rPr>
          <w:rFonts w:ascii="Times New Roman" w:hAnsi="Times New Roman" w:cs="Times New Roman"/>
          <w:sz w:val="24"/>
          <w:szCs w:val="24"/>
        </w:rPr>
        <w:t xml:space="preserve">that this mapping is not purely sensory but motor in nature. This does not mean that the mirror mechanism for the </w:t>
      </w:r>
      <w:proofErr w:type="spellStart"/>
      <w:r w:rsidR="006A42D3" w:rsidRPr="0029797B">
        <w:rPr>
          <w:rFonts w:ascii="Times New Roman" w:hAnsi="Times New Roman" w:cs="Times New Roman"/>
          <w:sz w:val="24"/>
          <w:szCs w:val="24"/>
        </w:rPr>
        <w:t>peripersonal</w:t>
      </w:r>
      <w:proofErr w:type="spellEnd"/>
      <w:r w:rsidR="006A42D3" w:rsidRPr="0029797B">
        <w:rPr>
          <w:rFonts w:ascii="Times New Roman" w:hAnsi="Times New Roman" w:cs="Times New Roman"/>
          <w:sz w:val="24"/>
          <w:szCs w:val="24"/>
        </w:rPr>
        <w:t xml:space="preserve"> space requires the observation of an executed action to be activated. </w:t>
      </w:r>
      <w:proofErr w:type="gramStart"/>
      <w:r w:rsidR="006A42D3" w:rsidRPr="0029797B">
        <w:rPr>
          <w:rFonts w:ascii="Times New Roman" w:hAnsi="Times New Roman" w:cs="Times New Roman"/>
          <w:sz w:val="24"/>
          <w:szCs w:val="24"/>
        </w:rPr>
        <w:t>Quite the contrary.</w:t>
      </w:r>
      <w:proofErr w:type="gramEnd"/>
      <w:r w:rsidR="006A42D3" w:rsidRPr="0029797B">
        <w:rPr>
          <w:rFonts w:ascii="Times New Roman" w:hAnsi="Times New Roman" w:cs="Times New Roman"/>
          <w:sz w:val="24"/>
          <w:szCs w:val="24"/>
        </w:rPr>
        <w:t xml:space="preserve"> It can be triggered just by the sight of a situated body potentially interacting with the surrounding things. However, because of its motor format, the mirror mechanism for the </w:t>
      </w:r>
      <w:proofErr w:type="spellStart"/>
      <w:r w:rsidR="006A42D3" w:rsidRPr="0029797B">
        <w:rPr>
          <w:rFonts w:ascii="Times New Roman" w:hAnsi="Times New Roman" w:cs="Times New Roman"/>
          <w:sz w:val="24"/>
          <w:szCs w:val="24"/>
        </w:rPr>
        <w:t>peripersonal</w:t>
      </w:r>
      <w:proofErr w:type="spellEnd"/>
      <w:r w:rsidR="006A42D3" w:rsidRPr="0029797B">
        <w:rPr>
          <w:rFonts w:ascii="Times New Roman" w:hAnsi="Times New Roman" w:cs="Times New Roman"/>
          <w:sz w:val="24"/>
          <w:szCs w:val="24"/>
        </w:rPr>
        <w:t xml:space="preserve"> space allows one not only to localize the sensory stimuli around the body of others, but also (and above all) to grasp their body in terms of a set of motor potentialities. </w:t>
      </w:r>
    </w:p>
    <w:p w:rsidR="006A42D3" w:rsidRPr="0029797B" w:rsidRDefault="006A42D3" w:rsidP="0029797B">
      <w:pPr>
        <w:spacing w:line="480" w:lineRule="auto"/>
        <w:ind w:firstLine="708"/>
        <w:jc w:val="both"/>
        <w:rPr>
          <w:rFonts w:ascii="Times New Roman" w:hAnsi="Times New Roman" w:cs="Times New Roman"/>
          <w:sz w:val="24"/>
          <w:szCs w:val="24"/>
        </w:rPr>
      </w:pPr>
      <w:proofErr w:type="spellStart"/>
      <w:r w:rsidRPr="0029797B">
        <w:rPr>
          <w:rFonts w:ascii="Times New Roman" w:hAnsi="Times New Roman" w:cs="Times New Roman"/>
          <w:sz w:val="24"/>
          <w:szCs w:val="24"/>
        </w:rPr>
        <w:t>Gallese</w:t>
      </w:r>
      <w:proofErr w:type="spellEnd"/>
      <w:r w:rsidRPr="0029797B">
        <w:rPr>
          <w:rFonts w:ascii="Times New Roman" w:hAnsi="Times New Roman" w:cs="Times New Roman"/>
          <w:sz w:val="24"/>
          <w:szCs w:val="24"/>
        </w:rPr>
        <w:t xml:space="preserve"> and Sinigaglia </w:t>
      </w:r>
      <w:r w:rsidR="00BE66FB" w:rsidRPr="0029797B">
        <w:rPr>
          <w:rFonts w:ascii="Times New Roman" w:hAnsi="Times New Roman" w:cs="Times New Roman"/>
          <w:sz w:val="24"/>
          <w:szCs w:val="24"/>
        </w:rPr>
        <w:fldChar w:fldCharType="begin"/>
      </w:r>
      <w:r w:rsidRPr="0029797B">
        <w:rPr>
          <w:rFonts w:ascii="Times New Roman" w:hAnsi="Times New Roman" w:cs="Times New Roman"/>
          <w:sz w:val="24"/>
          <w:szCs w:val="24"/>
        </w:rPr>
        <w:instrText xml:space="preserve"> ADDIN EN.CITE &lt;EndNote&gt;&lt;Cite ExcludeAuth="1"&gt;&lt;Author&gt;Gallese&lt;/Author&gt;&lt;Year&gt;2010&lt;/Year&gt;&lt;RecNum&gt;335&lt;/RecNum&gt;&lt;record&gt;&lt;rec-number&gt;335&lt;/rec-number&gt;&lt;ref-type name='Journal Article'&gt;17&lt;/ref-type&gt;&lt;contributors&gt;&lt;authors&gt;&lt;author&gt;Gallese, Vittorio&lt;/author&gt;&lt;author&gt;Sinigaglia, Corrado&lt;/author&gt;&lt;/authors&gt;&lt;/contributors&gt;&lt;titles&gt;&lt;title&gt;The bodily self as power for action&lt;/title&gt;&lt;secondary-title&gt;Neuropsychologia&lt;/secondary-title&gt;&lt;/titles&gt;&lt;periodical&gt;&lt;full-title&gt;Neuropsychologia&lt;/full-title&gt;&lt;/periodical&gt;&lt;pages&gt;746-755&lt;/pages&gt;&lt;volume&gt;48&lt;/volume&gt;&lt;number&gt;3&lt;/number&gt;&lt;keywords&gt;&lt;keyword&gt;Action&lt;/keyword&gt;&lt;keyword&gt;Bodily self&lt;/keyword&gt;&lt;keyword&gt;Mirror neurons&lt;/keyword&gt;&lt;keyword&gt;Sense of agency&lt;/keyword&gt;&lt;keyword&gt;Sense of ownership&lt;/keyword&gt;&lt;/keywords&gt;&lt;dates&gt;&lt;year&gt;2010&lt;/year&gt;&lt;/dates&gt;&lt;urls&gt;&lt;related-urls&gt;&lt;url&gt;http://www.sciencedirect.com/science/article/B6T0D-4XFPR7M-3/2/ceba38bbe3e1d36835428fbc80b69548 &lt;/url&gt;&lt;/related-urls&gt;&lt;/urls&gt;&lt;/record&gt;&lt;/Cite&gt;&lt;/EndNote&gt;</w:instrText>
      </w:r>
      <w:r w:rsidR="00BE66FB" w:rsidRPr="0029797B">
        <w:rPr>
          <w:rFonts w:ascii="Times New Roman" w:hAnsi="Times New Roman" w:cs="Times New Roman"/>
          <w:sz w:val="24"/>
          <w:szCs w:val="24"/>
        </w:rPr>
        <w:fldChar w:fldCharType="separate"/>
      </w:r>
      <w:r w:rsidRPr="0029797B">
        <w:rPr>
          <w:rFonts w:ascii="Times New Roman" w:hAnsi="Times New Roman" w:cs="Times New Roman"/>
          <w:sz w:val="24"/>
          <w:szCs w:val="24"/>
        </w:rPr>
        <w:t>(2010)</w:t>
      </w:r>
      <w:r w:rsidR="00BE66FB" w:rsidRPr="0029797B">
        <w:rPr>
          <w:rFonts w:ascii="Times New Roman" w:hAnsi="Times New Roman" w:cs="Times New Roman"/>
          <w:sz w:val="24"/>
          <w:szCs w:val="24"/>
        </w:rPr>
        <w:fldChar w:fldCharType="end"/>
      </w:r>
      <w:r w:rsidRPr="0029797B">
        <w:rPr>
          <w:rFonts w:ascii="Times New Roman" w:hAnsi="Times New Roman" w:cs="Times New Roman"/>
          <w:sz w:val="24"/>
          <w:szCs w:val="24"/>
        </w:rPr>
        <w:t xml:space="preserve"> have recently argued that our body is “primarily given to us as ‘source’ or ‘power’ for action, i.e., as the variety of motor potentialities” defining the horizon of the surrounding world in which we live (</w:t>
      </w:r>
      <w:proofErr w:type="spellStart"/>
      <w:r w:rsidRPr="0029797B">
        <w:rPr>
          <w:rFonts w:ascii="Times New Roman" w:hAnsi="Times New Roman" w:cs="Times New Roman"/>
          <w:sz w:val="24"/>
          <w:szCs w:val="24"/>
        </w:rPr>
        <w:t>Gallese</w:t>
      </w:r>
      <w:proofErr w:type="spellEnd"/>
      <w:r w:rsidRPr="0029797B">
        <w:rPr>
          <w:rFonts w:ascii="Times New Roman" w:hAnsi="Times New Roman" w:cs="Times New Roman"/>
          <w:sz w:val="24"/>
          <w:szCs w:val="24"/>
        </w:rPr>
        <w:t xml:space="preserve"> </w:t>
      </w:r>
      <w:r w:rsidR="0058038A" w:rsidRPr="0029797B">
        <w:rPr>
          <w:rFonts w:ascii="Times New Roman" w:hAnsi="Times New Roman" w:cs="Times New Roman"/>
          <w:sz w:val="24"/>
          <w:szCs w:val="24"/>
        </w:rPr>
        <w:t>&amp;</w:t>
      </w:r>
      <w:r w:rsidRPr="0029797B">
        <w:rPr>
          <w:rFonts w:ascii="Times New Roman" w:hAnsi="Times New Roman" w:cs="Times New Roman"/>
          <w:sz w:val="24"/>
          <w:szCs w:val="24"/>
        </w:rPr>
        <w:t xml:space="preserve"> Sinigaglia 2010: 746). Our findings suggest that not only our body but also the body of others is </w:t>
      </w:r>
      <w:r w:rsidR="0066059B" w:rsidRPr="0029797B">
        <w:rPr>
          <w:rFonts w:ascii="Times New Roman" w:hAnsi="Times New Roman" w:cs="Times New Roman"/>
          <w:sz w:val="24"/>
          <w:szCs w:val="24"/>
        </w:rPr>
        <w:t xml:space="preserve">primarily experienced as a </w:t>
      </w:r>
      <w:r w:rsidRPr="0029797B">
        <w:rPr>
          <w:rFonts w:ascii="Times New Roman" w:hAnsi="Times New Roman" w:cs="Times New Roman"/>
          <w:sz w:val="24"/>
          <w:szCs w:val="24"/>
        </w:rPr>
        <w:t>variety of motor potentialities</w:t>
      </w:r>
      <w:r w:rsidR="0066059B" w:rsidRPr="0029797B">
        <w:rPr>
          <w:rFonts w:ascii="Times New Roman" w:hAnsi="Times New Roman" w:cs="Times New Roman"/>
          <w:sz w:val="24"/>
          <w:szCs w:val="24"/>
        </w:rPr>
        <w:t>,</w:t>
      </w:r>
      <w:r w:rsidRPr="0029797B">
        <w:rPr>
          <w:rFonts w:ascii="Times New Roman" w:hAnsi="Times New Roman" w:cs="Times New Roman"/>
          <w:sz w:val="24"/>
          <w:szCs w:val="24"/>
        </w:rPr>
        <w:t xml:space="preserve"> defining the horizon of the surrounding world in which they live. </w:t>
      </w:r>
      <w:r w:rsidR="0066059B" w:rsidRPr="0029797B">
        <w:rPr>
          <w:rFonts w:ascii="Times New Roman" w:hAnsi="Times New Roman" w:cs="Times New Roman"/>
          <w:sz w:val="24"/>
          <w:szCs w:val="24"/>
        </w:rPr>
        <w:t>L</w:t>
      </w:r>
      <w:r w:rsidRPr="0029797B">
        <w:rPr>
          <w:rFonts w:ascii="Times New Roman" w:hAnsi="Times New Roman" w:cs="Times New Roman"/>
          <w:sz w:val="24"/>
          <w:szCs w:val="24"/>
        </w:rPr>
        <w:t>ike our own body, the body of others is given to us as a situated body – as a body embedded in its own space which encompasses all the affording features, that is, all the motor potentialities that are effectively ready-to-hand.</w:t>
      </w:r>
    </w:p>
    <w:p w:rsidR="006A42D3" w:rsidRPr="0029797B" w:rsidRDefault="006A42D3" w:rsidP="0029797B">
      <w:pPr>
        <w:spacing w:line="480" w:lineRule="auto"/>
        <w:ind w:firstLine="708"/>
        <w:jc w:val="both"/>
        <w:rPr>
          <w:rFonts w:ascii="Times New Roman" w:hAnsi="Times New Roman" w:cs="Times New Roman"/>
          <w:sz w:val="24"/>
          <w:szCs w:val="24"/>
        </w:rPr>
      </w:pPr>
      <w:r w:rsidRPr="0029797B">
        <w:rPr>
          <w:rFonts w:ascii="Times New Roman" w:hAnsi="Times New Roman" w:cs="Times New Roman"/>
          <w:sz w:val="24"/>
          <w:szCs w:val="24"/>
        </w:rPr>
        <w:t>In conclusion, by matching the surrounding space of the body of others with the action space of our own body, the space mirror mechanism provides us with an immediate pre-comprehension of their own body as an acting body as well as the effective range of their bodily agency. Such pre-comprehension appears to play a critical role in action understanding, at least at the basic level of the motor-based action and intention understanding, thus allowing to highlight the very first steps in our making sense of others as well as in our sharing a common world with them.</w:t>
      </w:r>
    </w:p>
    <w:p w:rsidR="006A42D3" w:rsidRPr="007B034E" w:rsidRDefault="006A42D3" w:rsidP="0029797B">
      <w:pPr>
        <w:spacing w:line="480" w:lineRule="auto"/>
        <w:jc w:val="both"/>
        <w:rPr>
          <w:rFonts w:ascii="Times New Roman" w:hAnsi="Times New Roman" w:cs="Times New Roman"/>
          <w:bCs/>
          <w:sz w:val="24"/>
          <w:szCs w:val="24"/>
          <w:u w:val="single"/>
        </w:rPr>
      </w:pPr>
      <w:r w:rsidRPr="0029797B">
        <w:rPr>
          <w:rFonts w:ascii="Times New Roman" w:hAnsi="Times New Roman" w:cs="Times New Roman"/>
          <w:sz w:val="24"/>
          <w:szCs w:val="24"/>
        </w:rPr>
        <w:br w:type="page"/>
      </w:r>
      <w:r w:rsidRPr="007B034E">
        <w:rPr>
          <w:rFonts w:ascii="Times New Roman" w:hAnsi="Times New Roman" w:cs="Times New Roman"/>
          <w:bCs/>
          <w:sz w:val="24"/>
          <w:szCs w:val="24"/>
          <w:u w:val="single"/>
        </w:rPr>
        <w:t>References</w:t>
      </w:r>
    </w:p>
    <w:p w:rsidR="0058038A" w:rsidRPr="0029797B" w:rsidRDefault="00BE66FB"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fldChar w:fldCharType="begin"/>
      </w:r>
      <w:r w:rsidR="006A42D3" w:rsidRPr="0029797B">
        <w:rPr>
          <w:rFonts w:ascii="Times New Roman" w:hAnsi="Times New Roman" w:cs="Times New Roman"/>
          <w:sz w:val="24"/>
          <w:szCs w:val="24"/>
        </w:rPr>
        <w:instrText xml:space="preserve"> ADDIN EN.REFLIST </w:instrText>
      </w:r>
      <w:r w:rsidRPr="0029797B">
        <w:rPr>
          <w:rFonts w:ascii="Times New Roman" w:hAnsi="Times New Roman" w:cs="Times New Roman"/>
          <w:sz w:val="24"/>
          <w:szCs w:val="24"/>
        </w:rPr>
        <w:fldChar w:fldCharType="separate"/>
      </w:r>
      <w:r w:rsidR="0058038A" w:rsidRPr="0029797B">
        <w:rPr>
          <w:rFonts w:ascii="Times New Roman" w:hAnsi="Times New Roman" w:cs="Times New Roman"/>
          <w:sz w:val="24"/>
          <w:szCs w:val="24"/>
        </w:rPr>
        <w:t xml:space="preserve">Ackroyd, K., Riddoch, M. J., Humphreys, G. W., Nightingale, S., &amp; Townsend, S. (2002). Widening the sphere of influence: Using a tool to extend extrapersonal visual space in a patient with severe neglect. </w:t>
      </w:r>
      <w:r w:rsidR="0058038A" w:rsidRPr="0029797B">
        <w:rPr>
          <w:rFonts w:ascii="Times New Roman" w:hAnsi="Times New Roman" w:cs="Times New Roman"/>
          <w:i/>
          <w:sz w:val="24"/>
          <w:szCs w:val="24"/>
        </w:rPr>
        <w:t>Neurocase, 8</w:t>
      </w:r>
      <w:r w:rsidR="0058038A" w:rsidRPr="0029797B">
        <w:rPr>
          <w:rFonts w:ascii="Times New Roman" w:hAnsi="Times New Roman" w:cs="Times New Roman"/>
          <w:sz w:val="24"/>
          <w:szCs w:val="24"/>
        </w:rPr>
        <w:t>(1-2), 1-12.</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 xml:space="preserve">Bayliss, A. P., Frischen, A., Fenske, M. J., &amp; Tipper, S. P. (2007). Affective evaluations of objects are influenced by observed gaze direction and emotional expression. </w:t>
      </w:r>
      <w:r w:rsidRPr="0029797B">
        <w:rPr>
          <w:rFonts w:ascii="Times New Roman" w:hAnsi="Times New Roman" w:cs="Times New Roman"/>
          <w:i/>
          <w:sz w:val="24"/>
          <w:szCs w:val="24"/>
        </w:rPr>
        <w:t>Cognition, 104</w:t>
      </w:r>
      <w:r w:rsidRPr="0029797B">
        <w:rPr>
          <w:rFonts w:ascii="Times New Roman" w:hAnsi="Times New Roman" w:cs="Times New Roman"/>
          <w:sz w:val="24"/>
          <w:szCs w:val="24"/>
        </w:rPr>
        <w:t>(3), 644-653.</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 xml:space="preserve">Bayliss, A. P., Paul, M. A., Cannon, P. R., &amp; Tipper, S. P. (2006). Gaze cuing and affective judgments of objects: I like what you look at. </w:t>
      </w:r>
      <w:r w:rsidRPr="0029797B">
        <w:rPr>
          <w:rFonts w:ascii="Times New Roman" w:hAnsi="Times New Roman" w:cs="Times New Roman"/>
          <w:i/>
          <w:sz w:val="24"/>
          <w:szCs w:val="24"/>
        </w:rPr>
        <w:t>Psychonomic Bulletin &amp; Review, 13</w:t>
      </w:r>
      <w:r w:rsidRPr="0029797B">
        <w:rPr>
          <w:rFonts w:ascii="Times New Roman" w:hAnsi="Times New Roman" w:cs="Times New Roman"/>
          <w:sz w:val="24"/>
          <w:szCs w:val="24"/>
        </w:rPr>
        <w:t>(6), 1061-1066.</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 xml:space="preserve">Becchio, C., Bertone, C., &amp; Castiello, U. (2008). How the gaze of others influences object processing. </w:t>
      </w:r>
      <w:r w:rsidRPr="0029797B">
        <w:rPr>
          <w:rFonts w:ascii="Times New Roman" w:hAnsi="Times New Roman" w:cs="Times New Roman"/>
          <w:i/>
          <w:sz w:val="24"/>
          <w:szCs w:val="24"/>
        </w:rPr>
        <w:t>Trends in Cognitive Sciences, 12</w:t>
      </w:r>
      <w:r w:rsidRPr="0029797B">
        <w:rPr>
          <w:rFonts w:ascii="Times New Roman" w:hAnsi="Times New Roman" w:cs="Times New Roman"/>
          <w:sz w:val="24"/>
          <w:szCs w:val="24"/>
        </w:rPr>
        <w:t>(7), 254-258.</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 xml:space="preserve">Berti, A., &amp; Frassinetti, F. (2000). When far becomes near: Remapping of space by tool use. </w:t>
      </w:r>
      <w:r w:rsidRPr="0029797B">
        <w:rPr>
          <w:rFonts w:ascii="Times New Roman" w:hAnsi="Times New Roman" w:cs="Times New Roman"/>
          <w:i/>
          <w:sz w:val="24"/>
          <w:szCs w:val="24"/>
        </w:rPr>
        <w:t>J Cogn Neurosci, 12</w:t>
      </w:r>
      <w:r w:rsidRPr="0029797B">
        <w:rPr>
          <w:rFonts w:ascii="Times New Roman" w:hAnsi="Times New Roman" w:cs="Times New Roman"/>
          <w:sz w:val="24"/>
          <w:szCs w:val="24"/>
        </w:rPr>
        <w:t>(3), 415-420.</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 xml:space="preserve">Bub, D. N., &amp; Masson, M. E. (2010). Grasping beer mugs: On the dynamics of alignment effects induced by handled objects. </w:t>
      </w:r>
      <w:r w:rsidRPr="0029797B">
        <w:rPr>
          <w:rFonts w:ascii="Times New Roman" w:hAnsi="Times New Roman" w:cs="Times New Roman"/>
          <w:i/>
          <w:sz w:val="24"/>
          <w:szCs w:val="24"/>
        </w:rPr>
        <w:t>J Exp Psychol Hum Percept Perform, 36</w:t>
      </w:r>
      <w:r w:rsidRPr="0029797B">
        <w:rPr>
          <w:rFonts w:ascii="Times New Roman" w:hAnsi="Times New Roman" w:cs="Times New Roman"/>
          <w:sz w:val="24"/>
          <w:szCs w:val="24"/>
        </w:rPr>
        <w:t>(2), 341-358.</w:t>
      </w:r>
    </w:p>
    <w:p w:rsidR="0058038A" w:rsidRPr="0029797B" w:rsidRDefault="0058038A" w:rsidP="0029797B">
      <w:pPr>
        <w:spacing w:after="0" w:line="480" w:lineRule="auto"/>
        <w:ind w:left="720" w:hanging="720"/>
        <w:rPr>
          <w:rFonts w:ascii="Times New Roman" w:hAnsi="Times New Roman" w:cs="Times New Roman"/>
          <w:sz w:val="24"/>
          <w:szCs w:val="24"/>
          <w:lang w:val="it-IT"/>
        </w:rPr>
      </w:pPr>
      <w:r w:rsidRPr="0029797B">
        <w:rPr>
          <w:rFonts w:ascii="Times New Roman" w:hAnsi="Times New Roman" w:cs="Times New Roman"/>
          <w:sz w:val="24"/>
          <w:szCs w:val="24"/>
        </w:rPr>
        <w:t xml:space="preserve">Buccino, G., Binkofski, F., Fink, G. R., Fadiga, L., Fogassi, L., Gallese, V., et al. (2001). Action observation activates premotor and parietal areas in a somatotopic manner: An fmri study. </w:t>
      </w:r>
      <w:r w:rsidRPr="0029797B">
        <w:rPr>
          <w:rFonts w:ascii="Times New Roman" w:hAnsi="Times New Roman" w:cs="Times New Roman"/>
          <w:i/>
          <w:sz w:val="24"/>
          <w:szCs w:val="24"/>
          <w:lang w:val="it-IT"/>
        </w:rPr>
        <w:t>Eur J Neurosci, 13</w:t>
      </w:r>
      <w:r w:rsidRPr="0029797B">
        <w:rPr>
          <w:rFonts w:ascii="Times New Roman" w:hAnsi="Times New Roman" w:cs="Times New Roman"/>
          <w:sz w:val="24"/>
          <w:szCs w:val="24"/>
          <w:lang w:val="it-IT"/>
        </w:rPr>
        <w:t>(2), 400-404.</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lang w:val="it-IT"/>
        </w:rPr>
        <w:t xml:space="preserve">Buccino, G., Sato, M., Cattaneo, L., Roda, F., &amp; Riggio, L. (2009). </w:t>
      </w:r>
      <w:r w:rsidRPr="0029797B">
        <w:rPr>
          <w:rFonts w:ascii="Times New Roman" w:hAnsi="Times New Roman" w:cs="Times New Roman"/>
          <w:sz w:val="24"/>
          <w:szCs w:val="24"/>
        </w:rPr>
        <w:t xml:space="preserve">Broken affordances, broken objects: A tms study. </w:t>
      </w:r>
      <w:r w:rsidRPr="0029797B">
        <w:rPr>
          <w:rFonts w:ascii="Times New Roman" w:hAnsi="Times New Roman" w:cs="Times New Roman"/>
          <w:i/>
          <w:sz w:val="24"/>
          <w:szCs w:val="24"/>
        </w:rPr>
        <w:t>Neuropsychologia, 47</w:t>
      </w:r>
      <w:r w:rsidRPr="0029797B">
        <w:rPr>
          <w:rFonts w:ascii="Times New Roman" w:hAnsi="Times New Roman" w:cs="Times New Roman"/>
          <w:sz w:val="24"/>
          <w:szCs w:val="24"/>
        </w:rPr>
        <w:t>(14), 3074-3078.</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 xml:space="preserve">Caggiano, V., Fogassi, L., Rizzolatti, G., Thier, P., &amp; Casile, A. (2009). Mirror neurons differentially encode the peripersonal and extrapersonal space of monkeys. </w:t>
      </w:r>
      <w:r w:rsidRPr="0029797B">
        <w:rPr>
          <w:rFonts w:ascii="Times New Roman" w:hAnsi="Times New Roman" w:cs="Times New Roman"/>
          <w:i/>
          <w:sz w:val="24"/>
          <w:szCs w:val="24"/>
        </w:rPr>
        <w:t>Science, 324</w:t>
      </w:r>
      <w:r w:rsidRPr="0029797B">
        <w:rPr>
          <w:rFonts w:ascii="Times New Roman" w:hAnsi="Times New Roman" w:cs="Times New Roman"/>
          <w:sz w:val="24"/>
          <w:szCs w:val="24"/>
        </w:rPr>
        <w:t>(5925), 403-406.</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 xml:space="preserve">Campbell, J. (2002). </w:t>
      </w:r>
      <w:r w:rsidRPr="0029797B">
        <w:rPr>
          <w:rFonts w:ascii="Times New Roman" w:hAnsi="Times New Roman" w:cs="Times New Roman"/>
          <w:i/>
          <w:sz w:val="24"/>
          <w:szCs w:val="24"/>
        </w:rPr>
        <w:t>Reference and consciousness</w:t>
      </w:r>
      <w:r w:rsidRPr="0029797B">
        <w:rPr>
          <w:rFonts w:ascii="Times New Roman" w:hAnsi="Times New Roman" w:cs="Times New Roman"/>
          <w:sz w:val="24"/>
          <w:szCs w:val="24"/>
        </w:rPr>
        <w:t>: Oxford University Press.</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Cardellicchio, P., Sinigaglia, C., &amp; Costantini, M. (forthcoming). The space of affordance: A tms study.</w:t>
      </w:r>
    </w:p>
    <w:p w:rsidR="0058038A" w:rsidRPr="0029797B" w:rsidRDefault="0058038A" w:rsidP="0029797B">
      <w:pPr>
        <w:spacing w:after="0" w:line="480" w:lineRule="auto"/>
        <w:ind w:left="720" w:hanging="720"/>
        <w:rPr>
          <w:rFonts w:ascii="Times New Roman" w:hAnsi="Times New Roman" w:cs="Times New Roman"/>
          <w:sz w:val="24"/>
          <w:szCs w:val="24"/>
          <w:lang w:val="it-IT"/>
        </w:rPr>
      </w:pPr>
      <w:r w:rsidRPr="0029797B">
        <w:rPr>
          <w:rFonts w:ascii="Times New Roman" w:hAnsi="Times New Roman" w:cs="Times New Roman"/>
          <w:sz w:val="24"/>
          <w:szCs w:val="24"/>
        </w:rPr>
        <w:t xml:space="preserve">Carpenter, M. (2009). Just how joint is joint action in infancy? </w:t>
      </w:r>
      <w:r w:rsidRPr="0029797B">
        <w:rPr>
          <w:rFonts w:ascii="Times New Roman" w:hAnsi="Times New Roman" w:cs="Times New Roman"/>
          <w:i/>
          <w:sz w:val="24"/>
          <w:szCs w:val="24"/>
          <w:lang w:val="it-IT"/>
        </w:rPr>
        <w:t>Topics in Cognitive Science, 1</w:t>
      </w:r>
      <w:r w:rsidRPr="0029797B">
        <w:rPr>
          <w:rFonts w:ascii="Times New Roman" w:hAnsi="Times New Roman" w:cs="Times New Roman"/>
          <w:sz w:val="24"/>
          <w:szCs w:val="24"/>
          <w:lang w:val="it-IT"/>
        </w:rPr>
        <w:t>(2), 380-392.</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lang w:val="it-IT"/>
        </w:rPr>
        <w:t xml:space="preserve">Cattaneo, L., Caruana, F., Jezzini, A., &amp; Rizzolatti, G. (2009). </w:t>
      </w:r>
      <w:r w:rsidRPr="0029797B">
        <w:rPr>
          <w:rFonts w:ascii="Times New Roman" w:hAnsi="Times New Roman" w:cs="Times New Roman"/>
          <w:sz w:val="24"/>
          <w:szCs w:val="24"/>
        </w:rPr>
        <w:t xml:space="preserve">Representation of goal and movements without overt motor behavior in the human motor cortex: A transcranial magnetic stimulation study. </w:t>
      </w:r>
      <w:r w:rsidRPr="0029797B">
        <w:rPr>
          <w:rFonts w:ascii="Times New Roman" w:hAnsi="Times New Roman" w:cs="Times New Roman"/>
          <w:i/>
          <w:sz w:val="24"/>
          <w:szCs w:val="24"/>
        </w:rPr>
        <w:t>J Neurosci, 29</w:t>
      </w:r>
      <w:r w:rsidRPr="0029797B">
        <w:rPr>
          <w:rFonts w:ascii="Times New Roman" w:hAnsi="Times New Roman" w:cs="Times New Roman"/>
          <w:sz w:val="24"/>
          <w:szCs w:val="24"/>
        </w:rPr>
        <w:t>(36), 11134-11138.</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 xml:space="preserve">Chao, L. L., &amp; Martin, A. (2000). Representation of manipulable man-made objects in the dorsal stream. </w:t>
      </w:r>
      <w:r w:rsidRPr="0029797B">
        <w:rPr>
          <w:rFonts w:ascii="Times New Roman" w:hAnsi="Times New Roman" w:cs="Times New Roman"/>
          <w:i/>
          <w:sz w:val="24"/>
          <w:szCs w:val="24"/>
        </w:rPr>
        <w:t>Neuroimage, 12</w:t>
      </w:r>
      <w:r w:rsidRPr="0029797B">
        <w:rPr>
          <w:rFonts w:ascii="Times New Roman" w:hAnsi="Times New Roman" w:cs="Times New Roman"/>
          <w:sz w:val="24"/>
          <w:szCs w:val="24"/>
        </w:rPr>
        <w:t>(4), 478-484.</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 xml:space="preserve">Chemero, A. (2001). What we perceive when we perceive affordances: Commentary on michaels "information, perception, and action". </w:t>
      </w:r>
      <w:r w:rsidRPr="0029797B">
        <w:rPr>
          <w:rFonts w:ascii="Times New Roman" w:hAnsi="Times New Roman" w:cs="Times New Roman"/>
          <w:i/>
          <w:sz w:val="24"/>
          <w:szCs w:val="24"/>
        </w:rPr>
        <w:t>Ecological Psychology, 13</w:t>
      </w:r>
      <w:r w:rsidRPr="0029797B">
        <w:rPr>
          <w:rFonts w:ascii="Times New Roman" w:hAnsi="Times New Roman" w:cs="Times New Roman"/>
          <w:sz w:val="24"/>
          <w:szCs w:val="24"/>
        </w:rPr>
        <w:t>(2), 111 - 116.</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 xml:space="preserve">Chemero, A. (2003). An outline of a theory of affordances. </w:t>
      </w:r>
      <w:r w:rsidRPr="0029797B">
        <w:rPr>
          <w:rFonts w:ascii="Times New Roman" w:hAnsi="Times New Roman" w:cs="Times New Roman"/>
          <w:i/>
          <w:sz w:val="24"/>
          <w:szCs w:val="24"/>
        </w:rPr>
        <w:t>Ecological Psychology, 15</w:t>
      </w:r>
      <w:r w:rsidRPr="0029797B">
        <w:rPr>
          <w:rFonts w:ascii="Times New Roman" w:hAnsi="Times New Roman" w:cs="Times New Roman"/>
          <w:sz w:val="24"/>
          <w:szCs w:val="24"/>
        </w:rPr>
        <w:t>(2), 181 - 195.</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 xml:space="preserve">Chemero, A. (2009). </w:t>
      </w:r>
      <w:r w:rsidRPr="0029797B">
        <w:rPr>
          <w:rFonts w:ascii="Times New Roman" w:hAnsi="Times New Roman" w:cs="Times New Roman"/>
          <w:i/>
          <w:sz w:val="24"/>
          <w:szCs w:val="24"/>
        </w:rPr>
        <w:t>Radical embodied cognitive science</w:t>
      </w:r>
      <w:r w:rsidRPr="0029797B">
        <w:rPr>
          <w:rFonts w:ascii="Times New Roman" w:hAnsi="Times New Roman" w:cs="Times New Roman"/>
          <w:sz w:val="24"/>
          <w:szCs w:val="24"/>
        </w:rPr>
        <w:t>: MIT Press.</w:t>
      </w:r>
    </w:p>
    <w:p w:rsidR="0058038A" w:rsidRPr="0029797B" w:rsidRDefault="0058038A" w:rsidP="0029797B">
      <w:pPr>
        <w:spacing w:after="0" w:line="480" w:lineRule="auto"/>
        <w:ind w:left="720" w:hanging="720"/>
        <w:rPr>
          <w:rFonts w:ascii="Times New Roman" w:hAnsi="Times New Roman" w:cs="Times New Roman"/>
          <w:sz w:val="24"/>
          <w:szCs w:val="24"/>
          <w:lang w:val="it-IT"/>
        </w:rPr>
      </w:pPr>
      <w:r w:rsidRPr="0029797B">
        <w:rPr>
          <w:rFonts w:ascii="Times New Roman" w:hAnsi="Times New Roman" w:cs="Times New Roman"/>
          <w:sz w:val="24"/>
          <w:szCs w:val="24"/>
        </w:rPr>
        <w:t xml:space="preserve">Colby, C. L., Duhamel, J. R., &amp; Goldberg, M. E. (1993). Ventral intraparietal area of the macaque: Anatomic location and visual response properties. </w:t>
      </w:r>
      <w:r w:rsidRPr="0029797B">
        <w:rPr>
          <w:rFonts w:ascii="Times New Roman" w:hAnsi="Times New Roman" w:cs="Times New Roman"/>
          <w:i/>
          <w:sz w:val="24"/>
          <w:szCs w:val="24"/>
          <w:lang w:val="it-IT"/>
        </w:rPr>
        <w:t>J Neurophysiol, 69</w:t>
      </w:r>
      <w:r w:rsidRPr="0029797B">
        <w:rPr>
          <w:rFonts w:ascii="Times New Roman" w:hAnsi="Times New Roman" w:cs="Times New Roman"/>
          <w:sz w:val="24"/>
          <w:szCs w:val="24"/>
          <w:lang w:val="it-IT"/>
        </w:rPr>
        <w:t>(3), 902-914.</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lang w:val="it-IT"/>
        </w:rPr>
        <w:t xml:space="preserve">Costantini, M., Ambrosini, E., Tieri, G., Sinigaglia, C., &amp; Committeri, G. (2010). </w:t>
      </w:r>
      <w:r w:rsidRPr="0029797B">
        <w:rPr>
          <w:rFonts w:ascii="Times New Roman" w:hAnsi="Times New Roman" w:cs="Times New Roman"/>
          <w:sz w:val="24"/>
          <w:szCs w:val="24"/>
        </w:rPr>
        <w:t xml:space="preserve">Where does an object trigger an action? An investigation about affordances in space. </w:t>
      </w:r>
      <w:r w:rsidRPr="0029797B">
        <w:rPr>
          <w:rFonts w:ascii="Times New Roman" w:hAnsi="Times New Roman" w:cs="Times New Roman"/>
          <w:i/>
          <w:sz w:val="24"/>
          <w:szCs w:val="24"/>
        </w:rPr>
        <w:t>Experimental Brain Research</w:t>
      </w:r>
      <w:r w:rsidRPr="0029797B">
        <w:rPr>
          <w:rFonts w:ascii="Times New Roman" w:hAnsi="Times New Roman" w:cs="Times New Roman"/>
          <w:sz w:val="24"/>
          <w:szCs w:val="24"/>
        </w:rPr>
        <w:t>, Oct 8. [Epub ahead of print].</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Costantini, M., Committeri, G., &amp; Sinigaglia, C. (Submitted). Ready both to your and to my hands: Mirroring the reaching space of others.</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lang w:val="it-IT"/>
        </w:rPr>
        <w:t xml:space="preserve">Craighero, L., Fadiga, L., Rizzolatti, G., &amp; Umilta, C. (1999). </w:t>
      </w:r>
      <w:r w:rsidRPr="0029797B">
        <w:rPr>
          <w:rFonts w:ascii="Times New Roman" w:hAnsi="Times New Roman" w:cs="Times New Roman"/>
          <w:sz w:val="24"/>
          <w:szCs w:val="24"/>
        </w:rPr>
        <w:t xml:space="preserve">Action for perception: A motor-visual attentional effect. </w:t>
      </w:r>
      <w:r w:rsidRPr="0029797B">
        <w:rPr>
          <w:rFonts w:ascii="Times New Roman" w:hAnsi="Times New Roman" w:cs="Times New Roman"/>
          <w:i/>
          <w:sz w:val="24"/>
          <w:szCs w:val="24"/>
        </w:rPr>
        <w:t>J Exp Psychol Hum Percept Perform, 25</w:t>
      </w:r>
      <w:r w:rsidRPr="0029797B">
        <w:rPr>
          <w:rFonts w:ascii="Times New Roman" w:hAnsi="Times New Roman" w:cs="Times New Roman"/>
          <w:sz w:val="24"/>
          <w:szCs w:val="24"/>
        </w:rPr>
        <w:t>(6), 1673-1692.</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 xml:space="preserve">Creem-Regehr, S. H., Gooch, A. A., Sahm, C. S., &amp; Thompson, W. B. (2004). Perceiving virtual geographical slant: Action influences perception. </w:t>
      </w:r>
      <w:r w:rsidRPr="0029797B">
        <w:rPr>
          <w:rFonts w:ascii="Times New Roman" w:hAnsi="Times New Roman" w:cs="Times New Roman"/>
          <w:i/>
          <w:sz w:val="24"/>
          <w:szCs w:val="24"/>
        </w:rPr>
        <w:t>J Exp Psychol Hum Percept Perform, 30</w:t>
      </w:r>
      <w:r w:rsidRPr="0029797B">
        <w:rPr>
          <w:rFonts w:ascii="Times New Roman" w:hAnsi="Times New Roman" w:cs="Times New Roman"/>
          <w:sz w:val="24"/>
          <w:szCs w:val="24"/>
        </w:rPr>
        <w:t>(5), 811-821.</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 xml:space="preserve">Duhamel, J. R., Colby, C. L., &amp; Goldberg, M. E. (1998). Ventral intraparietal area of the macaque: Congruent visual and somatic response properties. </w:t>
      </w:r>
      <w:r w:rsidRPr="0029797B">
        <w:rPr>
          <w:rFonts w:ascii="Times New Roman" w:hAnsi="Times New Roman" w:cs="Times New Roman"/>
          <w:i/>
          <w:sz w:val="24"/>
          <w:szCs w:val="24"/>
        </w:rPr>
        <w:t>J Neurophysiol, 79</w:t>
      </w:r>
      <w:r w:rsidRPr="0029797B">
        <w:rPr>
          <w:rFonts w:ascii="Times New Roman" w:hAnsi="Times New Roman" w:cs="Times New Roman"/>
          <w:sz w:val="24"/>
          <w:szCs w:val="24"/>
        </w:rPr>
        <w:t>(1), 126-136.</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 xml:space="preserve">Eilan, N. (2005). </w:t>
      </w:r>
      <w:r w:rsidRPr="0029797B">
        <w:rPr>
          <w:rFonts w:ascii="Times New Roman" w:hAnsi="Times New Roman" w:cs="Times New Roman"/>
          <w:i/>
          <w:sz w:val="24"/>
          <w:szCs w:val="24"/>
        </w:rPr>
        <w:t>Joint attention, communication and mind</w:t>
      </w:r>
      <w:r w:rsidRPr="0029797B">
        <w:rPr>
          <w:rFonts w:ascii="Times New Roman" w:hAnsi="Times New Roman" w:cs="Times New Roman"/>
          <w:sz w:val="24"/>
          <w:szCs w:val="24"/>
        </w:rPr>
        <w:t>: Oxford University Press.</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 xml:space="preserve">Ellis, R., &amp; Tucker, M. (2000). Micro-affordance: The potentiation of components of action by seen objects. </w:t>
      </w:r>
      <w:r w:rsidRPr="0029797B">
        <w:rPr>
          <w:rFonts w:ascii="Times New Roman" w:hAnsi="Times New Roman" w:cs="Times New Roman"/>
          <w:i/>
          <w:sz w:val="24"/>
          <w:szCs w:val="24"/>
        </w:rPr>
        <w:t>Br J Psychol, 91 (Pt 4)</w:t>
      </w:r>
      <w:r w:rsidRPr="0029797B">
        <w:rPr>
          <w:rFonts w:ascii="Times New Roman" w:hAnsi="Times New Roman" w:cs="Times New Roman"/>
          <w:sz w:val="24"/>
          <w:szCs w:val="24"/>
        </w:rPr>
        <w:t>, 451-471.</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 xml:space="preserve">Farnè, A., Iriki, A., &amp; Ladavas, E. (2005). Shaping multisensory action-space with tools: Evidence from patients with cross-modal extinction. </w:t>
      </w:r>
      <w:r w:rsidRPr="0029797B">
        <w:rPr>
          <w:rFonts w:ascii="Times New Roman" w:hAnsi="Times New Roman" w:cs="Times New Roman"/>
          <w:i/>
          <w:sz w:val="24"/>
          <w:szCs w:val="24"/>
        </w:rPr>
        <w:t>Neuropsychologia, 43</w:t>
      </w:r>
      <w:r w:rsidRPr="0029797B">
        <w:rPr>
          <w:rFonts w:ascii="Times New Roman" w:hAnsi="Times New Roman" w:cs="Times New Roman"/>
          <w:sz w:val="24"/>
          <w:szCs w:val="24"/>
        </w:rPr>
        <w:t>(2), 238-248.</w:t>
      </w:r>
    </w:p>
    <w:p w:rsidR="0058038A" w:rsidRPr="0029797B" w:rsidRDefault="0058038A" w:rsidP="0029797B">
      <w:pPr>
        <w:spacing w:after="0" w:line="480" w:lineRule="auto"/>
        <w:ind w:left="720" w:hanging="720"/>
        <w:rPr>
          <w:rFonts w:ascii="Times New Roman" w:hAnsi="Times New Roman" w:cs="Times New Roman"/>
          <w:sz w:val="24"/>
          <w:szCs w:val="24"/>
          <w:lang w:val="it-IT"/>
        </w:rPr>
      </w:pPr>
      <w:r w:rsidRPr="0029797B">
        <w:rPr>
          <w:rFonts w:ascii="Times New Roman" w:hAnsi="Times New Roman" w:cs="Times New Roman"/>
          <w:sz w:val="24"/>
          <w:szCs w:val="24"/>
        </w:rPr>
        <w:t xml:space="preserve">Farnè, A., &amp; Ladavas, E. (2000). Dynamic size-change of hand peripersonal space following tool use. </w:t>
      </w:r>
      <w:r w:rsidRPr="0029797B">
        <w:rPr>
          <w:rFonts w:ascii="Times New Roman" w:hAnsi="Times New Roman" w:cs="Times New Roman"/>
          <w:i/>
          <w:sz w:val="24"/>
          <w:szCs w:val="24"/>
          <w:lang w:val="it-IT"/>
        </w:rPr>
        <w:t>Neuroreport, 11</w:t>
      </w:r>
      <w:r w:rsidRPr="0029797B">
        <w:rPr>
          <w:rFonts w:ascii="Times New Roman" w:hAnsi="Times New Roman" w:cs="Times New Roman"/>
          <w:sz w:val="24"/>
          <w:szCs w:val="24"/>
          <w:lang w:val="it-IT"/>
        </w:rPr>
        <w:t>(8), 1645-1649.</w:t>
      </w:r>
    </w:p>
    <w:p w:rsidR="0058038A" w:rsidRPr="0029797B" w:rsidRDefault="0058038A" w:rsidP="0029797B">
      <w:pPr>
        <w:spacing w:after="0" w:line="480" w:lineRule="auto"/>
        <w:ind w:left="720" w:hanging="720"/>
        <w:rPr>
          <w:rFonts w:ascii="Times New Roman" w:hAnsi="Times New Roman" w:cs="Times New Roman"/>
          <w:sz w:val="24"/>
          <w:szCs w:val="24"/>
          <w:lang w:val="it-IT"/>
        </w:rPr>
      </w:pPr>
      <w:r w:rsidRPr="0029797B">
        <w:rPr>
          <w:rFonts w:ascii="Times New Roman" w:hAnsi="Times New Roman" w:cs="Times New Roman"/>
          <w:sz w:val="24"/>
          <w:szCs w:val="24"/>
          <w:lang w:val="it-IT"/>
        </w:rPr>
        <w:t xml:space="preserve">Fogassi, L., Ferrari, P. F., Gesierich, B., Rozzi, S., Chersi, F., &amp; Rizzolatti, G. (2005). Parietal lobe: From action organization to intention understanding. </w:t>
      </w:r>
      <w:r w:rsidRPr="0029797B">
        <w:rPr>
          <w:rFonts w:ascii="Times New Roman" w:hAnsi="Times New Roman" w:cs="Times New Roman"/>
          <w:i/>
          <w:sz w:val="24"/>
          <w:szCs w:val="24"/>
          <w:lang w:val="it-IT"/>
        </w:rPr>
        <w:t>Science, 308</w:t>
      </w:r>
      <w:r w:rsidRPr="0029797B">
        <w:rPr>
          <w:rFonts w:ascii="Times New Roman" w:hAnsi="Times New Roman" w:cs="Times New Roman"/>
          <w:sz w:val="24"/>
          <w:szCs w:val="24"/>
          <w:lang w:val="it-IT"/>
        </w:rPr>
        <w:t>(5722), 662-667.</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lang w:val="it-IT"/>
        </w:rPr>
        <w:t xml:space="preserve">Fogassi, L., Gallese, V., di Pellegrino, G., Fadiga, L., Gentilucci, M., Luppino, G., et al. </w:t>
      </w:r>
      <w:r w:rsidRPr="0029797B">
        <w:rPr>
          <w:rFonts w:ascii="Times New Roman" w:hAnsi="Times New Roman" w:cs="Times New Roman"/>
          <w:sz w:val="24"/>
          <w:szCs w:val="24"/>
        </w:rPr>
        <w:t xml:space="preserve">(1992). Space coding by premotor cortex. </w:t>
      </w:r>
      <w:r w:rsidRPr="0029797B">
        <w:rPr>
          <w:rFonts w:ascii="Times New Roman" w:hAnsi="Times New Roman" w:cs="Times New Roman"/>
          <w:i/>
          <w:sz w:val="24"/>
          <w:szCs w:val="24"/>
        </w:rPr>
        <w:t>Exp Brain Res, 89</w:t>
      </w:r>
      <w:r w:rsidRPr="0029797B">
        <w:rPr>
          <w:rFonts w:ascii="Times New Roman" w:hAnsi="Times New Roman" w:cs="Times New Roman"/>
          <w:sz w:val="24"/>
          <w:szCs w:val="24"/>
        </w:rPr>
        <w:t>(3), 686-690.</w:t>
      </w:r>
    </w:p>
    <w:p w:rsidR="0058038A" w:rsidRPr="0029797B" w:rsidRDefault="0058038A" w:rsidP="0029797B">
      <w:pPr>
        <w:spacing w:after="0" w:line="480" w:lineRule="auto"/>
        <w:ind w:left="720" w:hanging="720"/>
        <w:rPr>
          <w:rFonts w:ascii="Times New Roman" w:hAnsi="Times New Roman" w:cs="Times New Roman"/>
          <w:sz w:val="24"/>
          <w:szCs w:val="24"/>
          <w:lang w:val="it-IT"/>
        </w:rPr>
      </w:pPr>
      <w:r w:rsidRPr="0029797B">
        <w:rPr>
          <w:rFonts w:ascii="Times New Roman" w:hAnsi="Times New Roman" w:cs="Times New Roman"/>
          <w:sz w:val="24"/>
          <w:szCs w:val="24"/>
        </w:rPr>
        <w:t>Gallese</w:t>
      </w:r>
      <w:r w:rsidR="006D1361" w:rsidRPr="0029797B">
        <w:rPr>
          <w:rFonts w:ascii="Times New Roman" w:hAnsi="Times New Roman" w:cs="Times New Roman"/>
          <w:sz w:val="24"/>
          <w:szCs w:val="24"/>
        </w:rPr>
        <w:t>, V.</w:t>
      </w:r>
      <w:r w:rsidRPr="0029797B">
        <w:rPr>
          <w:rFonts w:ascii="Times New Roman" w:hAnsi="Times New Roman" w:cs="Times New Roman"/>
          <w:sz w:val="24"/>
          <w:szCs w:val="24"/>
        </w:rPr>
        <w:t xml:space="preserve"> (2006). Intentional attunement: A neurophysiological perspective on social cognition and its disruption in autism. </w:t>
      </w:r>
      <w:r w:rsidRPr="0029797B">
        <w:rPr>
          <w:rFonts w:ascii="Times New Roman" w:hAnsi="Times New Roman" w:cs="Times New Roman"/>
          <w:i/>
          <w:sz w:val="24"/>
          <w:szCs w:val="24"/>
          <w:lang w:val="it-IT"/>
        </w:rPr>
        <w:t>Brain Res, 1079</w:t>
      </w:r>
      <w:r w:rsidRPr="0029797B">
        <w:rPr>
          <w:rFonts w:ascii="Times New Roman" w:hAnsi="Times New Roman" w:cs="Times New Roman"/>
          <w:sz w:val="24"/>
          <w:szCs w:val="24"/>
          <w:lang w:val="it-IT"/>
        </w:rPr>
        <w:t>(1), 15-24.</w:t>
      </w:r>
    </w:p>
    <w:p w:rsidR="0058038A" w:rsidRPr="0029797B" w:rsidRDefault="0058038A" w:rsidP="0029797B">
      <w:pPr>
        <w:spacing w:after="0" w:line="480" w:lineRule="auto"/>
        <w:ind w:left="720" w:hanging="720"/>
        <w:rPr>
          <w:rFonts w:ascii="Times New Roman" w:hAnsi="Times New Roman" w:cs="Times New Roman"/>
          <w:sz w:val="24"/>
          <w:szCs w:val="24"/>
          <w:lang w:val="it-IT"/>
        </w:rPr>
      </w:pPr>
      <w:r w:rsidRPr="0029797B">
        <w:rPr>
          <w:rFonts w:ascii="Times New Roman" w:hAnsi="Times New Roman" w:cs="Times New Roman"/>
          <w:sz w:val="24"/>
          <w:szCs w:val="24"/>
          <w:lang w:val="it-IT"/>
        </w:rPr>
        <w:t xml:space="preserve">Gallese, V., Fadiga, L., Fogassi, L., &amp; Rizzolatti, G. (1996). </w:t>
      </w:r>
      <w:r w:rsidRPr="0029797B">
        <w:rPr>
          <w:rFonts w:ascii="Times New Roman" w:hAnsi="Times New Roman" w:cs="Times New Roman"/>
          <w:sz w:val="24"/>
          <w:szCs w:val="24"/>
        </w:rPr>
        <w:t xml:space="preserve">Action recognition in the premotor cortex. </w:t>
      </w:r>
      <w:r w:rsidRPr="0029797B">
        <w:rPr>
          <w:rFonts w:ascii="Times New Roman" w:hAnsi="Times New Roman" w:cs="Times New Roman"/>
          <w:i/>
          <w:sz w:val="24"/>
          <w:szCs w:val="24"/>
          <w:lang w:val="it-IT"/>
        </w:rPr>
        <w:t>Brain, 119 (Pt 2)</w:t>
      </w:r>
      <w:r w:rsidRPr="0029797B">
        <w:rPr>
          <w:rFonts w:ascii="Times New Roman" w:hAnsi="Times New Roman" w:cs="Times New Roman"/>
          <w:sz w:val="24"/>
          <w:szCs w:val="24"/>
          <w:lang w:val="it-IT"/>
        </w:rPr>
        <w:t>, 593-609.</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lang w:val="it-IT"/>
        </w:rPr>
        <w:t xml:space="preserve">Gallese, V., Fadiga, L., Fogassi, L., &amp; Rizzolatti, G. (2002). </w:t>
      </w:r>
      <w:r w:rsidRPr="0029797B">
        <w:rPr>
          <w:rFonts w:ascii="Times New Roman" w:hAnsi="Times New Roman" w:cs="Times New Roman"/>
          <w:i/>
          <w:sz w:val="24"/>
          <w:szCs w:val="24"/>
        </w:rPr>
        <w:t>Action representation and the inferior parietal lobule. In prinz, w., and hommel, b. (eds.) common mechanisms in perception and action: Attention and performance, vol. Xix.</w:t>
      </w:r>
      <w:r w:rsidRPr="0029797B">
        <w:rPr>
          <w:rFonts w:ascii="Times New Roman" w:hAnsi="Times New Roman" w:cs="Times New Roman"/>
          <w:sz w:val="24"/>
          <w:szCs w:val="24"/>
        </w:rPr>
        <w:t xml:space="preserve"> Oxford: Oxford University Press.</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 xml:space="preserve">Gallese, V., &amp; Sinigaglia, C. (2010). The bodily self as power for action. </w:t>
      </w:r>
      <w:r w:rsidRPr="0029797B">
        <w:rPr>
          <w:rFonts w:ascii="Times New Roman" w:hAnsi="Times New Roman" w:cs="Times New Roman"/>
          <w:i/>
          <w:sz w:val="24"/>
          <w:szCs w:val="24"/>
        </w:rPr>
        <w:t>Neuropsychologia, 48</w:t>
      </w:r>
      <w:r w:rsidRPr="0029797B">
        <w:rPr>
          <w:rFonts w:ascii="Times New Roman" w:hAnsi="Times New Roman" w:cs="Times New Roman"/>
          <w:sz w:val="24"/>
          <w:szCs w:val="24"/>
        </w:rPr>
        <w:t>(3), 746-755.</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 xml:space="preserve">Gazzola, V., Aziz-Zadeh, L., &amp; Keysers, C. (2006). Empathy and the somatotopic auditory mirror system in humans. </w:t>
      </w:r>
      <w:r w:rsidRPr="0029797B">
        <w:rPr>
          <w:rFonts w:ascii="Times New Roman" w:hAnsi="Times New Roman" w:cs="Times New Roman"/>
          <w:i/>
          <w:sz w:val="24"/>
          <w:szCs w:val="24"/>
        </w:rPr>
        <w:t>Curr Biol, 16</w:t>
      </w:r>
      <w:r w:rsidRPr="0029797B">
        <w:rPr>
          <w:rFonts w:ascii="Times New Roman" w:hAnsi="Times New Roman" w:cs="Times New Roman"/>
          <w:sz w:val="24"/>
          <w:szCs w:val="24"/>
        </w:rPr>
        <w:t>(18), 1824-1829.</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 xml:space="preserve">Gazzola, V., Rizzolatti, G., Wicker, B., &amp; Keysers, C. (2007a). The anthropomorphic brain: The mirror neuron system responds to human and robotic actions. </w:t>
      </w:r>
      <w:r w:rsidRPr="0029797B">
        <w:rPr>
          <w:rFonts w:ascii="Times New Roman" w:hAnsi="Times New Roman" w:cs="Times New Roman"/>
          <w:i/>
          <w:sz w:val="24"/>
          <w:szCs w:val="24"/>
        </w:rPr>
        <w:t>Neuroimage, 35</w:t>
      </w:r>
      <w:r w:rsidRPr="0029797B">
        <w:rPr>
          <w:rFonts w:ascii="Times New Roman" w:hAnsi="Times New Roman" w:cs="Times New Roman"/>
          <w:sz w:val="24"/>
          <w:szCs w:val="24"/>
        </w:rPr>
        <w:t>(4), 1674-1684.</w:t>
      </w:r>
    </w:p>
    <w:p w:rsidR="0058038A" w:rsidRPr="0029797B" w:rsidRDefault="0058038A" w:rsidP="0029797B">
      <w:pPr>
        <w:spacing w:after="0" w:line="480" w:lineRule="auto"/>
        <w:ind w:left="720" w:hanging="720"/>
        <w:rPr>
          <w:rFonts w:ascii="Times New Roman" w:hAnsi="Times New Roman" w:cs="Times New Roman"/>
          <w:sz w:val="24"/>
          <w:szCs w:val="24"/>
          <w:lang w:val="it-IT"/>
        </w:rPr>
      </w:pPr>
      <w:r w:rsidRPr="0029797B">
        <w:rPr>
          <w:rFonts w:ascii="Times New Roman" w:hAnsi="Times New Roman" w:cs="Times New Roman"/>
          <w:sz w:val="24"/>
          <w:szCs w:val="24"/>
        </w:rPr>
        <w:t xml:space="preserve">Gazzola, V., van der Worp, H., Mulder, T., Wicker, B., Rizzolatti, G., &amp; Keysers, C. (2007b). Aplasics born without hands mirror the goal of hand actions with their feet. </w:t>
      </w:r>
      <w:r w:rsidRPr="0029797B">
        <w:rPr>
          <w:rFonts w:ascii="Times New Roman" w:hAnsi="Times New Roman" w:cs="Times New Roman"/>
          <w:i/>
          <w:sz w:val="24"/>
          <w:szCs w:val="24"/>
          <w:lang w:val="it-IT"/>
        </w:rPr>
        <w:t>Curr Biol, 17</w:t>
      </w:r>
      <w:r w:rsidRPr="0029797B">
        <w:rPr>
          <w:rFonts w:ascii="Times New Roman" w:hAnsi="Times New Roman" w:cs="Times New Roman"/>
          <w:sz w:val="24"/>
          <w:szCs w:val="24"/>
          <w:lang w:val="it-IT"/>
        </w:rPr>
        <w:t>(14), 1235-1240.</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lang w:val="it-IT"/>
        </w:rPr>
        <w:t xml:space="preserve">Gentilucci, M., Fogassi, L., Luppino, G., Matelli, M., Camarda, R., &amp; Rizzolatti, G. (1988). </w:t>
      </w:r>
      <w:r w:rsidRPr="0029797B">
        <w:rPr>
          <w:rFonts w:ascii="Times New Roman" w:hAnsi="Times New Roman" w:cs="Times New Roman"/>
          <w:sz w:val="24"/>
          <w:szCs w:val="24"/>
        </w:rPr>
        <w:t xml:space="preserve">Functional organization of inferior area 6 in the macaque monkey. I. Somatotopy and the control of proximal movements. </w:t>
      </w:r>
      <w:r w:rsidRPr="0029797B">
        <w:rPr>
          <w:rFonts w:ascii="Times New Roman" w:hAnsi="Times New Roman" w:cs="Times New Roman"/>
          <w:i/>
          <w:sz w:val="24"/>
          <w:szCs w:val="24"/>
        </w:rPr>
        <w:t>Exp Brain Res, 71</w:t>
      </w:r>
      <w:r w:rsidRPr="0029797B">
        <w:rPr>
          <w:rFonts w:ascii="Times New Roman" w:hAnsi="Times New Roman" w:cs="Times New Roman"/>
          <w:sz w:val="24"/>
          <w:szCs w:val="24"/>
        </w:rPr>
        <w:t>(3), 475-490.</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 xml:space="preserve">Gibson, J. (1979). </w:t>
      </w:r>
      <w:r w:rsidRPr="0029797B">
        <w:rPr>
          <w:rFonts w:ascii="Times New Roman" w:hAnsi="Times New Roman" w:cs="Times New Roman"/>
          <w:i/>
          <w:sz w:val="24"/>
          <w:szCs w:val="24"/>
        </w:rPr>
        <w:t>The ecological approach to visual perception</w:t>
      </w:r>
      <w:r w:rsidRPr="0029797B">
        <w:rPr>
          <w:rFonts w:ascii="Times New Roman" w:hAnsi="Times New Roman" w:cs="Times New Roman"/>
          <w:sz w:val="24"/>
          <w:szCs w:val="24"/>
        </w:rPr>
        <w:t>: Boston: Houghton Mifflin.</w:t>
      </w:r>
    </w:p>
    <w:p w:rsidR="0058038A" w:rsidRPr="0029797B" w:rsidRDefault="0058038A" w:rsidP="0029797B">
      <w:pPr>
        <w:spacing w:after="0" w:line="480" w:lineRule="auto"/>
        <w:ind w:left="720" w:hanging="720"/>
        <w:rPr>
          <w:rFonts w:ascii="Times New Roman" w:hAnsi="Times New Roman" w:cs="Times New Roman"/>
          <w:sz w:val="24"/>
          <w:szCs w:val="24"/>
          <w:lang w:val="it-IT"/>
        </w:rPr>
      </w:pPr>
      <w:r w:rsidRPr="0029797B">
        <w:rPr>
          <w:rFonts w:ascii="Times New Roman" w:hAnsi="Times New Roman" w:cs="Times New Roman"/>
          <w:sz w:val="24"/>
          <w:szCs w:val="24"/>
          <w:lang w:val="it-IT"/>
        </w:rPr>
        <w:t xml:space="preserve">Grafton, S. T., Fadiga, L., Arbib, M. A., &amp; Rizzolatti, G. (1997). </w:t>
      </w:r>
      <w:r w:rsidRPr="0029797B">
        <w:rPr>
          <w:rFonts w:ascii="Times New Roman" w:hAnsi="Times New Roman" w:cs="Times New Roman"/>
          <w:sz w:val="24"/>
          <w:szCs w:val="24"/>
        </w:rPr>
        <w:t xml:space="preserve">Premotor cortex activation during observation and naming of familiar tools. </w:t>
      </w:r>
      <w:r w:rsidRPr="0029797B">
        <w:rPr>
          <w:rFonts w:ascii="Times New Roman" w:hAnsi="Times New Roman" w:cs="Times New Roman"/>
          <w:i/>
          <w:sz w:val="24"/>
          <w:szCs w:val="24"/>
          <w:lang w:val="it-IT"/>
        </w:rPr>
        <w:t>Neuroimage, 6</w:t>
      </w:r>
      <w:r w:rsidRPr="0029797B">
        <w:rPr>
          <w:rFonts w:ascii="Times New Roman" w:hAnsi="Times New Roman" w:cs="Times New Roman"/>
          <w:sz w:val="24"/>
          <w:szCs w:val="24"/>
          <w:lang w:val="it-IT"/>
        </w:rPr>
        <w:t>(4), 231-236.</w:t>
      </w:r>
    </w:p>
    <w:p w:rsidR="0058038A" w:rsidRPr="0029797B" w:rsidRDefault="0058038A" w:rsidP="0029797B">
      <w:pPr>
        <w:spacing w:after="0" w:line="480" w:lineRule="auto"/>
        <w:ind w:left="720" w:hanging="720"/>
        <w:rPr>
          <w:rFonts w:ascii="Times New Roman" w:hAnsi="Times New Roman" w:cs="Times New Roman"/>
          <w:sz w:val="24"/>
          <w:szCs w:val="24"/>
          <w:lang w:val="it-IT"/>
        </w:rPr>
      </w:pPr>
      <w:r w:rsidRPr="0029797B">
        <w:rPr>
          <w:rFonts w:ascii="Times New Roman" w:hAnsi="Times New Roman" w:cs="Times New Roman"/>
          <w:sz w:val="24"/>
          <w:szCs w:val="24"/>
          <w:lang w:val="it-IT"/>
        </w:rPr>
        <w:t xml:space="preserve">Graziano, M. S., Hu, X. T., &amp; Gross, C. G. (1997). </w:t>
      </w:r>
      <w:r w:rsidRPr="0029797B">
        <w:rPr>
          <w:rFonts w:ascii="Times New Roman" w:hAnsi="Times New Roman" w:cs="Times New Roman"/>
          <w:sz w:val="24"/>
          <w:szCs w:val="24"/>
        </w:rPr>
        <w:t xml:space="preserve">Visuospatial properties of ventral premotor cortex. </w:t>
      </w:r>
      <w:r w:rsidRPr="0029797B">
        <w:rPr>
          <w:rFonts w:ascii="Times New Roman" w:hAnsi="Times New Roman" w:cs="Times New Roman"/>
          <w:i/>
          <w:sz w:val="24"/>
          <w:szCs w:val="24"/>
          <w:lang w:val="it-IT"/>
        </w:rPr>
        <w:t>J Neurophysiol, 77</w:t>
      </w:r>
      <w:r w:rsidRPr="0029797B">
        <w:rPr>
          <w:rFonts w:ascii="Times New Roman" w:hAnsi="Times New Roman" w:cs="Times New Roman"/>
          <w:sz w:val="24"/>
          <w:szCs w:val="24"/>
          <w:lang w:val="it-IT"/>
        </w:rPr>
        <w:t>(5), 2268-2292.</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lang w:val="it-IT"/>
        </w:rPr>
        <w:t xml:space="preserve">Graziano, M. S., Yap, G. S., &amp; Gross, C. G. (1994). </w:t>
      </w:r>
      <w:r w:rsidRPr="0029797B">
        <w:rPr>
          <w:rFonts w:ascii="Times New Roman" w:hAnsi="Times New Roman" w:cs="Times New Roman"/>
          <w:sz w:val="24"/>
          <w:szCs w:val="24"/>
        </w:rPr>
        <w:t xml:space="preserve">Coding of visual space by premotor neurons. </w:t>
      </w:r>
      <w:r w:rsidRPr="0029797B">
        <w:rPr>
          <w:rFonts w:ascii="Times New Roman" w:hAnsi="Times New Roman" w:cs="Times New Roman"/>
          <w:i/>
          <w:sz w:val="24"/>
          <w:szCs w:val="24"/>
        </w:rPr>
        <w:t>Science, 266</w:t>
      </w:r>
      <w:r w:rsidRPr="0029797B">
        <w:rPr>
          <w:rFonts w:ascii="Times New Roman" w:hAnsi="Times New Roman" w:cs="Times New Roman"/>
          <w:sz w:val="24"/>
          <w:szCs w:val="24"/>
        </w:rPr>
        <w:t>(5187), 1054-1057.</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 xml:space="preserve">Grezes, J., Tucker, M., Armony, J., Ellis, R., &amp; Passingham, R. E. (2003). Objects automatically potentiate action: An fmri study of implicit processing. </w:t>
      </w:r>
      <w:r w:rsidRPr="0029797B">
        <w:rPr>
          <w:rFonts w:ascii="Times New Roman" w:hAnsi="Times New Roman" w:cs="Times New Roman"/>
          <w:i/>
          <w:sz w:val="24"/>
          <w:szCs w:val="24"/>
        </w:rPr>
        <w:t>Eur J Neurosci, 17</w:t>
      </w:r>
      <w:r w:rsidRPr="0029797B">
        <w:rPr>
          <w:rFonts w:ascii="Times New Roman" w:hAnsi="Times New Roman" w:cs="Times New Roman"/>
          <w:sz w:val="24"/>
          <w:szCs w:val="24"/>
        </w:rPr>
        <w:t>(12), 2735-2740.</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 xml:space="preserve">Heal, J. (2005). </w:t>
      </w:r>
      <w:r w:rsidRPr="0029797B">
        <w:rPr>
          <w:rFonts w:ascii="Times New Roman" w:hAnsi="Times New Roman" w:cs="Times New Roman"/>
          <w:i/>
          <w:sz w:val="24"/>
          <w:szCs w:val="24"/>
        </w:rPr>
        <w:t>Joint attention and understanding the mind.</w:t>
      </w:r>
      <w:r w:rsidRPr="0029797B">
        <w:rPr>
          <w:rFonts w:ascii="Times New Roman" w:hAnsi="Times New Roman" w:cs="Times New Roman"/>
          <w:sz w:val="24"/>
          <w:szCs w:val="24"/>
        </w:rPr>
        <w:t>: Oxford University Press.</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lang w:val="it-IT"/>
        </w:rPr>
        <w:t xml:space="preserve">Iacoboni, M., Molnar-Szakacs, I., Gallese, V., Buccino, G., Mazziotta, J. C., &amp; Rizzolatti, G. (2005). </w:t>
      </w:r>
      <w:r w:rsidRPr="0029797B">
        <w:rPr>
          <w:rFonts w:ascii="Times New Roman" w:hAnsi="Times New Roman" w:cs="Times New Roman"/>
          <w:sz w:val="24"/>
          <w:szCs w:val="24"/>
        </w:rPr>
        <w:t xml:space="preserve">Grasping the intentions of others with one's own mirror neuron system. </w:t>
      </w:r>
      <w:r w:rsidRPr="0029797B">
        <w:rPr>
          <w:rFonts w:ascii="Times New Roman" w:hAnsi="Times New Roman" w:cs="Times New Roman"/>
          <w:i/>
          <w:sz w:val="24"/>
          <w:szCs w:val="24"/>
        </w:rPr>
        <w:t>PLoS Biol, 3</w:t>
      </w:r>
      <w:r w:rsidRPr="0029797B">
        <w:rPr>
          <w:rFonts w:ascii="Times New Roman" w:hAnsi="Times New Roman" w:cs="Times New Roman"/>
          <w:sz w:val="24"/>
          <w:szCs w:val="24"/>
        </w:rPr>
        <w:t>(3), e79.</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 xml:space="preserve">Iriki, A., Tanaka, M., &amp; Iwamura, Y. (1996). Coding of modified body schema during tool use by macaque postcentral neurones. </w:t>
      </w:r>
      <w:r w:rsidRPr="0029797B">
        <w:rPr>
          <w:rFonts w:ascii="Times New Roman" w:hAnsi="Times New Roman" w:cs="Times New Roman"/>
          <w:i/>
          <w:sz w:val="24"/>
          <w:szCs w:val="24"/>
        </w:rPr>
        <w:t>Neuroreport, 7</w:t>
      </w:r>
      <w:r w:rsidRPr="0029797B">
        <w:rPr>
          <w:rFonts w:ascii="Times New Roman" w:hAnsi="Times New Roman" w:cs="Times New Roman"/>
          <w:sz w:val="24"/>
          <w:szCs w:val="24"/>
        </w:rPr>
        <w:t>(14), 2325-2330.</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 xml:space="preserve">Ishibashi, H., Hihara, S., &amp; Iriki, A. (2000). Acquisition and development of monkey tool-use: Behavioral and kinematic analyses. </w:t>
      </w:r>
      <w:r w:rsidRPr="0029797B">
        <w:rPr>
          <w:rFonts w:ascii="Times New Roman" w:hAnsi="Times New Roman" w:cs="Times New Roman"/>
          <w:i/>
          <w:sz w:val="24"/>
          <w:szCs w:val="24"/>
        </w:rPr>
        <w:t>Can J Physiol Pharmacol, 78</w:t>
      </w:r>
      <w:r w:rsidRPr="0029797B">
        <w:rPr>
          <w:rFonts w:ascii="Times New Roman" w:hAnsi="Times New Roman" w:cs="Times New Roman"/>
          <w:sz w:val="24"/>
          <w:szCs w:val="24"/>
        </w:rPr>
        <w:t>(11), 958-966.</w:t>
      </w:r>
    </w:p>
    <w:p w:rsidR="0058038A" w:rsidRPr="0029797B" w:rsidRDefault="0058038A" w:rsidP="0029797B">
      <w:pPr>
        <w:spacing w:after="0" w:line="480" w:lineRule="auto"/>
        <w:ind w:left="720" w:hanging="720"/>
        <w:rPr>
          <w:rFonts w:ascii="Times New Roman" w:hAnsi="Times New Roman" w:cs="Times New Roman"/>
          <w:sz w:val="24"/>
          <w:szCs w:val="24"/>
          <w:lang w:val="it-IT"/>
        </w:rPr>
      </w:pPr>
      <w:r w:rsidRPr="0029797B">
        <w:rPr>
          <w:rFonts w:ascii="Times New Roman" w:hAnsi="Times New Roman" w:cs="Times New Roman"/>
          <w:sz w:val="24"/>
          <w:szCs w:val="24"/>
        </w:rPr>
        <w:t xml:space="preserve">Ishida, H., Nakajima, K., Inase, M., &amp; Murata, A. (2009). Shared mapping of own and others' bodies in visuotactile bimodal area of monkey parietal cortex. </w:t>
      </w:r>
      <w:r w:rsidRPr="0029797B">
        <w:rPr>
          <w:rFonts w:ascii="Times New Roman" w:hAnsi="Times New Roman" w:cs="Times New Roman"/>
          <w:i/>
          <w:sz w:val="24"/>
          <w:szCs w:val="24"/>
          <w:lang w:val="it-IT"/>
        </w:rPr>
        <w:t>J Cogn Neurosci, 22</w:t>
      </w:r>
      <w:r w:rsidRPr="0029797B">
        <w:rPr>
          <w:rFonts w:ascii="Times New Roman" w:hAnsi="Times New Roman" w:cs="Times New Roman"/>
          <w:sz w:val="24"/>
          <w:szCs w:val="24"/>
          <w:lang w:val="it-IT"/>
        </w:rPr>
        <w:t>(1), 83-96.</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lang w:val="it-IT"/>
        </w:rPr>
        <w:t xml:space="preserve">Jeannerod, M., Arbib, M. A., Rizzolatti, G., &amp; Sakata, H. (1995). </w:t>
      </w:r>
      <w:r w:rsidRPr="0029797B">
        <w:rPr>
          <w:rFonts w:ascii="Times New Roman" w:hAnsi="Times New Roman" w:cs="Times New Roman"/>
          <w:sz w:val="24"/>
          <w:szCs w:val="24"/>
        </w:rPr>
        <w:t xml:space="preserve">Grasping objects: The cortical mechanisms of visuomotor transformation. </w:t>
      </w:r>
      <w:r w:rsidRPr="0029797B">
        <w:rPr>
          <w:rFonts w:ascii="Times New Roman" w:hAnsi="Times New Roman" w:cs="Times New Roman"/>
          <w:i/>
          <w:sz w:val="24"/>
          <w:szCs w:val="24"/>
        </w:rPr>
        <w:t>Trends Neurosci, 18</w:t>
      </w:r>
      <w:r w:rsidRPr="0029797B">
        <w:rPr>
          <w:rFonts w:ascii="Times New Roman" w:hAnsi="Times New Roman" w:cs="Times New Roman"/>
          <w:sz w:val="24"/>
          <w:szCs w:val="24"/>
        </w:rPr>
        <w:t>(7), 314-320.</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 xml:space="preserve">Knoblich, &amp; Sebanz. (2008). Evolving intentions for social interaction: From entrainment to joint action. </w:t>
      </w:r>
      <w:r w:rsidRPr="0029797B">
        <w:rPr>
          <w:rFonts w:ascii="Times New Roman" w:hAnsi="Times New Roman" w:cs="Times New Roman"/>
          <w:i/>
          <w:sz w:val="24"/>
          <w:szCs w:val="24"/>
        </w:rPr>
        <w:t>Philos Trans R Soc Lond B Biol Sci, 363</w:t>
      </w:r>
      <w:r w:rsidRPr="0029797B">
        <w:rPr>
          <w:rFonts w:ascii="Times New Roman" w:hAnsi="Times New Roman" w:cs="Times New Roman"/>
          <w:sz w:val="24"/>
          <w:szCs w:val="24"/>
        </w:rPr>
        <w:t>(1499), 2021-2031.</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 xml:space="preserve">Knoblich, G., &amp; Jordan, J. S. (2002). The mirror system and joint action. </w:t>
      </w:r>
      <w:r w:rsidRPr="0029797B">
        <w:rPr>
          <w:rFonts w:ascii="Times New Roman" w:hAnsi="Times New Roman" w:cs="Times New Roman"/>
          <w:i/>
          <w:sz w:val="24"/>
          <w:szCs w:val="24"/>
        </w:rPr>
        <w:t>Adv. Conscious. Res., 42</w:t>
      </w:r>
      <w:r w:rsidRPr="0029797B">
        <w:rPr>
          <w:rFonts w:ascii="Times New Roman" w:hAnsi="Times New Roman" w:cs="Times New Roman"/>
          <w:sz w:val="24"/>
          <w:szCs w:val="24"/>
        </w:rPr>
        <w:t>, 115-134.</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 xml:space="preserve">Knoblich, G., &amp; Jordan, J. S. (2003). Action coordination in groups and individuals: Learning anticipatory control. </w:t>
      </w:r>
      <w:r w:rsidRPr="0029797B">
        <w:rPr>
          <w:rFonts w:ascii="Times New Roman" w:hAnsi="Times New Roman" w:cs="Times New Roman"/>
          <w:i/>
          <w:sz w:val="24"/>
          <w:szCs w:val="24"/>
        </w:rPr>
        <w:t>J Exp Psychol Learn Mem Cogn, 29</w:t>
      </w:r>
      <w:r w:rsidRPr="0029797B">
        <w:rPr>
          <w:rFonts w:ascii="Times New Roman" w:hAnsi="Times New Roman" w:cs="Times New Roman"/>
          <w:sz w:val="24"/>
          <w:szCs w:val="24"/>
        </w:rPr>
        <w:t>(5), 1006-1016.</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 xml:space="preserve">Kohler, E., Keysers, C., Umilta, M. A., Fogassi, L., Gallese, V., &amp; Rizzolatti, G. (2002). Hearing sounds, understanding actions: Action representation in mirror neurons. </w:t>
      </w:r>
      <w:r w:rsidRPr="0029797B">
        <w:rPr>
          <w:rFonts w:ascii="Times New Roman" w:hAnsi="Times New Roman" w:cs="Times New Roman"/>
          <w:i/>
          <w:sz w:val="24"/>
          <w:szCs w:val="24"/>
        </w:rPr>
        <w:t>Science, 297</w:t>
      </w:r>
      <w:r w:rsidRPr="0029797B">
        <w:rPr>
          <w:rFonts w:ascii="Times New Roman" w:hAnsi="Times New Roman" w:cs="Times New Roman"/>
          <w:sz w:val="24"/>
          <w:szCs w:val="24"/>
        </w:rPr>
        <w:t>(5582), 846-848.</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 xml:space="preserve">Lewis, J. W., Brefczynski, J. A., Phinney, R. E., Janik, J. J., &amp; DeYoe, E. A. (2005). Distinct cortical pathways for processing tool versus animal sounds. </w:t>
      </w:r>
      <w:r w:rsidRPr="0029797B">
        <w:rPr>
          <w:rFonts w:ascii="Times New Roman" w:hAnsi="Times New Roman" w:cs="Times New Roman"/>
          <w:i/>
          <w:sz w:val="24"/>
          <w:szCs w:val="24"/>
        </w:rPr>
        <w:t>J Neurosci, 25</w:t>
      </w:r>
      <w:r w:rsidRPr="0029797B">
        <w:rPr>
          <w:rFonts w:ascii="Times New Roman" w:hAnsi="Times New Roman" w:cs="Times New Roman"/>
          <w:sz w:val="24"/>
          <w:szCs w:val="24"/>
        </w:rPr>
        <w:t>(21), 5148-5158.</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 xml:space="preserve">Linkenauger, S. A., Witt, J. K., Stefanucci, J. K., Bakdash, J. Z., &amp; Proffitt, D. R. (2009). The effects of handedness and reachability on perceived distance. </w:t>
      </w:r>
      <w:r w:rsidRPr="0029797B">
        <w:rPr>
          <w:rFonts w:ascii="Times New Roman" w:hAnsi="Times New Roman" w:cs="Times New Roman"/>
          <w:i/>
          <w:sz w:val="24"/>
          <w:szCs w:val="24"/>
        </w:rPr>
        <w:t>J Exp Psychol Hum Percept Perform, 35</w:t>
      </w:r>
      <w:r w:rsidRPr="0029797B">
        <w:rPr>
          <w:rFonts w:ascii="Times New Roman" w:hAnsi="Times New Roman" w:cs="Times New Roman"/>
          <w:sz w:val="24"/>
          <w:szCs w:val="24"/>
        </w:rPr>
        <w:t>(6), 1649-1660.</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 xml:space="preserve">Maravita, A., Husain, M., Clarke, K., &amp; Driver, J. (2001). Reaching with a tool extends visual-tactile interactions into far space: Evidence from cross-modal extinction. </w:t>
      </w:r>
      <w:r w:rsidRPr="0029797B">
        <w:rPr>
          <w:rFonts w:ascii="Times New Roman" w:hAnsi="Times New Roman" w:cs="Times New Roman"/>
          <w:i/>
          <w:sz w:val="24"/>
          <w:szCs w:val="24"/>
        </w:rPr>
        <w:t>Neuropsychologia, 39</w:t>
      </w:r>
      <w:r w:rsidRPr="0029797B">
        <w:rPr>
          <w:rFonts w:ascii="Times New Roman" w:hAnsi="Times New Roman" w:cs="Times New Roman"/>
          <w:sz w:val="24"/>
          <w:szCs w:val="24"/>
        </w:rPr>
        <w:t>(6), 580-585.</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 xml:space="preserve">Maravita, A., Spence, C., Kennett, S., &amp; Driver, J. (2002). Tool-use changes multimodal spatial interactions between vision and touch in normal humans. </w:t>
      </w:r>
      <w:r w:rsidRPr="0029797B">
        <w:rPr>
          <w:rFonts w:ascii="Times New Roman" w:hAnsi="Times New Roman" w:cs="Times New Roman"/>
          <w:i/>
          <w:sz w:val="24"/>
          <w:szCs w:val="24"/>
        </w:rPr>
        <w:t>Cognition, 83</w:t>
      </w:r>
      <w:r w:rsidRPr="0029797B">
        <w:rPr>
          <w:rFonts w:ascii="Times New Roman" w:hAnsi="Times New Roman" w:cs="Times New Roman"/>
          <w:sz w:val="24"/>
          <w:szCs w:val="24"/>
        </w:rPr>
        <w:t>(2), B25-34.</w:t>
      </w:r>
    </w:p>
    <w:p w:rsidR="0058038A" w:rsidRPr="0029797B" w:rsidRDefault="0058038A" w:rsidP="0029797B">
      <w:pPr>
        <w:spacing w:after="0" w:line="480" w:lineRule="auto"/>
        <w:ind w:left="720" w:hanging="720"/>
        <w:rPr>
          <w:rFonts w:ascii="Times New Roman" w:hAnsi="Times New Roman" w:cs="Times New Roman"/>
          <w:sz w:val="24"/>
          <w:szCs w:val="24"/>
          <w:lang w:val="it-IT"/>
        </w:rPr>
      </w:pPr>
      <w:r w:rsidRPr="0029797B">
        <w:rPr>
          <w:rFonts w:ascii="Times New Roman" w:hAnsi="Times New Roman" w:cs="Times New Roman"/>
          <w:sz w:val="24"/>
          <w:szCs w:val="24"/>
        </w:rPr>
        <w:t xml:space="preserve">Michaels, C. F., Zeinstra, E. B., &amp; Oudejans, R. R. (2001). Information and action in punching a falling ball. </w:t>
      </w:r>
      <w:r w:rsidRPr="0029797B">
        <w:rPr>
          <w:rFonts w:ascii="Times New Roman" w:hAnsi="Times New Roman" w:cs="Times New Roman"/>
          <w:i/>
          <w:sz w:val="24"/>
          <w:szCs w:val="24"/>
          <w:lang w:val="it-IT"/>
        </w:rPr>
        <w:t>Q J Exp Psychol A, 54</w:t>
      </w:r>
      <w:r w:rsidRPr="0029797B">
        <w:rPr>
          <w:rFonts w:ascii="Times New Roman" w:hAnsi="Times New Roman" w:cs="Times New Roman"/>
          <w:sz w:val="24"/>
          <w:szCs w:val="24"/>
          <w:lang w:val="it-IT"/>
        </w:rPr>
        <w:t>(1), 69-93.</w:t>
      </w:r>
    </w:p>
    <w:p w:rsidR="0058038A" w:rsidRPr="0029797B" w:rsidRDefault="0058038A" w:rsidP="0029797B">
      <w:pPr>
        <w:spacing w:after="0" w:line="480" w:lineRule="auto"/>
        <w:ind w:left="720" w:hanging="720"/>
        <w:rPr>
          <w:rFonts w:ascii="Times New Roman" w:hAnsi="Times New Roman" w:cs="Times New Roman"/>
          <w:sz w:val="24"/>
          <w:szCs w:val="24"/>
          <w:lang w:val="it-IT"/>
        </w:rPr>
      </w:pPr>
      <w:r w:rsidRPr="0029797B">
        <w:rPr>
          <w:rFonts w:ascii="Times New Roman" w:hAnsi="Times New Roman" w:cs="Times New Roman"/>
          <w:sz w:val="24"/>
          <w:szCs w:val="24"/>
          <w:lang w:val="it-IT"/>
        </w:rPr>
        <w:t xml:space="preserve">Murata, A., Fadiga, L., Fogassi, L., Gallese, V., Raos, V., &amp; Rizzolatti, G. (1997). </w:t>
      </w:r>
      <w:r w:rsidRPr="0029797B">
        <w:rPr>
          <w:rFonts w:ascii="Times New Roman" w:hAnsi="Times New Roman" w:cs="Times New Roman"/>
          <w:sz w:val="24"/>
          <w:szCs w:val="24"/>
        </w:rPr>
        <w:t xml:space="preserve">Object representation in the ventral premotor cortex (area f5) of the monkey. </w:t>
      </w:r>
      <w:r w:rsidRPr="0029797B">
        <w:rPr>
          <w:rFonts w:ascii="Times New Roman" w:hAnsi="Times New Roman" w:cs="Times New Roman"/>
          <w:i/>
          <w:sz w:val="24"/>
          <w:szCs w:val="24"/>
          <w:lang w:val="it-IT"/>
        </w:rPr>
        <w:t>J Neurophysiol, 78</w:t>
      </w:r>
      <w:r w:rsidRPr="0029797B">
        <w:rPr>
          <w:rFonts w:ascii="Times New Roman" w:hAnsi="Times New Roman" w:cs="Times New Roman"/>
          <w:sz w:val="24"/>
          <w:szCs w:val="24"/>
          <w:lang w:val="it-IT"/>
        </w:rPr>
        <w:t>(4), 2226-2230.</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lang w:val="it-IT"/>
        </w:rPr>
        <w:t xml:space="preserve">Nelissen, K., Luppino, G., Vanduffel, W., Rizzolatti, G., &amp; Orban, G. A. (2005). </w:t>
      </w:r>
      <w:r w:rsidRPr="0029797B">
        <w:rPr>
          <w:rFonts w:ascii="Times New Roman" w:hAnsi="Times New Roman" w:cs="Times New Roman"/>
          <w:sz w:val="24"/>
          <w:szCs w:val="24"/>
        </w:rPr>
        <w:t xml:space="preserve">Observing others: Multiple action representation in the frontal lobe. </w:t>
      </w:r>
      <w:r w:rsidRPr="0029797B">
        <w:rPr>
          <w:rFonts w:ascii="Times New Roman" w:hAnsi="Times New Roman" w:cs="Times New Roman"/>
          <w:i/>
          <w:sz w:val="24"/>
          <w:szCs w:val="24"/>
        </w:rPr>
        <w:t>Science, 310</w:t>
      </w:r>
      <w:r w:rsidRPr="0029797B">
        <w:rPr>
          <w:rFonts w:ascii="Times New Roman" w:hAnsi="Times New Roman" w:cs="Times New Roman"/>
          <w:sz w:val="24"/>
          <w:szCs w:val="24"/>
        </w:rPr>
        <w:t>(5746), 332-336.</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lang w:val="it-IT"/>
        </w:rPr>
        <w:t xml:space="preserve">Neppi-Mòdona, M., Rabuffetti, M., Folegatti, A., Ricci, R., Spinazzola, L., Schiavone, F., et al. </w:t>
      </w:r>
      <w:r w:rsidRPr="0029797B">
        <w:rPr>
          <w:rFonts w:ascii="Times New Roman" w:hAnsi="Times New Roman" w:cs="Times New Roman"/>
          <w:sz w:val="24"/>
          <w:szCs w:val="24"/>
        </w:rPr>
        <w:t xml:space="preserve">(2007). Bisecting lines with different tools in right brain damaged patients: The role of action programming and sensory feedback in modulating spatial remapping. </w:t>
      </w:r>
      <w:r w:rsidRPr="0029797B">
        <w:rPr>
          <w:rFonts w:ascii="Times New Roman" w:hAnsi="Times New Roman" w:cs="Times New Roman"/>
          <w:i/>
          <w:sz w:val="24"/>
          <w:szCs w:val="24"/>
        </w:rPr>
        <w:t>Cortex, 43</w:t>
      </w:r>
      <w:r w:rsidRPr="0029797B">
        <w:rPr>
          <w:rFonts w:ascii="Times New Roman" w:hAnsi="Times New Roman" w:cs="Times New Roman"/>
          <w:sz w:val="24"/>
          <w:szCs w:val="24"/>
        </w:rPr>
        <w:t>(3), 397-410.</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 xml:space="preserve">Pacherie, E. (2010). </w:t>
      </w:r>
      <w:r w:rsidRPr="0029797B">
        <w:rPr>
          <w:rFonts w:ascii="Times New Roman" w:hAnsi="Times New Roman" w:cs="Times New Roman"/>
          <w:i/>
          <w:sz w:val="24"/>
          <w:szCs w:val="24"/>
        </w:rPr>
        <w:t>Action</w:t>
      </w:r>
      <w:r w:rsidRPr="0029797B">
        <w:rPr>
          <w:rFonts w:ascii="Times New Roman" w:hAnsi="Times New Roman" w:cs="Times New Roman"/>
          <w:sz w:val="24"/>
          <w:szCs w:val="24"/>
        </w:rPr>
        <w:t xml:space="preserve"> (K. Frankish &amp; W. Ramsey ed.). Cambridge: Cambridge University Press.</w:t>
      </w:r>
    </w:p>
    <w:p w:rsidR="0058038A" w:rsidRPr="0029797B" w:rsidRDefault="0058038A" w:rsidP="0029797B">
      <w:pPr>
        <w:spacing w:after="0" w:line="480" w:lineRule="auto"/>
        <w:ind w:left="720" w:hanging="720"/>
        <w:rPr>
          <w:rFonts w:ascii="Times New Roman" w:hAnsi="Times New Roman" w:cs="Times New Roman"/>
          <w:sz w:val="24"/>
          <w:szCs w:val="24"/>
          <w:lang w:val="it-IT"/>
        </w:rPr>
      </w:pPr>
      <w:r w:rsidRPr="0029797B">
        <w:rPr>
          <w:rFonts w:ascii="Times New Roman" w:hAnsi="Times New Roman" w:cs="Times New Roman"/>
          <w:sz w:val="24"/>
          <w:szCs w:val="24"/>
        </w:rPr>
        <w:t xml:space="preserve">Pacherie, E., &amp; Dokic, J. (2006). From mirror neurons to joint actions. </w:t>
      </w:r>
      <w:r w:rsidRPr="0029797B">
        <w:rPr>
          <w:rFonts w:ascii="Times New Roman" w:hAnsi="Times New Roman" w:cs="Times New Roman"/>
          <w:i/>
          <w:sz w:val="24"/>
          <w:szCs w:val="24"/>
          <w:lang w:val="it-IT"/>
        </w:rPr>
        <w:t>Cogn. Syst. Res., 7</w:t>
      </w:r>
      <w:r w:rsidRPr="0029797B">
        <w:rPr>
          <w:rFonts w:ascii="Times New Roman" w:hAnsi="Times New Roman" w:cs="Times New Roman"/>
          <w:sz w:val="24"/>
          <w:szCs w:val="24"/>
          <w:lang w:val="it-IT"/>
        </w:rPr>
        <w:t>, 101-112.</w:t>
      </w:r>
    </w:p>
    <w:p w:rsidR="0058038A" w:rsidRPr="0029797B" w:rsidRDefault="0058038A" w:rsidP="0029797B">
      <w:pPr>
        <w:spacing w:after="0" w:line="480" w:lineRule="auto"/>
        <w:ind w:left="720" w:hanging="720"/>
        <w:rPr>
          <w:rFonts w:ascii="Times New Roman" w:hAnsi="Times New Roman" w:cs="Times New Roman"/>
          <w:sz w:val="24"/>
          <w:szCs w:val="24"/>
          <w:lang w:val="it-IT"/>
        </w:rPr>
      </w:pPr>
      <w:r w:rsidRPr="0029797B">
        <w:rPr>
          <w:rFonts w:ascii="Times New Roman" w:hAnsi="Times New Roman" w:cs="Times New Roman"/>
          <w:sz w:val="24"/>
          <w:szCs w:val="24"/>
          <w:lang w:val="it-IT"/>
        </w:rPr>
        <w:t xml:space="preserve">Peeters, R., Simone, L., Nelissen, K., Fabbri-Destro, M., Vanduffel, W., Rizzolatti, G., et al. </w:t>
      </w:r>
      <w:r w:rsidRPr="0029797B">
        <w:rPr>
          <w:rFonts w:ascii="Times New Roman" w:hAnsi="Times New Roman" w:cs="Times New Roman"/>
          <w:sz w:val="24"/>
          <w:szCs w:val="24"/>
        </w:rPr>
        <w:t xml:space="preserve">(2009). The representation of tool use in humans and monkeys: Common and uniquely human features. </w:t>
      </w:r>
      <w:r w:rsidRPr="0029797B">
        <w:rPr>
          <w:rFonts w:ascii="Times New Roman" w:hAnsi="Times New Roman" w:cs="Times New Roman"/>
          <w:i/>
          <w:sz w:val="24"/>
          <w:szCs w:val="24"/>
          <w:lang w:val="it-IT"/>
        </w:rPr>
        <w:t>J. Neurosci., 29</w:t>
      </w:r>
      <w:r w:rsidRPr="0029797B">
        <w:rPr>
          <w:rFonts w:ascii="Times New Roman" w:hAnsi="Times New Roman" w:cs="Times New Roman"/>
          <w:sz w:val="24"/>
          <w:szCs w:val="24"/>
          <w:lang w:val="it-IT"/>
        </w:rPr>
        <w:t>(37), 11523-11539.</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lang w:val="it-IT"/>
        </w:rPr>
        <w:t xml:space="preserve">Pegna, A. J., Petit, L., Caldara-Schnetzer, A. S., Khateb, A., Annoni, J. M., Sztajzel, R., et al. </w:t>
      </w:r>
      <w:r w:rsidRPr="0029797B">
        <w:rPr>
          <w:rFonts w:ascii="Times New Roman" w:hAnsi="Times New Roman" w:cs="Times New Roman"/>
          <w:sz w:val="24"/>
          <w:szCs w:val="24"/>
        </w:rPr>
        <w:t xml:space="preserve">(2001). So near yet so far: Neglect in far or near space depends on tool use. </w:t>
      </w:r>
      <w:r w:rsidRPr="0029797B">
        <w:rPr>
          <w:rFonts w:ascii="Times New Roman" w:hAnsi="Times New Roman" w:cs="Times New Roman"/>
          <w:i/>
          <w:sz w:val="24"/>
          <w:szCs w:val="24"/>
        </w:rPr>
        <w:t>Ann Neurol, 50</w:t>
      </w:r>
      <w:r w:rsidRPr="0029797B">
        <w:rPr>
          <w:rFonts w:ascii="Times New Roman" w:hAnsi="Times New Roman" w:cs="Times New Roman"/>
          <w:sz w:val="24"/>
          <w:szCs w:val="24"/>
        </w:rPr>
        <w:t>(6), 820-822.</w:t>
      </w:r>
    </w:p>
    <w:p w:rsidR="0058038A" w:rsidRPr="0029797B" w:rsidRDefault="0058038A" w:rsidP="0029797B">
      <w:pPr>
        <w:spacing w:after="0" w:line="480" w:lineRule="auto"/>
        <w:ind w:left="720" w:hanging="720"/>
        <w:rPr>
          <w:rFonts w:ascii="Times New Roman" w:hAnsi="Times New Roman" w:cs="Times New Roman"/>
          <w:sz w:val="24"/>
          <w:szCs w:val="24"/>
          <w:lang w:val="it-IT"/>
        </w:rPr>
      </w:pPr>
      <w:r w:rsidRPr="0029797B">
        <w:rPr>
          <w:rFonts w:ascii="Times New Roman" w:hAnsi="Times New Roman" w:cs="Times New Roman"/>
          <w:sz w:val="24"/>
          <w:szCs w:val="24"/>
        </w:rPr>
        <w:t xml:space="preserve">Phillips, J. C., &amp; Ward, R. (2002). S-r correspondence effects of irrelevant visual affordance: Time course and specificity of response activation. </w:t>
      </w:r>
      <w:r w:rsidRPr="0029797B">
        <w:rPr>
          <w:rFonts w:ascii="Times New Roman" w:hAnsi="Times New Roman" w:cs="Times New Roman"/>
          <w:i/>
          <w:sz w:val="24"/>
          <w:szCs w:val="24"/>
          <w:lang w:val="it-IT"/>
        </w:rPr>
        <w:t>Visual Cognition, 9</w:t>
      </w:r>
      <w:r w:rsidRPr="0029797B">
        <w:rPr>
          <w:rFonts w:ascii="Times New Roman" w:hAnsi="Times New Roman" w:cs="Times New Roman"/>
          <w:sz w:val="24"/>
          <w:szCs w:val="24"/>
          <w:lang w:val="it-IT"/>
        </w:rPr>
        <w:t>, 540-558.</w:t>
      </w:r>
    </w:p>
    <w:p w:rsidR="0058038A" w:rsidRPr="0029797B" w:rsidRDefault="0058038A" w:rsidP="0029797B">
      <w:pPr>
        <w:spacing w:after="0" w:line="480" w:lineRule="auto"/>
        <w:ind w:left="720" w:hanging="720"/>
        <w:rPr>
          <w:rFonts w:ascii="Times New Roman" w:hAnsi="Times New Roman" w:cs="Times New Roman"/>
          <w:sz w:val="24"/>
          <w:szCs w:val="24"/>
          <w:lang w:val="it-IT"/>
        </w:rPr>
      </w:pPr>
      <w:r w:rsidRPr="0029797B">
        <w:rPr>
          <w:rFonts w:ascii="Times New Roman" w:hAnsi="Times New Roman" w:cs="Times New Roman"/>
          <w:sz w:val="24"/>
          <w:szCs w:val="24"/>
          <w:lang w:val="it-IT"/>
        </w:rPr>
        <w:t xml:space="preserve">Pierno, A. C., Becchio, C., Wall, M. B., Smith, A. T., Turella, L., &amp; Castiello, U. (2006). When gaze turns into grasp. </w:t>
      </w:r>
      <w:r w:rsidRPr="0029797B">
        <w:rPr>
          <w:rFonts w:ascii="Times New Roman" w:hAnsi="Times New Roman" w:cs="Times New Roman"/>
          <w:i/>
          <w:sz w:val="24"/>
          <w:szCs w:val="24"/>
          <w:lang w:val="it-IT"/>
        </w:rPr>
        <w:t>J Cogn Neurosci, 18</w:t>
      </w:r>
      <w:r w:rsidRPr="0029797B">
        <w:rPr>
          <w:rFonts w:ascii="Times New Roman" w:hAnsi="Times New Roman" w:cs="Times New Roman"/>
          <w:sz w:val="24"/>
          <w:szCs w:val="24"/>
          <w:lang w:val="it-IT"/>
        </w:rPr>
        <w:t>(12), 2130-2137.</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lang w:val="it-IT"/>
        </w:rPr>
        <w:t xml:space="preserve">Raos, V., Umilta, M. A., Murata, A., Fogassi, L., &amp; Gallese, V. (2006). </w:t>
      </w:r>
      <w:r w:rsidRPr="0029797B">
        <w:rPr>
          <w:rFonts w:ascii="Times New Roman" w:hAnsi="Times New Roman" w:cs="Times New Roman"/>
          <w:sz w:val="24"/>
          <w:szCs w:val="24"/>
        </w:rPr>
        <w:t xml:space="preserve">Functional properties of grasping-related neurons in the ventral premotor area f5 of the macaque monkey. </w:t>
      </w:r>
      <w:r w:rsidRPr="0029797B">
        <w:rPr>
          <w:rFonts w:ascii="Times New Roman" w:hAnsi="Times New Roman" w:cs="Times New Roman"/>
          <w:i/>
          <w:sz w:val="24"/>
          <w:szCs w:val="24"/>
        </w:rPr>
        <w:t>J Neurophysiol, 95</w:t>
      </w:r>
      <w:r w:rsidRPr="0029797B">
        <w:rPr>
          <w:rFonts w:ascii="Times New Roman" w:hAnsi="Times New Roman" w:cs="Times New Roman"/>
          <w:sz w:val="24"/>
          <w:szCs w:val="24"/>
        </w:rPr>
        <w:t>(2), 709-729.</w:t>
      </w:r>
    </w:p>
    <w:p w:rsidR="0058038A" w:rsidRPr="0029797B" w:rsidRDefault="0058038A" w:rsidP="0029797B">
      <w:pPr>
        <w:spacing w:after="0" w:line="480" w:lineRule="auto"/>
        <w:ind w:left="720" w:hanging="720"/>
        <w:rPr>
          <w:rFonts w:ascii="Times New Roman" w:hAnsi="Times New Roman" w:cs="Times New Roman"/>
          <w:sz w:val="24"/>
          <w:szCs w:val="24"/>
          <w:lang w:val="it-IT"/>
        </w:rPr>
      </w:pPr>
      <w:r w:rsidRPr="0029797B">
        <w:rPr>
          <w:rFonts w:ascii="Times New Roman" w:hAnsi="Times New Roman" w:cs="Times New Roman"/>
          <w:sz w:val="24"/>
          <w:szCs w:val="24"/>
        </w:rPr>
        <w:t xml:space="preserve">Reed, C. L., &amp; Farah, M. J. (1995). The psychological reality of the body schema: A test with normal participants. </w:t>
      </w:r>
      <w:r w:rsidRPr="0029797B">
        <w:rPr>
          <w:rFonts w:ascii="Times New Roman" w:hAnsi="Times New Roman" w:cs="Times New Roman"/>
          <w:i/>
          <w:sz w:val="24"/>
          <w:szCs w:val="24"/>
          <w:lang w:val="it-IT"/>
        </w:rPr>
        <w:t>J Exp Psychol Hum Percept Perform, 21</w:t>
      </w:r>
      <w:r w:rsidRPr="0029797B">
        <w:rPr>
          <w:rFonts w:ascii="Times New Roman" w:hAnsi="Times New Roman" w:cs="Times New Roman"/>
          <w:sz w:val="24"/>
          <w:szCs w:val="24"/>
          <w:lang w:val="it-IT"/>
        </w:rPr>
        <w:t>(2), 334-343.</w:t>
      </w:r>
    </w:p>
    <w:p w:rsidR="0058038A" w:rsidRPr="0029797B" w:rsidRDefault="0058038A" w:rsidP="0029797B">
      <w:pPr>
        <w:spacing w:after="0" w:line="480" w:lineRule="auto"/>
        <w:ind w:left="720" w:hanging="720"/>
        <w:rPr>
          <w:rFonts w:ascii="Times New Roman" w:hAnsi="Times New Roman" w:cs="Times New Roman"/>
          <w:sz w:val="24"/>
          <w:szCs w:val="24"/>
          <w:lang w:val="it-IT"/>
        </w:rPr>
      </w:pPr>
      <w:r w:rsidRPr="0029797B">
        <w:rPr>
          <w:rFonts w:ascii="Times New Roman" w:hAnsi="Times New Roman" w:cs="Times New Roman"/>
          <w:sz w:val="24"/>
          <w:szCs w:val="24"/>
          <w:lang w:val="it-IT"/>
        </w:rPr>
        <w:t xml:space="preserve">Ricciardi, E., Bonino, D., Sani, L., Vecchi, T., Guazzelli, M., Haxby, J. V., et al. </w:t>
      </w:r>
      <w:r w:rsidRPr="0029797B">
        <w:rPr>
          <w:rFonts w:ascii="Times New Roman" w:hAnsi="Times New Roman" w:cs="Times New Roman"/>
          <w:sz w:val="24"/>
          <w:szCs w:val="24"/>
        </w:rPr>
        <w:t xml:space="preserve">(2009). Do we really need vision? How blind people "see" the actions of others. </w:t>
      </w:r>
      <w:r w:rsidRPr="0029797B">
        <w:rPr>
          <w:rFonts w:ascii="Times New Roman" w:hAnsi="Times New Roman" w:cs="Times New Roman"/>
          <w:i/>
          <w:sz w:val="24"/>
          <w:szCs w:val="24"/>
          <w:lang w:val="it-IT"/>
        </w:rPr>
        <w:t>J Neurosci, 29</w:t>
      </w:r>
      <w:r w:rsidRPr="0029797B">
        <w:rPr>
          <w:rFonts w:ascii="Times New Roman" w:hAnsi="Times New Roman" w:cs="Times New Roman"/>
          <w:sz w:val="24"/>
          <w:szCs w:val="24"/>
          <w:lang w:val="it-IT"/>
        </w:rPr>
        <w:t>(31), 9719-9724.</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lang w:val="it-IT"/>
        </w:rPr>
        <w:t xml:space="preserve">Rizzolatti, G., Camarda, R., Fogassi, L., Gentilucci, M., Luppino, G., &amp; Matelli, M. (1988). </w:t>
      </w:r>
      <w:r w:rsidRPr="0029797B">
        <w:rPr>
          <w:rFonts w:ascii="Times New Roman" w:hAnsi="Times New Roman" w:cs="Times New Roman"/>
          <w:sz w:val="24"/>
          <w:szCs w:val="24"/>
        </w:rPr>
        <w:t xml:space="preserve">Functional organization of inferior area 6 in the macaque monkey. Ii. Area f5 and the control of distal movements. </w:t>
      </w:r>
      <w:r w:rsidRPr="0029797B">
        <w:rPr>
          <w:rFonts w:ascii="Times New Roman" w:hAnsi="Times New Roman" w:cs="Times New Roman"/>
          <w:i/>
          <w:sz w:val="24"/>
          <w:szCs w:val="24"/>
        </w:rPr>
        <w:t>Exp Brain Res, 71</w:t>
      </w:r>
      <w:r w:rsidRPr="0029797B">
        <w:rPr>
          <w:rFonts w:ascii="Times New Roman" w:hAnsi="Times New Roman" w:cs="Times New Roman"/>
          <w:sz w:val="24"/>
          <w:szCs w:val="24"/>
        </w:rPr>
        <w:t>(3), 491-507.</w:t>
      </w:r>
    </w:p>
    <w:p w:rsidR="0058038A" w:rsidRPr="0029797B" w:rsidRDefault="0058038A" w:rsidP="0029797B">
      <w:pPr>
        <w:spacing w:after="0" w:line="480" w:lineRule="auto"/>
        <w:ind w:left="720" w:hanging="720"/>
        <w:rPr>
          <w:rFonts w:ascii="Times New Roman" w:hAnsi="Times New Roman" w:cs="Times New Roman"/>
          <w:sz w:val="24"/>
          <w:szCs w:val="24"/>
          <w:lang w:val="it-IT"/>
        </w:rPr>
      </w:pPr>
      <w:r w:rsidRPr="0029797B">
        <w:rPr>
          <w:rFonts w:ascii="Times New Roman" w:hAnsi="Times New Roman" w:cs="Times New Roman"/>
          <w:sz w:val="24"/>
          <w:szCs w:val="24"/>
        </w:rPr>
        <w:t xml:space="preserve">Rizzolatti, G., &amp; Craighero, L. (2004). The mirror-neuron system. </w:t>
      </w:r>
      <w:r w:rsidRPr="0029797B">
        <w:rPr>
          <w:rFonts w:ascii="Times New Roman" w:hAnsi="Times New Roman" w:cs="Times New Roman"/>
          <w:i/>
          <w:sz w:val="24"/>
          <w:szCs w:val="24"/>
          <w:lang w:val="it-IT"/>
        </w:rPr>
        <w:t>Annu Rev Neurosci, 27</w:t>
      </w:r>
      <w:r w:rsidRPr="0029797B">
        <w:rPr>
          <w:rFonts w:ascii="Times New Roman" w:hAnsi="Times New Roman" w:cs="Times New Roman"/>
          <w:sz w:val="24"/>
          <w:szCs w:val="24"/>
          <w:lang w:val="it-IT"/>
        </w:rPr>
        <w:t>, 169-192.</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lang w:val="it-IT"/>
        </w:rPr>
        <w:t xml:space="preserve">Rizzolatti, G., Fadiga, L., Fogassi, L., &amp; Gallese, V. (1997). </w:t>
      </w:r>
      <w:r w:rsidRPr="0029797B">
        <w:rPr>
          <w:rFonts w:ascii="Times New Roman" w:hAnsi="Times New Roman" w:cs="Times New Roman"/>
          <w:sz w:val="24"/>
          <w:szCs w:val="24"/>
        </w:rPr>
        <w:t xml:space="preserve">The space around us. </w:t>
      </w:r>
      <w:r w:rsidRPr="0029797B">
        <w:rPr>
          <w:rFonts w:ascii="Times New Roman" w:hAnsi="Times New Roman" w:cs="Times New Roman"/>
          <w:i/>
          <w:sz w:val="24"/>
          <w:szCs w:val="24"/>
        </w:rPr>
        <w:t>Science, 277</w:t>
      </w:r>
      <w:r w:rsidRPr="0029797B">
        <w:rPr>
          <w:rFonts w:ascii="Times New Roman" w:hAnsi="Times New Roman" w:cs="Times New Roman"/>
          <w:sz w:val="24"/>
          <w:szCs w:val="24"/>
        </w:rPr>
        <w:t>(5323), 190-191.</w:t>
      </w:r>
    </w:p>
    <w:p w:rsidR="0058038A" w:rsidRPr="0029797B" w:rsidRDefault="0058038A" w:rsidP="0029797B">
      <w:pPr>
        <w:spacing w:after="0" w:line="480" w:lineRule="auto"/>
        <w:ind w:left="720" w:hanging="720"/>
        <w:rPr>
          <w:rFonts w:ascii="Times New Roman" w:hAnsi="Times New Roman" w:cs="Times New Roman"/>
          <w:sz w:val="24"/>
          <w:szCs w:val="24"/>
          <w:lang w:val="it-IT"/>
        </w:rPr>
      </w:pPr>
      <w:r w:rsidRPr="0029797B">
        <w:rPr>
          <w:rFonts w:ascii="Times New Roman" w:hAnsi="Times New Roman" w:cs="Times New Roman"/>
          <w:sz w:val="24"/>
          <w:szCs w:val="24"/>
          <w:lang w:val="it-IT"/>
        </w:rPr>
        <w:t xml:space="preserve">Rizzolatti, G., Fadiga, L., Gallese, V., &amp; Fogassi, L. (1996). </w:t>
      </w:r>
      <w:r w:rsidRPr="0029797B">
        <w:rPr>
          <w:rFonts w:ascii="Times New Roman" w:hAnsi="Times New Roman" w:cs="Times New Roman"/>
          <w:sz w:val="24"/>
          <w:szCs w:val="24"/>
        </w:rPr>
        <w:t xml:space="preserve">Premotor cortex and the recognition of motor actions. </w:t>
      </w:r>
      <w:r w:rsidRPr="0029797B">
        <w:rPr>
          <w:rFonts w:ascii="Times New Roman" w:hAnsi="Times New Roman" w:cs="Times New Roman"/>
          <w:i/>
          <w:sz w:val="24"/>
          <w:szCs w:val="24"/>
          <w:lang w:val="it-IT"/>
        </w:rPr>
        <w:t>Brain Res Cogn Brain Res, 3</w:t>
      </w:r>
      <w:r w:rsidRPr="0029797B">
        <w:rPr>
          <w:rFonts w:ascii="Times New Roman" w:hAnsi="Times New Roman" w:cs="Times New Roman"/>
          <w:sz w:val="24"/>
          <w:szCs w:val="24"/>
          <w:lang w:val="it-IT"/>
        </w:rPr>
        <w:t>(2), 131-141.</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lang w:val="it-IT"/>
        </w:rPr>
        <w:t xml:space="preserve">Rizzolatti, G., Fogassi, L., &amp; Gallese, V. (2001). </w:t>
      </w:r>
      <w:r w:rsidRPr="0029797B">
        <w:rPr>
          <w:rFonts w:ascii="Times New Roman" w:hAnsi="Times New Roman" w:cs="Times New Roman"/>
          <w:sz w:val="24"/>
          <w:szCs w:val="24"/>
        </w:rPr>
        <w:t xml:space="preserve">Neurophysiological mechanisms underlying the understanding and imitation of action. </w:t>
      </w:r>
      <w:r w:rsidRPr="0029797B">
        <w:rPr>
          <w:rFonts w:ascii="Times New Roman" w:hAnsi="Times New Roman" w:cs="Times New Roman"/>
          <w:i/>
          <w:sz w:val="24"/>
          <w:szCs w:val="24"/>
        </w:rPr>
        <w:t>Nat Rev Neurosci, 2</w:t>
      </w:r>
      <w:r w:rsidRPr="0029797B">
        <w:rPr>
          <w:rFonts w:ascii="Times New Roman" w:hAnsi="Times New Roman" w:cs="Times New Roman"/>
          <w:sz w:val="24"/>
          <w:szCs w:val="24"/>
        </w:rPr>
        <w:t>(9), 661-670.</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 xml:space="preserve">Rizzolatti, G., &amp; Sinigaglia, C. (2008). </w:t>
      </w:r>
      <w:r w:rsidRPr="0029797B">
        <w:rPr>
          <w:rFonts w:ascii="Times New Roman" w:hAnsi="Times New Roman" w:cs="Times New Roman"/>
          <w:i/>
          <w:sz w:val="24"/>
          <w:szCs w:val="24"/>
        </w:rPr>
        <w:t>Mirrors in the brain. How our minds share actions and emotions</w:t>
      </w:r>
      <w:r w:rsidRPr="0029797B">
        <w:rPr>
          <w:rFonts w:ascii="Times New Roman" w:hAnsi="Times New Roman" w:cs="Times New Roman"/>
          <w:sz w:val="24"/>
          <w:szCs w:val="24"/>
        </w:rPr>
        <w:t>. Oxford: Oxford University Press.</w:t>
      </w:r>
    </w:p>
    <w:p w:rsidR="0058038A" w:rsidRPr="0029797B" w:rsidRDefault="0058038A" w:rsidP="0029797B">
      <w:pPr>
        <w:spacing w:after="0" w:line="480" w:lineRule="auto"/>
        <w:ind w:left="720" w:hanging="720"/>
        <w:rPr>
          <w:rFonts w:ascii="Times New Roman" w:hAnsi="Times New Roman" w:cs="Times New Roman"/>
          <w:sz w:val="24"/>
          <w:szCs w:val="24"/>
          <w:lang w:val="it-IT"/>
        </w:rPr>
      </w:pPr>
      <w:r w:rsidRPr="0029797B">
        <w:rPr>
          <w:rFonts w:ascii="Times New Roman" w:hAnsi="Times New Roman" w:cs="Times New Roman"/>
          <w:sz w:val="24"/>
          <w:szCs w:val="24"/>
        </w:rPr>
        <w:t xml:space="preserve">Rizzolatti, G., &amp; Sinigaglia, C. (2010). The functional role of the parieto-frontal mirror circuit: Interpretations and misinterpretations. </w:t>
      </w:r>
      <w:r w:rsidRPr="0029797B">
        <w:rPr>
          <w:rFonts w:ascii="Times New Roman" w:hAnsi="Times New Roman" w:cs="Times New Roman"/>
          <w:i/>
          <w:sz w:val="24"/>
          <w:szCs w:val="24"/>
          <w:lang w:val="it-IT"/>
        </w:rPr>
        <w:t>Nat Rev Neurosci, 11</w:t>
      </w:r>
      <w:r w:rsidRPr="0029797B">
        <w:rPr>
          <w:rFonts w:ascii="Times New Roman" w:hAnsi="Times New Roman" w:cs="Times New Roman"/>
          <w:sz w:val="24"/>
          <w:szCs w:val="24"/>
          <w:lang w:val="it-IT"/>
        </w:rPr>
        <w:t>(4), 264-274.</w:t>
      </w:r>
    </w:p>
    <w:p w:rsidR="0058038A" w:rsidRPr="0029797B" w:rsidRDefault="0058038A" w:rsidP="0029797B">
      <w:pPr>
        <w:spacing w:after="0" w:line="480" w:lineRule="auto"/>
        <w:ind w:left="720" w:hanging="720"/>
        <w:rPr>
          <w:rFonts w:ascii="Times New Roman" w:hAnsi="Times New Roman" w:cs="Times New Roman"/>
          <w:sz w:val="24"/>
          <w:szCs w:val="24"/>
          <w:lang w:val="it-IT"/>
        </w:rPr>
      </w:pPr>
      <w:r w:rsidRPr="0029797B">
        <w:rPr>
          <w:rFonts w:ascii="Times New Roman" w:hAnsi="Times New Roman" w:cs="Times New Roman"/>
          <w:sz w:val="24"/>
          <w:szCs w:val="24"/>
          <w:lang w:val="it-IT"/>
        </w:rPr>
        <w:t xml:space="preserve">Rochat, M. J., Caruana, F., Jezzini, A., Escola, L., Intskirveli, I., Grammont, F., et al. </w:t>
      </w:r>
      <w:r w:rsidRPr="0029797B">
        <w:rPr>
          <w:rFonts w:ascii="Times New Roman" w:hAnsi="Times New Roman" w:cs="Times New Roman"/>
          <w:sz w:val="24"/>
          <w:szCs w:val="24"/>
        </w:rPr>
        <w:t xml:space="preserve">(2010). Responses of mirror neurons in area f5 to hand and tool grasping observation. </w:t>
      </w:r>
      <w:r w:rsidRPr="0029797B">
        <w:rPr>
          <w:rFonts w:ascii="Times New Roman" w:hAnsi="Times New Roman" w:cs="Times New Roman"/>
          <w:i/>
          <w:sz w:val="24"/>
          <w:szCs w:val="24"/>
          <w:lang w:val="it-IT"/>
        </w:rPr>
        <w:t>Exp Brain Res, 204</w:t>
      </w:r>
      <w:r w:rsidRPr="0029797B">
        <w:rPr>
          <w:rFonts w:ascii="Times New Roman" w:hAnsi="Times New Roman" w:cs="Times New Roman"/>
          <w:sz w:val="24"/>
          <w:szCs w:val="24"/>
          <w:lang w:val="it-IT"/>
        </w:rPr>
        <w:t>(4), 605-616.</w:t>
      </w:r>
    </w:p>
    <w:p w:rsidR="0058038A" w:rsidRPr="0029797B" w:rsidRDefault="0058038A" w:rsidP="0029797B">
      <w:pPr>
        <w:spacing w:after="0" w:line="480" w:lineRule="auto"/>
        <w:ind w:left="720" w:hanging="720"/>
        <w:rPr>
          <w:rFonts w:ascii="Times New Roman" w:hAnsi="Times New Roman" w:cs="Times New Roman"/>
          <w:sz w:val="24"/>
          <w:szCs w:val="24"/>
          <w:lang w:val="it-IT"/>
        </w:rPr>
      </w:pPr>
      <w:r w:rsidRPr="0029797B">
        <w:rPr>
          <w:rFonts w:ascii="Times New Roman" w:hAnsi="Times New Roman" w:cs="Times New Roman"/>
          <w:sz w:val="24"/>
          <w:szCs w:val="24"/>
          <w:lang w:val="it-IT"/>
        </w:rPr>
        <w:t xml:space="preserve">Rozzi, S., Ferrari, P. F., Bonini, L., Rizzolatti, G., &amp; Fogassi, L. (2008). </w:t>
      </w:r>
      <w:r w:rsidRPr="0029797B">
        <w:rPr>
          <w:rFonts w:ascii="Times New Roman" w:hAnsi="Times New Roman" w:cs="Times New Roman"/>
          <w:sz w:val="24"/>
          <w:szCs w:val="24"/>
        </w:rPr>
        <w:t xml:space="preserve">Functional organization of inferior parietal lobule convexity in the macaque monkey: Electrophysiological characterization of motor, sensory and mirror responses and their correlation with cytoarchitectonic areas. </w:t>
      </w:r>
      <w:r w:rsidRPr="0029797B">
        <w:rPr>
          <w:rFonts w:ascii="Times New Roman" w:hAnsi="Times New Roman" w:cs="Times New Roman"/>
          <w:i/>
          <w:sz w:val="24"/>
          <w:szCs w:val="24"/>
          <w:lang w:val="it-IT"/>
        </w:rPr>
        <w:t>Eur J Neurosci, 28</w:t>
      </w:r>
      <w:r w:rsidRPr="0029797B">
        <w:rPr>
          <w:rFonts w:ascii="Times New Roman" w:hAnsi="Times New Roman" w:cs="Times New Roman"/>
          <w:sz w:val="24"/>
          <w:szCs w:val="24"/>
          <w:lang w:val="it-IT"/>
        </w:rPr>
        <w:t>(8), 1569-1588.</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lang w:val="it-IT"/>
        </w:rPr>
        <w:t xml:space="preserve">Sakata, H., Taira, M., Murata, A., &amp; Mine, S. (1995). </w:t>
      </w:r>
      <w:r w:rsidRPr="0029797B">
        <w:rPr>
          <w:rFonts w:ascii="Times New Roman" w:hAnsi="Times New Roman" w:cs="Times New Roman"/>
          <w:sz w:val="24"/>
          <w:szCs w:val="24"/>
        </w:rPr>
        <w:t xml:space="preserve">Neural mechanisms of visual guidance of hand action in the parietal cortex of the monkey. </w:t>
      </w:r>
      <w:r w:rsidRPr="0029797B">
        <w:rPr>
          <w:rFonts w:ascii="Times New Roman" w:hAnsi="Times New Roman" w:cs="Times New Roman"/>
          <w:i/>
          <w:sz w:val="24"/>
          <w:szCs w:val="24"/>
        </w:rPr>
        <w:t>Cereb Cortex, 5</w:t>
      </w:r>
      <w:r w:rsidRPr="0029797B">
        <w:rPr>
          <w:rFonts w:ascii="Times New Roman" w:hAnsi="Times New Roman" w:cs="Times New Roman"/>
          <w:sz w:val="24"/>
          <w:szCs w:val="24"/>
        </w:rPr>
        <w:t>(5), 429-438.</w:t>
      </w:r>
    </w:p>
    <w:p w:rsidR="0058038A" w:rsidRPr="0029797B" w:rsidRDefault="0058038A" w:rsidP="0029797B">
      <w:pPr>
        <w:spacing w:after="0" w:line="480" w:lineRule="auto"/>
        <w:ind w:left="720" w:hanging="720"/>
        <w:rPr>
          <w:rFonts w:ascii="Times New Roman" w:hAnsi="Times New Roman" w:cs="Times New Roman"/>
          <w:sz w:val="24"/>
          <w:szCs w:val="24"/>
          <w:lang w:val="it-IT"/>
        </w:rPr>
      </w:pPr>
      <w:r w:rsidRPr="0029797B">
        <w:rPr>
          <w:rFonts w:ascii="Times New Roman" w:hAnsi="Times New Roman" w:cs="Times New Roman"/>
          <w:sz w:val="24"/>
          <w:szCs w:val="24"/>
        </w:rPr>
        <w:t xml:space="preserve">Sebanz, N., Bekkering, H., &amp; Knoblich, G. (2006). Joint action: Bodies and minds moving together. </w:t>
      </w:r>
      <w:r w:rsidRPr="0029797B">
        <w:rPr>
          <w:rFonts w:ascii="Times New Roman" w:hAnsi="Times New Roman" w:cs="Times New Roman"/>
          <w:i/>
          <w:sz w:val="24"/>
          <w:szCs w:val="24"/>
          <w:lang w:val="it-IT"/>
        </w:rPr>
        <w:t>Trends in Cognitive Sciences, 10</w:t>
      </w:r>
      <w:r w:rsidRPr="0029797B">
        <w:rPr>
          <w:rFonts w:ascii="Times New Roman" w:hAnsi="Times New Roman" w:cs="Times New Roman"/>
          <w:sz w:val="24"/>
          <w:szCs w:val="24"/>
          <w:lang w:val="it-IT"/>
        </w:rPr>
        <w:t>(2), 70-76.</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lang w:val="it-IT"/>
        </w:rPr>
        <w:t xml:space="preserve">Serino, A., Bassolino, M., Farne, A., &amp; Ladavas, E. (2007). </w:t>
      </w:r>
      <w:r w:rsidRPr="0029797B">
        <w:rPr>
          <w:rFonts w:ascii="Times New Roman" w:hAnsi="Times New Roman" w:cs="Times New Roman"/>
          <w:sz w:val="24"/>
          <w:szCs w:val="24"/>
        </w:rPr>
        <w:t xml:space="preserve">Extended multisensory space in blind cane users. </w:t>
      </w:r>
      <w:r w:rsidRPr="0029797B">
        <w:rPr>
          <w:rFonts w:ascii="Times New Roman" w:hAnsi="Times New Roman" w:cs="Times New Roman"/>
          <w:i/>
          <w:sz w:val="24"/>
          <w:szCs w:val="24"/>
        </w:rPr>
        <w:t>Psychol Sci, 18</w:t>
      </w:r>
      <w:r w:rsidRPr="0029797B">
        <w:rPr>
          <w:rFonts w:ascii="Times New Roman" w:hAnsi="Times New Roman" w:cs="Times New Roman"/>
          <w:sz w:val="24"/>
          <w:szCs w:val="24"/>
        </w:rPr>
        <w:t>(7), 642-648.</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 xml:space="preserve">Shaw, R., Turvey, M., &amp; Mace, W. (1982). </w:t>
      </w:r>
      <w:r w:rsidRPr="0029797B">
        <w:rPr>
          <w:rFonts w:ascii="Times New Roman" w:hAnsi="Times New Roman" w:cs="Times New Roman"/>
          <w:i/>
          <w:sz w:val="24"/>
          <w:szCs w:val="24"/>
        </w:rPr>
        <w:t>Ecological psychology: The consequence of a commitment to realism</w:t>
      </w:r>
      <w:r w:rsidRPr="0029797B">
        <w:rPr>
          <w:rFonts w:ascii="Times New Roman" w:hAnsi="Times New Roman" w:cs="Times New Roman"/>
          <w:sz w:val="24"/>
          <w:szCs w:val="24"/>
        </w:rPr>
        <w:t xml:space="preserve"> (W. Weimar and D. Palermo ed.): Lawrence Erlbaum Associates, Inc.</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 xml:space="preserve">Shepherd, S. V., Klein, J. T., Deaner, R. O., &amp; Platt, M. L. (2009). Mirroring of attention by neurons in macaque parietal cortex. </w:t>
      </w:r>
      <w:r w:rsidRPr="0029797B">
        <w:rPr>
          <w:rFonts w:ascii="Times New Roman" w:hAnsi="Times New Roman" w:cs="Times New Roman"/>
          <w:i/>
          <w:sz w:val="24"/>
          <w:szCs w:val="24"/>
        </w:rPr>
        <w:t>Proc Natl Acad Sci U S A, 106</w:t>
      </w:r>
      <w:r w:rsidRPr="0029797B">
        <w:rPr>
          <w:rFonts w:ascii="Times New Roman" w:hAnsi="Times New Roman" w:cs="Times New Roman"/>
          <w:sz w:val="24"/>
          <w:szCs w:val="24"/>
        </w:rPr>
        <w:t>(23), 9489-9494.</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 xml:space="preserve">Sinigaglia, C. (2009). Mirror in action. </w:t>
      </w:r>
      <w:r w:rsidRPr="0029797B">
        <w:rPr>
          <w:rFonts w:ascii="Times New Roman" w:hAnsi="Times New Roman" w:cs="Times New Roman"/>
          <w:i/>
          <w:sz w:val="24"/>
          <w:szCs w:val="24"/>
        </w:rPr>
        <w:t>J. Conscious. Stud., 16</w:t>
      </w:r>
      <w:r w:rsidRPr="0029797B">
        <w:rPr>
          <w:rFonts w:ascii="Times New Roman" w:hAnsi="Times New Roman" w:cs="Times New Roman"/>
          <w:sz w:val="24"/>
          <w:szCs w:val="24"/>
        </w:rPr>
        <w:t>, 309-334.</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 xml:space="preserve">Sirigu, A., Duhamel, J. R., &amp; Poncet, M. (1991). The role of sensorimotor experience in object recognition. A case of multimodal agnosia. </w:t>
      </w:r>
      <w:r w:rsidRPr="0029797B">
        <w:rPr>
          <w:rFonts w:ascii="Times New Roman" w:hAnsi="Times New Roman" w:cs="Times New Roman"/>
          <w:i/>
          <w:sz w:val="24"/>
          <w:szCs w:val="24"/>
        </w:rPr>
        <w:t>Brain, 114 (Pt 6)</w:t>
      </w:r>
      <w:r w:rsidRPr="0029797B">
        <w:rPr>
          <w:rFonts w:ascii="Times New Roman" w:hAnsi="Times New Roman" w:cs="Times New Roman"/>
          <w:sz w:val="24"/>
          <w:szCs w:val="24"/>
        </w:rPr>
        <w:t>, 2555-2573.</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 xml:space="preserve">Thomas, R., Press, C., &amp; Haggard, P. (2006). Shared representations in body perception. </w:t>
      </w:r>
      <w:r w:rsidRPr="0029797B">
        <w:rPr>
          <w:rFonts w:ascii="Times New Roman" w:hAnsi="Times New Roman" w:cs="Times New Roman"/>
          <w:i/>
          <w:sz w:val="24"/>
          <w:szCs w:val="24"/>
        </w:rPr>
        <w:t>Acta Psychol (Amst), 121</w:t>
      </w:r>
      <w:r w:rsidRPr="0029797B">
        <w:rPr>
          <w:rFonts w:ascii="Times New Roman" w:hAnsi="Times New Roman" w:cs="Times New Roman"/>
          <w:sz w:val="24"/>
          <w:szCs w:val="24"/>
        </w:rPr>
        <w:t>(3), 317-330.</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 xml:space="preserve">Tollefsen, D. (2005). Let’s pretend! Children and joint action. </w:t>
      </w:r>
      <w:r w:rsidRPr="0029797B">
        <w:rPr>
          <w:rFonts w:ascii="Times New Roman" w:hAnsi="Times New Roman" w:cs="Times New Roman"/>
          <w:i/>
          <w:sz w:val="24"/>
          <w:szCs w:val="24"/>
        </w:rPr>
        <w:t>Philos. Soc. Sci, 35</w:t>
      </w:r>
      <w:r w:rsidRPr="0029797B">
        <w:rPr>
          <w:rFonts w:ascii="Times New Roman" w:hAnsi="Times New Roman" w:cs="Times New Roman"/>
          <w:sz w:val="24"/>
          <w:szCs w:val="24"/>
        </w:rPr>
        <w:t>, 75-97.</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 xml:space="preserve">Tomasello, M., Carpenter, M., Call, J., Behne, T., &amp; Moll, H. (2005). Understanding and sharing intentions: The origins of cultural cognition. </w:t>
      </w:r>
      <w:r w:rsidRPr="0029797B">
        <w:rPr>
          <w:rFonts w:ascii="Times New Roman" w:hAnsi="Times New Roman" w:cs="Times New Roman"/>
          <w:i/>
          <w:sz w:val="24"/>
          <w:szCs w:val="24"/>
        </w:rPr>
        <w:t>Behav Brain Sci, 28</w:t>
      </w:r>
      <w:r w:rsidRPr="0029797B">
        <w:rPr>
          <w:rFonts w:ascii="Times New Roman" w:hAnsi="Times New Roman" w:cs="Times New Roman"/>
          <w:sz w:val="24"/>
          <w:szCs w:val="24"/>
        </w:rPr>
        <w:t>(5), 675-691; discussion 691-735.</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 xml:space="preserve">Tomasello, M., &amp; Haberl, K. (2003). Understanding attention: 12- and 18-month-olds know what is new for other persons. </w:t>
      </w:r>
      <w:r w:rsidRPr="0029797B">
        <w:rPr>
          <w:rFonts w:ascii="Times New Roman" w:hAnsi="Times New Roman" w:cs="Times New Roman"/>
          <w:i/>
          <w:sz w:val="24"/>
          <w:szCs w:val="24"/>
        </w:rPr>
        <w:t>Dev Psychol, 39</w:t>
      </w:r>
      <w:r w:rsidRPr="0029797B">
        <w:rPr>
          <w:rFonts w:ascii="Times New Roman" w:hAnsi="Times New Roman" w:cs="Times New Roman"/>
          <w:sz w:val="24"/>
          <w:szCs w:val="24"/>
        </w:rPr>
        <w:t>(5), 906-912.</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 xml:space="preserve">Tucker, M., &amp; Ellis, R. (1998). On the relations between seen objects and components of potential actions. </w:t>
      </w:r>
      <w:r w:rsidRPr="0029797B">
        <w:rPr>
          <w:rFonts w:ascii="Times New Roman" w:hAnsi="Times New Roman" w:cs="Times New Roman"/>
          <w:i/>
          <w:sz w:val="24"/>
          <w:szCs w:val="24"/>
        </w:rPr>
        <w:t>J Exp Psychol Hum Percept Perform, 24</w:t>
      </w:r>
      <w:r w:rsidRPr="0029797B">
        <w:rPr>
          <w:rFonts w:ascii="Times New Roman" w:hAnsi="Times New Roman" w:cs="Times New Roman"/>
          <w:sz w:val="24"/>
          <w:szCs w:val="24"/>
        </w:rPr>
        <w:t>(3), 830-846.</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 xml:space="preserve">Tucker, M., &amp; Ellis, R. (2001). The potentiation of grasp types during visual object categorization. </w:t>
      </w:r>
      <w:r w:rsidRPr="0029797B">
        <w:rPr>
          <w:rFonts w:ascii="Times New Roman" w:hAnsi="Times New Roman" w:cs="Times New Roman"/>
          <w:i/>
          <w:sz w:val="24"/>
          <w:szCs w:val="24"/>
        </w:rPr>
        <w:t>Visual Cognition, 8</w:t>
      </w:r>
      <w:r w:rsidRPr="0029797B">
        <w:rPr>
          <w:rFonts w:ascii="Times New Roman" w:hAnsi="Times New Roman" w:cs="Times New Roman"/>
          <w:sz w:val="24"/>
          <w:szCs w:val="24"/>
        </w:rPr>
        <w:t>, 769-800.</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 xml:space="preserve">Tucker, M., &amp; Ellis, R. (2004). Action priming by briefly presented objects. </w:t>
      </w:r>
      <w:r w:rsidRPr="0029797B">
        <w:rPr>
          <w:rFonts w:ascii="Times New Roman" w:hAnsi="Times New Roman" w:cs="Times New Roman"/>
          <w:i/>
          <w:sz w:val="24"/>
          <w:szCs w:val="24"/>
        </w:rPr>
        <w:t>Acta Psychologica, 116</w:t>
      </w:r>
      <w:r w:rsidRPr="0029797B">
        <w:rPr>
          <w:rFonts w:ascii="Times New Roman" w:hAnsi="Times New Roman" w:cs="Times New Roman"/>
          <w:sz w:val="24"/>
          <w:szCs w:val="24"/>
        </w:rPr>
        <w:t>(2), 185-203.</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 xml:space="preserve">Turvey, M. (1992). Affordances and prospective control: An outline of the ontology. </w:t>
      </w:r>
      <w:r w:rsidRPr="0029797B">
        <w:rPr>
          <w:rFonts w:ascii="Times New Roman" w:hAnsi="Times New Roman" w:cs="Times New Roman"/>
          <w:i/>
          <w:sz w:val="24"/>
          <w:szCs w:val="24"/>
        </w:rPr>
        <w:t>Echological Psychology, 4</w:t>
      </w:r>
      <w:r w:rsidRPr="0029797B">
        <w:rPr>
          <w:rFonts w:ascii="Times New Roman" w:hAnsi="Times New Roman" w:cs="Times New Roman"/>
          <w:sz w:val="24"/>
          <w:szCs w:val="24"/>
        </w:rPr>
        <w:t>, 173-187.</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 xml:space="preserve">Turvey, M. T., Shaw, R. E., Reed, E. S., &amp; Mace, W. M. (1981). Ecological laws of perceiving and acting: In reply to fodor and pylyshyn (1981). </w:t>
      </w:r>
      <w:r w:rsidRPr="0029797B">
        <w:rPr>
          <w:rFonts w:ascii="Times New Roman" w:hAnsi="Times New Roman" w:cs="Times New Roman"/>
          <w:i/>
          <w:sz w:val="24"/>
          <w:szCs w:val="24"/>
        </w:rPr>
        <w:t>Cognition, 9</w:t>
      </w:r>
      <w:r w:rsidRPr="0029797B">
        <w:rPr>
          <w:rFonts w:ascii="Times New Roman" w:hAnsi="Times New Roman" w:cs="Times New Roman"/>
          <w:sz w:val="24"/>
          <w:szCs w:val="24"/>
        </w:rPr>
        <w:t>(3), 237-304.</w:t>
      </w:r>
    </w:p>
    <w:p w:rsidR="0058038A" w:rsidRPr="0029797B" w:rsidRDefault="0058038A" w:rsidP="0029797B">
      <w:pPr>
        <w:spacing w:after="0" w:line="480" w:lineRule="auto"/>
        <w:ind w:left="720" w:hanging="720"/>
        <w:rPr>
          <w:rFonts w:ascii="Times New Roman" w:hAnsi="Times New Roman" w:cs="Times New Roman"/>
          <w:sz w:val="24"/>
          <w:szCs w:val="24"/>
          <w:lang w:val="it-IT"/>
        </w:rPr>
      </w:pPr>
      <w:r w:rsidRPr="0029797B">
        <w:rPr>
          <w:rFonts w:ascii="Times New Roman" w:hAnsi="Times New Roman" w:cs="Times New Roman"/>
          <w:sz w:val="24"/>
          <w:szCs w:val="24"/>
        </w:rPr>
        <w:t xml:space="preserve">Umilta, M. A., Brochier, T., Spinks, R. L., &amp; Lemon, R. N. (2007). Simultaneous recording of macaque premotor and primary motor cortex neuronal populations reveals different functional contributions to visuomotor grasp. </w:t>
      </w:r>
      <w:r w:rsidRPr="0029797B">
        <w:rPr>
          <w:rFonts w:ascii="Times New Roman" w:hAnsi="Times New Roman" w:cs="Times New Roman"/>
          <w:i/>
          <w:sz w:val="24"/>
          <w:szCs w:val="24"/>
          <w:lang w:val="it-IT"/>
        </w:rPr>
        <w:t>J Neurophysiol, 98</w:t>
      </w:r>
      <w:r w:rsidRPr="0029797B">
        <w:rPr>
          <w:rFonts w:ascii="Times New Roman" w:hAnsi="Times New Roman" w:cs="Times New Roman"/>
          <w:sz w:val="24"/>
          <w:szCs w:val="24"/>
          <w:lang w:val="it-IT"/>
        </w:rPr>
        <w:t>(1), 488-501.</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lang w:val="it-IT"/>
        </w:rPr>
        <w:t xml:space="preserve">Umilta, M. A., Kohler, E., Gallese, V., Fogassi, L., Fadiga, L., Keysers, C., et al. </w:t>
      </w:r>
      <w:r w:rsidRPr="0029797B">
        <w:rPr>
          <w:rFonts w:ascii="Times New Roman" w:hAnsi="Times New Roman" w:cs="Times New Roman"/>
          <w:sz w:val="24"/>
          <w:szCs w:val="24"/>
        </w:rPr>
        <w:t xml:space="preserve">(2001). I know what you are doing. A neurophysiological study. </w:t>
      </w:r>
      <w:r w:rsidRPr="0029797B">
        <w:rPr>
          <w:rFonts w:ascii="Times New Roman" w:hAnsi="Times New Roman" w:cs="Times New Roman"/>
          <w:i/>
          <w:sz w:val="24"/>
          <w:szCs w:val="24"/>
        </w:rPr>
        <w:t>Neuron, 31</w:t>
      </w:r>
      <w:r w:rsidRPr="0029797B">
        <w:rPr>
          <w:rFonts w:ascii="Times New Roman" w:hAnsi="Times New Roman" w:cs="Times New Roman"/>
          <w:sz w:val="24"/>
          <w:szCs w:val="24"/>
        </w:rPr>
        <w:t>(1), 155-165.</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 xml:space="preserve">Warren, W. H., Jr. (1984). Perceiving affordances: Visual guidance of stair climbing. </w:t>
      </w:r>
      <w:r w:rsidRPr="0029797B">
        <w:rPr>
          <w:rFonts w:ascii="Times New Roman" w:hAnsi="Times New Roman" w:cs="Times New Roman"/>
          <w:i/>
          <w:sz w:val="24"/>
          <w:szCs w:val="24"/>
        </w:rPr>
        <w:t>J Exp Psychol Hum Percept Perform, 10</w:t>
      </w:r>
      <w:r w:rsidRPr="0029797B">
        <w:rPr>
          <w:rFonts w:ascii="Times New Roman" w:hAnsi="Times New Roman" w:cs="Times New Roman"/>
          <w:sz w:val="24"/>
          <w:szCs w:val="24"/>
        </w:rPr>
        <w:t>(5), 683-703.</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 xml:space="preserve">Witt, J. K., Proffitt, D. R., &amp; Epstein, W. (2004). Perceiving distance: A role of effort and intent. </w:t>
      </w:r>
      <w:r w:rsidRPr="0029797B">
        <w:rPr>
          <w:rFonts w:ascii="Times New Roman" w:hAnsi="Times New Roman" w:cs="Times New Roman"/>
          <w:i/>
          <w:sz w:val="24"/>
          <w:szCs w:val="24"/>
        </w:rPr>
        <w:t>Perception, 33</w:t>
      </w:r>
      <w:r w:rsidRPr="0029797B">
        <w:rPr>
          <w:rFonts w:ascii="Times New Roman" w:hAnsi="Times New Roman" w:cs="Times New Roman"/>
          <w:sz w:val="24"/>
          <w:szCs w:val="24"/>
        </w:rPr>
        <w:t>(5), 577-590.</w:t>
      </w:r>
    </w:p>
    <w:p w:rsidR="0058038A" w:rsidRPr="0029797B" w:rsidRDefault="0058038A"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 xml:space="preserve">Witt, J. K., Proffitt, D. R., &amp; Epstein, W. (2005). Tool use affects perceived distance, but only when you intend to use it. </w:t>
      </w:r>
      <w:r w:rsidRPr="0029797B">
        <w:rPr>
          <w:rFonts w:ascii="Times New Roman" w:hAnsi="Times New Roman" w:cs="Times New Roman"/>
          <w:i/>
          <w:sz w:val="24"/>
          <w:szCs w:val="24"/>
        </w:rPr>
        <w:t>J Exp Psychol Hum Percept Perform, 31</w:t>
      </w:r>
      <w:r w:rsidRPr="0029797B">
        <w:rPr>
          <w:rFonts w:ascii="Times New Roman" w:hAnsi="Times New Roman" w:cs="Times New Roman"/>
          <w:sz w:val="24"/>
          <w:szCs w:val="24"/>
        </w:rPr>
        <w:t>(5), 880-888.</w:t>
      </w:r>
    </w:p>
    <w:p w:rsidR="0058038A" w:rsidRPr="0029797B" w:rsidRDefault="0058038A" w:rsidP="0029797B">
      <w:pPr>
        <w:spacing w:after="0" w:line="480" w:lineRule="auto"/>
        <w:rPr>
          <w:rFonts w:ascii="Times New Roman" w:hAnsi="Times New Roman" w:cs="Times New Roman"/>
          <w:sz w:val="24"/>
          <w:szCs w:val="24"/>
        </w:rPr>
      </w:pPr>
    </w:p>
    <w:p w:rsidR="006A42D3" w:rsidRPr="0029797B" w:rsidRDefault="00BE66FB"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fldChar w:fldCharType="end"/>
      </w:r>
    </w:p>
    <w:p w:rsidR="006A42D3" w:rsidRPr="0029797B" w:rsidRDefault="006A42D3" w:rsidP="0029797B">
      <w:pPr>
        <w:spacing w:after="0" w:line="480" w:lineRule="auto"/>
        <w:ind w:left="720" w:hanging="720"/>
        <w:rPr>
          <w:rFonts w:ascii="Times New Roman" w:hAnsi="Times New Roman" w:cs="Times New Roman"/>
          <w:b/>
          <w:bCs/>
          <w:sz w:val="24"/>
          <w:szCs w:val="24"/>
        </w:rPr>
      </w:pPr>
      <w:r w:rsidRPr="0029797B">
        <w:rPr>
          <w:rFonts w:ascii="Times New Roman" w:hAnsi="Times New Roman" w:cs="Times New Roman"/>
          <w:sz w:val="24"/>
          <w:szCs w:val="24"/>
        </w:rPr>
        <w:br w:type="page"/>
      </w:r>
      <w:r w:rsidRPr="0029797B">
        <w:rPr>
          <w:rFonts w:ascii="Times New Roman" w:hAnsi="Times New Roman" w:cs="Times New Roman"/>
          <w:b/>
          <w:bCs/>
          <w:sz w:val="24"/>
          <w:szCs w:val="24"/>
        </w:rPr>
        <w:t>Captions:</w:t>
      </w:r>
    </w:p>
    <w:p w:rsidR="006A42D3" w:rsidRPr="0029797B" w:rsidRDefault="006A42D3" w:rsidP="0029797B">
      <w:pPr>
        <w:spacing w:after="0" w:line="480" w:lineRule="auto"/>
        <w:ind w:left="720" w:hanging="720"/>
        <w:rPr>
          <w:rFonts w:ascii="Times New Roman" w:hAnsi="Times New Roman" w:cs="Times New Roman"/>
          <w:sz w:val="24"/>
          <w:szCs w:val="24"/>
        </w:rPr>
      </w:pPr>
      <w:r w:rsidRPr="0029797B">
        <w:rPr>
          <w:rFonts w:ascii="Times New Roman" w:hAnsi="Times New Roman" w:cs="Times New Roman"/>
          <w:sz w:val="24"/>
          <w:szCs w:val="24"/>
        </w:rPr>
        <w:t xml:space="preserve">Fig 1: Exemplar of stimuli used in </w:t>
      </w:r>
      <w:proofErr w:type="spellStart"/>
      <w:r w:rsidRPr="0029797B">
        <w:rPr>
          <w:rFonts w:ascii="Times New Roman" w:hAnsi="Times New Roman" w:cs="Times New Roman"/>
          <w:sz w:val="24"/>
          <w:szCs w:val="24"/>
        </w:rPr>
        <w:t>Costantini</w:t>
      </w:r>
      <w:proofErr w:type="spellEnd"/>
      <w:r w:rsidRPr="0029797B">
        <w:rPr>
          <w:rFonts w:ascii="Times New Roman" w:hAnsi="Times New Roman" w:cs="Times New Roman"/>
          <w:sz w:val="24"/>
          <w:szCs w:val="24"/>
        </w:rPr>
        <w:t xml:space="preserve"> et al (</w:t>
      </w:r>
      <w:r w:rsidR="006D1361" w:rsidRPr="0029797B">
        <w:rPr>
          <w:rFonts w:ascii="Times New Roman" w:hAnsi="Times New Roman" w:cs="Times New Roman"/>
          <w:sz w:val="24"/>
          <w:szCs w:val="24"/>
        </w:rPr>
        <w:t>2010</w:t>
      </w:r>
      <w:r w:rsidRPr="0029797B">
        <w:rPr>
          <w:rFonts w:ascii="Times New Roman" w:hAnsi="Times New Roman" w:cs="Times New Roman"/>
          <w:sz w:val="24"/>
          <w:szCs w:val="24"/>
        </w:rPr>
        <w:t>)</w:t>
      </w:r>
    </w:p>
    <w:p w:rsidR="006A42D3" w:rsidRPr="0029797B" w:rsidRDefault="006A42D3" w:rsidP="0029797B">
      <w:pPr>
        <w:spacing w:after="0" w:line="480" w:lineRule="auto"/>
        <w:rPr>
          <w:rFonts w:ascii="Times New Roman" w:hAnsi="Times New Roman" w:cs="Times New Roman"/>
          <w:sz w:val="24"/>
          <w:szCs w:val="24"/>
        </w:rPr>
      </w:pPr>
      <w:r w:rsidRPr="0029797B">
        <w:rPr>
          <w:rFonts w:ascii="Times New Roman" w:hAnsi="Times New Roman" w:cs="Times New Roman"/>
          <w:sz w:val="24"/>
          <w:szCs w:val="24"/>
        </w:rPr>
        <w:t xml:space="preserve">Fig 2: Exemplar of stimuli used in </w:t>
      </w:r>
      <w:proofErr w:type="spellStart"/>
      <w:r w:rsidRPr="0029797B">
        <w:rPr>
          <w:rFonts w:ascii="Times New Roman" w:hAnsi="Times New Roman" w:cs="Times New Roman"/>
          <w:sz w:val="24"/>
          <w:szCs w:val="24"/>
        </w:rPr>
        <w:t>Costantini</w:t>
      </w:r>
      <w:proofErr w:type="spellEnd"/>
      <w:r w:rsidRPr="0029797B">
        <w:rPr>
          <w:rFonts w:ascii="Times New Roman" w:hAnsi="Times New Roman" w:cs="Times New Roman"/>
          <w:sz w:val="24"/>
          <w:szCs w:val="24"/>
        </w:rPr>
        <w:t xml:space="preserve"> et al (submitted)</w:t>
      </w:r>
      <w:r w:rsidRPr="0029797B">
        <w:rPr>
          <w:rFonts w:ascii="Times New Roman" w:hAnsi="Times New Roman" w:cs="Times New Roman"/>
          <w:sz w:val="24"/>
          <w:szCs w:val="24"/>
        </w:rPr>
        <w:br w:type="page"/>
      </w:r>
    </w:p>
    <w:p w:rsidR="006A42D3" w:rsidRPr="0029797B" w:rsidRDefault="006A42D3" w:rsidP="0029797B">
      <w:pPr>
        <w:spacing w:line="480" w:lineRule="auto"/>
        <w:rPr>
          <w:rFonts w:ascii="Times New Roman" w:hAnsi="Times New Roman" w:cs="Times New Roman"/>
          <w:sz w:val="24"/>
          <w:szCs w:val="24"/>
        </w:rPr>
      </w:pPr>
    </w:p>
    <w:p w:rsidR="006A42D3" w:rsidRPr="0029797B" w:rsidRDefault="006A42D3" w:rsidP="0029797B">
      <w:pPr>
        <w:spacing w:line="480" w:lineRule="auto"/>
        <w:rPr>
          <w:rFonts w:ascii="Times New Roman" w:hAnsi="Times New Roman" w:cs="Times New Roman"/>
          <w:sz w:val="24"/>
          <w:szCs w:val="24"/>
        </w:rPr>
      </w:pPr>
      <w:r w:rsidRPr="0029797B">
        <w:rPr>
          <w:rFonts w:ascii="Times New Roman" w:hAnsi="Times New Roman" w:cs="Times New Roman"/>
          <w:sz w:val="24"/>
          <w:szCs w:val="24"/>
        </w:rPr>
        <w:t>Fig. 1</w:t>
      </w:r>
    </w:p>
    <w:p w:rsidR="006A42D3" w:rsidRPr="0029797B" w:rsidRDefault="00CC56AE" w:rsidP="0029797B">
      <w:pPr>
        <w:spacing w:line="480" w:lineRule="auto"/>
        <w:jc w:val="center"/>
        <w:rPr>
          <w:rFonts w:ascii="Times New Roman" w:hAnsi="Times New Roman" w:cs="Times New Roman"/>
          <w:sz w:val="24"/>
          <w:szCs w:val="24"/>
        </w:rPr>
      </w:pPr>
      <w:r w:rsidRPr="0029797B">
        <w:rPr>
          <w:rFonts w:ascii="Times New Roman" w:hAnsi="Times New Roman" w:cs="Times New Roman"/>
          <w:noProof/>
          <w:sz w:val="24"/>
          <w:szCs w:val="24"/>
        </w:rPr>
        <w:drawing>
          <wp:inline distT="0" distB="0" distL="0" distR="0">
            <wp:extent cx="5383235" cy="3944454"/>
            <wp:effectExtent l="19050" t="0" r="7915" b="0"/>
            <wp:docPr id="5" name="Immagine 4" descr="FIG 1 MI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 MIT.bmp"/>
                    <pic:cNvPicPr/>
                  </pic:nvPicPr>
                  <pic:blipFill>
                    <a:blip r:embed="rId7" cstate="print"/>
                    <a:stretch>
                      <a:fillRect/>
                    </a:stretch>
                  </pic:blipFill>
                  <pic:spPr>
                    <a:xfrm>
                      <a:off x="0" y="0"/>
                      <a:ext cx="5383235" cy="3944454"/>
                    </a:xfrm>
                    <a:prstGeom prst="rect">
                      <a:avLst/>
                    </a:prstGeom>
                  </pic:spPr>
                </pic:pic>
              </a:graphicData>
            </a:graphic>
          </wp:inline>
        </w:drawing>
      </w:r>
    </w:p>
    <w:p w:rsidR="006A42D3" w:rsidRPr="0029797B" w:rsidRDefault="006A42D3" w:rsidP="0029797B">
      <w:pPr>
        <w:spacing w:line="480" w:lineRule="auto"/>
        <w:jc w:val="center"/>
        <w:rPr>
          <w:rFonts w:ascii="Times New Roman" w:hAnsi="Times New Roman" w:cs="Times New Roman"/>
          <w:sz w:val="24"/>
          <w:szCs w:val="24"/>
        </w:rPr>
      </w:pPr>
    </w:p>
    <w:p w:rsidR="00BF0C0B" w:rsidRPr="0029797B" w:rsidRDefault="00BF0C0B" w:rsidP="0029797B">
      <w:pPr>
        <w:spacing w:after="0" w:line="480" w:lineRule="auto"/>
        <w:rPr>
          <w:rFonts w:ascii="Times New Roman" w:hAnsi="Times New Roman" w:cs="Times New Roman"/>
          <w:sz w:val="24"/>
          <w:szCs w:val="24"/>
        </w:rPr>
      </w:pPr>
      <w:r w:rsidRPr="0029797B">
        <w:rPr>
          <w:rFonts w:ascii="Times New Roman" w:hAnsi="Times New Roman" w:cs="Times New Roman"/>
          <w:sz w:val="24"/>
          <w:szCs w:val="24"/>
        </w:rPr>
        <w:br w:type="page"/>
      </w:r>
    </w:p>
    <w:p w:rsidR="006A42D3" w:rsidRPr="0029797B" w:rsidRDefault="006A42D3" w:rsidP="0029797B">
      <w:pPr>
        <w:spacing w:line="480" w:lineRule="auto"/>
        <w:rPr>
          <w:rFonts w:ascii="Times New Roman" w:hAnsi="Times New Roman" w:cs="Times New Roman"/>
          <w:sz w:val="24"/>
          <w:szCs w:val="24"/>
        </w:rPr>
      </w:pPr>
      <w:r w:rsidRPr="0029797B">
        <w:rPr>
          <w:rFonts w:ascii="Times New Roman" w:hAnsi="Times New Roman" w:cs="Times New Roman"/>
          <w:sz w:val="24"/>
          <w:szCs w:val="24"/>
        </w:rPr>
        <w:t>Fig. 2</w:t>
      </w:r>
    </w:p>
    <w:p w:rsidR="006A617D" w:rsidRPr="0029797B" w:rsidRDefault="00BF0C0B" w:rsidP="0029797B">
      <w:pPr>
        <w:spacing w:line="480" w:lineRule="auto"/>
        <w:jc w:val="center"/>
        <w:rPr>
          <w:rFonts w:ascii="Times New Roman" w:hAnsi="Times New Roman" w:cs="Times New Roman"/>
          <w:sz w:val="24"/>
          <w:szCs w:val="24"/>
        </w:rPr>
      </w:pPr>
      <w:r w:rsidRPr="0029797B">
        <w:rPr>
          <w:rFonts w:ascii="Times New Roman" w:hAnsi="Times New Roman" w:cs="Times New Roman"/>
          <w:noProof/>
          <w:sz w:val="24"/>
          <w:szCs w:val="24"/>
        </w:rPr>
        <w:drawing>
          <wp:inline distT="0" distB="0" distL="0" distR="0">
            <wp:extent cx="5547841" cy="4127350"/>
            <wp:effectExtent l="19050" t="0" r="0" b="0"/>
            <wp:docPr id="9" name="Immagine 8" descr="FIG 2 MI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2 MIT.bmp"/>
                    <pic:cNvPicPr/>
                  </pic:nvPicPr>
                  <pic:blipFill>
                    <a:blip r:embed="rId8" cstate="print"/>
                    <a:stretch>
                      <a:fillRect/>
                    </a:stretch>
                  </pic:blipFill>
                  <pic:spPr>
                    <a:xfrm>
                      <a:off x="0" y="0"/>
                      <a:ext cx="5547841" cy="4127350"/>
                    </a:xfrm>
                    <a:prstGeom prst="rect">
                      <a:avLst/>
                    </a:prstGeom>
                  </pic:spPr>
                </pic:pic>
              </a:graphicData>
            </a:graphic>
          </wp:inline>
        </w:drawing>
      </w:r>
    </w:p>
    <w:p w:rsidR="006A617D" w:rsidRPr="0029797B" w:rsidRDefault="006A42D3" w:rsidP="0029797B">
      <w:pPr>
        <w:spacing w:line="480" w:lineRule="auto"/>
        <w:jc w:val="center"/>
        <w:rPr>
          <w:rFonts w:ascii="Times New Roman" w:hAnsi="Times New Roman" w:cs="Times New Roman"/>
          <w:sz w:val="24"/>
          <w:szCs w:val="24"/>
        </w:rPr>
      </w:pPr>
      <w:r w:rsidRPr="0029797B">
        <w:rPr>
          <w:rFonts w:ascii="Times New Roman" w:hAnsi="Times New Roman" w:cs="Times New Roman"/>
          <w:noProof/>
          <w:sz w:val="24"/>
          <w:szCs w:val="24"/>
          <w:lang w:val="it-IT" w:eastAsia="it-IT"/>
        </w:rPr>
        <w:br w:type="page"/>
      </w:r>
    </w:p>
    <w:sectPr w:rsidR="006A617D" w:rsidRPr="0029797B" w:rsidSect="0029797B">
      <w:pgSz w:w="11900" w:h="16840"/>
      <w:pgMar w:top="2160" w:right="2160" w:bottom="2160" w:left="216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66EE" w:rsidRDefault="003F66EE" w:rsidP="007A56A4">
      <w:pPr>
        <w:spacing w:after="0" w:line="240" w:lineRule="auto"/>
      </w:pPr>
      <w:r>
        <w:separator/>
      </w:r>
    </w:p>
  </w:endnote>
  <w:endnote w:type="continuationSeparator" w:id="0">
    <w:p w:rsidR="003F66EE" w:rsidRDefault="003F66EE" w:rsidP="007A56A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4D"/>
    <w:family w:val="roman"/>
    <w:notTrueType/>
    <w:pitch w:val="variable"/>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MS ??">
    <w:panose1 w:val="00000000000000000000"/>
    <w:charset w:val="80"/>
    <w:family w:val="auto"/>
    <w:notTrueType/>
    <w:pitch w:val="variable"/>
    <w:sig w:usb0="00000001" w:usb1="08070000" w:usb2="00000010" w:usb3="00000000" w:csb0="0002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66EE" w:rsidRDefault="003F66EE" w:rsidP="007A56A4">
      <w:pPr>
        <w:spacing w:after="0" w:line="240" w:lineRule="auto"/>
      </w:pPr>
      <w:r>
        <w:separator/>
      </w:r>
    </w:p>
  </w:footnote>
  <w:footnote w:type="continuationSeparator" w:id="0">
    <w:p w:rsidR="003F66EE" w:rsidRDefault="003F66EE" w:rsidP="007A56A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A7314"/>
    <w:multiLevelType w:val="hybridMultilevel"/>
    <w:tmpl w:val="7C52BB02"/>
    <w:lvl w:ilvl="0" w:tplc="04100015">
      <w:start w:val="1"/>
      <w:numFmt w:val="upperLetter"/>
      <w:lvlText w:val="%1."/>
      <w:lvlJc w:val="left"/>
      <w:pPr>
        <w:ind w:left="720" w:hanging="36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1">
    <w:nsid w:val="173F0D19"/>
    <w:multiLevelType w:val="hybridMultilevel"/>
    <w:tmpl w:val="A60A5670"/>
    <w:lvl w:ilvl="0" w:tplc="04C2E592">
      <w:start w:val="2"/>
      <w:numFmt w:val="bullet"/>
      <w:lvlText w:val=""/>
      <w:lvlJc w:val="left"/>
      <w:pPr>
        <w:ind w:left="720" w:hanging="360"/>
      </w:pPr>
      <w:rPr>
        <w:rFonts w:ascii="Symbol" w:eastAsia="Times New Roman"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oNotTrackMoves/>
  <w:defaultTabStop w:val="708"/>
  <w:hyphenationZone w:val="283"/>
  <w:drawingGridHorizontalSpacing w:val="110"/>
  <w:drawingGridVerticalSpacing w:val="360"/>
  <w:displayHorizontalDrawingGridEvery w:val="0"/>
  <w:displayVerticalDrawingGridEvery w:val="0"/>
  <w:characterSpacingControl w:val="doNotCompress"/>
  <w:savePreviewPicture/>
  <w:doNotValidateAgainstSchema/>
  <w:doNotDemarcateInvalidXml/>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APA 5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ENLayout&gt;"/>
    <w:docVar w:name="EN.Libraries" w:val="&lt;ENLibraries&gt;&lt;Libraries&gt;&lt;item&gt;Biblioteca.enl&lt;/item&gt;&lt;/Libraries&gt;&lt;/ENLibraries&gt;"/>
  </w:docVars>
  <w:rsids>
    <w:rsidRoot w:val="005B6E6C"/>
    <w:rsid w:val="00001E43"/>
    <w:rsid w:val="00004275"/>
    <w:rsid w:val="0001037A"/>
    <w:rsid w:val="00012E21"/>
    <w:rsid w:val="0001373F"/>
    <w:rsid w:val="000210D8"/>
    <w:rsid w:val="00022DC2"/>
    <w:rsid w:val="00023448"/>
    <w:rsid w:val="000248AA"/>
    <w:rsid w:val="0002750D"/>
    <w:rsid w:val="000302C3"/>
    <w:rsid w:val="00030CE7"/>
    <w:rsid w:val="00032BC7"/>
    <w:rsid w:val="000479AE"/>
    <w:rsid w:val="000526F0"/>
    <w:rsid w:val="00061DAD"/>
    <w:rsid w:val="00063D0F"/>
    <w:rsid w:val="00064965"/>
    <w:rsid w:val="00064C4D"/>
    <w:rsid w:val="0006562F"/>
    <w:rsid w:val="00070D76"/>
    <w:rsid w:val="00072A26"/>
    <w:rsid w:val="00072C41"/>
    <w:rsid w:val="00075C40"/>
    <w:rsid w:val="00076AF2"/>
    <w:rsid w:val="00080D1A"/>
    <w:rsid w:val="000815A2"/>
    <w:rsid w:val="00084DB1"/>
    <w:rsid w:val="00085497"/>
    <w:rsid w:val="00092E22"/>
    <w:rsid w:val="00093005"/>
    <w:rsid w:val="000955DE"/>
    <w:rsid w:val="000A4876"/>
    <w:rsid w:val="000B0014"/>
    <w:rsid w:val="000B0778"/>
    <w:rsid w:val="000B084A"/>
    <w:rsid w:val="000B359E"/>
    <w:rsid w:val="000B5A3B"/>
    <w:rsid w:val="000C01B6"/>
    <w:rsid w:val="000C0F6A"/>
    <w:rsid w:val="000C6CF5"/>
    <w:rsid w:val="000D408C"/>
    <w:rsid w:val="000D4AE2"/>
    <w:rsid w:val="000D5F11"/>
    <w:rsid w:val="000D62B3"/>
    <w:rsid w:val="000D78F4"/>
    <w:rsid w:val="000E0A3C"/>
    <w:rsid w:val="000F0086"/>
    <w:rsid w:val="000F173A"/>
    <w:rsid w:val="000F25D0"/>
    <w:rsid w:val="00103E02"/>
    <w:rsid w:val="001066D7"/>
    <w:rsid w:val="0010738E"/>
    <w:rsid w:val="001127FA"/>
    <w:rsid w:val="001147E9"/>
    <w:rsid w:val="001233A4"/>
    <w:rsid w:val="00124B54"/>
    <w:rsid w:val="00132460"/>
    <w:rsid w:val="00132E5D"/>
    <w:rsid w:val="00132FF8"/>
    <w:rsid w:val="00135368"/>
    <w:rsid w:val="001358A1"/>
    <w:rsid w:val="00140CB9"/>
    <w:rsid w:val="00141E56"/>
    <w:rsid w:val="00142CE7"/>
    <w:rsid w:val="00144CE8"/>
    <w:rsid w:val="00153A59"/>
    <w:rsid w:val="001557D4"/>
    <w:rsid w:val="0015704A"/>
    <w:rsid w:val="00165161"/>
    <w:rsid w:val="00165EEC"/>
    <w:rsid w:val="00174B07"/>
    <w:rsid w:val="00177467"/>
    <w:rsid w:val="0019310D"/>
    <w:rsid w:val="0019700C"/>
    <w:rsid w:val="001970A5"/>
    <w:rsid w:val="001A02F8"/>
    <w:rsid w:val="001A139C"/>
    <w:rsid w:val="001B0EDF"/>
    <w:rsid w:val="001B48C4"/>
    <w:rsid w:val="001B75E1"/>
    <w:rsid w:val="001C2472"/>
    <w:rsid w:val="001D4E9B"/>
    <w:rsid w:val="001E1AD8"/>
    <w:rsid w:val="001E68E6"/>
    <w:rsid w:val="001E73E0"/>
    <w:rsid w:val="001F23A5"/>
    <w:rsid w:val="001F3A6B"/>
    <w:rsid w:val="0020203A"/>
    <w:rsid w:val="00215C8A"/>
    <w:rsid w:val="002161D7"/>
    <w:rsid w:val="00221BD0"/>
    <w:rsid w:val="00222BAC"/>
    <w:rsid w:val="00230306"/>
    <w:rsid w:val="002308B6"/>
    <w:rsid w:val="002323F7"/>
    <w:rsid w:val="00234FDE"/>
    <w:rsid w:val="0026002C"/>
    <w:rsid w:val="00262793"/>
    <w:rsid w:val="00265C5B"/>
    <w:rsid w:val="00266781"/>
    <w:rsid w:val="00266D08"/>
    <w:rsid w:val="00271BF6"/>
    <w:rsid w:val="00275696"/>
    <w:rsid w:val="002874BB"/>
    <w:rsid w:val="0029182D"/>
    <w:rsid w:val="0029797B"/>
    <w:rsid w:val="002A45F8"/>
    <w:rsid w:val="002B1BFD"/>
    <w:rsid w:val="002B6446"/>
    <w:rsid w:val="002B720A"/>
    <w:rsid w:val="002C38C3"/>
    <w:rsid w:val="002C52B5"/>
    <w:rsid w:val="002C565F"/>
    <w:rsid w:val="002C733C"/>
    <w:rsid w:val="002C75CF"/>
    <w:rsid w:val="002D51B6"/>
    <w:rsid w:val="002D672D"/>
    <w:rsid w:val="002E0176"/>
    <w:rsid w:val="002E16F8"/>
    <w:rsid w:val="002E6C15"/>
    <w:rsid w:val="002F0AC0"/>
    <w:rsid w:val="002F0E4B"/>
    <w:rsid w:val="002F22B7"/>
    <w:rsid w:val="002F66C7"/>
    <w:rsid w:val="00305A5F"/>
    <w:rsid w:val="00307EBF"/>
    <w:rsid w:val="0031263C"/>
    <w:rsid w:val="00316133"/>
    <w:rsid w:val="00316994"/>
    <w:rsid w:val="003219A3"/>
    <w:rsid w:val="00323F8A"/>
    <w:rsid w:val="003245D7"/>
    <w:rsid w:val="00325CCF"/>
    <w:rsid w:val="003320DD"/>
    <w:rsid w:val="00332405"/>
    <w:rsid w:val="0033782B"/>
    <w:rsid w:val="00343011"/>
    <w:rsid w:val="00354009"/>
    <w:rsid w:val="003572AD"/>
    <w:rsid w:val="00366AC6"/>
    <w:rsid w:val="00375F47"/>
    <w:rsid w:val="00382A35"/>
    <w:rsid w:val="0038476D"/>
    <w:rsid w:val="00394233"/>
    <w:rsid w:val="003A23AD"/>
    <w:rsid w:val="003A5E04"/>
    <w:rsid w:val="003B295D"/>
    <w:rsid w:val="003C096A"/>
    <w:rsid w:val="003C7126"/>
    <w:rsid w:val="003C76FD"/>
    <w:rsid w:val="003D43CA"/>
    <w:rsid w:val="003D44C8"/>
    <w:rsid w:val="003E172E"/>
    <w:rsid w:val="003E448F"/>
    <w:rsid w:val="003E5ACA"/>
    <w:rsid w:val="003F1CE6"/>
    <w:rsid w:val="003F2746"/>
    <w:rsid w:val="003F27A5"/>
    <w:rsid w:val="003F2C2C"/>
    <w:rsid w:val="003F5AE2"/>
    <w:rsid w:val="003F60C8"/>
    <w:rsid w:val="003F66EE"/>
    <w:rsid w:val="004025F0"/>
    <w:rsid w:val="004048B9"/>
    <w:rsid w:val="0040618B"/>
    <w:rsid w:val="00407CD2"/>
    <w:rsid w:val="004203DB"/>
    <w:rsid w:val="0042625D"/>
    <w:rsid w:val="00430444"/>
    <w:rsid w:val="00430C5A"/>
    <w:rsid w:val="0043389D"/>
    <w:rsid w:val="004432B2"/>
    <w:rsid w:val="00445F89"/>
    <w:rsid w:val="00447334"/>
    <w:rsid w:val="00454E4B"/>
    <w:rsid w:val="00454E9E"/>
    <w:rsid w:val="004556DB"/>
    <w:rsid w:val="00455D82"/>
    <w:rsid w:val="00455F9C"/>
    <w:rsid w:val="004573A8"/>
    <w:rsid w:val="004702A5"/>
    <w:rsid w:val="00471F5B"/>
    <w:rsid w:val="00482FBD"/>
    <w:rsid w:val="0048500A"/>
    <w:rsid w:val="00487989"/>
    <w:rsid w:val="004932AC"/>
    <w:rsid w:val="00497050"/>
    <w:rsid w:val="004A216A"/>
    <w:rsid w:val="004A4BCF"/>
    <w:rsid w:val="004A4D05"/>
    <w:rsid w:val="004C15C3"/>
    <w:rsid w:val="004C3510"/>
    <w:rsid w:val="004C5678"/>
    <w:rsid w:val="004C5BBE"/>
    <w:rsid w:val="004C65AD"/>
    <w:rsid w:val="004C6AF8"/>
    <w:rsid w:val="004D1176"/>
    <w:rsid w:val="004D3CE0"/>
    <w:rsid w:val="004D3DDF"/>
    <w:rsid w:val="004E1479"/>
    <w:rsid w:val="004E413C"/>
    <w:rsid w:val="004E7496"/>
    <w:rsid w:val="004F03A9"/>
    <w:rsid w:val="004F4ED4"/>
    <w:rsid w:val="004F5596"/>
    <w:rsid w:val="00507F1B"/>
    <w:rsid w:val="00512D40"/>
    <w:rsid w:val="00515C04"/>
    <w:rsid w:val="00522D30"/>
    <w:rsid w:val="00524A19"/>
    <w:rsid w:val="0053046A"/>
    <w:rsid w:val="005324EE"/>
    <w:rsid w:val="00534084"/>
    <w:rsid w:val="00535632"/>
    <w:rsid w:val="00540373"/>
    <w:rsid w:val="00542B46"/>
    <w:rsid w:val="00547622"/>
    <w:rsid w:val="00552C28"/>
    <w:rsid w:val="005530B0"/>
    <w:rsid w:val="005557BB"/>
    <w:rsid w:val="0055702B"/>
    <w:rsid w:val="005607E7"/>
    <w:rsid w:val="00564A08"/>
    <w:rsid w:val="005708F2"/>
    <w:rsid w:val="00573134"/>
    <w:rsid w:val="00574087"/>
    <w:rsid w:val="00575CC2"/>
    <w:rsid w:val="00577413"/>
    <w:rsid w:val="005802D3"/>
    <w:rsid w:val="0058038A"/>
    <w:rsid w:val="00585A01"/>
    <w:rsid w:val="00586B2A"/>
    <w:rsid w:val="00590FD8"/>
    <w:rsid w:val="005910EC"/>
    <w:rsid w:val="005920EF"/>
    <w:rsid w:val="005A06C0"/>
    <w:rsid w:val="005A7F02"/>
    <w:rsid w:val="005B0858"/>
    <w:rsid w:val="005B4CE1"/>
    <w:rsid w:val="005B6CA8"/>
    <w:rsid w:val="005B6E6C"/>
    <w:rsid w:val="005C61BC"/>
    <w:rsid w:val="005D1B70"/>
    <w:rsid w:val="005D27BF"/>
    <w:rsid w:val="005D5E6C"/>
    <w:rsid w:val="005E109F"/>
    <w:rsid w:val="005E2642"/>
    <w:rsid w:val="005F339B"/>
    <w:rsid w:val="006039D0"/>
    <w:rsid w:val="0061443C"/>
    <w:rsid w:val="006201AE"/>
    <w:rsid w:val="006209B3"/>
    <w:rsid w:val="00621DCE"/>
    <w:rsid w:val="0062484B"/>
    <w:rsid w:val="0063476B"/>
    <w:rsid w:val="00635666"/>
    <w:rsid w:val="00640507"/>
    <w:rsid w:val="006436F9"/>
    <w:rsid w:val="00652B3A"/>
    <w:rsid w:val="00652C4E"/>
    <w:rsid w:val="006555F5"/>
    <w:rsid w:val="006570E4"/>
    <w:rsid w:val="00660288"/>
    <w:rsid w:val="0066059B"/>
    <w:rsid w:val="0066324F"/>
    <w:rsid w:val="0066387A"/>
    <w:rsid w:val="006672E9"/>
    <w:rsid w:val="006674ED"/>
    <w:rsid w:val="00674E54"/>
    <w:rsid w:val="00677CFA"/>
    <w:rsid w:val="00677DE4"/>
    <w:rsid w:val="00682F6C"/>
    <w:rsid w:val="006917CA"/>
    <w:rsid w:val="00692FEB"/>
    <w:rsid w:val="00693683"/>
    <w:rsid w:val="00693FC8"/>
    <w:rsid w:val="00695193"/>
    <w:rsid w:val="00696D8B"/>
    <w:rsid w:val="006A2481"/>
    <w:rsid w:val="006A42D3"/>
    <w:rsid w:val="006A617D"/>
    <w:rsid w:val="006B3B14"/>
    <w:rsid w:val="006B569D"/>
    <w:rsid w:val="006C22EE"/>
    <w:rsid w:val="006D1361"/>
    <w:rsid w:val="006D47C5"/>
    <w:rsid w:val="006D4F5C"/>
    <w:rsid w:val="006D5B5C"/>
    <w:rsid w:val="006D7EDB"/>
    <w:rsid w:val="006E0B11"/>
    <w:rsid w:val="006E18FE"/>
    <w:rsid w:val="006E7102"/>
    <w:rsid w:val="006F3FC4"/>
    <w:rsid w:val="006F5182"/>
    <w:rsid w:val="006F5D6C"/>
    <w:rsid w:val="006F5E6B"/>
    <w:rsid w:val="00704109"/>
    <w:rsid w:val="007074CE"/>
    <w:rsid w:val="00714774"/>
    <w:rsid w:val="0072569E"/>
    <w:rsid w:val="00726011"/>
    <w:rsid w:val="00731F71"/>
    <w:rsid w:val="0073232E"/>
    <w:rsid w:val="007377A5"/>
    <w:rsid w:val="007468A5"/>
    <w:rsid w:val="007547A0"/>
    <w:rsid w:val="00757D44"/>
    <w:rsid w:val="007770D9"/>
    <w:rsid w:val="007A0363"/>
    <w:rsid w:val="007A09DA"/>
    <w:rsid w:val="007A56A4"/>
    <w:rsid w:val="007B034E"/>
    <w:rsid w:val="007B0EF1"/>
    <w:rsid w:val="007B569A"/>
    <w:rsid w:val="007C5292"/>
    <w:rsid w:val="007C745C"/>
    <w:rsid w:val="007D2332"/>
    <w:rsid w:val="007D439E"/>
    <w:rsid w:val="007F3B66"/>
    <w:rsid w:val="007F5645"/>
    <w:rsid w:val="008106DC"/>
    <w:rsid w:val="00814C93"/>
    <w:rsid w:val="00816E38"/>
    <w:rsid w:val="0082234B"/>
    <w:rsid w:val="00822C3D"/>
    <w:rsid w:val="008244B9"/>
    <w:rsid w:val="00827C6F"/>
    <w:rsid w:val="008302D5"/>
    <w:rsid w:val="0083341A"/>
    <w:rsid w:val="008356F4"/>
    <w:rsid w:val="00840A40"/>
    <w:rsid w:val="00840F3F"/>
    <w:rsid w:val="00847C92"/>
    <w:rsid w:val="0085008D"/>
    <w:rsid w:val="00852FA4"/>
    <w:rsid w:val="00853D22"/>
    <w:rsid w:val="008629CA"/>
    <w:rsid w:val="0086725D"/>
    <w:rsid w:val="00870146"/>
    <w:rsid w:val="00871988"/>
    <w:rsid w:val="00880E09"/>
    <w:rsid w:val="0088139A"/>
    <w:rsid w:val="00883F4A"/>
    <w:rsid w:val="0088539D"/>
    <w:rsid w:val="00890330"/>
    <w:rsid w:val="00890379"/>
    <w:rsid w:val="00891378"/>
    <w:rsid w:val="00896E4D"/>
    <w:rsid w:val="008A0B71"/>
    <w:rsid w:val="008A380E"/>
    <w:rsid w:val="008A6871"/>
    <w:rsid w:val="008A6A2D"/>
    <w:rsid w:val="008B6EA4"/>
    <w:rsid w:val="008B7D70"/>
    <w:rsid w:val="008C1A5E"/>
    <w:rsid w:val="008C2ACC"/>
    <w:rsid w:val="008C2C82"/>
    <w:rsid w:val="008C7354"/>
    <w:rsid w:val="008D1BD1"/>
    <w:rsid w:val="008D648E"/>
    <w:rsid w:val="008D74ED"/>
    <w:rsid w:val="008E0081"/>
    <w:rsid w:val="008E52F6"/>
    <w:rsid w:val="008F147E"/>
    <w:rsid w:val="008F2033"/>
    <w:rsid w:val="008F2E89"/>
    <w:rsid w:val="008F69DD"/>
    <w:rsid w:val="009018A6"/>
    <w:rsid w:val="00905467"/>
    <w:rsid w:val="009073E6"/>
    <w:rsid w:val="00912972"/>
    <w:rsid w:val="00912DAC"/>
    <w:rsid w:val="009132D8"/>
    <w:rsid w:val="009143C4"/>
    <w:rsid w:val="009146F8"/>
    <w:rsid w:val="00916EBF"/>
    <w:rsid w:val="0092215D"/>
    <w:rsid w:val="009316A0"/>
    <w:rsid w:val="0094283C"/>
    <w:rsid w:val="00960107"/>
    <w:rsid w:val="00963C48"/>
    <w:rsid w:val="009666AE"/>
    <w:rsid w:val="00966C1B"/>
    <w:rsid w:val="0097176C"/>
    <w:rsid w:val="00972601"/>
    <w:rsid w:val="00975CCF"/>
    <w:rsid w:val="00976CD4"/>
    <w:rsid w:val="00977F84"/>
    <w:rsid w:val="00983136"/>
    <w:rsid w:val="00983DFE"/>
    <w:rsid w:val="0098554F"/>
    <w:rsid w:val="00987520"/>
    <w:rsid w:val="00992825"/>
    <w:rsid w:val="00993557"/>
    <w:rsid w:val="00996471"/>
    <w:rsid w:val="009966D8"/>
    <w:rsid w:val="009A50D2"/>
    <w:rsid w:val="009A6058"/>
    <w:rsid w:val="009B2322"/>
    <w:rsid w:val="009B3C6D"/>
    <w:rsid w:val="009B5C24"/>
    <w:rsid w:val="009B6E3E"/>
    <w:rsid w:val="009B7679"/>
    <w:rsid w:val="009C4866"/>
    <w:rsid w:val="009D5B46"/>
    <w:rsid w:val="009D604F"/>
    <w:rsid w:val="009E1163"/>
    <w:rsid w:val="009E1AF8"/>
    <w:rsid w:val="009E7B57"/>
    <w:rsid w:val="009F454C"/>
    <w:rsid w:val="00A04BF2"/>
    <w:rsid w:val="00A06C68"/>
    <w:rsid w:val="00A07257"/>
    <w:rsid w:val="00A12108"/>
    <w:rsid w:val="00A1365D"/>
    <w:rsid w:val="00A17910"/>
    <w:rsid w:val="00A2285A"/>
    <w:rsid w:val="00A24E01"/>
    <w:rsid w:val="00A30FA5"/>
    <w:rsid w:val="00A31FCD"/>
    <w:rsid w:val="00A3742B"/>
    <w:rsid w:val="00A41CAC"/>
    <w:rsid w:val="00A431A8"/>
    <w:rsid w:val="00A51798"/>
    <w:rsid w:val="00A52849"/>
    <w:rsid w:val="00A5764B"/>
    <w:rsid w:val="00A64AE7"/>
    <w:rsid w:val="00A71D06"/>
    <w:rsid w:val="00A72D14"/>
    <w:rsid w:val="00A75D6D"/>
    <w:rsid w:val="00A8120D"/>
    <w:rsid w:val="00A84035"/>
    <w:rsid w:val="00A85A9D"/>
    <w:rsid w:val="00A90B60"/>
    <w:rsid w:val="00A92824"/>
    <w:rsid w:val="00A93579"/>
    <w:rsid w:val="00A938DE"/>
    <w:rsid w:val="00A9503F"/>
    <w:rsid w:val="00A97D2F"/>
    <w:rsid w:val="00AA0BAC"/>
    <w:rsid w:val="00AB328B"/>
    <w:rsid w:val="00AB3F95"/>
    <w:rsid w:val="00AB4858"/>
    <w:rsid w:val="00AB7BDB"/>
    <w:rsid w:val="00AC0606"/>
    <w:rsid w:val="00AC27C5"/>
    <w:rsid w:val="00AC2B95"/>
    <w:rsid w:val="00AC30B4"/>
    <w:rsid w:val="00AC407F"/>
    <w:rsid w:val="00AD0EDF"/>
    <w:rsid w:val="00AF2845"/>
    <w:rsid w:val="00AF385B"/>
    <w:rsid w:val="00AF3E84"/>
    <w:rsid w:val="00B01349"/>
    <w:rsid w:val="00B04562"/>
    <w:rsid w:val="00B04AF9"/>
    <w:rsid w:val="00B104B4"/>
    <w:rsid w:val="00B10CD7"/>
    <w:rsid w:val="00B1371E"/>
    <w:rsid w:val="00B206DC"/>
    <w:rsid w:val="00B226B6"/>
    <w:rsid w:val="00B522FF"/>
    <w:rsid w:val="00B552A7"/>
    <w:rsid w:val="00B62A81"/>
    <w:rsid w:val="00B70DFB"/>
    <w:rsid w:val="00B71CED"/>
    <w:rsid w:val="00B7600F"/>
    <w:rsid w:val="00B8472B"/>
    <w:rsid w:val="00B90C01"/>
    <w:rsid w:val="00BA2003"/>
    <w:rsid w:val="00BA28E2"/>
    <w:rsid w:val="00BA32AC"/>
    <w:rsid w:val="00BA43AC"/>
    <w:rsid w:val="00BB0C17"/>
    <w:rsid w:val="00BB4E8E"/>
    <w:rsid w:val="00BC451A"/>
    <w:rsid w:val="00BD3AB6"/>
    <w:rsid w:val="00BD547A"/>
    <w:rsid w:val="00BE66FB"/>
    <w:rsid w:val="00BF0678"/>
    <w:rsid w:val="00BF0C0B"/>
    <w:rsid w:val="00BF2EF6"/>
    <w:rsid w:val="00BF3873"/>
    <w:rsid w:val="00BF7DA8"/>
    <w:rsid w:val="00C0350E"/>
    <w:rsid w:val="00C1487B"/>
    <w:rsid w:val="00C203C8"/>
    <w:rsid w:val="00C22072"/>
    <w:rsid w:val="00C221FE"/>
    <w:rsid w:val="00C227C3"/>
    <w:rsid w:val="00C2357D"/>
    <w:rsid w:val="00C2427E"/>
    <w:rsid w:val="00C27AFF"/>
    <w:rsid w:val="00C33AA1"/>
    <w:rsid w:val="00C356C0"/>
    <w:rsid w:val="00C36260"/>
    <w:rsid w:val="00C4402C"/>
    <w:rsid w:val="00C44DEB"/>
    <w:rsid w:val="00C5537D"/>
    <w:rsid w:val="00C5550E"/>
    <w:rsid w:val="00C625DC"/>
    <w:rsid w:val="00C644A1"/>
    <w:rsid w:val="00C66C1D"/>
    <w:rsid w:val="00C7696F"/>
    <w:rsid w:val="00C8239A"/>
    <w:rsid w:val="00C90253"/>
    <w:rsid w:val="00C91740"/>
    <w:rsid w:val="00C93E1E"/>
    <w:rsid w:val="00CA1721"/>
    <w:rsid w:val="00CA301D"/>
    <w:rsid w:val="00CA395C"/>
    <w:rsid w:val="00CA67EA"/>
    <w:rsid w:val="00CA7F0A"/>
    <w:rsid w:val="00CB0896"/>
    <w:rsid w:val="00CB4340"/>
    <w:rsid w:val="00CB4CCD"/>
    <w:rsid w:val="00CC1CDA"/>
    <w:rsid w:val="00CC56AE"/>
    <w:rsid w:val="00CC79AB"/>
    <w:rsid w:val="00CE1A40"/>
    <w:rsid w:val="00CE28D5"/>
    <w:rsid w:val="00CE33FC"/>
    <w:rsid w:val="00CE5CB9"/>
    <w:rsid w:val="00CF0C4A"/>
    <w:rsid w:val="00CF274A"/>
    <w:rsid w:val="00CF4A57"/>
    <w:rsid w:val="00CF671C"/>
    <w:rsid w:val="00D04B48"/>
    <w:rsid w:val="00D10950"/>
    <w:rsid w:val="00D24D9B"/>
    <w:rsid w:val="00D26867"/>
    <w:rsid w:val="00D270F1"/>
    <w:rsid w:val="00D3260B"/>
    <w:rsid w:val="00D330C5"/>
    <w:rsid w:val="00D36DD7"/>
    <w:rsid w:val="00D37A5B"/>
    <w:rsid w:val="00D44F2B"/>
    <w:rsid w:val="00D4750E"/>
    <w:rsid w:val="00D47931"/>
    <w:rsid w:val="00D47A7B"/>
    <w:rsid w:val="00D500BE"/>
    <w:rsid w:val="00D60092"/>
    <w:rsid w:val="00D61330"/>
    <w:rsid w:val="00D645D9"/>
    <w:rsid w:val="00D70958"/>
    <w:rsid w:val="00D71389"/>
    <w:rsid w:val="00D755CB"/>
    <w:rsid w:val="00D82B71"/>
    <w:rsid w:val="00D82BBB"/>
    <w:rsid w:val="00D855D6"/>
    <w:rsid w:val="00D85FB2"/>
    <w:rsid w:val="00D9509D"/>
    <w:rsid w:val="00DA719C"/>
    <w:rsid w:val="00DB5D55"/>
    <w:rsid w:val="00DB7B81"/>
    <w:rsid w:val="00DC0927"/>
    <w:rsid w:val="00DC0BC6"/>
    <w:rsid w:val="00DC121F"/>
    <w:rsid w:val="00DC7842"/>
    <w:rsid w:val="00DD755E"/>
    <w:rsid w:val="00DE3AA7"/>
    <w:rsid w:val="00DE567C"/>
    <w:rsid w:val="00DF18C6"/>
    <w:rsid w:val="00DF284F"/>
    <w:rsid w:val="00DF5315"/>
    <w:rsid w:val="00DF5B86"/>
    <w:rsid w:val="00E01114"/>
    <w:rsid w:val="00E02AA1"/>
    <w:rsid w:val="00E10540"/>
    <w:rsid w:val="00E12113"/>
    <w:rsid w:val="00E12F91"/>
    <w:rsid w:val="00E137B9"/>
    <w:rsid w:val="00E218AC"/>
    <w:rsid w:val="00E2532F"/>
    <w:rsid w:val="00E36D4C"/>
    <w:rsid w:val="00E42F4B"/>
    <w:rsid w:val="00E4358B"/>
    <w:rsid w:val="00E44485"/>
    <w:rsid w:val="00E47DF9"/>
    <w:rsid w:val="00E60CC4"/>
    <w:rsid w:val="00E6671E"/>
    <w:rsid w:val="00E73DA8"/>
    <w:rsid w:val="00E761EC"/>
    <w:rsid w:val="00E7634D"/>
    <w:rsid w:val="00E8274C"/>
    <w:rsid w:val="00E82BBB"/>
    <w:rsid w:val="00E83A47"/>
    <w:rsid w:val="00E84FA3"/>
    <w:rsid w:val="00E9259D"/>
    <w:rsid w:val="00E92878"/>
    <w:rsid w:val="00E93060"/>
    <w:rsid w:val="00E95FA9"/>
    <w:rsid w:val="00EA2FC2"/>
    <w:rsid w:val="00EA5485"/>
    <w:rsid w:val="00EA6215"/>
    <w:rsid w:val="00EA656C"/>
    <w:rsid w:val="00EB0767"/>
    <w:rsid w:val="00EB24C5"/>
    <w:rsid w:val="00EB387C"/>
    <w:rsid w:val="00EB5057"/>
    <w:rsid w:val="00EB7711"/>
    <w:rsid w:val="00EC02EC"/>
    <w:rsid w:val="00EC3015"/>
    <w:rsid w:val="00EC3BC3"/>
    <w:rsid w:val="00ED125B"/>
    <w:rsid w:val="00ED2AB2"/>
    <w:rsid w:val="00EE6645"/>
    <w:rsid w:val="00EF1583"/>
    <w:rsid w:val="00F06B5C"/>
    <w:rsid w:val="00F07BAE"/>
    <w:rsid w:val="00F10035"/>
    <w:rsid w:val="00F23F57"/>
    <w:rsid w:val="00F27CBE"/>
    <w:rsid w:val="00F3376B"/>
    <w:rsid w:val="00F425EB"/>
    <w:rsid w:val="00F437D1"/>
    <w:rsid w:val="00F46931"/>
    <w:rsid w:val="00F47253"/>
    <w:rsid w:val="00F5334C"/>
    <w:rsid w:val="00F55A32"/>
    <w:rsid w:val="00F56424"/>
    <w:rsid w:val="00F627CB"/>
    <w:rsid w:val="00F653B3"/>
    <w:rsid w:val="00F65DB6"/>
    <w:rsid w:val="00F709EE"/>
    <w:rsid w:val="00F70CBB"/>
    <w:rsid w:val="00F8434F"/>
    <w:rsid w:val="00F853D8"/>
    <w:rsid w:val="00F905D8"/>
    <w:rsid w:val="00F92343"/>
    <w:rsid w:val="00F92CBB"/>
    <w:rsid w:val="00F9368A"/>
    <w:rsid w:val="00F96C8F"/>
    <w:rsid w:val="00FA50B1"/>
    <w:rsid w:val="00FA594A"/>
    <w:rsid w:val="00FA6786"/>
    <w:rsid w:val="00FA6E9F"/>
    <w:rsid w:val="00FB3720"/>
    <w:rsid w:val="00FB4BAE"/>
    <w:rsid w:val="00FB7C03"/>
    <w:rsid w:val="00FC0469"/>
    <w:rsid w:val="00FC297B"/>
    <w:rsid w:val="00FC7FF6"/>
    <w:rsid w:val="00FD1100"/>
    <w:rsid w:val="00FE6410"/>
    <w:rsid w:val="00FF2839"/>
    <w:rsid w:val="00FF38A4"/>
    <w:rsid w:val="00FF46C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Cambria" w:hAnsi="Cambria" w:cs="Times New Roman"/>
        <w:lang w:val="it-IT" w:eastAsia="it-IT"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5B6E6C"/>
    <w:pPr>
      <w:spacing w:after="200" w:line="276" w:lineRule="auto"/>
    </w:pPr>
    <w:rPr>
      <w:rFonts w:ascii="Calibri" w:hAnsi="Calibri" w:cs="Calibri"/>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filiazione">
    <w:name w:val="Affiliazione"/>
    <w:basedOn w:val="Normal"/>
    <w:link w:val="AffiliazioneCarattere"/>
    <w:uiPriority w:val="99"/>
    <w:rsid w:val="005B6E6C"/>
    <w:pPr>
      <w:tabs>
        <w:tab w:val="left" w:pos="180"/>
      </w:tabs>
      <w:autoSpaceDE w:val="0"/>
      <w:autoSpaceDN w:val="0"/>
      <w:adjustRightInd w:val="0"/>
      <w:spacing w:after="0" w:line="480" w:lineRule="auto"/>
      <w:ind w:left="180" w:hanging="180"/>
      <w:jc w:val="both"/>
    </w:pPr>
    <w:rPr>
      <w:rFonts w:cs="Times New Roman"/>
      <w:sz w:val="24"/>
      <w:szCs w:val="24"/>
      <w:lang w:val="en-GB" w:eastAsia="it-IT"/>
    </w:rPr>
  </w:style>
  <w:style w:type="character" w:customStyle="1" w:styleId="AffiliazioneCarattere">
    <w:name w:val="Affiliazione Carattere"/>
    <w:basedOn w:val="DefaultParagraphFont"/>
    <w:link w:val="Affiliazione"/>
    <w:uiPriority w:val="99"/>
    <w:locked/>
    <w:rsid w:val="005B6E6C"/>
    <w:rPr>
      <w:rFonts w:ascii="Times New Roman" w:hAnsi="Times New Roman" w:cs="Times New Roman"/>
      <w:lang w:val="en-GB" w:eastAsia="it-IT"/>
    </w:rPr>
  </w:style>
  <w:style w:type="paragraph" w:customStyle="1" w:styleId="Autori">
    <w:name w:val="Autori"/>
    <w:basedOn w:val="PlainText"/>
    <w:uiPriority w:val="99"/>
    <w:rsid w:val="005B6E6C"/>
    <w:pPr>
      <w:jc w:val="center"/>
    </w:pPr>
    <w:rPr>
      <w:rFonts w:ascii="Calibri" w:hAnsi="Calibri" w:cs="Times New Roman"/>
      <w:sz w:val="24"/>
      <w:szCs w:val="24"/>
      <w:lang w:val="en-GB" w:eastAsia="it-IT"/>
    </w:rPr>
  </w:style>
  <w:style w:type="paragraph" w:styleId="PlainText">
    <w:name w:val="Plain Text"/>
    <w:basedOn w:val="Normal"/>
    <w:link w:val="PlainTextChar"/>
    <w:uiPriority w:val="99"/>
    <w:rsid w:val="005B6E6C"/>
    <w:pPr>
      <w:spacing w:after="0" w:line="240" w:lineRule="auto"/>
    </w:pPr>
    <w:rPr>
      <w:rFonts w:ascii="Courier" w:hAnsi="Courier" w:cs="Courier"/>
      <w:sz w:val="21"/>
      <w:szCs w:val="21"/>
    </w:rPr>
  </w:style>
  <w:style w:type="character" w:customStyle="1" w:styleId="PlainTextChar">
    <w:name w:val="Plain Text Char"/>
    <w:basedOn w:val="DefaultParagraphFont"/>
    <w:link w:val="PlainText"/>
    <w:uiPriority w:val="99"/>
    <w:locked/>
    <w:rsid w:val="005B6E6C"/>
    <w:rPr>
      <w:rFonts w:ascii="Courier" w:hAnsi="Courier" w:cs="Courier"/>
      <w:sz w:val="21"/>
      <w:szCs w:val="21"/>
    </w:rPr>
  </w:style>
  <w:style w:type="character" w:styleId="Hyperlink">
    <w:name w:val="Hyperlink"/>
    <w:basedOn w:val="DefaultParagraphFont"/>
    <w:uiPriority w:val="99"/>
    <w:rsid w:val="003F2746"/>
    <w:rPr>
      <w:rFonts w:cs="Times New Roman"/>
      <w:color w:val="0000FF"/>
      <w:u w:val="single"/>
    </w:rPr>
  </w:style>
  <w:style w:type="paragraph" w:styleId="ListParagraph">
    <w:name w:val="List Paragraph"/>
    <w:basedOn w:val="Normal"/>
    <w:uiPriority w:val="99"/>
    <w:qFormat/>
    <w:rsid w:val="001066D7"/>
    <w:pPr>
      <w:ind w:left="720"/>
      <w:contextualSpacing/>
    </w:pPr>
  </w:style>
  <w:style w:type="paragraph" w:styleId="NormalWeb">
    <w:name w:val="Normal (Web)"/>
    <w:basedOn w:val="Normal"/>
    <w:uiPriority w:val="99"/>
    <w:rsid w:val="009073E6"/>
    <w:pPr>
      <w:spacing w:beforeLines="1" w:afterLines="1" w:line="240" w:lineRule="auto"/>
    </w:pPr>
    <w:rPr>
      <w:rFonts w:ascii="Times" w:hAnsi="Times" w:cs="Times"/>
      <w:sz w:val="20"/>
      <w:szCs w:val="20"/>
      <w:lang w:val="it-IT" w:eastAsia="it-IT"/>
    </w:rPr>
  </w:style>
  <w:style w:type="paragraph" w:styleId="FootnoteText">
    <w:name w:val="footnote text"/>
    <w:basedOn w:val="Normal"/>
    <w:link w:val="FootnoteTextChar"/>
    <w:uiPriority w:val="99"/>
    <w:semiHidden/>
    <w:rsid w:val="00577413"/>
    <w:pPr>
      <w:spacing w:after="0" w:line="240" w:lineRule="auto"/>
    </w:pPr>
    <w:rPr>
      <w:sz w:val="24"/>
      <w:szCs w:val="24"/>
    </w:rPr>
  </w:style>
  <w:style w:type="character" w:customStyle="1" w:styleId="FootnoteTextChar">
    <w:name w:val="Footnote Text Char"/>
    <w:basedOn w:val="DefaultParagraphFont"/>
    <w:link w:val="FootnoteText"/>
    <w:uiPriority w:val="99"/>
    <w:locked/>
    <w:rsid w:val="00577413"/>
    <w:rPr>
      <w:rFonts w:ascii="Calibri" w:hAnsi="Calibri" w:cs="Calibri"/>
      <w:lang w:val="en-US"/>
    </w:rPr>
  </w:style>
  <w:style w:type="character" w:styleId="FootnoteReference">
    <w:name w:val="footnote reference"/>
    <w:basedOn w:val="DefaultParagraphFont"/>
    <w:uiPriority w:val="99"/>
    <w:semiHidden/>
    <w:rsid w:val="00577413"/>
    <w:rPr>
      <w:rFonts w:cs="Times New Roman"/>
      <w:vertAlign w:val="superscript"/>
    </w:rPr>
  </w:style>
  <w:style w:type="paragraph" w:styleId="Header">
    <w:name w:val="header"/>
    <w:basedOn w:val="Normal"/>
    <w:link w:val="HeaderChar"/>
    <w:uiPriority w:val="99"/>
    <w:rsid w:val="00577413"/>
    <w:pPr>
      <w:tabs>
        <w:tab w:val="center" w:pos="4819"/>
        <w:tab w:val="right" w:pos="9638"/>
      </w:tabs>
      <w:spacing w:after="0" w:line="240" w:lineRule="auto"/>
    </w:pPr>
  </w:style>
  <w:style w:type="character" w:customStyle="1" w:styleId="HeaderChar">
    <w:name w:val="Header Char"/>
    <w:basedOn w:val="DefaultParagraphFont"/>
    <w:link w:val="Header"/>
    <w:uiPriority w:val="99"/>
    <w:locked/>
    <w:rsid w:val="00577413"/>
    <w:rPr>
      <w:rFonts w:ascii="Calibri" w:hAnsi="Calibri" w:cs="Calibri"/>
      <w:sz w:val="22"/>
      <w:szCs w:val="22"/>
      <w:lang w:val="en-US"/>
    </w:rPr>
  </w:style>
  <w:style w:type="paragraph" w:styleId="Footer">
    <w:name w:val="footer"/>
    <w:basedOn w:val="Normal"/>
    <w:link w:val="FooterChar"/>
    <w:uiPriority w:val="99"/>
    <w:rsid w:val="00577413"/>
    <w:pPr>
      <w:tabs>
        <w:tab w:val="center" w:pos="4819"/>
        <w:tab w:val="right" w:pos="9638"/>
      </w:tabs>
      <w:spacing w:after="0" w:line="240" w:lineRule="auto"/>
    </w:pPr>
  </w:style>
  <w:style w:type="character" w:customStyle="1" w:styleId="FooterChar">
    <w:name w:val="Footer Char"/>
    <w:basedOn w:val="DefaultParagraphFont"/>
    <w:link w:val="Footer"/>
    <w:uiPriority w:val="99"/>
    <w:locked/>
    <w:rsid w:val="00577413"/>
    <w:rPr>
      <w:rFonts w:ascii="Calibri" w:hAnsi="Calibri" w:cs="Calibri"/>
      <w:sz w:val="22"/>
      <w:szCs w:val="22"/>
      <w:lang w:val="en-US"/>
    </w:rPr>
  </w:style>
  <w:style w:type="character" w:styleId="CommentReference">
    <w:name w:val="annotation reference"/>
    <w:basedOn w:val="DefaultParagraphFont"/>
    <w:uiPriority w:val="99"/>
    <w:semiHidden/>
    <w:rsid w:val="00E73DA8"/>
    <w:rPr>
      <w:rFonts w:cs="Times New Roman"/>
      <w:sz w:val="16"/>
      <w:szCs w:val="16"/>
    </w:rPr>
  </w:style>
  <w:style w:type="paragraph" w:styleId="CommentText">
    <w:name w:val="annotation text"/>
    <w:basedOn w:val="Normal"/>
    <w:link w:val="CommentTextChar"/>
    <w:uiPriority w:val="99"/>
    <w:semiHidden/>
    <w:rsid w:val="00E73DA8"/>
    <w:pPr>
      <w:spacing w:line="240" w:lineRule="auto"/>
    </w:pPr>
    <w:rPr>
      <w:sz w:val="20"/>
      <w:szCs w:val="20"/>
    </w:rPr>
  </w:style>
  <w:style w:type="character" w:customStyle="1" w:styleId="CommentTextChar">
    <w:name w:val="Comment Text Char"/>
    <w:basedOn w:val="DefaultParagraphFont"/>
    <w:link w:val="CommentText"/>
    <w:uiPriority w:val="99"/>
    <w:locked/>
    <w:rsid w:val="00E73DA8"/>
    <w:rPr>
      <w:rFonts w:ascii="Calibri" w:hAnsi="Calibri" w:cs="Calibri"/>
      <w:sz w:val="20"/>
      <w:szCs w:val="20"/>
      <w:lang w:val="en-US"/>
    </w:rPr>
  </w:style>
  <w:style w:type="paragraph" w:styleId="CommentSubject">
    <w:name w:val="annotation subject"/>
    <w:basedOn w:val="CommentText"/>
    <w:next w:val="CommentText"/>
    <w:link w:val="CommentSubjectChar"/>
    <w:uiPriority w:val="99"/>
    <w:semiHidden/>
    <w:rsid w:val="00E73DA8"/>
    <w:rPr>
      <w:b/>
      <w:bCs/>
    </w:rPr>
  </w:style>
  <w:style w:type="character" w:customStyle="1" w:styleId="CommentSubjectChar">
    <w:name w:val="Comment Subject Char"/>
    <w:basedOn w:val="CommentTextChar"/>
    <w:link w:val="CommentSubject"/>
    <w:uiPriority w:val="99"/>
    <w:locked/>
    <w:rsid w:val="00E73DA8"/>
    <w:rPr>
      <w:b/>
      <w:bCs/>
    </w:rPr>
  </w:style>
  <w:style w:type="paragraph" w:styleId="BalloonText">
    <w:name w:val="Balloon Text"/>
    <w:basedOn w:val="Normal"/>
    <w:link w:val="BalloonTextChar"/>
    <w:uiPriority w:val="99"/>
    <w:semiHidden/>
    <w:rsid w:val="00E73D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locked/>
    <w:rsid w:val="00E73DA8"/>
    <w:rPr>
      <w:rFonts w:ascii="Tahoma"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divs>
    <w:div w:id="1771700867">
      <w:marLeft w:val="0"/>
      <w:marRight w:val="0"/>
      <w:marTop w:val="0"/>
      <w:marBottom w:val="0"/>
      <w:divBdr>
        <w:top w:val="none" w:sz="0" w:space="0" w:color="auto"/>
        <w:left w:val="none" w:sz="0" w:space="0" w:color="auto"/>
        <w:bottom w:val="none" w:sz="0" w:space="0" w:color="auto"/>
        <w:right w:val="none" w:sz="0" w:space="0" w:color="auto"/>
      </w:divBdr>
    </w:div>
    <w:div w:id="1771700868">
      <w:marLeft w:val="0"/>
      <w:marRight w:val="0"/>
      <w:marTop w:val="0"/>
      <w:marBottom w:val="0"/>
      <w:divBdr>
        <w:top w:val="none" w:sz="0" w:space="0" w:color="auto"/>
        <w:left w:val="none" w:sz="0" w:space="0" w:color="auto"/>
        <w:bottom w:val="none" w:sz="0" w:space="0" w:color="auto"/>
        <w:right w:val="none" w:sz="0" w:space="0" w:color="auto"/>
      </w:divBdr>
    </w:div>
    <w:div w:id="1771700869">
      <w:marLeft w:val="0"/>
      <w:marRight w:val="0"/>
      <w:marTop w:val="0"/>
      <w:marBottom w:val="0"/>
      <w:divBdr>
        <w:top w:val="none" w:sz="0" w:space="0" w:color="auto"/>
        <w:left w:val="none" w:sz="0" w:space="0" w:color="auto"/>
        <w:bottom w:val="none" w:sz="0" w:space="0" w:color="auto"/>
        <w:right w:val="none" w:sz="0" w:space="0" w:color="auto"/>
      </w:divBdr>
    </w:div>
    <w:div w:id="1771700870">
      <w:marLeft w:val="0"/>
      <w:marRight w:val="0"/>
      <w:marTop w:val="0"/>
      <w:marBottom w:val="0"/>
      <w:divBdr>
        <w:top w:val="none" w:sz="0" w:space="0" w:color="auto"/>
        <w:left w:val="none" w:sz="0" w:space="0" w:color="auto"/>
        <w:bottom w:val="none" w:sz="0" w:space="0" w:color="auto"/>
        <w:right w:val="none" w:sz="0" w:space="0" w:color="auto"/>
      </w:divBdr>
    </w:div>
    <w:div w:id="1771700871">
      <w:marLeft w:val="0"/>
      <w:marRight w:val="0"/>
      <w:marTop w:val="0"/>
      <w:marBottom w:val="0"/>
      <w:divBdr>
        <w:top w:val="none" w:sz="0" w:space="0" w:color="auto"/>
        <w:left w:val="none" w:sz="0" w:space="0" w:color="auto"/>
        <w:bottom w:val="none" w:sz="0" w:space="0" w:color="auto"/>
        <w:right w:val="none" w:sz="0" w:space="0" w:color="auto"/>
      </w:divBdr>
    </w:div>
    <w:div w:id="1771700872">
      <w:marLeft w:val="0"/>
      <w:marRight w:val="0"/>
      <w:marTop w:val="0"/>
      <w:marBottom w:val="0"/>
      <w:divBdr>
        <w:top w:val="none" w:sz="0" w:space="0" w:color="auto"/>
        <w:left w:val="none" w:sz="0" w:space="0" w:color="auto"/>
        <w:bottom w:val="none" w:sz="0" w:space="0" w:color="auto"/>
        <w:right w:val="none" w:sz="0" w:space="0" w:color="auto"/>
      </w:divBdr>
      <w:divsChild>
        <w:div w:id="1771700866">
          <w:marLeft w:val="547"/>
          <w:marRight w:val="0"/>
          <w:marTop w:val="0"/>
          <w:marBottom w:val="0"/>
          <w:divBdr>
            <w:top w:val="none" w:sz="0" w:space="0" w:color="auto"/>
            <w:left w:val="none" w:sz="0" w:space="0" w:color="auto"/>
            <w:bottom w:val="none" w:sz="0" w:space="0" w:color="auto"/>
            <w:right w:val="none" w:sz="0" w:space="0" w:color="auto"/>
          </w:divBdr>
        </w:div>
        <w:div w:id="1771700882">
          <w:marLeft w:val="547"/>
          <w:marRight w:val="0"/>
          <w:marTop w:val="0"/>
          <w:marBottom w:val="0"/>
          <w:divBdr>
            <w:top w:val="none" w:sz="0" w:space="0" w:color="auto"/>
            <w:left w:val="none" w:sz="0" w:space="0" w:color="auto"/>
            <w:bottom w:val="none" w:sz="0" w:space="0" w:color="auto"/>
            <w:right w:val="none" w:sz="0" w:space="0" w:color="auto"/>
          </w:divBdr>
        </w:div>
      </w:divsChild>
    </w:div>
    <w:div w:id="1771700873">
      <w:marLeft w:val="0"/>
      <w:marRight w:val="0"/>
      <w:marTop w:val="0"/>
      <w:marBottom w:val="0"/>
      <w:divBdr>
        <w:top w:val="none" w:sz="0" w:space="0" w:color="auto"/>
        <w:left w:val="none" w:sz="0" w:space="0" w:color="auto"/>
        <w:bottom w:val="none" w:sz="0" w:space="0" w:color="auto"/>
        <w:right w:val="none" w:sz="0" w:space="0" w:color="auto"/>
      </w:divBdr>
    </w:div>
    <w:div w:id="1771700874">
      <w:marLeft w:val="0"/>
      <w:marRight w:val="0"/>
      <w:marTop w:val="0"/>
      <w:marBottom w:val="0"/>
      <w:divBdr>
        <w:top w:val="none" w:sz="0" w:space="0" w:color="auto"/>
        <w:left w:val="none" w:sz="0" w:space="0" w:color="auto"/>
        <w:bottom w:val="none" w:sz="0" w:space="0" w:color="auto"/>
        <w:right w:val="none" w:sz="0" w:space="0" w:color="auto"/>
      </w:divBdr>
    </w:div>
    <w:div w:id="1771700875">
      <w:marLeft w:val="0"/>
      <w:marRight w:val="0"/>
      <w:marTop w:val="0"/>
      <w:marBottom w:val="0"/>
      <w:divBdr>
        <w:top w:val="none" w:sz="0" w:space="0" w:color="auto"/>
        <w:left w:val="none" w:sz="0" w:space="0" w:color="auto"/>
        <w:bottom w:val="none" w:sz="0" w:space="0" w:color="auto"/>
        <w:right w:val="none" w:sz="0" w:space="0" w:color="auto"/>
      </w:divBdr>
    </w:div>
    <w:div w:id="1771700876">
      <w:marLeft w:val="0"/>
      <w:marRight w:val="0"/>
      <w:marTop w:val="0"/>
      <w:marBottom w:val="0"/>
      <w:divBdr>
        <w:top w:val="none" w:sz="0" w:space="0" w:color="auto"/>
        <w:left w:val="none" w:sz="0" w:space="0" w:color="auto"/>
        <w:bottom w:val="none" w:sz="0" w:space="0" w:color="auto"/>
        <w:right w:val="none" w:sz="0" w:space="0" w:color="auto"/>
      </w:divBdr>
    </w:div>
    <w:div w:id="1771700877">
      <w:marLeft w:val="0"/>
      <w:marRight w:val="0"/>
      <w:marTop w:val="0"/>
      <w:marBottom w:val="0"/>
      <w:divBdr>
        <w:top w:val="none" w:sz="0" w:space="0" w:color="auto"/>
        <w:left w:val="none" w:sz="0" w:space="0" w:color="auto"/>
        <w:bottom w:val="none" w:sz="0" w:space="0" w:color="auto"/>
        <w:right w:val="none" w:sz="0" w:space="0" w:color="auto"/>
      </w:divBdr>
    </w:div>
    <w:div w:id="1771700878">
      <w:marLeft w:val="0"/>
      <w:marRight w:val="0"/>
      <w:marTop w:val="0"/>
      <w:marBottom w:val="0"/>
      <w:divBdr>
        <w:top w:val="none" w:sz="0" w:space="0" w:color="auto"/>
        <w:left w:val="none" w:sz="0" w:space="0" w:color="auto"/>
        <w:bottom w:val="none" w:sz="0" w:space="0" w:color="auto"/>
        <w:right w:val="none" w:sz="0" w:space="0" w:color="auto"/>
      </w:divBdr>
    </w:div>
    <w:div w:id="1771700879">
      <w:marLeft w:val="0"/>
      <w:marRight w:val="0"/>
      <w:marTop w:val="0"/>
      <w:marBottom w:val="0"/>
      <w:divBdr>
        <w:top w:val="none" w:sz="0" w:space="0" w:color="auto"/>
        <w:left w:val="none" w:sz="0" w:space="0" w:color="auto"/>
        <w:bottom w:val="none" w:sz="0" w:space="0" w:color="auto"/>
        <w:right w:val="none" w:sz="0" w:space="0" w:color="auto"/>
      </w:divBdr>
    </w:div>
    <w:div w:id="1771700880">
      <w:marLeft w:val="0"/>
      <w:marRight w:val="0"/>
      <w:marTop w:val="0"/>
      <w:marBottom w:val="0"/>
      <w:divBdr>
        <w:top w:val="none" w:sz="0" w:space="0" w:color="auto"/>
        <w:left w:val="none" w:sz="0" w:space="0" w:color="auto"/>
        <w:bottom w:val="none" w:sz="0" w:space="0" w:color="auto"/>
        <w:right w:val="none" w:sz="0" w:space="0" w:color="auto"/>
      </w:divBdr>
    </w:div>
    <w:div w:id="1771700881">
      <w:marLeft w:val="0"/>
      <w:marRight w:val="0"/>
      <w:marTop w:val="0"/>
      <w:marBottom w:val="0"/>
      <w:divBdr>
        <w:top w:val="none" w:sz="0" w:space="0" w:color="auto"/>
        <w:left w:val="none" w:sz="0" w:space="0" w:color="auto"/>
        <w:bottom w:val="none" w:sz="0" w:space="0" w:color="auto"/>
        <w:right w:val="none" w:sz="0" w:space="0" w:color="auto"/>
      </w:divBdr>
    </w:div>
    <w:div w:id="1771700883">
      <w:marLeft w:val="0"/>
      <w:marRight w:val="0"/>
      <w:marTop w:val="0"/>
      <w:marBottom w:val="0"/>
      <w:divBdr>
        <w:top w:val="none" w:sz="0" w:space="0" w:color="auto"/>
        <w:left w:val="none" w:sz="0" w:space="0" w:color="auto"/>
        <w:bottom w:val="none" w:sz="0" w:space="0" w:color="auto"/>
        <w:right w:val="none" w:sz="0" w:space="0" w:color="auto"/>
      </w:divBdr>
    </w:div>
    <w:div w:id="177170088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54</Pages>
  <Words>32133</Words>
  <Characters>183160</Characters>
  <Application>Microsoft Office Word</Application>
  <DocSecurity>0</DocSecurity>
  <Lines>1526</Lines>
  <Paragraphs>429</Paragraphs>
  <ScaleCrop>false</ScaleCrop>
  <HeadingPairs>
    <vt:vector size="2" baseType="variant">
      <vt:variant>
        <vt:lpstr>Titolo</vt:lpstr>
      </vt:variant>
      <vt:variant>
        <vt:i4>1</vt:i4>
      </vt:variant>
    </vt:vector>
  </HeadingPairs>
  <TitlesOfParts>
    <vt:vector size="1" baseType="lpstr">
      <vt:lpstr>Grasping affordance: a window onto social cognition</vt:lpstr>
    </vt:vector>
  </TitlesOfParts>
  <Company>università di milano</Company>
  <LinksUpToDate>false</LinksUpToDate>
  <CharactersWithSpaces>214864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Grasping affordance: a window onto social cognition</dc:title>
  <dc:subject/>
  <dc:creator>corrado sinigaglia</dc:creator>
  <cp:keywords/>
  <dc:description/>
  <cp:lastModifiedBy>Bentley</cp:lastModifiedBy>
  <cp:revision>5</cp:revision>
  <dcterms:created xsi:type="dcterms:W3CDTF">2010-12-03T19:49:00Z</dcterms:created>
  <dcterms:modified xsi:type="dcterms:W3CDTF">2010-12-04T17:51:00Z</dcterms:modified>
</cp:coreProperties>
</file>