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98306" w14:textId="77777777" w:rsidR="00887396" w:rsidRDefault="00A54E24" w:rsidP="00046CFF">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R</w:t>
      </w:r>
      <w:r w:rsidR="0023546B">
        <w:rPr>
          <w:rFonts w:ascii="Times New Roman" w:hAnsi="Times New Roman" w:cs="Times New Roman"/>
          <w:sz w:val="24"/>
          <w:szCs w:val="24"/>
          <w:lang w:val="en-GB"/>
        </w:rPr>
        <w:t>epresenting b</w:t>
      </w:r>
      <w:r>
        <w:rPr>
          <w:rFonts w:ascii="Times New Roman" w:hAnsi="Times New Roman" w:cs="Times New Roman"/>
          <w:sz w:val="24"/>
          <w:szCs w:val="24"/>
          <w:lang w:val="en-GB"/>
        </w:rPr>
        <w:t>eliefs: A</w:t>
      </w:r>
      <w:r w:rsidR="0023546B" w:rsidRPr="0023546B">
        <w:rPr>
          <w:rFonts w:ascii="Times New Roman" w:hAnsi="Times New Roman" w:cs="Times New Roman"/>
          <w:sz w:val="24"/>
          <w:szCs w:val="24"/>
          <w:lang w:val="en-GB"/>
        </w:rPr>
        <w:t xml:space="preserve"> matter of perspective </w:t>
      </w:r>
      <w:r w:rsidR="0023546B">
        <w:rPr>
          <w:rFonts w:ascii="Times New Roman" w:hAnsi="Times New Roman" w:cs="Times New Roman"/>
          <w:sz w:val="24"/>
          <w:szCs w:val="24"/>
          <w:lang w:val="en-GB"/>
        </w:rPr>
        <w:t>awareness</w:t>
      </w:r>
      <w:r w:rsidR="0023546B" w:rsidRPr="0023546B">
        <w:rPr>
          <w:rFonts w:ascii="Times New Roman" w:hAnsi="Times New Roman" w:cs="Times New Roman"/>
          <w:sz w:val="24"/>
          <w:szCs w:val="24"/>
          <w:lang w:val="en-GB"/>
        </w:rPr>
        <w:t xml:space="preserve"> and counterfactual </w:t>
      </w:r>
      <w:r w:rsidR="0023546B">
        <w:rPr>
          <w:rFonts w:ascii="Times New Roman" w:hAnsi="Times New Roman" w:cs="Times New Roman"/>
          <w:sz w:val="24"/>
          <w:szCs w:val="24"/>
          <w:lang w:val="en-GB"/>
        </w:rPr>
        <w:t>reasoning?</w:t>
      </w:r>
    </w:p>
    <w:p w14:paraId="53942890" w14:textId="77777777" w:rsidR="00A54E24" w:rsidRDefault="00A54E24" w:rsidP="00046CFF">
      <w:pPr>
        <w:spacing w:line="480" w:lineRule="auto"/>
        <w:jc w:val="center"/>
        <w:rPr>
          <w:rFonts w:ascii="Times New Roman" w:hAnsi="Times New Roman" w:cs="Times New Roman"/>
          <w:sz w:val="24"/>
          <w:szCs w:val="24"/>
          <w:lang w:val="en-GB"/>
        </w:rPr>
      </w:pPr>
    </w:p>
    <w:p w14:paraId="75E4FCAB" w14:textId="6510CC22" w:rsidR="003E4A92" w:rsidRDefault="0023546B" w:rsidP="0045424E">
      <w:pPr>
        <w:spacing w:line="480" w:lineRule="auto"/>
        <w:ind w:firstLine="709"/>
        <w:rPr>
          <w:rFonts w:ascii="Times New Roman" w:hAnsi="Times New Roman" w:cs="Times New Roman"/>
          <w:sz w:val="24"/>
          <w:szCs w:val="24"/>
          <w:lang w:val="en-GB"/>
        </w:rPr>
      </w:pPr>
      <w:r w:rsidRPr="0023546B">
        <w:rPr>
          <w:rFonts w:ascii="Times New Roman" w:hAnsi="Times New Roman" w:cs="Times New Roman"/>
          <w:sz w:val="24"/>
          <w:szCs w:val="24"/>
          <w:lang w:val="en-GB"/>
        </w:rPr>
        <w:t>Children take a very important step towards social und</w:t>
      </w:r>
      <w:r w:rsidR="00AC53A7">
        <w:rPr>
          <w:rFonts w:ascii="Times New Roman" w:hAnsi="Times New Roman" w:cs="Times New Roman"/>
          <w:sz w:val="24"/>
          <w:szCs w:val="24"/>
          <w:lang w:val="en-GB"/>
        </w:rPr>
        <w:t xml:space="preserve">erstanding when they are able to represent a belief. There is </w:t>
      </w:r>
      <w:r w:rsidR="00B63FE7">
        <w:rPr>
          <w:rFonts w:ascii="Times New Roman" w:hAnsi="Times New Roman" w:cs="Times New Roman"/>
          <w:sz w:val="24"/>
          <w:szCs w:val="24"/>
          <w:lang w:val="en-GB"/>
        </w:rPr>
        <w:t>an ongoing</w:t>
      </w:r>
      <w:r w:rsidR="00AC53A7">
        <w:rPr>
          <w:rFonts w:ascii="Times New Roman" w:hAnsi="Times New Roman" w:cs="Times New Roman"/>
          <w:sz w:val="24"/>
          <w:szCs w:val="24"/>
          <w:lang w:val="en-GB"/>
        </w:rPr>
        <w:t xml:space="preserve"> discussion about whether th</w:t>
      </w:r>
      <w:r w:rsidR="00545283">
        <w:rPr>
          <w:rFonts w:ascii="Times New Roman" w:hAnsi="Times New Roman" w:cs="Times New Roman"/>
          <w:sz w:val="24"/>
          <w:szCs w:val="24"/>
          <w:lang w:val="en-GB"/>
        </w:rPr>
        <w:t xml:space="preserve">is ability </w:t>
      </w:r>
      <w:r w:rsidR="00AC53A7">
        <w:rPr>
          <w:rFonts w:ascii="Times New Roman" w:hAnsi="Times New Roman" w:cs="Times New Roman"/>
          <w:sz w:val="24"/>
          <w:szCs w:val="24"/>
          <w:lang w:val="en-GB"/>
        </w:rPr>
        <w:t xml:space="preserve">is </w:t>
      </w:r>
      <w:r w:rsidR="003A5C97">
        <w:rPr>
          <w:rFonts w:ascii="Times New Roman" w:hAnsi="Times New Roman" w:cs="Times New Roman"/>
          <w:sz w:val="24"/>
          <w:szCs w:val="24"/>
          <w:lang w:val="en-GB"/>
        </w:rPr>
        <w:t>a</w:t>
      </w:r>
      <w:r w:rsidR="00545283">
        <w:rPr>
          <w:rFonts w:ascii="Times New Roman" w:hAnsi="Times New Roman" w:cs="Times New Roman"/>
          <w:sz w:val="24"/>
          <w:szCs w:val="24"/>
          <w:lang w:val="en-GB"/>
        </w:rPr>
        <w:t>n</w:t>
      </w:r>
      <w:r w:rsidR="003A5C97">
        <w:rPr>
          <w:rFonts w:ascii="Times New Roman" w:hAnsi="Times New Roman" w:cs="Times New Roman"/>
          <w:sz w:val="24"/>
          <w:szCs w:val="24"/>
          <w:lang w:val="en-GB"/>
        </w:rPr>
        <w:t xml:space="preserve"> </w:t>
      </w:r>
      <w:r w:rsidR="00545283">
        <w:rPr>
          <w:rFonts w:ascii="Times New Roman" w:hAnsi="Times New Roman" w:cs="Times New Roman"/>
          <w:sz w:val="24"/>
          <w:szCs w:val="24"/>
          <w:lang w:val="en-GB"/>
        </w:rPr>
        <w:t xml:space="preserve">early emerging, </w:t>
      </w:r>
      <w:r w:rsidR="003A5C97">
        <w:rPr>
          <w:rFonts w:ascii="Times New Roman" w:hAnsi="Times New Roman" w:cs="Times New Roman"/>
          <w:sz w:val="24"/>
          <w:szCs w:val="24"/>
          <w:lang w:val="en-GB"/>
        </w:rPr>
        <w:t xml:space="preserve">modular process or whether </w:t>
      </w:r>
      <w:r w:rsidR="001B6D5F">
        <w:rPr>
          <w:rFonts w:ascii="Times New Roman" w:hAnsi="Times New Roman" w:cs="Times New Roman"/>
          <w:sz w:val="24"/>
          <w:szCs w:val="24"/>
          <w:lang w:val="en-GB"/>
        </w:rPr>
        <w:t>it</w:t>
      </w:r>
      <w:r w:rsidR="0026245D">
        <w:rPr>
          <w:rFonts w:ascii="Times New Roman" w:hAnsi="Times New Roman" w:cs="Times New Roman"/>
          <w:sz w:val="24"/>
          <w:szCs w:val="24"/>
          <w:lang w:val="en-GB"/>
        </w:rPr>
        <w:t xml:space="preserve"> is </w:t>
      </w:r>
      <w:r w:rsidR="00297772">
        <w:rPr>
          <w:rFonts w:ascii="Times New Roman" w:hAnsi="Times New Roman" w:cs="Times New Roman"/>
          <w:sz w:val="24"/>
          <w:szCs w:val="24"/>
          <w:lang w:val="en-GB"/>
        </w:rPr>
        <w:t xml:space="preserve">a </w:t>
      </w:r>
      <w:r w:rsidR="0026245D">
        <w:rPr>
          <w:rFonts w:ascii="Times New Roman" w:hAnsi="Times New Roman" w:cs="Times New Roman"/>
          <w:sz w:val="24"/>
          <w:szCs w:val="24"/>
          <w:lang w:val="en-GB"/>
        </w:rPr>
        <w:t xml:space="preserve">gradually evolving </w:t>
      </w:r>
      <w:r w:rsidR="00297772">
        <w:rPr>
          <w:rFonts w:ascii="Times New Roman" w:hAnsi="Times New Roman" w:cs="Times New Roman"/>
          <w:sz w:val="24"/>
          <w:szCs w:val="24"/>
          <w:lang w:val="en-GB"/>
        </w:rPr>
        <w:t>set of cognitive processes</w:t>
      </w:r>
      <w:r w:rsidR="00C76AC0">
        <w:rPr>
          <w:rFonts w:ascii="Times New Roman" w:hAnsi="Times New Roman" w:cs="Times New Roman"/>
          <w:sz w:val="24"/>
          <w:szCs w:val="24"/>
          <w:lang w:val="en-GB"/>
        </w:rPr>
        <w:t xml:space="preserve"> which </w:t>
      </w:r>
      <w:r w:rsidR="00BE4258">
        <w:rPr>
          <w:rFonts w:ascii="Times New Roman" w:hAnsi="Times New Roman" w:cs="Times New Roman"/>
          <w:sz w:val="24"/>
          <w:szCs w:val="24"/>
          <w:lang w:val="en-GB"/>
        </w:rPr>
        <w:t>may result</w:t>
      </w:r>
      <w:r w:rsidR="007F3F41">
        <w:rPr>
          <w:rFonts w:ascii="Times New Roman" w:hAnsi="Times New Roman" w:cs="Times New Roman"/>
          <w:sz w:val="24"/>
          <w:szCs w:val="24"/>
          <w:lang w:val="en-GB"/>
        </w:rPr>
        <w:t xml:space="preserve"> from </w:t>
      </w:r>
      <w:r w:rsidR="00C76AC0">
        <w:rPr>
          <w:rFonts w:ascii="Times New Roman" w:hAnsi="Times New Roman" w:cs="Times New Roman"/>
          <w:sz w:val="24"/>
          <w:szCs w:val="24"/>
          <w:lang w:val="en-GB"/>
        </w:rPr>
        <w:t xml:space="preserve">an </w:t>
      </w:r>
      <w:r w:rsidR="003A5C97">
        <w:rPr>
          <w:rFonts w:ascii="Times New Roman" w:hAnsi="Times New Roman" w:cs="Times New Roman"/>
          <w:sz w:val="24"/>
          <w:szCs w:val="24"/>
          <w:lang w:val="en-GB"/>
        </w:rPr>
        <w:t xml:space="preserve">interaction between </w:t>
      </w:r>
      <w:r w:rsidR="0026245D">
        <w:rPr>
          <w:rFonts w:ascii="Times New Roman" w:hAnsi="Times New Roman" w:cs="Times New Roman"/>
          <w:sz w:val="24"/>
          <w:szCs w:val="24"/>
          <w:lang w:val="en-GB"/>
        </w:rPr>
        <w:t>genetics and enviro</w:t>
      </w:r>
      <w:r w:rsidR="00297772">
        <w:rPr>
          <w:rFonts w:ascii="Times New Roman" w:hAnsi="Times New Roman" w:cs="Times New Roman"/>
          <w:sz w:val="24"/>
          <w:szCs w:val="24"/>
          <w:lang w:val="en-GB"/>
        </w:rPr>
        <w:t xml:space="preserve">nment </w:t>
      </w:r>
      <w:r w:rsidR="0026245D">
        <w:rPr>
          <w:rFonts w:ascii="Times New Roman" w:hAnsi="Times New Roman" w:cs="Times New Roman"/>
          <w:sz w:val="24"/>
          <w:szCs w:val="24"/>
          <w:lang w:val="en-GB"/>
        </w:rPr>
        <w:t>(</w:t>
      </w:r>
      <w:r w:rsidR="00545283">
        <w:rPr>
          <w:rFonts w:ascii="Times New Roman" w:hAnsi="Times New Roman" w:cs="Times New Roman"/>
          <w:sz w:val="24"/>
          <w:szCs w:val="24"/>
          <w:lang w:val="en-GB"/>
        </w:rPr>
        <w:t xml:space="preserve">see </w:t>
      </w:r>
      <w:r w:rsidR="00C76AC0">
        <w:rPr>
          <w:rFonts w:ascii="Times New Roman" w:hAnsi="Times New Roman" w:cs="Times New Roman"/>
          <w:sz w:val="24"/>
          <w:szCs w:val="24"/>
          <w:lang w:val="en-GB"/>
        </w:rPr>
        <w:t>Ruffman &amp; Perner, 2005</w:t>
      </w:r>
      <w:r w:rsidR="0026245D">
        <w:rPr>
          <w:rFonts w:ascii="Times New Roman" w:hAnsi="Times New Roman" w:cs="Times New Roman"/>
          <w:sz w:val="24"/>
          <w:szCs w:val="24"/>
          <w:lang w:val="en-GB"/>
        </w:rPr>
        <w:t xml:space="preserve">). </w:t>
      </w:r>
      <w:r w:rsidR="00545283">
        <w:rPr>
          <w:rFonts w:ascii="Times New Roman" w:hAnsi="Times New Roman" w:cs="Times New Roman"/>
          <w:sz w:val="24"/>
          <w:szCs w:val="24"/>
          <w:lang w:val="en-GB"/>
        </w:rPr>
        <w:t>For example, it has been shown that one year old infants can correctly predict the action of</w:t>
      </w:r>
      <w:r w:rsidR="00865ACD">
        <w:rPr>
          <w:rFonts w:ascii="Times New Roman" w:hAnsi="Times New Roman" w:cs="Times New Roman"/>
          <w:sz w:val="24"/>
          <w:szCs w:val="24"/>
          <w:lang w:val="en-GB"/>
        </w:rPr>
        <w:t xml:space="preserve"> an</w:t>
      </w:r>
      <w:r w:rsidR="00545283">
        <w:rPr>
          <w:rFonts w:ascii="Times New Roman" w:hAnsi="Times New Roman" w:cs="Times New Roman"/>
          <w:sz w:val="24"/>
          <w:szCs w:val="24"/>
          <w:lang w:val="en-GB"/>
        </w:rPr>
        <w:t xml:space="preserve"> agent who has a false belief about the location of an object (Onishi &amp; Baillargeon, 2005; Southgate et al., 2007)</w:t>
      </w:r>
      <w:r w:rsidR="0045424E">
        <w:rPr>
          <w:rFonts w:ascii="Times New Roman" w:hAnsi="Times New Roman" w:cs="Times New Roman"/>
          <w:sz w:val="24"/>
          <w:szCs w:val="24"/>
          <w:lang w:val="en-GB"/>
        </w:rPr>
        <w:t xml:space="preserve">. On the other hand, </w:t>
      </w:r>
      <w:r w:rsidR="0045424E" w:rsidRPr="0045424E">
        <w:rPr>
          <w:rFonts w:ascii="Times New Roman" w:eastAsia="Times New Roman" w:hAnsi="Times New Roman" w:cs="Times New Roman"/>
          <w:sz w:val="24"/>
          <w:szCs w:val="24"/>
          <w:lang w:val="en-GB" w:eastAsia="de-AT"/>
        </w:rPr>
        <w:t xml:space="preserve">performance on </w:t>
      </w:r>
      <w:r w:rsidR="0045424E">
        <w:rPr>
          <w:rFonts w:ascii="Times New Roman" w:eastAsia="Times New Roman" w:hAnsi="Times New Roman" w:cs="Times New Roman"/>
          <w:sz w:val="24"/>
          <w:szCs w:val="24"/>
          <w:lang w:val="en-GB" w:eastAsia="de-AT"/>
        </w:rPr>
        <w:t xml:space="preserve">the classical false belief task (Wimmer &amp; Perner, 1983) lies </w:t>
      </w:r>
      <w:r w:rsidR="0045424E" w:rsidRPr="0045424E">
        <w:rPr>
          <w:rFonts w:ascii="Times New Roman" w:eastAsia="Times New Roman" w:hAnsi="Times New Roman" w:cs="Times New Roman"/>
          <w:sz w:val="24"/>
          <w:szCs w:val="24"/>
          <w:lang w:val="en-GB" w:eastAsia="de-AT"/>
        </w:rPr>
        <w:t>below chance when children are 41 months</w:t>
      </w:r>
      <w:r w:rsidR="00B63FE7">
        <w:rPr>
          <w:rFonts w:ascii="Times New Roman" w:eastAsia="Times New Roman" w:hAnsi="Times New Roman" w:cs="Times New Roman"/>
          <w:sz w:val="24"/>
          <w:szCs w:val="24"/>
          <w:lang w:val="en-GB" w:eastAsia="de-AT"/>
        </w:rPr>
        <w:t xml:space="preserve"> old, and</w:t>
      </w:r>
      <w:r w:rsidR="0045424E" w:rsidRPr="0045424E">
        <w:rPr>
          <w:rFonts w:ascii="Times New Roman" w:eastAsia="Times New Roman" w:hAnsi="Times New Roman" w:cs="Times New Roman"/>
          <w:sz w:val="24"/>
          <w:szCs w:val="24"/>
          <w:lang w:val="en-GB" w:eastAsia="de-AT"/>
        </w:rPr>
        <w:t xml:space="preserve"> reaches above chance when children </w:t>
      </w:r>
      <w:r w:rsidR="00B63FE7">
        <w:rPr>
          <w:rFonts w:ascii="Times New Roman" w:eastAsia="Times New Roman" w:hAnsi="Times New Roman" w:cs="Times New Roman"/>
          <w:sz w:val="24"/>
          <w:szCs w:val="24"/>
          <w:lang w:val="en-GB" w:eastAsia="de-AT"/>
        </w:rPr>
        <w:t>turn</w:t>
      </w:r>
      <w:r w:rsidR="0045424E" w:rsidRPr="0045424E">
        <w:rPr>
          <w:rFonts w:ascii="Times New Roman" w:eastAsia="Times New Roman" w:hAnsi="Times New Roman" w:cs="Times New Roman"/>
          <w:sz w:val="24"/>
          <w:szCs w:val="24"/>
          <w:lang w:val="en-GB" w:eastAsia="de-AT"/>
        </w:rPr>
        <w:t xml:space="preserve"> 48 months </w:t>
      </w:r>
      <w:r w:rsidR="0045424E">
        <w:rPr>
          <w:rFonts w:ascii="Times New Roman" w:eastAsia="Times New Roman" w:hAnsi="Times New Roman" w:cs="Times New Roman"/>
          <w:sz w:val="24"/>
          <w:szCs w:val="24"/>
          <w:lang w:val="en-GB" w:eastAsia="de-AT"/>
        </w:rPr>
        <w:t>(see Wellman et al., 2001)</w:t>
      </w:r>
      <w:r w:rsidR="0045424E">
        <w:rPr>
          <w:rFonts w:ascii="Times New Roman" w:hAnsi="Times New Roman" w:cs="Times New Roman"/>
          <w:sz w:val="24"/>
          <w:szCs w:val="24"/>
          <w:lang w:val="en-GB"/>
        </w:rPr>
        <w:t>. The present sympos</w:t>
      </w:r>
      <w:bookmarkStart w:id="0" w:name="_GoBack"/>
      <w:bookmarkEnd w:id="0"/>
      <w:r w:rsidR="0045424E">
        <w:rPr>
          <w:rFonts w:ascii="Times New Roman" w:hAnsi="Times New Roman" w:cs="Times New Roman"/>
          <w:sz w:val="24"/>
          <w:szCs w:val="24"/>
          <w:lang w:val="en-GB"/>
        </w:rPr>
        <w:t xml:space="preserve">ium will </w:t>
      </w:r>
      <w:r w:rsidR="00B63FE7" w:rsidRPr="00865ACD">
        <w:rPr>
          <w:rFonts w:ascii="Times New Roman" w:eastAsia="Times New Roman" w:hAnsi="Times New Roman" w:cs="Times New Roman"/>
          <w:sz w:val="24"/>
          <w:szCs w:val="24"/>
          <w:lang w:val="en-US" w:eastAsia="de-DE"/>
        </w:rPr>
        <w:t>cover</w:t>
      </w:r>
      <w:r w:rsidR="0045424E" w:rsidRPr="00865ACD">
        <w:rPr>
          <w:rFonts w:ascii="Times New Roman" w:eastAsia="Times New Roman" w:hAnsi="Times New Roman" w:cs="Times New Roman"/>
          <w:sz w:val="24"/>
          <w:szCs w:val="24"/>
          <w:lang w:val="en-US" w:eastAsia="de-DE"/>
        </w:rPr>
        <w:t xml:space="preserve"> different </w:t>
      </w:r>
      <w:r w:rsidR="00B63FE7" w:rsidRPr="00865ACD">
        <w:rPr>
          <w:rFonts w:ascii="Times New Roman" w:eastAsia="Times New Roman" w:hAnsi="Times New Roman" w:cs="Times New Roman"/>
          <w:sz w:val="24"/>
          <w:szCs w:val="24"/>
          <w:lang w:val="en-US" w:eastAsia="de-DE"/>
        </w:rPr>
        <w:t>positions in</w:t>
      </w:r>
      <w:r w:rsidR="0045424E" w:rsidRPr="00865ACD">
        <w:rPr>
          <w:rFonts w:ascii="Times New Roman" w:eastAsia="Times New Roman" w:hAnsi="Times New Roman" w:cs="Times New Roman"/>
          <w:sz w:val="24"/>
          <w:szCs w:val="24"/>
          <w:lang w:val="en-US" w:eastAsia="de-DE"/>
        </w:rPr>
        <w:t xml:space="preserve"> this </w:t>
      </w:r>
      <w:r w:rsidR="00B63FE7" w:rsidRPr="00865ACD">
        <w:rPr>
          <w:rFonts w:ascii="Times New Roman" w:eastAsia="Times New Roman" w:hAnsi="Times New Roman" w:cs="Times New Roman"/>
          <w:sz w:val="24"/>
          <w:szCs w:val="24"/>
          <w:lang w:val="en-US" w:eastAsia="de-DE"/>
        </w:rPr>
        <w:t xml:space="preserve">discussion. </w:t>
      </w:r>
      <w:r w:rsidR="007F3F41">
        <w:rPr>
          <w:rFonts w:ascii="Times New Roman" w:hAnsi="Times New Roman" w:cs="Times New Roman"/>
          <w:sz w:val="24"/>
          <w:szCs w:val="24"/>
          <w:lang w:val="en-GB"/>
        </w:rPr>
        <w:t xml:space="preserve">The </w:t>
      </w:r>
      <w:r w:rsidR="00BF1063">
        <w:rPr>
          <w:rFonts w:ascii="Times New Roman" w:hAnsi="Times New Roman" w:cs="Times New Roman"/>
          <w:sz w:val="24"/>
          <w:szCs w:val="24"/>
          <w:lang w:val="en-GB"/>
        </w:rPr>
        <w:t>first two</w:t>
      </w:r>
      <w:r w:rsidR="005C3CDD">
        <w:rPr>
          <w:rFonts w:ascii="Times New Roman" w:hAnsi="Times New Roman" w:cs="Times New Roman"/>
          <w:sz w:val="24"/>
          <w:szCs w:val="24"/>
          <w:lang w:val="en-GB"/>
        </w:rPr>
        <w:t xml:space="preserve"> </w:t>
      </w:r>
      <w:commentRangeStart w:id="1"/>
      <w:r w:rsidR="005C3CDD">
        <w:rPr>
          <w:rFonts w:ascii="Times New Roman" w:hAnsi="Times New Roman" w:cs="Times New Roman"/>
          <w:sz w:val="24"/>
          <w:szCs w:val="24"/>
          <w:lang w:val="en-GB"/>
        </w:rPr>
        <w:t>papers</w:t>
      </w:r>
      <w:commentRangeEnd w:id="1"/>
      <w:r w:rsidR="00E36D8C">
        <w:rPr>
          <w:rStyle w:val="CommentReference"/>
        </w:rPr>
        <w:commentReference w:id="1"/>
      </w:r>
      <w:r w:rsidR="005C3CDD">
        <w:rPr>
          <w:rFonts w:ascii="Times New Roman" w:hAnsi="Times New Roman" w:cs="Times New Roman"/>
          <w:sz w:val="24"/>
          <w:szCs w:val="24"/>
          <w:lang w:val="en-GB"/>
        </w:rPr>
        <w:t xml:space="preserve"> in the</w:t>
      </w:r>
      <w:r w:rsidR="007F3F41">
        <w:rPr>
          <w:rFonts w:ascii="Times New Roman" w:hAnsi="Times New Roman" w:cs="Times New Roman"/>
          <w:sz w:val="24"/>
          <w:szCs w:val="24"/>
          <w:lang w:val="en-GB"/>
        </w:rPr>
        <w:t xml:space="preserve"> symposium will address the question </w:t>
      </w:r>
      <w:r w:rsidR="00BE4258">
        <w:rPr>
          <w:rFonts w:ascii="Times New Roman" w:hAnsi="Times New Roman" w:cs="Times New Roman"/>
          <w:sz w:val="24"/>
          <w:szCs w:val="24"/>
          <w:lang w:val="en-GB"/>
        </w:rPr>
        <w:t xml:space="preserve">of </w:t>
      </w:r>
      <w:r w:rsidR="0045424E">
        <w:rPr>
          <w:rFonts w:ascii="Times New Roman" w:hAnsi="Times New Roman" w:cs="Times New Roman"/>
          <w:sz w:val="24"/>
          <w:szCs w:val="24"/>
          <w:lang w:val="en-GB"/>
        </w:rPr>
        <w:t>which cognitive processes underpin the ability to represent a belief based on evidence from</w:t>
      </w:r>
      <w:r w:rsidR="00B63FE7">
        <w:rPr>
          <w:rFonts w:ascii="Times New Roman" w:hAnsi="Times New Roman" w:cs="Times New Roman"/>
          <w:sz w:val="24"/>
          <w:szCs w:val="24"/>
          <w:lang w:val="en-GB"/>
        </w:rPr>
        <w:t xml:space="preserve"> </w:t>
      </w:r>
      <w:r w:rsidR="0045424E">
        <w:rPr>
          <w:rFonts w:ascii="Times New Roman" w:hAnsi="Times New Roman" w:cs="Times New Roman"/>
          <w:sz w:val="24"/>
          <w:szCs w:val="24"/>
          <w:lang w:val="en-GB"/>
        </w:rPr>
        <w:t xml:space="preserve">developmental and functional neuroimaging research. </w:t>
      </w:r>
      <w:r w:rsidR="006673ED">
        <w:rPr>
          <w:rFonts w:ascii="Times New Roman" w:hAnsi="Times New Roman" w:cs="Times New Roman"/>
          <w:sz w:val="24"/>
          <w:szCs w:val="24"/>
          <w:lang w:val="en-GB"/>
        </w:rPr>
        <w:t xml:space="preserve">The third paper highlights an apparent inconsistency between </w:t>
      </w:r>
      <w:r w:rsidR="00865ACD">
        <w:rPr>
          <w:rFonts w:ascii="Times New Roman" w:hAnsi="Times New Roman" w:cs="Times New Roman"/>
          <w:sz w:val="24"/>
          <w:szCs w:val="24"/>
          <w:lang w:val="en-GB"/>
        </w:rPr>
        <w:t>the claim made by the first two papers</w:t>
      </w:r>
      <w:r w:rsidR="0045424E">
        <w:rPr>
          <w:rFonts w:ascii="Times New Roman" w:hAnsi="Times New Roman" w:cs="Times New Roman"/>
          <w:sz w:val="24"/>
          <w:szCs w:val="24"/>
          <w:lang w:val="en-GB"/>
        </w:rPr>
        <w:t xml:space="preserve"> </w:t>
      </w:r>
      <w:r w:rsidR="006673ED">
        <w:rPr>
          <w:rFonts w:ascii="Times New Roman" w:hAnsi="Times New Roman" w:cs="Times New Roman"/>
          <w:sz w:val="24"/>
          <w:szCs w:val="24"/>
          <w:lang w:val="en-GB"/>
        </w:rPr>
        <w:t xml:space="preserve">and </w:t>
      </w:r>
      <w:r w:rsidR="00865ACD">
        <w:rPr>
          <w:rFonts w:ascii="Times New Roman" w:hAnsi="Times New Roman" w:cs="Times New Roman"/>
          <w:sz w:val="24"/>
          <w:szCs w:val="24"/>
          <w:lang w:val="en-GB"/>
        </w:rPr>
        <w:t>the claim</w:t>
      </w:r>
      <w:r w:rsidR="006673ED">
        <w:rPr>
          <w:rFonts w:ascii="Times New Roman" w:hAnsi="Times New Roman" w:cs="Times New Roman"/>
          <w:sz w:val="24"/>
          <w:szCs w:val="24"/>
          <w:lang w:val="en-GB"/>
        </w:rPr>
        <w:t xml:space="preserve"> that </w:t>
      </w:r>
      <w:r w:rsidR="00092E8E">
        <w:rPr>
          <w:rFonts w:ascii="Times New Roman" w:hAnsi="Times New Roman" w:cs="Times New Roman"/>
          <w:sz w:val="24"/>
          <w:szCs w:val="24"/>
          <w:lang w:val="en-GB"/>
        </w:rPr>
        <w:t>infants can represent beliefs fr</w:t>
      </w:r>
      <w:r w:rsidR="006673ED">
        <w:rPr>
          <w:rFonts w:ascii="Times New Roman" w:hAnsi="Times New Roman" w:cs="Times New Roman"/>
          <w:sz w:val="24"/>
          <w:szCs w:val="24"/>
          <w:lang w:val="en-GB"/>
        </w:rPr>
        <w:t>om around their first birthday</w:t>
      </w:r>
      <w:r w:rsidR="00BE4258">
        <w:rPr>
          <w:rFonts w:ascii="Times New Roman" w:hAnsi="Times New Roman" w:cs="Times New Roman"/>
          <w:sz w:val="24"/>
          <w:szCs w:val="24"/>
          <w:lang w:val="en-GB"/>
        </w:rPr>
        <w:t xml:space="preserve"> and attempts </w:t>
      </w:r>
      <w:r w:rsidR="00092E8E">
        <w:rPr>
          <w:rFonts w:ascii="Times New Roman" w:hAnsi="Times New Roman" w:cs="Times New Roman"/>
          <w:sz w:val="24"/>
          <w:szCs w:val="24"/>
          <w:lang w:val="en-GB"/>
        </w:rPr>
        <w:t xml:space="preserve">to </w:t>
      </w:r>
      <w:r w:rsidR="00BE4258">
        <w:rPr>
          <w:rFonts w:ascii="Times New Roman" w:hAnsi="Times New Roman" w:cs="Times New Roman"/>
          <w:sz w:val="24"/>
          <w:szCs w:val="24"/>
          <w:lang w:val="en-GB"/>
        </w:rPr>
        <w:t>resolve the apparent inconsistency by considering the possibility that there are different ways of representing a belief</w:t>
      </w:r>
      <w:r w:rsidR="00092E8E">
        <w:rPr>
          <w:rFonts w:ascii="Times New Roman" w:hAnsi="Times New Roman" w:cs="Times New Roman"/>
          <w:sz w:val="24"/>
          <w:szCs w:val="24"/>
          <w:lang w:val="en-GB"/>
        </w:rPr>
        <w:t>.</w:t>
      </w:r>
      <w:r w:rsidR="00F42D49">
        <w:rPr>
          <w:rFonts w:ascii="Times New Roman" w:hAnsi="Times New Roman" w:cs="Times New Roman"/>
          <w:sz w:val="24"/>
          <w:szCs w:val="24"/>
          <w:lang w:val="en-GB"/>
        </w:rPr>
        <w:t xml:space="preserve">  </w:t>
      </w:r>
      <w:commentRangeStart w:id="2"/>
      <w:r w:rsidR="00F42D49">
        <w:rPr>
          <w:rFonts w:ascii="Times New Roman" w:hAnsi="Times New Roman" w:cs="Times New Roman"/>
          <w:sz w:val="24"/>
          <w:szCs w:val="24"/>
          <w:lang w:val="en-GB"/>
        </w:rPr>
        <w:t>Taken together, the three papers show that being able to represent beliefs involves being able</w:t>
      </w:r>
      <w:r w:rsidR="00F42D49">
        <w:rPr>
          <w:rFonts w:ascii="Times New Roman" w:hAnsi="Times New Roman" w:cs="Times New Roman"/>
          <w:sz w:val="24"/>
          <w:szCs w:val="24"/>
          <w:lang w:val="en-GB"/>
        </w:rPr>
        <w:t xml:space="preserve"> process perspective differences </w:t>
      </w:r>
      <w:r w:rsidR="00F42D49">
        <w:rPr>
          <w:rFonts w:ascii="Times New Roman" w:hAnsi="Times New Roman" w:cs="Times New Roman"/>
          <w:sz w:val="24"/>
          <w:szCs w:val="24"/>
          <w:lang w:val="en-GB"/>
        </w:rPr>
        <w:t xml:space="preserve">and </w:t>
      </w:r>
      <w:r w:rsidR="00F42D49">
        <w:rPr>
          <w:rFonts w:ascii="Times New Roman" w:hAnsi="Times New Roman" w:cs="Times New Roman"/>
          <w:sz w:val="24"/>
          <w:szCs w:val="24"/>
          <w:lang w:val="en-GB"/>
        </w:rPr>
        <w:t>reason counterfactually</w:t>
      </w:r>
      <w:r w:rsidR="00F42D49">
        <w:rPr>
          <w:rFonts w:ascii="Times New Roman" w:hAnsi="Times New Roman" w:cs="Times New Roman"/>
          <w:sz w:val="24"/>
          <w:szCs w:val="24"/>
          <w:lang w:val="en-GB"/>
        </w:rPr>
        <w:t>, and that (properly understood) these findings are not only consistent with evidence of mindreading in infants but may also illuminate the nature of infants’ competence.</w:t>
      </w:r>
      <w:commentRangeEnd w:id="2"/>
      <w:r w:rsidR="00F42D49">
        <w:rPr>
          <w:rStyle w:val="CommentReference"/>
        </w:rPr>
        <w:commentReference w:id="2"/>
      </w:r>
    </w:p>
    <w:p w14:paraId="6CBE2AF9" w14:textId="77777777" w:rsidR="00545283" w:rsidRDefault="00545283" w:rsidP="0045424E">
      <w:pPr>
        <w:spacing w:line="480" w:lineRule="auto"/>
        <w:ind w:firstLine="708"/>
        <w:rPr>
          <w:rFonts w:ascii="Times New Roman" w:hAnsi="Times New Roman" w:cs="Times New Roman"/>
          <w:sz w:val="24"/>
          <w:szCs w:val="24"/>
          <w:lang w:val="en-GB"/>
        </w:rPr>
      </w:pPr>
      <w:r w:rsidRPr="005B18A5">
        <w:rPr>
          <w:rFonts w:ascii="Times New Roman" w:hAnsi="Times New Roman" w:cs="Times New Roman"/>
          <w:sz w:val="24"/>
          <w:szCs w:val="24"/>
          <w:lang w:val="en-GB"/>
        </w:rPr>
        <w:t xml:space="preserve">The first paper (Matthias Schurz) tries to distinguish different cognitive processes that </w:t>
      </w:r>
      <w:r w:rsidR="00BE4258">
        <w:rPr>
          <w:rFonts w:ascii="Times New Roman" w:hAnsi="Times New Roman" w:cs="Times New Roman"/>
          <w:sz w:val="24"/>
          <w:szCs w:val="24"/>
          <w:lang w:val="en-GB"/>
        </w:rPr>
        <w:t xml:space="preserve">contribute </w:t>
      </w:r>
      <w:r w:rsidRPr="005B18A5">
        <w:rPr>
          <w:rFonts w:ascii="Times New Roman" w:hAnsi="Times New Roman" w:cs="Times New Roman"/>
          <w:sz w:val="24"/>
          <w:szCs w:val="24"/>
          <w:lang w:val="en-GB"/>
        </w:rPr>
        <w:t xml:space="preserve">to theory of mind reasoning based on findings from functional neuroimaging. </w:t>
      </w:r>
      <w:r>
        <w:rPr>
          <w:rFonts w:ascii="Times New Roman" w:hAnsi="Times New Roman" w:cs="Times New Roman"/>
          <w:sz w:val="24"/>
          <w:szCs w:val="24"/>
          <w:lang w:val="en-GB"/>
        </w:rPr>
        <w:t>Brain regions engaged</w:t>
      </w:r>
      <w:r w:rsidRPr="005B18A5">
        <w:rPr>
          <w:rFonts w:ascii="Times New Roman" w:hAnsi="Times New Roman" w:cs="Times New Roman"/>
          <w:sz w:val="24"/>
          <w:szCs w:val="24"/>
          <w:lang w:val="en-GB"/>
        </w:rPr>
        <w:t xml:space="preserve"> </w:t>
      </w:r>
      <w:r>
        <w:rPr>
          <w:rFonts w:ascii="Times New Roman" w:hAnsi="Times New Roman" w:cs="Times New Roman"/>
          <w:sz w:val="24"/>
          <w:szCs w:val="24"/>
          <w:lang w:val="en-GB"/>
        </w:rPr>
        <w:t>by</w:t>
      </w:r>
      <w:r w:rsidRPr="005B18A5">
        <w:rPr>
          <w:rFonts w:ascii="Times New Roman" w:hAnsi="Times New Roman" w:cs="Times New Roman"/>
          <w:sz w:val="24"/>
          <w:szCs w:val="24"/>
          <w:lang w:val="en-GB"/>
        </w:rPr>
        <w:t xml:space="preserve"> different </w:t>
      </w:r>
      <w:r>
        <w:rPr>
          <w:rFonts w:ascii="Times New Roman" w:hAnsi="Times New Roman" w:cs="Times New Roman"/>
          <w:sz w:val="24"/>
          <w:szCs w:val="24"/>
          <w:lang w:val="en-GB"/>
        </w:rPr>
        <w:t>types</w:t>
      </w:r>
      <w:r w:rsidRPr="005B18A5">
        <w:rPr>
          <w:rFonts w:ascii="Times New Roman" w:hAnsi="Times New Roman" w:cs="Times New Roman"/>
          <w:sz w:val="24"/>
          <w:szCs w:val="24"/>
          <w:lang w:val="en-GB"/>
        </w:rPr>
        <w:t xml:space="preserve"> of activation tasks used to study theory of mind </w:t>
      </w:r>
      <w:r>
        <w:rPr>
          <w:rFonts w:ascii="Times New Roman" w:hAnsi="Times New Roman" w:cs="Times New Roman"/>
          <w:sz w:val="24"/>
          <w:szCs w:val="24"/>
          <w:lang w:val="en-GB"/>
        </w:rPr>
        <w:t>are</w:t>
      </w:r>
      <w:r w:rsidRPr="005B18A5">
        <w:rPr>
          <w:rFonts w:ascii="Times New Roman" w:hAnsi="Times New Roman" w:cs="Times New Roman"/>
          <w:sz w:val="24"/>
          <w:szCs w:val="24"/>
          <w:lang w:val="en-GB"/>
        </w:rPr>
        <w:t xml:space="preserve"> </w:t>
      </w:r>
      <w:r>
        <w:rPr>
          <w:rFonts w:ascii="Times New Roman" w:hAnsi="Times New Roman" w:cs="Times New Roman"/>
          <w:sz w:val="24"/>
          <w:szCs w:val="24"/>
          <w:lang w:val="en-GB"/>
        </w:rPr>
        <w:t>meta-</w:t>
      </w:r>
      <w:r w:rsidRPr="005B18A5">
        <w:rPr>
          <w:rFonts w:ascii="Times New Roman" w:hAnsi="Times New Roman" w:cs="Times New Roman"/>
          <w:sz w:val="24"/>
          <w:szCs w:val="24"/>
          <w:lang w:val="en-GB"/>
        </w:rPr>
        <w:t>analyzed and compared</w:t>
      </w:r>
      <w:r>
        <w:rPr>
          <w:rFonts w:ascii="Times New Roman" w:hAnsi="Times New Roman" w:cs="Times New Roman"/>
          <w:sz w:val="24"/>
          <w:szCs w:val="24"/>
          <w:lang w:val="en-GB"/>
        </w:rPr>
        <w:t xml:space="preserve">. An attempt to delineate cognitive components of theory of mind </w:t>
      </w:r>
      <w:r>
        <w:rPr>
          <w:rFonts w:ascii="Times New Roman" w:hAnsi="Times New Roman" w:cs="Times New Roman"/>
          <w:sz w:val="24"/>
          <w:szCs w:val="24"/>
          <w:lang w:val="en-GB"/>
        </w:rPr>
        <w:lastRenderedPageBreak/>
        <w:t xml:space="preserve">reasoning is made by dividing </w:t>
      </w:r>
      <w:r w:rsidRPr="005B18A5">
        <w:rPr>
          <w:rFonts w:ascii="Times New Roman" w:hAnsi="Times New Roman" w:cs="Times New Roman"/>
          <w:sz w:val="24"/>
          <w:szCs w:val="24"/>
          <w:lang w:val="en-GB"/>
        </w:rPr>
        <w:t xml:space="preserve">activation tasks </w:t>
      </w:r>
      <w:r>
        <w:rPr>
          <w:rFonts w:ascii="Times New Roman" w:hAnsi="Times New Roman" w:cs="Times New Roman"/>
          <w:sz w:val="24"/>
          <w:szCs w:val="24"/>
          <w:lang w:val="en-GB"/>
        </w:rPr>
        <w:t xml:space="preserve">in those </w:t>
      </w:r>
      <w:r w:rsidRPr="005B18A5">
        <w:rPr>
          <w:rFonts w:ascii="Times New Roman" w:hAnsi="Times New Roman" w:cs="Times New Roman"/>
          <w:sz w:val="24"/>
          <w:szCs w:val="24"/>
          <w:lang w:val="en-GB"/>
        </w:rPr>
        <w:t xml:space="preserve">which require processing of a perspective difference and </w:t>
      </w:r>
      <w:r>
        <w:rPr>
          <w:rFonts w:ascii="Times New Roman" w:hAnsi="Times New Roman" w:cs="Times New Roman"/>
          <w:sz w:val="24"/>
          <w:szCs w:val="24"/>
          <w:lang w:val="en-GB"/>
        </w:rPr>
        <w:t xml:space="preserve">those which do not. </w:t>
      </w:r>
      <w:r w:rsidRPr="005B18A5">
        <w:rPr>
          <w:rFonts w:ascii="Times New Roman" w:hAnsi="Times New Roman" w:cs="Times New Roman"/>
          <w:sz w:val="24"/>
          <w:szCs w:val="24"/>
          <w:lang w:val="en-GB"/>
        </w:rPr>
        <w:t>By perspective difference, the author refers to "... a difference in content between different representations of a particular thing (an object, scene or an event)" (Perner</w:t>
      </w:r>
      <w:r>
        <w:rPr>
          <w:rFonts w:ascii="Times New Roman" w:hAnsi="Times New Roman" w:cs="Times New Roman"/>
          <w:sz w:val="24"/>
          <w:szCs w:val="24"/>
          <w:lang w:val="en-GB"/>
        </w:rPr>
        <w:t xml:space="preserve"> et al.,</w:t>
      </w:r>
      <w:r w:rsidRPr="005B18A5">
        <w:rPr>
          <w:rFonts w:ascii="Times New Roman" w:hAnsi="Times New Roman" w:cs="Times New Roman"/>
          <w:sz w:val="24"/>
          <w:szCs w:val="24"/>
          <w:lang w:val="en-GB"/>
        </w:rPr>
        <w:t xml:space="preserve"> 2002). </w:t>
      </w:r>
      <w:r w:rsidRPr="005B18A5">
        <w:rPr>
          <w:rFonts w:ascii="Times New Roman" w:hAnsi="Times New Roman" w:cs="Times New Roman"/>
          <w:sz w:val="24"/>
          <w:szCs w:val="24"/>
          <w:lang w:val="en-US"/>
        </w:rPr>
        <w:t xml:space="preserve">A well known example </w:t>
      </w:r>
      <w:r w:rsidR="00E36D8C">
        <w:rPr>
          <w:rFonts w:ascii="Times New Roman" w:hAnsi="Times New Roman" w:cs="Times New Roman"/>
          <w:sz w:val="24"/>
          <w:szCs w:val="24"/>
          <w:lang w:val="en-US"/>
        </w:rPr>
        <w:t>of</w:t>
      </w:r>
      <w:r w:rsidRPr="005B18A5">
        <w:rPr>
          <w:rFonts w:ascii="Times New Roman" w:hAnsi="Times New Roman" w:cs="Times New Roman"/>
          <w:sz w:val="24"/>
          <w:szCs w:val="24"/>
          <w:lang w:val="en-US"/>
        </w:rPr>
        <w:t xml:space="preserve"> a theory of mind task which creates a perspective difference is the false belief task, where </w:t>
      </w:r>
      <w:r w:rsidR="00E36D8C" w:rsidRPr="005B18A5">
        <w:rPr>
          <w:rFonts w:ascii="Times New Roman" w:hAnsi="Times New Roman" w:cs="Times New Roman"/>
          <w:sz w:val="24"/>
          <w:szCs w:val="24"/>
          <w:lang w:val="en-US"/>
        </w:rPr>
        <w:t>a protagonist</w:t>
      </w:r>
      <w:r w:rsidR="00E36D8C">
        <w:rPr>
          <w:rFonts w:ascii="Times New Roman" w:hAnsi="Times New Roman" w:cs="Times New Roman"/>
          <w:sz w:val="24"/>
          <w:szCs w:val="24"/>
          <w:lang w:val="en-US"/>
        </w:rPr>
        <w:t>’s</w:t>
      </w:r>
      <w:r w:rsidR="00E36D8C" w:rsidRPr="005B18A5">
        <w:rPr>
          <w:rFonts w:ascii="Times New Roman" w:hAnsi="Times New Roman" w:cs="Times New Roman"/>
          <w:sz w:val="24"/>
          <w:szCs w:val="24"/>
          <w:lang w:val="en-US"/>
        </w:rPr>
        <w:t xml:space="preserve"> </w:t>
      </w:r>
      <w:r w:rsidRPr="005B18A5">
        <w:rPr>
          <w:rFonts w:ascii="Times New Roman" w:hAnsi="Times New Roman" w:cs="Times New Roman"/>
          <w:sz w:val="24"/>
          <w:szCs w:val="24"/>
          <w:lang w:val="en-US"/>
        </w:rPr>
        <w:t>belief contrasts with the participant</w:t>
      </w:r>
      <w:r w:rsidR="00E36D8C">
        <w:rPr>
          <w:rFonts w:ascii="Times New Roman" w:hAnsi="Times New Roman" w:cs="Times New Roman"/>
          <w:sz w:val="24"/>
          <w:szCs w:val="24"/>
          <w:lang w:val="en-US"/>
        </w:rPr>
        <w:t>’</w:t>
      </w:r>
      <w:r w:rsidRPr="005B18A5">
        <w:rPr>
          <w:rFonts w:ascii="Times New Roman" w:hAnsi="Times New Roman" w:cs="Times New Roman"/>
          <w:sz w:val="24"/>
          <w:szCs w:val="24"/>
          <w:lang w:val="en-US"/>
        </w:rPr>
        <w:t xml:space="preserve">s own view of reality. Popular examples </w:t>
      </w:r>
      <w:r w:rsidR="00E36D8C">
        <w:rPr>
          <w:rFonts w:ascii="Times New Roman" w:hAnsi="Times New Roman" w:cs="Times New Roman"/>
          <w:sz w:val="24"/>
          <w:szCs w:val="24"/>
          <w:lang w:val="en-US"/>
        </w:rPr>
        <w:t xml:space="preserve">of </w:t>
      </w:r>
      <w:r w:rsidRPr="005B18A5">
        <w:rPr>
          <w:rFonts w:ascii="Times New Roman" w:hAnsi="Times New Roman" w:cs="Times New Roman"/>
          <w:sz w:val="24"/>
          <w:szCs w:val="24"/>
          <w:lang w:val="en-US"/>
        </w:rPr>
        <w:t>theory of mind tasks which do not create perspective difference</w:t>
      </w:r>
      <w:r w:rsidR="00E36D8C">
        <w:rPr>
          <w:rFonts w:ascii="Times New Roman" w:hAnsi="Times New Roman" w:cs="Times New Roman"/>
          <w:sz w:val="24"/>
          <w:szCs w:val="24"/>
          <w:lang w:val="en-US"/>
        </w:rPr>
        <w:t>s</w:t>
      </w:r>
      <w:r w:rsidRPr="005B18A5">
        <w:rPr>
          <w:rFonts w:ascii="Times New Roman" w:hAnsi="Times New Roman" w:cs="Times New Roman"/>
          <w:sz w:val="24"/>
          <w:szCs w:val="24"/>
          <w:lang w:val="en-US"/>
        </w:rPr>
        <w:t xml:space="preserve"> are </w:t>
      </w:r>
      <w:r w:rsidRPr="005B18A5">
        <w:rPr>
          <w:rFonts w:ascii="Times New Roman" w:hAnsi="Times New Roman" w:cs="Times New Roman"/>
          <w:sz w:val="24"/>
          <w:szCs w:val="24"/>
          <w:lang w:val="en-GB"/>
        </w:rPr>
        <w:t>tasks which ask participants for  a mental-state judgement based on the a picture of a human face or tasks which present moving triangles (participants view animations of simple geometrical shapes moving in a way that implies intentional actions</w:t>
      </w:r>
      <w:r>
        <w:rPr>
          <w:rFonts w:ascii="Times New Roman" w:hAnsi="Times New Roman" w:cs="Times New Roman"/>
          <w:sz w:val="24"/>
          <w:szCs w:val="24"/>
          <w:lang w:val="en-GB"/>
        </w:rPr>
        <w:t xml:space="preserve">).  Results of the meta-analyses show areas of activation common to theory of mind tasks with and without perspective, and also areas only activated by one or the other type of task. Interestingly, </w:t>
      </w:r>
      <w:r w:rsidR="00E36D8C">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brain areas selectively engaged by theory of mind tasks which present a perspective difference are also engaged by processing of perspective differences in other domains. For example, the same brain area shows increased activation for “remember” judgements (which require distinguishing a previous encounter from the present encounter of a stimulus) compared to “know” judgements in episodic memory tasks. </w:t>
      </w:r>
      <w:r w:rsidR="00E36D8C">
        <w:rPr>
          <w:rFonts w:ascii="Times New Roman" w:hAnsi="Times New Roman" w:cs="Times New Roman"/>
          <w:sz w:val="24"/>
          <w:szCs w:val="24"/>
          <w:lang w:val="en-GB"/>
        </w:rPr>
        <w:t xml:space="preserve">The paper also discusses </w:t>
      </w:r>
      <w:r>
        <w:rPr>
          <w:rFonts w:ascii="Times New Roman" w:hAnsi="Times New Roman" w:cs="Times New Roman"/>
          <w:sz w:val="24"/>
          <w:szCs w:val="24"/>
          <w:lang w:val="en-GB"/>
        </w:rPr>
        <w:t xml:space="preserve">whether understanding perspective differences is a prerequisite for </w:t>
      </w:r>
      <w:r w:rsidR="00E36D8C">
        <w:rPr>
          <w:rFonts w:ascii="Times New Roman" w:hAnsi="Times New Roman" w:cs="Times New Roman"/>
          <w:sz w:val="24"/>
          <w:szCs w:val="24"/>
          <w:lang w:val="en-GB"/>
        </w:rPr>
        <w:t xml:space="preserve">understanding </w:t>
      </w:r>
      <w:r>
        <w:rPr>
          <w:rFonts w:ascii="Times New Roman" w:hAnsi="Times New Roman" w:cs="Times New Roman"/>
          <w:sz w:val="24"/>
          <w:szCs w:val="24"/>
          <w:lang w:val="en-GB"/>
        </w:rPr>
        <w:t>false belief.</w:t>
      </w:r>
    </w:p>
    <w:p w14:paraId="5683803A" w14:textId="5D54C92A" w:rsidR="003E4A92" w:rsidRPr="0093269F" w:rsidRDefault="003E4A92" w:rsidP="00046CFF">
      <w:pPr>
        <w:spacing w:line="480" w:lineRule="auto"/>
        <w:ind w:firstLine="709"/>
        <w:rPr>
          <w:rFonts w:ascii="Times New Roman" w:hAnsi="Times New Roman" w:cs="Times New Roman"/>
          <w:strike/>
          <w:sz w:val="24"/>
          <w:szCs w:val="24"/>
          <w:lang w:val="en-GB"/>
        </w:rPr>
      </w:pPr>
      <w:r>
        <w:rPr>
          <w:rFonts w:ascii="Times New Roman" w:hAnsi="Times New Roman" w:cs="Times New Roman"/>
          <w:sz w:val="24"/>
          <w:szCs w:val="24"/>
          <w:lang w:val="en-GB"/>
        </w:rPr>
        <w:t>The second paper</w:t>
      </w:r>
      <w:r w:rsidR="00A53EF8">
        <w:rPr>
          <w:rFonts w:ascii="Times New Roman" w:hAnsi="Times New Roman" w:cs="Times New Roman"/>
          <w:sz w:val="24"/>
          <w:szCs w:val="24"/>
          <w:lang w:val="en-GB"/>
        </w:rPr>
        <w:t xml:space="preserve"> (Eva </w:t>
      </w:r>
      <w:proofErr w:type="spellStart"/>
      <w:r w:rsidR="00A53EF8">
        <w:rPr>
          <w:rFonts w:ascii="Times New Roman" w:hAnsi="Times New Roman" w:cs="Times New Roman"/>
          <w:sz w:val="24"/>
          <w:szCs w:val="24"/>
          <w:lang w:val="en-GB"/>
        </w:rPr>
        <w:t>Rafetseder</w:t>
      </w:r>
      <w:proofErr w:type="spellEnd"/>
      <w:r w:rsidR="00A53EF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more specifically addresses the question of whether counterfactual reasoning is a </w:t>
      </w:r>
      <w:commentRangeStart w:id="3"/>
      <w:r>
        <w:rPr>
          <w:rFonts w:ascii="Times New Roman" w:hAnsi="Times New Roman" w:cs="Times New Roman"/>
          <w:sz w:val="24"/>
          <w:szCs w:val="24"/>
          <w:lang w:val="en-GB"/>
        </w:rPr>
        <w:t>necessary and/or sufficient precondition</w:t>
      </w:r>
      <w:commentRangeEnd w:id="3"/>
      <w:r w:rsidR="000249EB">
        <w:rPr>
          <w:rStyle w:val="CommentReference"/>
        </w:rPr>
        <w:commentReference w:id="3"/>
      </w:r>
      <w:r>
        <w:rPr>
          <w:rFonts w:ascii="Times New Roman" w:hAnsi="Times New Roman" w:cs="Times New Roman"/>
          <w:sz w:val="24"/>
          <w:szCs w:val="24"/>
          <w:lang w:val="en-GB"/>
        </w:rPr>
        <w:t xml:space="preserve"> of reasoning with false beliefs</w:t>
      </w:r>
      <w:r w:rsidRPr="00A53EF8">
        <w:rPr>
          <w:rFonts w:ascii="Times New Roman" w:hAnsi="Times New Roman" w:cs="Times New Roman"/>
          <w:sz w:val="24"/>
          <w:szCs w:val="24"/>
          <w:lang w:val="en-GB"/>
        </w:rPr>
        <w:t xml:space="preserve">. </w:t>
      </w:r>
      <w:r w:rsidR="00E36D8C">
        <w:rPr>
          <w:rFonts w:ascii="Times New Roman" w:hAnsi="Times New Roman" w:cs="Times New Roman"/>
          <w:sz w:val="24"/>
          <w:szCs w:val="24"/>
          <w:lang w:val="en-GB"/>
        </w:rPr>
        <w:t xml:space="preserve">That counterfactual reasoning is a necessary </w:t>
      </w:r>
      <w:r w:rsidR="000249EB">
        <w:rPr>
          <w:rFonts w:ascii="Times New Roman" w:hAnsi="Times New Roman" w:cs="Times New Roman"/>
          <w:sz w:val="24"/>
          <w:szCs w:val="24"/>
          <w:lang w:val="en-GB"/>
        </w:rPr>
        <w:t>condition</w:t>
      </w:r>
      <w:r w:rsidRPr="00A53EF8">
        <w:rPr>
          <w:rFonts w:ascii="Times New Roman" w:hAnsi="Times New Roman" w:cs="Times New Roman"/>
          <w:sz w:val="24"/>
          <w:szCs w:val="24"/>
          <w:lang w:val="en-GB"/>
        </w:rPr>
        <w:t xml:space="preserve"> </w:t>
      </w:r>
      <w:r w:rsidR="00E36D8C">
        <w:rPr>
          <w:rFonts w:ascii="Times New Roman" w:hAnsi="Times New Roman" w:cs="Times New Roman"/>
          <w:sz w:val="24"/>
          <w:szCs w:val="24"/>
          <w:lang w:val="en-GB"/>
        </w:rPr>
        <w:t xml:space="preserve">is </w:t>
      </w:r>
      <w:r>
        <w:rPr>
          <w:rFonts w:ascii="Times New Roman" w:hAnsi="Times New Roman" w:cs="Times New Roman"/>
          <w:sz w:val="24"/>
          <w:szCs w:val="24"/>
          <w:lang w:val="en-GB"/>
        </w:rPr>
        <w:t xml:space="preserve">suggested in a developmental study by Riggs et al. (1998). </w:t>
      </w:r>
      <w:commentRangeStart w:id="4"/>
      <w:r w:rsidRPr="0093269F">
        <w:rPr>
          <w:rFonts w:ascii="Times New Roman" w:hAnsi="Times New Roman" w:cs="Times New Roman"/>
          <w:strike/>
          <w:sz w:val="24"/>
          <w:szCs w:val="24"/>
          <w:lang w:val="en-GB"/>
        </w:rPr>
        <w:t xml:space="preserve">They used stories such as the Maxi-story: Maxi puts chocolate into the table drawer (location 1). He then goes to the playground. In his absence, his mother uses a piece of chocolate for her cake but then does not put it back into the drawer but puts it into the cupboard (location 2). Children are then asked a false-belief question (“Where will Maxi look for his chocolate?”) and a counterfactual question (“If </w:t>
      </w:r>
      <w:r w:rsidRPr="0093269F">
        <w:rPr>
          <w:rFonts w:ascii="Times New Roman" w:hAnsi="Times New Roman" w:cs="Times New Roman"/>
          <w:strike/>
          <w:sz w:val="24"/>
          <w:szCs w:val="24"/>
          <w:lang w:val="en-GB"/>
        </w:rPr>
        <w:lastRenderedPageBreak/>
        <w:t xml:space="preserve">mother had not baked a cake, where would the chocolate be?”). Performance was highly correlated (r = .86, p &lt; .001, study 2). Moreover, children solved significantly more counterfactual questions (59%) than false belief questions (43%) which is compatible with the suggestion that counterfactual reasoning is a prerequisite for understanding false belief based actions. </w:t>
      </w:r>
      <w:commentRangeEnd w:id="4"/>
      <w:r w:rsidR="006F0A4E">
        <w:rPr>
          <w:rStyle w:val="CommentReference"/>
        </w:rPr>
        <w:commentReference w:id="4"/>
      </w:r>
    </w:p>
    <w:p w14:paraId="0DDB0EF5" w14:textId="573A4D5D" w:rsidR="003E4A92" w:rsidRDefault="0093269F" w:rsidP="00046CFF">
      <w:pPr>
        <w:spacing w:line="480" w:lineRule="auto"/>
        <w:ind w:firstLine="709"/>
        <w:rPr>
          <w:rFonts w:ascii="Times New Roman" w:hAnsi="Times New Roman" w:cs="Times New Roman"/>
          <w:sz w:val="24"/>
          <w:szCs w:val="24"/>
          <w:lang w:val="en-GB"/>
        </w:rPr>
      </w:pPr>
      <w:r>
        <w:rPr>
          <w:rFonts w:ascii="Times New Roman" w:hAnsi="Times New Roman" w:cs="Times New Roman"/>
          <w:sz w:val="24"/>
          <w:szCs w:val="24"/>
          <w:lang w:val="en-GB"/>
        </w:rPr>
        <w:t>However r</w:t>
      </w:r>
      <w:r w:rsidR="001E55D5">
        <w:rPr>
          <w:rFonts w:ascii="Times New Roman" w:hAnsi="Times New Roman" w:cs="Times New Roman"/>
          <w:sz w:val="24"/>
          <w:szCs w:val="24"/>
          <w:lang w:val="en-GB"/>
        </w:rPr>
        <w:t>ecent</w:t>
      </w:r>
      <w:r w:rsidR="003E4A92" w:rsidRPr="00BF1063">
        <w:rPr>
          <w:rFonts w:ascii="Times New Roman" w:hAnsi="Times New Roman" w:cs="Times New Roman"/>
          <w:sz w:val="24"/>
          <w:szCs w:val="24"/>
          <w:lang w:val="en-GB"/>
        </w:rPr>
        <w:t xml:space="preserve"> findings indicate that children’s </w:t>
      </w:r>
      <w:r>
        <w:rPr>
          <w:rFonts w:ascii="Times New Roman" w:hAnsi="Times New Roman" w:cs="Times New Roman"/>
          <w:sz w:val="24"/>
          <w:szCs w:val="24"/>
          <w:lang w:val="en-GB"/>
        </w:rPr>
        <w:t xml:space="preserve">correct </w:t>
      </w:r>
      <w:r w:rsidR="003E4A92" w:rsidRPr="00BF1063">
        <w:rPr>
          <w:rFonts w:ascii="Times New Roman" w:hAnsi="Times New Roman" w:cs="Times New Roman"/>
          <w:sz w:val="24"/>
          <w:szCs w:val="24"/>
          <w:lang w:val="en-GB"/>
        </w:rPr>
        <w:t xml:space="preserve">answers to counterfactual questions </w:t>
      </w:r>
      <w:r>
        <w:rPr>
          <w:rFonts w:ascii="Times New Roman" w:hAnsi="Times New Roman" w:cs="Times New Roman"/>
          <w:sz w:val="24"/>
          <w:szCs w:val="24"/>
          <w:lang w:val="en-GB"/>
        </w:rPr>
        <w:t xml:space="preserve">are </w:t>
      </w:r>
      <w:r w:rsidR="003E4A92" w:rsidRPr="00BF1063">
        <w:rPr>
          <w:rFonts w:ascii="Times New Roman" w:hAnsi="Times New Roman" w:cs="Times New Roman"/>
          <w:sz w:val="24"/>
          <w:szCs w:val="24"/>
          <w:lang w:val="en-GB"/>
        </w:rPr>
        <w:t xml:space="preserve">not </w:t>
      </w:r>
      <w:r>
        <w:rPr>
          <w:rFonts w:ascii="Times New Roman" w:hAnsi="Times New Roman" w:cs="Times New Roman"/>
          <w:sz w:val="24"/>
          <w:szCs w:val="24"/>
          <w:lang w:val="en-GB"/>
        </w:rPr>
        <w:t xml:space="preserve">always </w:t>
      </w:r>
      <w:r w:rsidR="003E4A92" w:rsidRPr="00BF1063">
        <w:rPr>
          <w:rFonts w:ascii="Times New Roman" w:hAnsi="Times New Roman" w:cs="Times New Roman"/>
          <w:sz w:val="24"/>
          <w:szCs w:val="24"/>
          <w:lang w:val="en-GB"/>
        </w:rPr>
        <w:t xml:space="preserve">based on </w:t>
      </w:r>
      <w:r w:rsidR="003E4A92">
        <w:rPr>
          <w:rFonts w:ascii="Times New Roman" w:hAnsi="Times New Roman" w:cs="Times New Roman"/>
          <w:sz w:val="24"/>
          <w:szCs w:val="24"/>
          <w:lang w:val="en-GB"/>
        </w:rPr>
        <w:t>counterfactual reasoning (CFR)</w:t>
      </w:r>
      <w:r w:rsidR="003E4A92" w:rsidRPr="00BF1063">
        <w:rPr>
          <w:rFonts w:ascii="Times New Roman" w:hAnsi="Times New Roman" w:cs="Times New Roman"/>
          <w:sz w:val="24"/>
          <w:szCs w:val="24"/>
          <w:lang w:val="en-GB"/>
        </w:rPr>
        <w:t xml:space="preserve"> but </w:t>
      </w:r>
      <w:r>
        <w:rPr>
          <w:rFonts w:ascii="Times New Roman" w:hAnsi="Times New Roman" w:cs="Times New Roman"/>
          <w:sz w:val="24"/>
          <w:szCs w:val="24"/>
          <w:lang w:val="en-GB"/>
        </w:rPr>
        <w:t xml:space="preserve">sometimes involve </w:t>
      </w:r>
      <w:r w:rsidR="003E4A92" w:rsidRPr="00BF1063">
        <w:rPr>
          <w:rFonts w:ascii="Times New Roman" w:hAnsi="Times New Roman" w:cs="Times New Roman"/>
          <w:sz w:val="24"/>
          <w:szCs w:val="24"/>
          <w:lang w:val="en-GB"/>
        </w:rPr>
        <w:t xml:space="preserve">using </w:t>
      </w:r>
      <w:r>
        <w:rPr>
          <w:rFonts w:ascii="Times New Roman" w:hAnsi="Times New Roman" w:cs="Times New Roman"/>
          <w:sz w:val="24"/>
          <w:szCs w:val="24"/>
          <w:lang w:val="en-GB"/>
        </w:rPr>
        <w:t>only</w:t>
      </w:r>
      <w:r w:rsidRPr="00BF1063">
        <w:rPr>
          <w:rFonts w:ascii="Times New Roman" w:hAnsi="Times New Roman" w:cs="Times New Roman"/>
          <w:sz w:val="24"/>
          <w:szCs w:val="24"/>
          <w:lang w:val="en-GB"/>
        </w:rPr>
        <w:t xml:space="preserve"> </w:t>
      </w:r>
      <w:r w:rsidR="003E4A92" w:rsidRPr="00BF1063">
        <w:rPr>
          <w:rFonts w:ascii="Times New Roman" w:hAnsi="Times New Roman" w:cs="Times New Roman"/>
          <w:sz w:val="24"/>
          <w:szCs w:val="24"/>
          <w:lang w:val="en-GB"/>
        </w:rPr>
        <w:t xml:space="preserve">basic conditional reasoning (BCR: </w:t>
      </w:r>
      <w:proofErr w:type="spellStart"/>
      <w:r w:rsidR="003E4A92" w:rsidRPr="00BF1063">
        <w:rPr>
          <w:rFonts w:ascii="Times New Roman" w:hAnsi="Times New Roman" w:cs="Times New Roman"/>
          <w:sz w:val="24"/>
          <w:szCs w:val="24"/>
          <w:lang w:val="en-GB"/>
        </w:rPr>
        <w:t>Rafetseder</w:t>
      </w:r>
      <w:proofErr w:type="spellEnd"/>
      <w:r w:rsidR="003E4A92" w:rsidRPr="00BF1063">
        <w:rPr>
          <w:rFonts w:ascii="Times New Roman" w:hAnsi="Times New Roman" w:cs="Times New Roman"/>
          <w:sz w:val="24"/>
          <w:szCs w:val="24"/>
          <w:lang w:val="en-GB"/>
        </w:rPr>
        <w:t xml:space="preserve">, </w:t>
      </w:r>
      <w:proofErr w:type="spellStart"/>
      <w:r w:rsidR="003E4A92" w:rsidRPr="00BF1063">
        <w:rPr>
          <w:rFonts w:ascii="Times New Roman" w:hAnsi="Times New Roman" w:cs="Times New Roman"/>
          <w:sz w:val="24"/>
          <w:szCs w:val="24"/>
          <w:lang w:val="en-GB"/>
        </w:rPr>
        <w:t>Cristi</w:t>
      </w:r>
      <w:proofErr w:type="spellEnd"/>
      <w:r w:rsidR="003E4A92" w:rsidRPr="00BF1063">
        <w:rPr>
          <w:rFonts w:ascii="Times New Roman" w:hAnsi="Times New Roman" w:cs="Times New Roman"/>
          <w:sz w:val="24"/>
          <w:szCs w:val="24"/>
          <w:lang w:val="en-GB"/>
        </w:rPr>
        <w:t xml:space="preserve">-Vargas, &amp; Perner, 2010), i.e., applying universally quantified conditionals that express general regularities. Use of CFR tends to emerge not </w:t>
      </w:r>
      <w:r w:rsidR="003E4A92" w:rsidRPr="00A53EF8">
        <w:rPr>
          <w:rFonts w:ascii="Times New Roman" w:hAnsi="Times New Roman" w:cs="Times New Roman"/>
          <w:sz w:val="24"/>
          <w:szCs w:val="24"/>
          <w:lang w:val="en-GB"/>
        </w:rPr>
        <w:t>before the age of 6</w:t>
      </w:r>
      <w:r w:rsidR="003E4A92" w:rsidRPr="00BF1063">
        <w:rPr>
          <w:rFonts w:ascii="Times New Roman" w:hAnsi="Times New Roman" w:cs="Times New Roman"/>
          <w:sz w:val="24"/>
          <w:szCs w:val="24"/>
          <w:lang w:val="en-GB"/>
        </w:rPr>
        <w:t xml:space="preserve"> years.</w:t>
      </w:r>
      <w:r w:rsidR="003E4A92">
        <w:rPr>
          <w:rFonts w:ascii="Times New Roman" w:hAnsi="Times New Roman" w:cs="Times New Roman"/>
          <w:sz w:val="24"/>
          <w:szCs w:val="24"/>
          <w:lang w:val="en-GB"/>
        </w:rPr>
        <w:t xml:space="preserve"> </w:t>
      </w:r>
      <w:r w:rsidR="003E4A92" w:rsidRPr="00BF1063">
        <w:rPr>
          <w:rFonts w:ascii="Times New Roman" w:hAnsi="Times New Roman" w:cs="Times New Roman"/>
          <w:sz w:val="24"/>
          <w:szCs w:val="24"/>
          <w:lang w:val="en-GB"/>
        </w:rPr>
        <w:t xml:space="preserve">Two studies investigated how children perform on false-belief tasks when controlling for answers based on BCR. Both studies found a highly significant correlation (r = .58) between children using CFR to answer the counterfactual question and their correct answers to the false belief question. Moreover, hardly any children gave correct answers to the belief and wrong answers to the counterfactual question, suggesting that counterfactual reasoning is a prerequisite for predicting actions based on false beliefs. </w:t>
      </w:r>
    </w:p>
    <w:p w14:paraId="27D99756" w14:textId="4021AE8B" w:rsidR="003E4A92" w:rsidRDefault="00ED4C2D" w:rsidP="00046CFF">
      <w:pPr>
        <w:spacing w:line="480" w:lineRule="auto"/>
        <w:ind w:firstLine="709"/>
        <w:rPr>
          <w:rFonts w:ascii="Times New Roman" w:hAnsi="Times New Roman" w:cs="Times New Roman"/>
          <w:sz w:val="24"/>
          <w:szCs w:val="24"/>
          <w:lang w:val="en-GB"/>
        </w:rPr>
      </w:pPr>
      <w:r>
        <w:rPr>
          <w:rFonts w:ascii="Times New Roman" w:hAnsi="Times New Roman" w:cs="Times New Roman"/>
          <w:sz w:val="24"/>
          <w:szCs w:val="24"/>
          <w:lang w:val="en-GB"/>
        </w:rPr>
        <w:t>The third paper</w:t>
      </w:r>
      <w:r w:rsidR="001E55D5">
        <w:rPr>
          <w:rFonts w:ascii="Times New Roman" w:hAnsi="Times New Roman" w:cs="Times New Roman"/>
          <w:sz w:val="24"/>
          <w:szCs w:val="24"/>
          <w:lang w:val="en-GB"/>
        </w:rPr>
        <w:t xml:space="preserve"> (Stephen Bu</w:t>
      </w:r>
      <w:r w:rsidR="00C21CDC">
        <w:rPr>
          <w:rFonts w:ascii="Times New Roman" w:hAnsi="Times New Roman" w:cs="Times New Roman"/>
          <w:sz w:val="24"/>
          <w:szCs w:val="24"/>
          <w:lang w:val="en-GB"/>
        </w:rPr>
        <w:t>tterfill)</w:t>
      </w:r>
      <w:r>
        <w:rPr>
          <w:rFonts w:ascii="Times New Roman" w:hAnsi="Times New Roman" w:cs="Times New Roman"/>
          <w:sz w:val="24"/>
          <w:szCs w:val="24"/>
          <w:lang w:val="en-GB"/>
        </w:rPr>
        <w:t xml:space="preserve"> takes the findings of the first two papers as a starting</w:t>
      </w:r>
      <w:r w:rsidR="00F23B07">
        <w:rPr>
          <w:rFonts w:ascii="Times New Roman" w:hAnsi="Times New Roman" w:cs="Times New Roman"/>
          <w:sz w:val="24"/>
          <w:szCs w:val="24"/>
          <w:lang w:val="en-GB"/>
        </w:rPr>
        <w:t xml:space="preserve"> point</w:t>
      </w:r>
      <w:r w:rsidR="007118C0">
        <w:rPr>
          <w:rFonts w:ascii="Times New Roman" w:hAnsi="Times New Roman" w:cs="Times New Roman"/>
          <w:sz w:val="24"/>
          <w:szCs w:val="24"/>
          <w:lang w:val="en-GB"/>
        </w:rPr>
        <w:t>. According to these findings,</w:t>
      </w:r>
      <w:r w:rsidR="000018CA">
        <w:rPr>
          <w:rFonts w:ascii="Times New Roman" w:hAnsi="Times New Roman" w:cs="Times New Roman"/>
          <w:sz w:val="24"/>
          <w:szCs w:val="24"/>
          <w:lang w:val="en-GB"/>
        </w:rPr>
        <w:t xml:space="preserve"> being able to represent false beliefs involves being able to (</w:t>
      </w:r>
      <w:proofErr w:type="spellStart"/>
      <w:r w:rsidR="000018CA">
        <w:rPr>
          <w:rFonts w:ascii="Times New Roman" w:hAnsi="Times New Roman" w:cs="Times New Roman"/>
          <w:sz w:val="24"/>
          <w:szCs w:val="24"/>
          <w:lang w:val="en-GB"/>
        </w:rPr>
        <w:t>i</w:t>
      </w:r>
      <w:proofErr w:type="spellEnd"/>
      <w:r w:rsidR="000018CA">
        <w:rPr>
          <w:rFonts w:ascii="Times New Roman" w:hAnsi="Times New Roman" w:cs="Times New Roman"/>
          <w:sz w:val="24"/>
          <w:szCs w:val="24"/>
          <w:lang w:val="en-GB"/>
        </w:rPr>
        <w:t>) process perspective differences or (ii) reason counterfactually (or both). However, infants around their first birthday cannot process perspective differences nor reason counterfactually</w:t>
      </w:r>
      <w:r w:rsidR="006F0A4E">
        <w:rPr>
          <w:rFonts w:ascii="Times New Roman" w:hAnsi="Times New Roman" w:cs="Times New Roman"/>
          <w:sz w:val="24"/>
          <w:szCs w:val="24"/>
          <w:lang w:val="en-GB"/>
        </w:rPr>
        <w:t>;</w:t>
      </w:r>
      <w:r w:rsidR="000018CA">
        <w:rPr>
          <w:rFonts w:ascii="Times New Roman" w:hAnsi="Times New Roman" w:cs="Times New Roman"/>
          <w:sz w:val="24"/>
          <w:szCs w:val="24"/>
          <w:lang w:val="en-GB"/>
        </w:rPr>
        <w:t xml:space="preserve"> but they can </w:t>
      </w:r>
      <w:r w:rsidR="006F0A4E">
        <w:rPr>
          <w:rFonts w:ascii="Times New Roman" w:hAnsi="Times New Roman" w:cs="Times New Roman"/>
          <w:sz w:val="24"/>
          <w:szCs w:val="24"/>
          <w:lang w:val="en-GB"/>
        </w:rPr>
        <w:t xml:space="preserve">pass some </w:t>
      </w:r>
      <w:r w:rsidR="000018CA">
        <w:rPr>
          <w:rFonts w:ascii="Times New Roman" w:hAnsi="Times New Roman" w:cs="Times New Roman"/>
          <w:sz w:val="24"/>
          <w:szCs w:val="24"/>
          <w:lang w:val="en-GB"/>
        </w:rPr>
        <w:t>false belief tasks</w:t>
      </w:r>
      <w:r w:rsidR="007118C0">
        <w:rPr>
          <w:rFonts w:ascii="Times New Roman" w:hAnsi="Times New Roman" w:cs="Times New Roman"/>
          <w:sz w:val="24"/>
          <w:szCs w:val="24"/>
          <w:lang w:val="en-GB"/>
        </w:rPr>
        <w:t xml:space="preserve"> (Onishi &amp; Baillargeon, 2005; Southgate et al., 2007)</w:t>
      </w:r>
      <w:r w:rsidR="000018CA">
        <w:rPr>
          <w:rFonts w:ascii="Times New Roman" w:hAnsi="Times New Roman" w:cs="Times New Roman"/>
          <w:sz w:val="24"/>
          <w:szCs w:val="24"/>
          <w:lang w:val="en-GB"/>
        </w:rPr>
        <w:t xml:space="preserve">. It is argued that this discrepancy cannot be explained </w:t>
      </w:r>
      <w:r w:rsidR="006F0A4E">
        <w:rPr>
          <w:rFonts w:ascii="Times New Roman" w:hAnsi="Times New Roman" w:cs="Times New Roman"/>
          <w:sz w:val="24"/>
          <w:szCs w:val="24"/>
          <w:lang w:val="en-GB"/>
        </w:rPr>
        <w:t xml:space="preserve">merely </w:t>
      </w:r>
      <w:r w:rsidR="000018CA">
        <w:rPr>
          <w:rFonts w:ascii="Times New Roman" w:hAnsi="Times New Roman" w:cs="Times New Roman"/>
          <w:sz w:val="24"/>
          <w:szCs w:val="24"/>
          <w:lang w:val="en-GB"/>
        </w:rPr>
        <w:t>by distinguishing between implicit and explicit r</w:t>
      </w:r>
      <w:r w:rsidR="00F23B07">
        <w:rPr>
          <w:rFonts w:ascii="Times New Roman" w:hAnsi="Times New Roman" w:cs="Times New Roman"/>
          <w:sz w:val="24"/>
          <w:szCs w:val="24"/>
          <w:lang w:val="en-GB"/>
        </w:rPr>
        <w:t>epresentations of false beliefs</w:t>
      </w:r>
      <w:r w:rsidR="006F0A4E">
        <w:rPr>
          <w:rFonts w:ascii="Times New Roman" w:hAnsi="Times New Roman" w:cs="Times New Roman"/>
          <w:sz w:val="24"/>
          <w:szCs w:val="24"/>
          <w:lang w:val="en-GB"/>
        </w:rPr>
        <w:t xml:space="preserve"> in part because</w:t>
      </w:r>
      <w:r w:rsidR="00F23B07">
        <w:rPr>
          <w:rFonts w:ascii="Times New Roman" w:hAnsi="Times New Roman" w:cs="Times New Roman"/>
          <w:sz w:val="24"/>
          <w:szCs w:val="24"/>
          <w:lang w:val="en-GB"/>
        </w:rPr>
        <w:t xml:space="preserve"> one-year-old infants </w:t>
      </w:r>
      <w:r w:rsidR="006F0A4E">
        <w:rPr>
          <w:rFonts w:ascii="Times New Roman" w:hAnsi="Times New Roman" w:cs="Times New Roman"/>
          <w:sz w:val="24"/>
          <w:szCs w:val="24"/>
          <w:lang w:val="en-GB"/>
        </w:rPr>
        <w:t xml:space="preserve">also </w:t>
      </w:r>
      <w:r w:rsidR="00F23B07">
        <w:rPr>
          <w:rFonts w:ascii="Times New Roman" w:hAnsi="Times New Roman" w:cs="Times New Roman"/>
          <w:sz w:val="24"/>
          <w:szCs w:val="24"/>
          <w:lang w:val="en-GB"/>
        </w:rPr>
        <w:t xml:space="preserve">succeed on false belief tasks which involve actively helping others, </w:t>
      </w:r>
      <w:r w:rsidR="00F23B07">
        <w:rPr>
          <w:rFonts w:ascii="Times New Roman" w:hAnsi="Times New Roman" w:cs="Times New Roman"/>
          <w:sz w:val="24"/>
          <w:szCs w:val="24"/>
          <w:lang w:val="en-GB"/>
        </w:rPr>
        <w:lastRenderedPageBreak/>
        <w:t>interpreting their utterances and pointing to provide information (</w:t>
      </w:r>
      <w:proofErr w:type="spellStart"/>
      <w:r w:rsidR="00F23B07">
        <w:rPr>
          <w:rFonts w:ascii="Times New Roman" w:hAnsi="Times New Roman" w:cs="Times New Roman"/>
          <w:sz w:val="24"/>
          <w:szCs w:val="24"/>
          <w:lang w:val="en-GB"/>
        </w:rPr>
        <w:t>Buttelman</w:t>
      </w:r>
      <w:proofErr w:type="spellEnd"/>
      <w:r w:rsidR="00F23B07">
        <w:rPr>
          <w:rFonts w:ascii="Times New Roman" w:hAnsi="Times New Roman" w:cs="Times New Roman"/>
          <w:sz w:val="24"/>
          <w:szCs w:val="24"/>
          <w:lang w:val="en-GB"/>
        </w:rPr>
        <w:t xml:space="preserve"> et al., 2009; Knudsen &amp; Liszkowski, 2011; Southgate et al., 2010). </w:t>
      </w:r>
    </w:p>
    <w:p w14:paraId="618F78E9" w14:textId="0C820456" w:rsidR="003E4A92" w:rsidRDefault="00F23B07" w:rsidP="00046CFF">
      <w:pPr>
        <w:spacing w:line="480" w:lineRule="auto"/>
        <w:ind w:firstLine="709"/>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w:t>
      </w:r>
      <w:r w:rsidR="00737B75">
        <w:rPr>
          <w:rFonts w:ascii="Times New Roman" w:hAnsi="Times New Roman" w:cs="Times New Roman"/>
          <w:sz w:val="24"/>
          <w:szCs w:val="24"/>
          <w:lang w:val="en-GB"/>
        </w:rPr>
        <w:t>explain</w:t>
      </w:r>
      <w:r>
        <w:rPr>
          <w:rFonts w:ascii="Times New Roman" w:hAnsi="Times New Roman" w:cs="Times New Roman"/>
          <w:sz w:val="24"/>
          <w:szCs w:val="24"/>
          <w:lang w:val="en-GB"/>
        </w:rPr>
        <w:t xml:space="preserve"> </w:t>
      </w:r>
      <w:r w:rsidR="007118C0">
        <w:rPr>
          <w:rFonts w:ascii="Times New Roman" w:hAnsi="Times New Roman" w:cs="Times New Roman"/>
          <w:sz w:val="24"/>
          <w:szCs w:val="24"/>
          <w:lang w:val="en-GB"/>
        </w:rPr>
        <w:t>this</w:t>
      </w:r>
      <w:r>
        <w:rPr>
          <w:rFonts w:ascii="Times New Roman" w:hAnsi="Times New Roman" w:cs="Times New Roman"/>
          <w:sz w:val="24"/>
          <w:szCs w:val="24"/>
          <w:lang w:val="en-GB"/>
        </w:rPr>
        <w:t xml:space="preserve"> </w:t>
      </w:r>
      <w:r w:rsidR="00737B75">
        <w:rPr>
          <w:rFonts w:ascii="Times New Roman" w:hAnsi="Times New Roman" w:cs="Times New Roman"/>
          <w:sz w:val="24"/>
          <w:szCs w:val="24"/>
          <w:lang w:val="en-GB"/>
        </w:rPr>
        <w:t xml:space="preserve">discrepancy it may be necessary </w:t>
      </w:r>
      <w:r>
        <w:rPr>
          <w:rFonts w:ascii="Times New Roman" w:hAnsi="Times New Roman" w:cs="Times New Roman"/>
          <w:sz w:val="24"/>
          <w:szCs w:val="24"/>
          <w:lang w:val="en-GB"/>
        </w:rPr>
        <w:t xml:space="preserve">to take into account </w:t>
      </w:r>
      <w:r w:rsidR="007118C0">
        <w:rPr>
          <w:rFonts w:ascii="Times New Roman" w:hAnsi="Times New Roman" w:cs="Times New Roman"/>
          <w:sz w:val="24"/>
          <w:szCs w:val="24"/>
          <w:lang w:val="en-GB"/>
        </w:rPr>
        <w:t>that representations of</w:t>
      </w:r>
      <w:r>
        <w:rPr>
          <w:rFonts w:ascii="Times New Roman" w:hAnsi="Times New Roman" w:cs="Times New Roman"/>
          <w:sz w:val="24"/>
          <w:szCs w:val="24"/>
          <w:lang w:val="en-GB"/>
        </w:rPr>
        <w:t xml:space="preserve"> belief</w:t>
      </w:r>
      <w:r w:rsidR="007118C0">
        <w:rPr>
          <w:rFonts w:ascii="Times New Roman" w:hAnsi="Times New Roman" w:cs="Times New Roman"/>
          <w:sz w:val="24"/>
          <w:szCs w:val="24"/>
          <w:lang w:val="en-GB"/>
        </w:rPr>
        <w:t>s can have different levels of complexity.</w:t>
      </w:r>
      <w:r w:rsidR="00C66201">
        <w:rPr>
          <w:rFonts w:ascii="Times New Roman" w:hAnsi="Times New Roman" w:cs="Times New Roman"/>
          <w:sz w:val="24"/>
          <w:szCs w:val="24"/>
          <w:lang w:val="en-GB"/>
        </w:rPr>
        <w:t xml:space="preserve"> An</w:t>
      </w:r>
      <w:r w:rsidR="00C66201" w:rsidRPr="00865ACD">
        <w:rPr>
          <w:rFonts w:ascii="Times New Roman" w:hAnsi="Times New Roman" w:cs="Times New Roman"/>
          <w:sz w:val="24"/>
          <w:szCs w:val="24"/>
          <w:lang w:val="en-US"/>
        </w:rPr>
        <w:t xml:space="preserve"> analogous example for differences in the complexity of representations is provided: I</w:t>
      </w:r>
      <w:r>
        <w:rPr>
          <w:rFonts w:ascii="Times New Roman" w:hAnsi="Times New Roman" w:cs="Times New Roman"/>
          <w:sz w:val="24"/>
          <w:szCs w:val="24"/>
          <w:lang w:val="en-GB"/>
        </w:rPr>
        <w:t>n order to represent the efficiency of a car, one can merely use the driven distance in relation to fuel consumption</w:t>
      </w:r>
      <w:r w:rsidR="00C66201">
        <w:rPr>
          <w:rFonts w:ascii="Times New Roman" w:hAnsi="Times New Roman" w:cs="Times New Roman"/>
          <w:sz w:val="24"/>
          <w:szCs w:val="24"/>
          <w:lang w:val="en-GB"/>
        </w:rPr>
        <w:t>. However, one</w:t>
      </w:r>
      <w:r>
        <w:rPr>
          <w:rFonts w:ascii="Times New Roman" w:hAnsi="Times New Roman" w:cs="Times New Roman"/>
          <w:sz w:val="24"/>
          <w:szCs w:val="24"/>
          <w:lang w:val="en-GB"/>
        </w:rPr>
        <w:t xml:space="preserve"> </w:t>
      </w:r>
      <w:r w:rsidR="00737B75">
        <w:rPr>
          <w:rFonts w:ascii="Times New Roman" w:hAnsi="Times New Roman" w:cs="Times New Roman"/>
          <w:sz w:val="24"/>
          <w:szCs w:val="24"/>
          <w:lang w:val="en-GB"/>
        </w:rPr>
        <w:t xml:space="preserve">could </w:t>
      </w:r>
      <w:r w:rsidR="00C66201">
        <w:rPr>
          <w:rFonts w:ascii="Times New Roman" w:hAnsi="Times New Roman" w:cs="Times New Roman"/>
          <w:sz w:val="24"/>
          <w:szCs w:val="24"/>
          <w:lang w:val="en-GB"/>
        </w:rPr>
        <w:t xml:space="preserve">also </w:t>
      </w:r>
      <w:r>
        <w:rPr>
          <w:rFonts w:ascii="Times New Roman" w:hAnsi="Times New Roman" w:cs="Times New Roman"/>
          <w:sz w:val="24"/>
          <w:szCs w:val="24"/>
          <w:lang w:val="en-GB"/>
        </w:rPr>
        <w:t xml:space="preserve">use </w:t>
      </w:r>
      <w:r w:rsidR="00C66201">
        <w:rPr>
          <w:rFonts w:ascii="Times New Roman" w:hAnsi="Times New Roman" w:cs="Times New Roman"/>
          <w:sz w:val="24"/>
          <w:szCs w:val="24"/>
          <w:lang w:val="en-GB"/>
        </w:rPr>
        <w:t xml:space="preserve">a </w:t>
      </w:r>
      <w:r w:rsidR="00737B75">
        <w:rPr>
          <w:rFonts w:ascii="Times New Roman" w:hAnsi="Times New Roman" w:cs="Times New Roman"/>
          <w:sz w:val="24"/>
          <w:szCs w:val="24"/>
          <w:lang w:val="en-GB"/>
        </w:rPr>
        <w:t>more</w:t>
      </w:r>
      <w:r w:rsidR="00C66201">
        <w:rPr>
          <w:rFonts w:ascii="Times New Roman" w:hAnsi="Times New Roman" w:cs="Times New Roman"/>
          <w:sz w:val="24"/>
          <w:szCs w:val="24"/>
          <w:lang w:val="en-GB"/>
        </w:rPr>
        <w:t xml:space="preserve"> </w:t>
      </w:r>
      <w:r>
        <w:rPr>
          <w:rFonts w:ascii="Times New Roman" w:hAnsi="Times New Roman" w:cs="Times New Roman"/>
          <w:sz w:val="24"/>
          <w:szCs w:val="24"/>
          <w:lang w:val="en-GB"/>
        </w:rPr>
        <w:t>accurate measure which relates force to fuel consumption.</w:t>
      </w:r>
      <w:r w:rsidR="003677BF">
        <w:rPr>
          <w:rFonts w:ascii="Times New Roman" w:hAnsi="Times New Roman" w:cs="Times New Roman"/>
          <w:sz w:val="24"/>
          <w:szCs w:val="24"/>
          <w:lang w:val="en-GB"/>
        </w:rPr>
        <w:t xml:space="preserve"> </w:t>
      </w:r>
      <w:r w:rsidR="00C66201">
        <w:rPr>
          <w:rFonts w:ascii="Times New Roman" w:hAnsi="Times New Roman" w:cs="Times New Roman"/>
          <w:sz w:val="24"/>
          <w:szCs w:val="24"/>
          <w:lang w:val="en-GB"/>
        </w:rPr>
        <w:t xml:space="preserve">Similarly, representations of beliefs can vary in terms of their complexity, and different false belief tasks may require different levels of representational elaboration. In addition, it is suggested </w:t>
      </w:r>
      <w:r w:rsidR="003677BF">
        <w:rPr>
          <w:rFonts w:ascii="Times New Roman" w:hAnsi="Times New Roman" w:cs="Times New Roman"/>
          <w:sz w:val="24"/>
          <w:szCs w:val="24"/>
          <w:lang w:val="en-GB"/>
        </w:rPr>
        <w:t>that the early mastery of some false belief tasks involves only one representational system while the late mastery of the other false belief tasks involve</w:t>
      </w:r>
      <w:r w:rsidR="00046CFF">
        <w:rPr>
          <w:rFonts w:ascii="Times New Roman" w:hAnsi="Times New Roman" w:cs="Times New Roman"/>
          <w:sz w:val="24"/>
          <w:szCs w:val="24"/>
          <w:lang w:val="en-GB"/>
        </w:rPr>
        <w:t>s</w:t>
      </w:r>
      <w:r w:rsidR="003677BF">
        <w:rPr>
          <w:rFonts w:ascii="Times New Roman" w:hAnsi="Times New Roman" w:cs="Times New Roman"/>
          <w:sz w:val="24"/>
          <w:szCs w:val="24"/>
          <w:lang w:val="en-GB"/>
        </w:rPr>
        <w:t xml:space="preserve"> multiple representational systems. This can be seen in analogy to children’s ability to understand </w:t>
      </w:r>
      <w:proofErr w:type="spellStart"/>
      <w:r w:rsidR="003677BF">
        <w:rPr>
          <w:rFonts w:ascii="Times New Roman" w:hAnsi="Times New Roman" w:cs="Times New Roman"/>
          <w:sz w:val="24"/>
          <w:szCs w:val="24"/>
          <w:lang w:val="en-GB"/>
        </w:rPr>
        <w:t>numerosity</w:t>
      </w:r>
      <w:proofErr w:type="spellEnd"/>
      <w:r w:rsidR="003677BF">
        <w:rPr>
          <w:rFonts w:ascii="Times New Roman" w:hAnsi="Times New Roman" w:cs="Times New Roman"/>
          <w:sz w:val="24"/>
          <w:szCs w:val="24"/>
          <w:lang w:val="en-GB"/>
        </w:rPr>
        <w:t xml:space="preserve">: infants have a vague sense of quantity (e.g., they can </w:t>
      </w:r>
      <w:r w:rsidR="00C66201">
        <w:rPr>
          <w:rFonts w:ascii="Times New Roman" w:hAnsi="Times New Roman" w:cs="Times New Roman"/>
          <w:sz w:val="24"/>
          <w:szCs w:val="24"/>
          <w:lang w:val="en-GB"/>
        </w:rPr>
        <w:t>discriminate between small and large sets of objects</w:t>
      </w:r>
      <w:r w:rsidR="003677BF">
        <w:rPr>
          <w:rFonts w:ascii="Times New Roman" w:hAnsi="Times New Roman" w:cs="Times New Roman"/>
          <w:sz w:val="24"/>
          <w:szCs w:val="24"/>
          <w:lang w:val="en-GB"/>
        </w:rPr>
        <w:t>)</w:t>
      </w:r>
      <w:r w:rsidR="00C21CDC">
        <w:rPr>
          <w:rFonts w:ascii="Times New Roman" w:hAnsi="Times New Roman" w:cs="Times New Roman"/>
          <w:sz w:val="24"/>
          <w:szCs w:val="24"/>
          <w:lang w:val="en-GB"/>
        </w:rPr>
        <w:t xml:space="preserve"> already before they learn</w:t>
      </w:r>
      <w:r w:rsidR="00513193">
        <w:rPr>
          <w:rFonts w:ascii="Times New Roman" w:hAnsi="Times New Roman" w:cs="Times New Roman"/>
          <w:sz w:val="24"/>
          <w:szCs w:val="24"/>
          <w:lang w:val="en-GB"/>
        </w:rPr>
        <w:t xml:space="preserve"> to count (by which they become able to precisely discriminate between large </w:t>
      </w:r>
      <w:proofErr w:type="spellStart"/>
      <w:r w:rsidR="00513193">
        <w:rPr>
          <w:rFonts w:ascii="Times New Roman" w:hAnsi="Times New Roman" w:cs="Times New Roman"/>
          <w:sz w:val="24"/>
          <w:szCs w:val="24"/>
          <w:lang w:val="en-GB"/>
        </w:rPr>
        <w:t>numerosities</w:t>
      </w:r>
      <w:proofErr w:type="spellEnd"/>
      <w:r w:rsidR="00513193">
        <w:rPr>
          <w:rFonts w:ascii="Times New Roman" w:hAnsi="Times New Roman" w:cs="Times New Roman"/>
          <w:sz w:val="24"/>
          <w:szCs w:val="24"/>
          <w:lang w:val="en-GB"/>
        </w:rPr>
        <w:t>)</w:t>
      </w:r>
      <w:r w:rsidR="003677BF">
        <w:rPr>
          <w:rFonts w:ascii="Times New Roman" w:hAnsi="Times New Roman" w:cs="Times New Roman"/>
          <w:sz w:val="24"/>
          <w:szCs w:val="24"/>
          <w:lang w:val="en-GB"/>
        </w:rPr>
        <w:t xml:space="preserve">. </w:t>
      </w:r>
    </w:p>
    <w:p w14:paraId="581E6519" w14:textId="62F0262C" w:rsidR="00AC53A7" w:rsidRPr="0023546B" w:rsidRDefault="00513193" w:rsidP="00046CFF">
      <w:pPr>
        <w:spacing w:line="480" w:lineRule="auto"/>
        <w:ind w:firstLine="709"/>
        <w:rPr>
          <w:rFonts w:ascii="Times New Roman" w:hAnsi="Times New Roman" w:cs="Times New Roman"/>
          <w:sz w:val="24"/>
          <w:szCs w:val="24"/>
          <w:lang w:val="en-GB"/>
        </w:rPr>
      </w:pPr>
      <w:r>
        <w:rPr>
          <w:rFonts w:ascii="Times New Roman" w:hAnsi="Times New Roman" w:cs="Times New Roman"/>
          <w:sz w:val="24"/>
          <w:szCs w:val="24"/>
          <w:lang w:val="en-GB"/>
        </w:rPr>
        <w:t xml:space="preserve">Based on the latter two arguments, the third paper offers an integrative framework on the cognitive underpinnings of belief representation: Infants </w:t>
      </w:r>
      <w:r w:rsidR="00C21CDC">
        <w:rPr>
          <w:rFonts w:ascii="Times New Roman" w:hAnsi="Times New Roman" w:cs="Times New Roman"/>
          <w:sz w:val="24"/>
          <w:szCs w:val="24"/>
          <w:lang w:val="en-GB"/>
        </w:rPr>
        <w:t>from one year</w:t>
      </w:r>
      <w:r w:rsidR="00A54E24">
        <w:rPr>
          <w:rFonts w:ascii="Times New Roman" w:hAnsi="Times New Roman" w:cs="Times New Roman"/>
          <w:sz w:val="24"/>
          <w:szCs w:val="24"/>
          <w:lang w:val="en-GB"/>
        </w:rPr>
        <w:t xml:space="preserve"> of age on </w:t>
      </w:r>
      <w:r w:rsidRPr="00513193">
        <w:rPr>
          <w:rFonts w:ascii="Times New Roman" w:hAnsi="Times New Roman" w:cs="Times New Roman"/>
          <w:i/>
          <w:sz w:val="24"/>
          <w:szCs w:val="24"/>
          <w:lang w:val="en-GB"/>
        </w:rPr>
        <w:t>can</w:t>
      </w:r>
      <w:r>
        <w:rPr>
          <w:rFonts w:ascii="Times New Roman" w:hAnsi="Times New Roman" w:cs="Times New Roman"/>
          <w:sz w:val="24"/>
          <w:szCs w:val="24"/>
          <w:lang w:val="en-GB"/>
        </w:rPr>
        <w:t xml:space="preserve"> represent f</w:t>
      </w:r>
      <w:r w:rsidR="001A4EAD">
        <w:rPr>
          <w:rFonts w:ascii="Times New Roman" w:hAnsi="Times New Roman" w:cs="Times New Roman"/>
          <w:sz w:val="24"/>
          <w:szCs w:val="24"/>
          <w:lang w:val="en-GB"/>
        </w:rPr>
        <w:t xml:space="preserve">alse beliefs </w:t>
      </w:r>
      <w:r w:rsidR="00C21CDC">
        <w:rPr>
          <w:rFonts w:ascii="Times New Roman" w:hAnsi="Times New Roman" w:cs="Times New Roman"/>
          <w:sz w:val="24"/>
          <w:szCs w:val="24"/>
          <w:lang w:val="en-GB"/>
        </w:rPr>
        <w:t xml:space="preserve">using </w:t>
      </w:r>
      <w:r w:rsidR="00C21CDC" w:rsidRPr="00C21CDC">
        <w:rPr>
          <w:rFonts w:ascii="Times New Roman" w:hAnsi="Times New Roman" w:cs="Times New Roman"/>
          <w:i/>
          <w:sz w:val="24"/>
          <w:szCs w:val="24"/>
          <w:lang w:val="en-GB"/>
        </w:rPr>
        <w:t>comparatively simple measure</w:t>
      </w:r>
      <w:r w:rsidR="00C21CDC">
        <w:rPr>
          <w:rFonts w:ascii="Times New Roman" w:hAnsi="Times New Roman" w:cs="Times New Roman"/>
          <w:sz w:val="24"/>
          <w:szCs w:val="24"/>
          <w:lang w:val="en-GB"/>
        </w:rPr>
        <w:t xml:space="preserve"> in</w:t>
      </w:r>
      <w:r>
        <w:rPr>
          <w:rFonts w:ascii="Times New Roman" w:hAnsi="Times New Roman" w:cs="Times New Roman"/>
          <w:sz w:val="24"/>
          <w:szCs w:val="24"/>
          <w:lang w:val="en-GB"/>
        </w:rPr>
        <w:t xml:space="preserve"> a </w:t>
      </w:r>
      <w:r w:rsidRPr="001A4EAD">
        <w:rPr>
          <w:rFonts w:ascii="Times New Roman" w:hAnsi="Times New Roman" w:cs="Times New Roman"/>
          <w:i/>
          <w:sz w:val="24"/>
          <w:szCs w:val="24"/>
          <w:lang w:val="en-GB"/>
        </w:rPr>
        <w:t>modular process</w:t>
      </w:r>
      <w:r w:rsidR="00C21CDC">
        <w:rPr>
          <w:rFonts w:ascii="Times New Roman" w:hAnsi="Times New Roman" w:cs="Times New Roman"/>
          <w:sz w:val="24"/>
          <w:szCs w:val="24"/>
          <w:lang w:val="en-GB"/>
        </w:rPr>
        <w:t>.</w:t>
      </w:r>
      <w:r>
        <w:rPr>
          <w:rFonts w:ascii="Times New Roman" w:hAnsi="Times New Roman" w:cs="Times New Roman"/>
          <w:sz w:val="24"/>
          <w:szCs w:val="24"/>
          <w:lang w:val="en-GB"/>
        </w:rPr>
        <w:t xml:space="preserve"> How</w:t>
      </w:r>
      <w:r w:rsidR="00A54E24">
        <w:rPr>
          <w:rFonts w:ascii="Times New Roman" w:hAnsi="Times New Roman" w:cs="Times New Roman"/>
          <w:sz w:val="24"/>
          <w:szCs w:val="24"/>
          <w:lang w:val="en-GB"/>
        </w:rPr>
        <w:t>e</w:t>
      </w:r>
      <w:r>
        <w:rPr>
          <w:rFonts w:ascii="Times New Roman" w:hAnsi="Times New Roman" w:cs="Times New Roman"/>
          <w:sz w:val="24"/>
          <w:szCs w:val="24"/>
          <w:lang w:val="en-GB"/>
        </w:rPr>
        <w:t xml:space="preserve">ver, infants at that age cannot represent false beliefs </w:t>
      </w:r>
      <w:r w:rsidR="00C21CDC" w:rsidRPr="00C21CDC">
        <w:rPr>
          <w:rFonts w:ascii="Times New Roman" w:hAnsi="Times New Roman" w:cs="Times New Roman"/>
          <w:sz w:val="24"/>
          <w:szCs w:val="24"/>
          <w:lang w:val="en-GB"/>
        </w:rPr>
        <w:t>using</w:t>
      </w:r>
      <w:r w:rsidR="00C21CDC" w:rsidRPr="00C21CDC">
        <w:rPr>
          <w:rFonts w:ascii="Times New Roman" w:hAnsi="Times New Roman" w:cs="Times New Roman"/>
          <w:i/>
          <w:sz w:val="24"/>
          <w:szCs w:val="24"/>
          <w:lang w:val="en-GB"/>
        </w:rPr>
        <w:t xml:space="preserve"> comparatively sophisticated measures</w:t>
      </w:r>
      <w:r w:rsidR="00C21CDC">
        <w:rPr>
          <w:rFonts w:ascii="Times New Roman" w:hAnsi="Times New Roman" w:cs="Times New Roman"/>
          <w:sz w:val="24"/>
          <w:szCs w:val="24"/>
          <w:lang w:val="en-GB"/>
        </w:rPr>
        <w:t xml:space="preserve"> </w:t>
      </w:r>
      <w:r w:rsidR="00AF3D8D">
        <w:rPr>
          <w:rFonts w:ascii="Times New Roman" w:hAnsi="Times New Roman" w:cs="Times New Roman"/>
          <w:sz w:val="24"/>
          <w:szCs w:val="24"/>
          <w:lang w:val="en-GB"/>
        </w:rPr>
        <w:t>in a</w:t>
      </w:r>
      <w:r w:rsidR="00A54E24">
        <w:rPr>
          <w:rFonts w:ascii="Times New Roman" w:hAnsi="Times New Roman" w:cs="Times New Roman"/>
          <w:sz w:val="24"/>
          <w:szCs w:val="24"/>
          <w:lang w:val="en-GB"/>
        </w:rPr>
        <w:t xml:space="preserve"> </w:t>
      </w:r>
      <w:r w:rsidR="00A54E24" w:rsidRPr="00737B75">
        <w:rPr>
          <w:rFonts w:ascii="Times New Roman" w:hAnsi="Times New Roman" w:cs="Times New Roman"/>
          <w:i/>
          <w:sz w:val="24"/>
          <w:szCs w:val="24"/>
          <w:lang w:val="en-GB"/>
        </w:rPr>
        <w:t>non-modular processes</w:t>
      </w:r>
      <w:r w:rsidR="00A54E24">
        <w:rPr>
          <w:rFonts w:ascii="Times New Roman" w:hAnsi="Times New Roman" w:cs="Times New Roman"/>
          <w:sz w:val="24"/>
          <w:szCs w:val="24"/>
          <w:lang w:val="en-GB"/>
        </w:rPr>
        <w:t xml:space="preserve">. This additionally requires the ability to </w:t>
      </w:r>
      <w:r w:rsidR="001A4EAD">
        <w:rPr>
          <w:rFonts w:ascii="Times New Roman" w:hAnsi="Times New Roman" w:cs="Times New Roman"/>
          <w:sz w:val="24"/>
          <w:szCs w:val="24"/>
          <w:lang w:val="en-GB"/>
        </w:rPr>
        <w:t>(</w:t>
      </w:r>
      <w:proofErr w:type="spellStart"/>
      <w:r w:rsidR="001A4EAD">
        <w:rPr>
          <w:rFonts w:ascii="Times New Roman" w:hAnsi="Times New Roman" w:cs="Times New Roman"/>
          <w:sz w:val="24"/>
          <w:szCs w:val="24"/>
          <w:lang w:val="en-GB"/>
        </w:rPr>
        <w:t>i</w:t>
      </w:r>
      <w:proofErr w:type="spellEnd"/>
      <w:r w:rsidR="001A4EAD">
        <w:rPr>
          <w:rFonts w:ascii="Times New Roman" w:hAnsi="Times New Roman" w:cs="Times New Roman"/>
          <w:sz w:val="24"/>
          <w:szCs w:val="24"/>
          <w:lang w:val="en-GB"/>
        </w:rPr>
        <w:t>) process perspective differences or (ii) reason counterfactually (or both)</w:t>
      </w:r>
      <w:r w:rsidR="00737B75">
        <w:rPr>
          <w:rFonts w:ascii="Times New Roman" w:hAnsi="Times New Roman" w:cs="Times New Roman"/>
          <w:sz w:val="24"/>
          <w:szCs w:val="24"/>
          <w:lang w:val="en-GB"/>
        </w:rPr>
        <w:t>, as the first two papers demonstrate</w:t>
      </w:r>
      <w:r w:rsidR="001A4EAD">
        <w:rPr>
          <w:rFonts w:ascii="Times New Roman" w:hAnsi="Times New Roman" w:cs="Times New Roman"/>
          <w:sz w:val="24"/>
          <w:szCs w:val="24"/>
          <w:lang w:val="en-GB"/>
        </w:rPr>
        <w:t xml:space="preserve">. </w:t>
      </w:r>
      <w:r w:rsidR="00A54E24">
        <w:rPr>
          <w:rFonts w:ascii="Times New Roman" w:hAnsi="Times New Roman" w:cs="Times New Roman"/>
          <w:sz w:val="24"/>
          <w:szCs w:val="24"/>
          <w:lang w:val="en-GB"/>
        </w:rPr>
        <w:t xml:space="preserve">  </w:t>
      </w:r>
    </w:p>
    <w:p w14:paraId="211963D9" w14:textId="77777777" w:rsidR="00513193" w:rsidRPr="0023546B" w:rsidRDefault="00513193">
      <w:pPr>
        <w:spacing w:line="480" w:lineRule="auto"/>
        <w:ind w:firstLine="709"/>
        <w:rPr>
          <w:rFonts w:ascii="Times New Roman" w:hAnsi="Times New Roman" w:cs="Times New Roman"/>
          <w:sz w:val="24"/>
          <w:szCs w:val="24"/>
          <w:lang w:val="en-GB"/>
        </w:rPr>
      </w:pPr>
    </w:p>
    <w:sectPr w:rsidR="00513193" w:rsidRPr="0023546B" w:rsidSect="006508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ev e" w:date="2012-02-27T20:37:00Z" w:initials="se">
    <w:p w14:paraId="661847A8" w14:textId="77777777" w:rsidR="00737B75" w:rsidRDefault="00737B75">
      <w:pPr>
        <w:pStyle w:val="CommentText"/>
      </w:pPr>
      <w:r>
        <w:t>‚</w:t>
      </w:r>
      <w:r>
        <w:rPr>
          <w:rStyle w:val="CommentReference"/>
        </w:rPr>
        <w:annotationRef/>
      </w:r>
      <w:r>
        <w:t>Talks’?  (</w:t>
      </w:r>
      <w:proofErr w:type="spellStart"/>
      <w:r>
        <w:t>if</w:t>
      </w:r>
      <w:proofErr w:type="spellEnd"/>
      <w:r>
        <w:t xml:space="preserve"> </w:t>
      </w:r>
      <w:proofErr w:type="spellStart"/>
      <w:r>
        <w:t>changed</w:t>
      </w:r>
      <w:proofErr w:type="spellEnd"/>
      <w:r>
        <w:t xml:space="preserve"> </w:t>
      </w:r>
      <w:proofErr w:type="spellStart"/>
      <w:r>
        <w:t>here</w:t>
      </w:r>
      <w:proofErr w:type="spellEnd"/>
      <w:r>
        <w:t xml:space="preserve">, </w:t>
      </w:r>
      <w:proofErr w:type="spellStart"/>
      <w:r>
        <w:t>it</w:t>
      </w:r>
      <w:proofErr w:type="spellEnd"/>
      <w:r>
        <w:t xml:space="preserve"> </w:t>
      </w:r>
      <w:proofErr w:type="spellStart"/>
      <w:r>
        <w:t>needs</w:t>
      </w:r>
      <w:proofErr w:type="spellEnd"/>
      <w:r>
        <w:t xml:space="preserve"> </w:t>
      </w:r>
      <w:proofErr w:type="spellStart"/>
      <w:r>
        <w:t>changing</w:t>
      </w:r>
      <w:proofErr w:type="spellEnd"/>
      <w:r>
        <w:t xml:space="preserve"> </w:t>
      </w:r>
      <w:proofErr w:type="spellStart"/>
      <w:r>
        <w:t>throughout</w:t>
      </w:r>
      <w:proofErr w:type="spellEnd"/>
      <w:r>
        <w:t xml:space="preserve">) </w:t>
      </w:r>
    </w:p>
  </w:comment>
  <w:comment w:id="2" w:author="stev e" w:date="2012-02-27T20:56:00Z" w:initials="se">
    <w:p w14:paraId="132B3A60" w14:textId="18D9BABF" w:rsidR="00F42D49" w:rsidRDefault="00F42D49">
      <w:pPr>
        <w:pStyle w:val="CommentText"/>
      </w:pPr>
      <w:proofErr w:type="spellStart"/>
      <w:r>
        <w:t>Maybe</w:t>
      </w:r>
      <w:proofErr w:type="spellEnd"/>
      <w:r>
        <w:t xml:space="preserve"> </w:t>
      </w:r>
      <w:r>
        <w:rPr>
          <w:rStyle w:val="CommentReference"/>
        </w:rPr>
        <w:annotationRef/>
      </w:r>
      <w:proofErr w:type="spellStart"/>
      <w:r>
        <w:rPr>
          <w:rStyle w:val="CommentReference"/>
        </w:rPr>
        <w:t>it</w:t>
      </w:r>
      <w:proofErr w:type="spellEnd"/>
      <w:r>
        <w:rPr>
          <w:rStyle w:val="CommentReference"/>
        </w:rPr>
        <w:t xml:space="preserve"> </w:t>
      </w:r>
      <w:proofErr w:type="spellStart"/>
      <w:r>
        <w:t>would</w:t>
      </w:r>
      <w:proofErr w:type="spellEnd"/>
      <w:r>
        <w:t xml:space="preserve"> </w:t>
      </w:r>
      <w:proofErr w:type="spellStart"/>
      <w:r>
        <w:t>be</w:t>
      </w:r>
      <w:proofErr w:type="spellEnd"/>
      <w:r>
        <w:t xml:space="preserve"> </w:t>
      </w:r>
      <w:proofErr w:type="spellStart"/>
      <w:r>
        <w:t>good</w:t>
      </w:r>
      <w:proofErr w:type="spellEnd"/>
      <w:r>
        <w:t xml:space="preserve"> </w:t>
      </w:r>
      <w:proofErr w:type="spellStart"/>
      <w:r>
        <w:t>to</w:t>
      </w:r>
      <w:proofErr w:type="spellEnd"/>
      <w:r>
        <w:t xml:space="preserve"> </w:t>
      </w:r>
      <w:proofErr w:type="spellStart"/>
      <w:r>
        <w:t>have</w:t>
      </w:r>
      <w:proofErr w:type="spellEnd"/>
      <w:r>
        <w:t xml:space="preserve"> a </w:t>
      </w:r>
      <w:proofErr w:type="spellStart"/>
      <w:r>
        <w:t>sentence</w:t>
      </w:r>
      <w:proofErr w:type="spellEnd"/>
      <w:r>
        <w:t xml:space="preserve"> </w:t>
      </w:r>
      <w:proofErr w:type="spellStart"/>
      <w:r>
        <w:t>here</w:t>
      </w:r>
      <w:proofErr w:type="spellEnd"/>
      <w:r>
        <w:t xml:space="preserve"> </w:t>
      </w:r>
      <w:proofErr w:type="spellStart"/>
      <w:r>
        <w:t>that</w:t>
      </w:r>
      <w:proofErr w:type="spellEnd"/>
      <w:r>
        <w:t xml:space="preserve"> </w:t>
      </w:r>
      <w:proofErr w:type="spellStart"/>
      <w:r>
        <w:t>descirbes</w:t>
      </w:r>
      <w:proofErr w:type="spellEnd"/>
      <w:r>
        <w:t xml:space="preserve"> an </w:t>
      </w:r>
      <w:proofErr w:type="spellStart"/>
      <w:r>
        <w:t>overall</w:t>
      </w:r>
      <w:proofErr w:type="spellEnd"/>
      <w:r>
        <w:t xml:space="preserve"> </w:t>
      </w:r>
      <w:proofErr w:type="spellStart"/>
      <w:r>
        <w:t>conclusion</w:t>
      </w:r>
      <w:proofErr w:type="spellEnd"/>
      <w:r>
        <w:t xml:space="preserve"> </w:t>
      </w:r>
      <w:proofErr w:type="spellStart"/>
      <w:r>
        <w:t>that</w:t>
      </w:r>
      <w:proofErr w:type="spellEnd"/>
      <w:r>
        <w:t xml:space="preserve"> </w:t>
      </w:r>
      <w:proofErr w:type="spellStart"/>
      <w:r>
        <w:t>we</w:t>
      </w:r>
      <w:proofErr w:type="spellEnd"/>
      <w:r>
        <w:t xml:space="preserve"> all </w:t>
      </w:r>
      <w:proofErr w:type="spellStart"/>
      <w:r>
        <w:t>roughly</w:t>
      </w:r>
      <w:proofErr w:type="spellEnd"/>
      <w:r>
        <w:t xml:space="preserve"> </w:t>
      </w:r>
      <w:proofErr w:type="spellStart"/>
      <w:r>
        <w:t>agree</w:t>
      </w:r>
      <w:proofErr w:type="spellEnd"/>
      <w:r>
        <w:t xml:space="preserve"> </w:t>
      </w:r>
      <w:proofErr w:type="spellStart"/>
      <w:r>
        <w:t>about</w:t>
      </w:r>
      <w:proofErr w:type="spellEnd"/>
      <w:r>
        <w:t xml:space="preserve">.  </w:t>
      </w:r>
      <w:proofErr w:type="spellStart"/>
      <w:r>
        <w:t>Here</w:t>
      </w:r>
      <w:proofErr w:type="spellEnd"/>
      <w:r>
        <w:t xml:space="preserve"> </w:t>
      </w:r>
      <w:proofErr w:type="spellStart"/>
      <w:r>
        <w:t>is</w:t>
      </w:r>
      <w:proofErr w:type="spellEnd"/>
      <w:r>
        <w:t xml:space="preserve"> </w:t>
      </w:r>
      <w:proofErr w:type="spellStart"/>
      <w:r>
        <w:t>my</w:t>
      </w:r>
      <w:proofErr w:type="spellEnd"/>
      <w:r>
        <w:t xml:space="preserve"> </w:t>
      </w:r>
      <w:proofErr w:type="spellStart"/>
      <w:r>
        <w:t>attempt</w:t>
      </w:r>
      <w:proofErr w:type="spellEnd"/>
      <w:r>
        <w:t xml:space="preserve"> </w:t>
      </w:r>
      <w:proofErr w:type="spellStart"/>
      <w:r>
        <w:t>to</w:t>
      </w:r>
      <w:proofErr w:type="spellEnd"/>
      <w:r>
        <w:t xml:space="preserve"> </w:t>
      </w:r>
      <w:proofErr w:type="spellStart"/>
      <w:r>
        <w:t>write</w:t>
      </w:r>
      <w:proofErr w:type="spellEnd"/>
      <w:r>
        <w:t xml:space="preserve"> </w:t>
      </w:r>
      <w:proofErr w:type="spellStart"/>
      <w:r>
        <w:t>one</w:t>
      </w:r>
      <w:proofErr w:type="spellEnd"/>
      <w:r>
        <w:t xml:space="preserve">, in </w:t>
      </w:r>
      <w:proofErr w:type="spellStart"/>
      <w:r>
        <w:t>case</w:t>
      </w:r>
      <w:proofErr w:type="spellEnd"/>
      <w:r>
        <w:t xml:space="preserve"> </w:t>
      </w:r>
      <w:proofErr w:type="spellStart"/>
      <w:r>
        <w:t>you</w:t>
      </w:r>
      <w:proofErr w:type="spellEnd"/>
      <w:r>
        <w:t xml:space="preserve"> </w:t>
      </w:r>
      <w:proofErr w:type="spellStart"/>
      <w:r>
        <w:t>agree</w:t>
      </w:r>
      <w:proofErr w:type="spellEnd"/>
      <w:r>
        <w:t xml:space="preserve"> </w:t>
      </w:r>
      <w:proofErr w:type="spellStart"/>
      <w:r>
        <w:t>that</w:t>
      </w:r>
      <w:proofErr w:type="spellEnd"/>
      <w:r>
        <w:t xml:space="preserve"> </w:t>
      </w:r>
      <w:proofErr w:type="spellStart"/>
      <w:r>
        <w:t>it</w:t>
      </w:r>
      <w:proofErr w:type="spellEnd"/>
      <w:r>
        <w:t xml:space="preserve"> </w:t>
      </w:r>
      <w:proofErr w:type="spellStart"/>
      <w:r>
        <w:t>would</w:t>
      </w:r>
      <w:proofErr w:type="spellEnd"/>
      <w:r>
        <w:t xml:space="preserve"> </w:t>
      </w:r>
      <w:proofErr w:type="spellStart"/>
      <w:r>
        <w:t>be</w:t>
      </w:r>
      <w:proofErr w:type="spellEnd"/>
      <w:r>
        <w:t xml:space="preserve"> a </w:t>
      </w:r>
      <w:proofErr w:type="spellStart"/>
      <w:r>
        <w:t>good</w:t>
      </w:r>
      <w:proofErr w:type="spellEnd"/>
      <w:r>
        <w:t xml:space="preserve"> </w:t>
      </w:r>
      <w:proofErr w:type="spellStart"/>
      <w:r>
        <w:t>idea</w:t>
      </w:r>
      <w:proofErr w:type="spellEnd"/>
      <w:r>
        <w:t xml:space="preserve"> </w:t>
      </w:r>
      <w:proofErr w:type="spellStart"/>
      <w:r>
        <w:t>to</w:t>
      </w:r>
      <w:proofErr w:type="spellEnd"/>
      <w:r>
        <w:t xml:space="preserve"> </w:t>
      </w:r>
      <w:proofErr w:type="spellStart"/>
      <w:r>
        <w:t>have</w:t>
      </w:r>
      <w:proofErr w:type="spellEnd"/>
      <w:r>
        <w:t xml:space="preserve"> </w:t>
      </w:r>
      <w:proofErr w:type="spellStart"/>
      <w:r>
        <w:t>one</w:t>
      </w:r>
      <w:proofErr w:type="spellEnd"/>
      <w:r>
        <w:t>.</w:t>
      </w:r>
    </w:p>
  </w:comment>
  <w:comment w:id="3" w:author="stev e" w:date="2012-02-27T20:44:00Z" w:initials="se">
    <w:p w14:paraId="2905ADD8" w14:textId="2DACC1F3" w:rsidR="00737B75" w:rsidRDefault="00737B75">
      <w:pPr>
        <w:pStyle w:val="CommentText"/>
      </w:pPr>
      <w:r>
        <w:rPr>
          <w:rStyle w:val="CommentReference"/>
        </w:rPr>
        <w:annotationRef/>
      </w:r>
      <w:r>
        <w:t xml:space="preserve">This </w:t>
      </w:r>
      <w:proofErr w:type="spellStart"/>
      <w:r>
        <w:t>isn’t</w:t>
      </w:r>
      <w:proofErr w:type="spellEnd"/>
      <w:r>
        <w:t xml:space="preserve"> ideal: </w:t>
      </w:r>
      <w:proofErr w:type="spellStart"/>
      <w:r>
        <w:t>the</w:t>
      </w:r>
      <w:proofErr w:type="spellEnd"/>
      <w:r>
        <w:t xml:space="preserve"> </w:t>
      </w:r>
      <w:proofErr w:type="spellStart"/>
      <w:r>
        <w:t>main</w:t>
      </w:r>
      <w:proofErr w:type="spellEnd"/>
      <w:r>
        <w:t xml:space="preserve"> </w:t>
      </w:r>
      <w:proofErr w:type="spellStart"/>
      <w:r>
        <w:t>issues</w:t>
      </w:r>
      <w:proofErr w:type="spellEnd"/>
      <w:r>
        <w:t xml:space="preserve"> </w:t>
      </w:r>
      <w:proofErr w:type="spellStart"/>
      <w:r>
        <w:t>are</w:t>
      </w:r>
      <w:proofErr w:type="spellEnd"/>
      <w:r>
        <w:t xml:space="preserve"> </w:t>
      </w:r>
      <w:proofErr w:type="spellStart"/>
      <w:r>
        <w:t>whether</w:t>
      </w:r>
      <w:proofErr w:type="spellEnd"/>
      <w:r>
        <w:t xml:space="preserve"> </w:t>
      </w:r>
    </w:p>
    <w:p w14:paraId="3B4E0BE5" w14:textId="6714CCF3" w:rsidR="00737B75" w:rsidRDefault="00737B75">
      <w:pPr>
        <w:pStyle w:val="CommentText"/>
      </w:pPr>
      <w:r>
        <w:t xml:space="preserve">(i) A </w:t>
      </w:r>
      <w:proofErr w:type="spellStart"/>
      <w:r>
        <w:t>is</w:t>
      </w:r>
      <w:proofErr w:type="spellEnd"/>
      <w:r>
        <w:t xml:space="preserve"> a </w:t>
      </w:r>
      <w:proofErr w:type="spellStart"/>
      <w:r>
        <w:t>prerequisite</w:t>
      </w:r>
      <w:proofErr w:type="spellEnd"/>
      <w:r>
        <w:t xml:space="preserve"> </w:t>
      </w:r>
      <w:proofErr w:type="spellStart"/>
      <w:r>
        <w:t>of</w:t>
      </w:r>
      <w:proofErr w:type="spellEnd"/>
      <w:r>
        <w:t xml:space="preserve"> B; </w:t>
      </w:r>
      <w:proofErr w:type="spellStart"/>
      <w:r>
        <w:t>and</w:t>
      </w:r>
      <w:proofErr w:type="spellEnd"/>
      <w:r>
        <w:t xml:space="preserve"> </w:t>
      </w:r>
      <w:proofErr w:type="spellStart"/>
      <w:r>
        <w:t>whether</w:t>
      </w:r>
      <w:proofErr w:type="spellEnd"/>
    </w:p>
    <w:p w14:paraId="2339AFF3" w14:textId="2E5FF730" w:rsidR="00737B75" w:rsidRDefault="00737B75">
      <w:pPr>
        <w:pStyle w:val="CommentText"/>
      </w:pPr>
      <w:r>
        <w:t xml:space="preserve">(ii) A </w:t>
      </w:r>
      <w:proofErr w:type="spellStart"/>
      <w:r>
        <w:t>is</w:t>
      </w:r>
      <w:proofErr w:type="spellEnd"/>
      <w:r>
        <w:t xml:space="preserve"> </w:t>
      </w:r>
      <w:proofErr w:type="spellStart"/>
      <w:r>
        <w:t>sufficient</w:t>
      </w:r>
      <w:proofErr w:type="spellEnd"/>
      <w:r>
        <w:t xml:space="preserve"> </w:t>
      </w:r>
      <w:proofErr w:type="spellStart"/>
      <w:r>
        <w:t>for</w:t>
      </w:r>
      <w:proofErr w:type="spellEnd"/>
      <w:r>
        <w:t xml:space="preserve"> B</w:t>
      </w:r>
    </w:p>
    <w:p w14:paraId="5B77F84F" w14:textId="0E226826" w:rsidR="00737B75" w:rsidRDefault="00737B75">
      <w:pPr>
        <w:pStyle w:val="CommentText"/>
      </w:pPr>
      <w:proofErr w:type="spellStart"/>
      <w:r>
        <w:t>and</w:t>
      </w:r>
      <w:proofErr w:type="spellEnd"/>
      <w:r>
        <w:t xml:space="preserve"> </w:t>
      </w:r>
      <w:proofErr w:type="spellStart"/>
      <w:r>
        <w:t>there</w:t>
      </w:r>
      <w:proofErr w:type="spellEnd"/>
      <w:r>
        <w:t xml:space="preserve"> </w:t>
      </w:r>
      <w:proofErr w:type="spellStart"/>
      <w:r>
        <w:t>isn’t</w:t>
      </w:r>
      <w:proofErr w:type="spellEnd"/>
      <w:r>
        <w:t xml:space="preserve"> </w:t>
      </w:r>
      <w:proofErr w:type="spellStart"/>
      <w:r>
        <w:t>much</w:t>
      </w:r>
      <w:proofErr w:type="spellEnd"/>
      <w:r>
        <w:t xml:space="preserve"> on </w:t>
      </w:r>
      <w:proofErr w:type="spellStart"/>
      <w:r>
        <w:t>whether</w:t>
      </w:r>
      <w:proofErr w:type="spellEnd"/>
      <w:r>
        <w:t xml:space="preserve"> </w:t>
      </w:r>
    </w:p>
    <w:p w14:paraId="4C109049" w14:textId="77777777" w:rsidR="00737B75" w:rsidRDefault="00737B75">
      <w:pPr>
        <w:pStyle w:val="CommentText"/>
      </w:pPr>
      <w:r>
        <w:t xml:space="preserve">(iii) </w:t>
      </w:r>
      <w:proofErr w:type="spellStart"/>
      <w:r>
        <w:t>necessarily</w:t>
      </w:r>
      <w:proofErr w:type="spellEnd"/>
      <w:r>
        <w:t xml:space="preserve">, A </w:t>
      </w:r>
      <w:proofErr w:type="spellStart"/>
      <w:r>
        <w:t>is</w:t>
      </w:r>
      <w:proofErr w:type="spellEnd"/>
      <w:r>
        <w:t xml:space="preserve"> a </w:t>
      </w:r>
      <w:proofErr w:type="spellStart"/>
      <w:r>
        <w:t>prerequisite</w:t>
      </w:r>
      <w:proofErr w:type="spellEnd"/>
      <w:r>
        <w:t xml:space="preserve"> </w:t>
      </w:r>
      <w:proofErr w:type="spellStart"/>
      <w:r>
        <w:t>of</w:t>
      </w:r>
      <w:proofErr w:type="spellEnd"/>
      <w:r>
        <w:t xml:space="preserve"> B</w:t>
      </w:r>
      <w:r>
        <w:br/>
        <w:t xml:space="preserve">So I </w:t>
      </w:r>
      <w:proofErr w:type="spellStart"/>
      <w:r>
        <w:t>don’t</w:t>
      </w:r>
      <w:proofErr w:type="spellEnd"/>
      <w:r>
        <w:t xml:space="preserve"> </w:t>
      </w:r>
      <w:proofErr w:type="spellStart"/>
      <w:r>
        <w:t>think</w:t>
      </w:r>
      <w:proofErr w:type="spellEnd"/>
      <w:r>
        <w:t xml:space="preserve"> </w:t>
      </w:r>
      <w:proofErr w:type="spellStart"/>
      <w:r>
        <w:t>it’s</w:t>
      </w:r>
      <w:proofErr w:type="spellEnd"/>
      <w:r>
        <w:t xml:space="preserve"> </w:t>
      </w:r>
      <w:proofErr w:type="spellStart"/>
      <w:r>
        <w:t>right</w:t>
      </w:r>
      <w:proofErr w:type="spellEnd"/>
      <w:r>
        <w:t xml:space="preserve"> </w:t>
      </w:r>
      <w:proofErr w:type="spellStart"/>
      <w:r>
        <w:t>to</w:t>
      </w:r>
      <w:proofErr w:type="spellEnd"/>
      <w:r>
        <w:t xml:space="preserve"> </w:t>
      </w:r>
      <w:proofErr w:type="spellStart"/>
      <w:r>
        <w:t>qualify</w:t>
      </w:r>
      <w:proofErr w:type="spellEnd"/>
      <w:r>
        <w:t xml:space="preserve"> ‚</w:t>
      </w:r>
      <w:proofErr w:type="spellStart"/>
      <w:r>
        <w:t>precondition</w:t>
      </w:r>
      <w:proofErr w:type="spellEnd"/>
      <w:r>
        <w:t xml:space="preserve">’ </w:t>
      </w:r>
      <w:proofErr w:type="spellStart"/>
      <w:r>
        <w:t>with</w:t>
      </w:r>
      <w:proofErr w:type="spellEnd"/>
      <w:r>
        <w:t xml:space="preserve"> ‚</w:t>
      </w:r>
      <w:proofErr w:type="spellStart"/>
      <w:r>
        <w:t>necessary</w:t>
      </w:r>
      <w:proofErr w:type="spellEnd"/>
      <w:r>
        <w:t xml:space="preserve">’.  </w:t>
      </w:r>
    </w:p>
    <w:p w14:paraId="18B62ED2" w14:textId="2EC3ED4E" w:rsidR="00737B75" w:rsidRDefault="00737B75">
      <w:pPr>
        <w:pStyle w:val="CommentText"/>
      </w:pPr>
      <w:proofErr w:type="spellStart"/>
      <w:r>
        <w:t>How</w:t>
      </w:r>
      <w:proofErr w:type="spellEnd"/>
      <w:r>
        <w:t xml:space="preserve"> </w:t>
      </w:r>
      <w:proofErr w:type="spellStart"/>
      <w:r>
        <w:t>about</w:t>
      </w:r>
      <w:proofErr w:type="spellEnd"/>
      <w:r>
        <w:t xml:space="preserve"> </w:t>
      </w:r>
      <w:proofErr w:type="spellStart"/>
      <w:r>
        <w:t>dropping</w:t>
      </w:r>
      <w:proofErr w:type="spellEnd"/>
      <w:r>
        <w:t xml:space="preserve"> </w:t>
      </w:r>
      <w:proofErr w:type="spellStart"/>
      <w:r>
        <w:t>the</w:t>
      </w:r>
      <w:proofErr w:type="spellEnd"/>
      <w:r>
        <w:t xml:space="preserve"> </w:t>
      </w:r>
      <w:proofErr w:type="spellStart"/>
      <w:r>
        <w:t>issue</w:t>
      </w:r>
      <w:proofErr w:type="spellEnd"/>
      <w:r>
        <w:t xml:space="preserve"> </w:t>
      </w:r>
      <w:proofErr w:type="spellStart"/>
      <w:r>
        <w:t>of</w:t>
      </w:r>
      <w:proofErr w:type="spellEnd"/>
      <w:r>
        <w:t xml:space="preserve"> </w:t>
      </w:r>
      <w:proofErr w:type="spellStart"/>
      <w:r>
        <w:t>sufficiency</w:t>
      </w:r>
      <w:proofErr w:type="spellEnd"/>
      <w:r>
        <w:t xml:space="preserve"> </w:t>
      </w:r>
      <w:proofErr w:type="spellStart"/>
      <w:r>
        <w:t>and</w:t>
      </w:r>
      <w:proofErr w:type="spellEnd"/>
      <w:r>
        <w:t xml:space="preserve"> just </w:t>
      </w:r>
      <w:proofErr w:type="spellStart"/>
      <w:r>
        <w:t>having</w:t>
      </w:r>
      <w:proofErr w:type="spellEnd"/>
      <w:r>
        <w:t xml:space="preserve"> ‚</w:t>
      </w:r>
      <w:proofErr w:type="spellStart"/>
      <w:r>
        <w:t>whether</w:t>
      </w:r>
      <w:proofErr w:type="spellEnd"/>
      <w:r>
        <w:t xml:space="preserve"> </w:t>
      </w:r>
      <w:proofErr w:type="spellStart"/>
      <w:r>
        <w:t>counterfactual</w:t>
      </w:r>
      <w:proofErr w:type="spellEnd"/>
      <w:r>
        <w:t xml:space="preserve"> </w:t>
      </w:r>
      <w:proofErr w:type="spellStart"/>
      <w:r>
        <w:t>reasoning</w:t>
      </w:r>
      <w:proofErr w:type="spellEnd"/>
      <w:r>
        <w:t xml:space="preserve"> </w:t>
      </w:r>
      <w:proofErr w:type="spellStart"/>
      <w:r>
        <w:t>is</w:t>
      </w:r>
      <w:proofErr w:type="spellEnd"/>
      <w:r>
        <w:t xml:space="preserve"> a </w:t>
      </w:r>
      <w:proofErr w:type="spellStart"/>
      <w:r>
        <w:t>prerequisitie</w:t>
      </w:r>
      <w:proofErr w:type="spellEnd"/>
      <w:r>
        <w:t xml:space="preserve"> </w:t>
      </w:r>
      <w:proofErr w:type="spellStart"/>
      <w:r>
        <w:t>for</w:t>
      </w:r>
      <w:proofErr w:type="spellEnd"/>
      <w:r>
        <w:t xml:space="preserve"> </w:t>
      </w:r>
      <w:proofErr w:type="spellStart"/>
      <w:r>
        <w:t>reasoning</w:t>
      </w:r>
      <w:proofErr w:type="spellEnd"/>
      <w:r>
        <w:t xml:space="preserve"> </w:t>
      </w:r>
      <w:proofErr w:type="spellStart"/>
      <w:r>
        <w:t>about</w:t>
      </w:r>
      <w:proofErr w:type="spellEnd"/>
      <w:r>
        <w:t xml:space="preserve"> </w:t>
      </w:r>
      <w:proofErr w:type="spellStart"/>
      <w:r>
        <w:t>false</w:t>
      </w:r>
      <w:proofErr w:type="spellEnd"/>
      <w:r>
        <w:t xml:space="preserve"> </w:t>
      </w:r>
      <w:proofErr w:type="spellStart"/>
      <w:r>
        <w:t>beliefs</w:t>
      </w:r>
      <w:proofErr w:type="spellEnd"/>
      <w:r>
        <w:t>’?</w:t>
      </w:r>
    </w:p>
  </w:comment>
  <w:comment w:id="4" w:author="stev e" w:date="2012-02-27T20:47:00Z" w:initials="se">
    <w:p w14:paraId="7C886EAD" w14:textId="6802DD66" w:rsidR="00737B75" w:rsidRDefault="00737B75">
      <w:pPr>
        <w:pStyle w:val="CommentText"/>
      </w:pPr>
      <w:r>
        <w:rPr>
          <w:rStyle w:val="CommentReference"/>
        </w:rPr>
        <w:annotationRef/>
      </w:r>
      <w:r>
        <w:t xml:space="preserve">I </w:t>
      </w:r>
      <w:proofErr w:type="spellStart"/>
      <w:r>
        <w:t>suggest</w:t>
      </w:r>
      <w:proofErr w:type="spellEnd"/>
      <w:r>
        <w:t xml:space="preserve"> </w:t>
      </w:r>
      <w:proofErr w:type="spellStart"/>
      <w:r>
        <w:t>cutting</w:t>
      </w:r>
      <w:proofErr w:type="spellEnd"/>
      <w:r>
        <w:t xml:space="preserve"> </w:t>
      </w:r>
      <w:proofErr w:type="spellStart"/>
      <w:r>
        <w:t>this</w:t>
      </w:r>
      <w:proofErr w:type="spellEnd"/>
      <w:r>
        <w:t xml:space="preserve"> </w:t>
      </w:r>
      <w:proofErr w:type="spellStart"/>
      <w:r>
        <w:t>because</w:t>
      </w:r>
      <w:proofErr w:type="spellEnd"/>
      <w:r>
        <w:t xml:space="preserve"> </w:t>
      </w:r>
      <w:proofErr w:type="spellStart"/>
      <w:r>
        <w:t>it’s</w:t>
      </w:r>
      <w:proofErr w:type="spellEnd"/>
      <w:r>
        <w:t xml:space="preserve"> not </w:t>
      </w:r>
      <w:proofErr w:type="spellStart"/>
      <w:r>
        <w:t>about</w:t>
      </w:r>
      <w:proofErr w:type="spellEnd"/>
      <w:r>
        <w:t xml:space="preserve"> </w:t>
      </w:r>
      <w:proofErr w:type="spellStart"/>
      <w:r>
        <w:t>ER’s</w:t>
      </w:r>
      <w:proofErr w:type="spellEnd"/>
      <w:r>
        <w:t xml:space="preserve"> </w:t>
      </w:r>
      <w:proofErr w:type="spellStart"/>
      <w:r>
        <w:t>research</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2"/>
  </w:compat>
  <w:rsids>
    <w:rsidRoot w:val="0023546B"/>
    <w:rsid w:val="000018CA"/>
    <w:rsid w:val="000249EB"/>
    <w:rsid w:val="00046CFF"/>
    <w:rsid w:val="00092E8E"/>
    <w:rsid w:val="000D3F3D"/>
    <w:rsid w:val="001577DD"/>
    <w:rsid w:val="001A4EAD"/>
    <w:rsid w:val="001B6D5F"/>
    <w:rsid w:val="001E55D5"/>
    <w:rsid w:val="00216417"/>
    <w:rsid w:val="0023546B"/>
    <w:rsid w:val="0026245D"/>
    <w:rsid w:val="00297772"/>
    <w:rsid w:val="00340884"/>
    <w:rsid w:val="003677BF"/>
    <w:rsid w:val="003A5C97"/>
    <w:rsid w:val="003C422E"/>
    <w:rsid w:val="003E0C6E"/>
    <w:rsid w:val="003E4A92"/>
    <w:rsid w:val="0045424E"/>
    <w:rsid w:val="00470EE1"/>
    <w:rsid w:val="00513193"/>
    <w:rsid w:val="00545283"/>
    <w:rsid w:val="005C3CDD"/>
    <w:rsid w:val="00650826"/>
    <w:rsid w:val="006673ED"/>
    <w:rsid w:val="00696F6E"/>
    <w:rsid w:val="006F0A4E"/>
    <w:rsid w:val="007118C0"/>
    <w:rsid w:val="00737B75"/>
    <w:rsid w:val="007F3F41"/>
    <w:rsid w:val="00865ACD"/>
    <w:rsid w:val="00867604"/>
    <w:rsid w:val="00887396"/>
    <w:rsid w:val="0093269F"/>
    <w:rsid w:val="009B1EF8"/>
    <w:rsid w:val="00A53EF8"/>
    <w:rsid w:val="00A54E24"/>
    <w:rsid w:val="00AC53A7"/>
    <w:rsid w:val="00AF3D8D"/>
    <w:rsid w:val="00B63FE7"/>
    <w:rsid w:val="00BE4258"/>
    <w:rsid w:val="00BF1063"/>
    <w:rsid w:val="00C21CDC"/>
    <w:rsid w:val="00C66201"/>
    <w:rsid w:val="00C76AC0"/>
    <w:rsid w:val="00E36D8C"/>
    <w:rsid w:val="00EA27BB"/>
    <w:rsid w:val="00ED4C2D"/>
    <w:rsid w:val="00F1198C"/>
    <w:rsid w:val="00F23B07"/>
    <w:rsid w:val="00F42D4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9A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5424E"/>
  </w:style>
  <w:style w:type="character" w:styleId="CommentReference">
    <w:name w:val="annotation reference"/>
    <w:basedOn w:val="DefaultParagraphFont"/>
    <w:uiPriority w:val="99"/>
    <w:semiHidden/>
    <w:unhideWhenUsed/>
    <w:rsid w:val="00E36D8C"/>
    <w:rPr>
      <w:sz w:val="18"/>
      <w:szCs w:val="18"/>
    </w:rPr>
  </w:style>
  <w:style w:type="paragraph" w:styleId="CommentText">
    <w:name w:val="annotation text"/>
    <w:basedOn w:val="Normal"/>
    <w:link w:val="CommentTextChar"/>
    <w:uiPriority w:val="99"/>
    <w:semiHidden/>
    <w:unhideWhenUsed/>
    <w:rsid w:val="00E36D8C"/>
    <w:pPr>
      <w:spacing w:line="240" w:lineRule="auto"/>
    </w:pPr>
    <w:rPr>
      <w:sz w:val="24"/>
      <w:szCs w:val="24"/>
    </w:rPr>
  </w:style>
  <w:style w:type="character" w:customStyle="1" w:styleId="CommentTextChar">
    <w:name w:val="Comment Text Char"/>
    <w:basedOn w:val="DefaultParagraphFont"/>
    <w:link w:val="CommentText"/>
    <w:uiPriority w:val="99"/>
    <w:semiHidden/>
    <w:rsid w:val="00E36D8C"/>
    <w:rPr>
      <w:sz w:val="24"/>
      <w:szCs w:val="24"/>
    </w:rPr>
  </w:style>
  <w:style w:type="paragraph" w:styleId="CommentSubject">
    <w:name w:val="annotation subject"/>
    <w:basedOn w:val="CommentText"/>
    <w:next w:val="CommentText"/>
    <w:link w:val="CommentSubjectChar"/>
    <w:uiPriority w:val="99"/>
    <w:semiHidden/>
    <w:unhideWhenUsed/>
    <w:rsid w:val="00E36D8C"/>
    <w:rPr>
      <w:b/>
      <w:bCs/>
      <w:sz w:val="20"/>
      <w:szCs w:val="20"/>
    </w:rPr>
  </w:style>
  <w:style w:type="character" w:customStyle="1" w:styleId="CommentSubjectChar">
    <w:name w:val="Comment Subject Char"/>
    <w:basedOn w:val="CommentTextChar"/>
    <w:link w:val="CommentSubject"/>
    <w:uiPriority w:val="99"/>
    <w:semiHidden/>
    <w:rsid w:val="00E36D8C"/>
    <w:rPr>
      <w:b/>
      <w:bCs/>
      <w:sz w:val="20"/>
      <w:szCs w:val="20"/>
    </w:rPr>
  </w:style>
  <w:style w:type="paragraph" w:styleId="BalloonText">
    <w:name w:val="Balloon Text"/>
    <w:basedOn w:val="Normal"/>
    <w:link w:val="BalloonTextChar"/>
    <w:uiPriority w:val="99"/>
    <w:semiHidden/>
    <w:unhideWhenUsed/>
    <w:rsid w:val="00E36D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D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370390">
      <w:bodyDiv w:val="1"/>
      <w:marLeft w:val="0"/>
      <w:marRight w:val="0"/>
      <w:marTop w:val="0"/>
      <w:marBottom w:val="0"/>
      <w:divBdr>
        <w:top w:val="none" w:sz="0" w:space="0" w:color="auto"/>
        <w:left w:val="none" w:sz="0" w:space="0" w:color="auto"/>
        <w:bottom w:val="none" w:sz="0" w:space="0" w:color="auto"/>
        <w:right w:val="none" w:sz="0" w:space="0" w:color="auto"/>
      </w:divBdr>
      <w:divsChild>
        <w:div w:id="1940018894">
          <w:marLeft w:val="0"/>
          <w:marRight w:val="0"/>
          <w:marTop w:val="0"/>
          <w:marBottom w:val="0"/>
          <w:divBdr>
            <w:top w:val="none" w:sz="0" w:space="0" w:color="auto"/>
            <w:left w:val="none" w:sz="0" w:space="0" w:color="auto"/>
            <w:bottom w:val="none" w:sz="0" w:space="0" w:color="auto"/>
            <w:right w:val="none" w:sz="0" w:space="0" w:color="auto"/>
          </w:divBdr>
          <w:divsChild>
            <w:div w:id="962535829">
              <w:marLeft w:val="0"/>
              <w:marRight w:val="0"/>
              <w:marTop w:val="0"/>
              <w:marBottom w:val="0"/>
              <w:divBdr>
                <w:top w:val="none" w:sz="0" w:space="0" w:color="auto"/>
                <w:left w:val="none" w:sz="0" w:space="0" w:color="auto"/>
                <w:bottom w:val="none" w:sz="0" w:space="0" w:color="auto"/>
                <w:right w:val="none" w:sz="0" w:space="0" w:color="auto"/>
              </w:divBdr>
              <w:divsChild>
                <w:div w:id="1191146322">
                  <w:marLeft w:val="0"/>
                  <w:marRight w:val="0"/>
                  <w:marTop w:val="0"/>
                  <w:marBottom w:val="0"/>
                  <w:divBdr>
                    <w:top w:val="none" w:sz="0" w:space="0" w:color="auto"/>
                    <w:left w:val="none" w:sz="0" w:space="0" w:color="auto"/>
                    <w:bottom w:val="none" w:sz="0" w:space="0" w:color="auto"/>
                    <w:right w:val="none" w:sz="0" w:space="0" w:color="auto"/>
                  </w:divBdr>
                  <w:divsChild>
                    <w:div w:id="338584832">
                      <w:marLeft w:val="0"/>
                      <w:marRight w:val="0"/>
                      <w:marTop w:val="0"/>
                      <w:marBottom w:val="0"/>
                      <w:divBdr>
                        <w:top w:val="none" w:sz="0" w:space="0" w:color="auto"/>
                        <w:left w:val="none" w:sz="0" w:space="0" w:color="auto"/>
                        <w:bottom w:val="none" w:sz="0" w:space="0" w:color="auto"/>
                        <w:right w:val="none" w:sz="0" w:space="0" w:color="auto"/>
                      </w:divBdr>
                      <w:divsChild>
                        <w:div w:id="47076428">
                          <w:marLeft w:val="0"/>
                          <w:marRight w:val="0"/>
                          <w:marTop w:val="0"/>
                          <w:marBottom w:val="0"/>
                          <w:divBdr>
                            <w:top w:val="none" w:sz="0" w:space="0" w:color="auto"/>
                            <w:left w:val="none" w:sz="0" w:space="0" w:color="auto"/>
                            <w:bottom w:val="none" w:sz="0" w:space="0" w:color="auto"/>
                            <w:right w:val="none" w:sz="0" w:space="0" w:color="auto"/>
                          </w:divBdr>
                          <w:divsChild>
                            <w:div w:id="15141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43200">
      <w:bodyDiv w:val="1"/>
      <w:marLeft w:val="0"/>
      <w:marRight w:val="0"/>
      <w:marTop w:val="0"/>
      <w:marBottom w:val="0"/>
      <w:divBdr>
        <w:top w:val="none" w:sz="0" w:space="0" w:color="auto"/>
        <w:left w:val="none" w:sz="0" w:space="0" w:color="auto"/>
        <w:bottom w:val="none" w:sz="0" w:space="0" w:color="auto"/>
        <w:right w:val="none" w:sz="0" w:space="0" w:color="auto"/>
      </w:divBdr>
      <w:divsChild>
        <w:div w:id="1329401816">
          <w:marLeft w:val="0"/>
          <w:marRight w:val="0"/>
          <w:marTop w:val="0"/>
          <w:marBottom w:val="0"/>
          <w:divBdr>
            <w:top w:val="none" w:sz="0" w:space="0" w:color="auto"/>
            <w:left w:val="none" w:sz="0" w:space="0" w:color="auto"/>
            <w:bottom w:val="none" w:sz="0" w:space="0" w:color="auto"/>
            <w:right w:val="none" w:sz="0" w:space="0" w:color="auto"/>
          </w:divBdr>
          <w:divsChild>
            <w:div w:id="1055809191">
              <w:marLeft w:val="0"/>
              <w:marRight w:val="0"/>
              <w:marTop w:val="0"/>
              <w:marBottom w:val="0"/>
              <w:divBdr>
                <w:top w:val="none" w:sz="0" w:space="0" w:color="auto"/>
                <w:left w:val="none" w:sz="0" w:space="0" w:color="auto"/>
                <w:bottom w:val="none" w:sz="0" w:space="0" w:color="auto"/>
                <w:right w:val="none" w:sz="0" w:space="0" w:color="auto"/>
              </w:divBdr>
              <w:divsChild>
                <w:div w:id="315770910">
                  <w:marLeft w:val="0"/>
                  <w:marRight w:val="0"/>
                  <w:marTop w:val="0"/>
                  <w:marBottom w:val="0"/>
                  <w:divBdr>
                    <w:top w:val="none" w:sz="0" w:space="0" w:color="auto"/>
                    <w:left w:val="none" w:sz="0" w:space="0" w:color="auto"/>
                    <w:bottom w:val="none" w:sz="0" w:space="0" w:color="auto"/>
                    <w:right w:val="none" w:sz="0" w:space="0" w:color="auto"/>
                  </w:divBdr>
                  <w:divsChild>
                    <w:div w:id="1924947965">
                      <w:marLeft w:val="0"/>
                      <w:marRight w:val="0"/>
                      <w:marTop w:val="0"/>
                      <w:marBottom w:val="0"/>
                      <w:divBdr>
                        <w:top w:val="none" w:sz="0" w:space="0" w:color="auto"/>
                        <w:left w:val="none" w:sz="0" w:space="0" w:color="auto"/>
                        <w:bottom w:val="none" w:sz="0" w:space="0" w:color="auto"/>
                        <w:right w:val="none" w:sz="0" w:space="0" w:color="auto"/>
                      </w:divBdr>
                      <w:divsChild>
                        <w:div w:id="1965886144">
                          <w:marLeft w:val="0"/>
                          <w:marRight w:val="0"/>
                          <w:marTop w:val="0"/>
                          <w:marBottom w:val="0"/>
                          <w:divBdr>
                            <w:top w:val="none" w:sz="0" w:space="0" w:color="auto"/>
                            <w:left w:val="none" w:sz="0" w:space="0" w:color="auto"/>
                            <w:bottom w:val="none" w:sz="0" w:space="0" w:color="auto"/>
                            <w:right w:val="none" w:sz="0" w:space="0" w:color="auto"/>
                          </w:divBdr>
                          <w:divsChild>
                            <w:div w:id="14563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967363">
      <w:bodyDiv w:val="1"/>
      <w:marLeft w:val="0"/>
      <w:marRight w:val="0"/>
      <w:marTop w:val="0"/>
      <w:marBottom w:val="0"/>
      <w:divBdr>
        <w:top w:val="none" w:sz="0" w:space="0" w:color="auto"/>
        <w:left w:val="none" w:sz="0" w:space="0" w:color="auto"/>
        <w:bottom w:val="none" w:sz="0" w:space="0" w:color="auto"/>
        <w:right w:val="none" w:sz="0" w:space="0" w:color="auto"/>
      </w:divBdr>
      <w:divsChild>
        <w:div w:id="1062102616">
          <w:marLeft w:val="0"/>
          <w:marRight w:val="0"/>
          <w:marTop w:val="0"/>
          <w:marBottom w:val="0"/>
          <w:divBdr>
            <w:top w:val="none" w:sz="0" w:space="0" w:color="auto"/>
            <w:left w:val="none" w:sz="0" w:space="0" w:color="auto"/>
            <w:bottom w:val="none" w:sz="0" w:space="0" w:color="auto"/>
            <w:right w:val="none" w:sz="0" w:space="0" w:color="auto"/>
          </w:divBdr>
          <w:divsChild>
            <w:div w:id="2006977268">
              <w:marLeft w:val="0"/>
              <w:marRight w:val="0"/>
              <w:marTop w:val="0"/>
              <w:marBottom w:val="0"/>
              <w:divBdr>
                <w:top w:val="none" w:sz="0" w:space="0" w:color="auto"/>
                <w:left w:val="none" w:sz="0" w:space="0" w:color="auto"/>
                <w:bottom w:val="none" w:sz="0" w:space="0" w:color="auto"/>
                <w:right w:val="none" w:sz="0" w:space="0" w:color="auto"/>
              </w:divBdr>
              <w:divsChild>
                <w:div w:id="1424646274">
                  <w:marLeft w:val="0"/>
                  <w:marRight w:val="0"/>
                  <w:marTop w:val="0"/>
                  <w:marBottom w:val="0"/>
                  <w:divBdr>
                    <w:top w:val="none" w:sz="0" w:space="0" w:color="auto"/>
                    <w:left w:val="none" w:sz="0" w:space="0" w:color="auto"/>
                    <w:bottom w:val="none" w:sz="0" w:space="0" w:color="auto"/>
                    <w:right w:val="none" w:sz="0" w:space="0" w:color="auto"/>
                  </w:divBdr>
                  <w:divsChild>
                    <w:div w:id="1299607342">
                      <w:marLeft w:val="0"/>
                      <w:marRight w:val="0"/>
                      <w:marTop w:val="0"/>
                      <w:marBottom w:val="0"/>
                      <w:divBdr>
                        <w:top w:val="none" w:sz="0" w:space="0" w:color="auto"/>
                        <w:left w:val="none" w:sz="0" w:space="0" w:color="auto"/>
                        <w:bottom w:val="none" w:sz="0" w:space="0" w:color="auto"/>
                        <w:right w:val="none" w:sz="0" w:space="0" w:color="auto"/>
                      </w:divBdr>
                      <w:divsChild>
                        <w:div w:id="750277286">
                          <w:marLeft w:val="0"/>
                          <w:marRight w:val="0"/>
                          <w:marTop w:val="0"/>
                          <w:marBottom w:val="0"/>
                          <w:divBdr>
                            <w:top w:val="none" w:sz="0" w:space="0" w:color="auto"/>
                            <w:left w:val="none" w:sz="0" w:space="0" w:color="auto"/>
                            <w:bottom w:val="none" w:sz="0" w:space="0" w:color="auto"/>
                            <w:right w:val="none" w:sz="0" w:space="0" w:color="auto"/>
                          </w:divBdr>
                          <w:divsChild>
                            <w:div w:id="18123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1245</Words>
  <Characters>7101</Characters>
  <Application>Microsoft Macintosh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Rafetseder, Eva</dc:creator>
  <cp:lastModifiedBy>stev e</cp:lastModifiedBy>
  <cp:revision>7</cp:revision>
  <dcterms:created xsi:type="dcterms:W3CDTF">2012-02-27T16:58:00Z</dcterms:created>
  <dcterms:modified xsi:type="dcterms:W3CDTF">2012-02-27T20:56:00Z</dcterms:modified>
</cp:coreProperties>
</file>