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sz w:val="28"/>
          <w:szCs w:val="28"/>
          <w:highlight w:val="none"/>
          <w:lang w:val="en-US"/>
          <w14:ligatures w14:val="none"/>
        </w:rPr>
      </w:pPr>
      <w:r>
        <w:rPr>
          <w:sz w:val="28"/>
          <w:szCs w:val="28"/>
          <w:lang w:val="uk-UA"/>
        </w:rPr>
        <w:t xml:space="preserve">Набір інструкцій та можливості </w:t>
      </w:r>
      <w:r>
        <w:rPr>
          <w:sz w:val="28"/>
          <w:szCs w:val="28"/>
          <w:lang w:val="en-US"/>
        </w:rPr>
        <w:t xml:space="preserve">ALU</w:t>
      </w:r>
      <w:r>
        <w:rPr>
          <w:sz w:val="28"/>
          <w:szCs w:val="28"/>
          <w:highlight w:val="none"/>
          <w:lang w:val="en-US"/>
          <w14:ligatures w14:val="none"/>
        </w:rPr>
      </w:r>
      <w:r>
        <w:rPr>
          <w:sz w:val="28"/>
          <w:szCs w:val="28"/>
          <w:highlight w:val="none"/>
          <w:lang w:val="en-US"/>
          <w14:ligatures w14:val="none"/>
        </w:rPr>
      </w:r>
    </w:p>
    <w:p w14:paraId="3C51386F">
      <w:pPr>
        <w:pBdr/>
        <w:spacing/>
        <w:ind/>
        <w:jc w:val="both"/>
        <w:rPr>
          <w:sz w:val="28"/>
          <w:szCs w:val="28"/>
          <w:highlight w:val="none"/>
          <w:lang w:val="uk-UA"/>
          <w14:ligatures w14:val="none"/>
        </w:rPr>
      </w:pPr>
      <w:r>
        <w:rPr>
          <w:sz w:val="28"/>
          <w:szCs w:val="28"/>
          <w:highlight w:val="none"/>
          <w:lang w:val="uk-UA"/>
        </w:rPr>
        <w:t xml:space="preserve">Як я вже писав в цьому 4-бітному процесорі будуть 8-бітні інструкції. Ось пр</w:t>
      </w:r>
      <w:r>
        <w:rPr>
          <w:sz w:val="28"/>
          <w:szCs w:val="28"/>
          <w:highlight w:val="none"/>
          <w:lang w:val="uk-UA"/>
        </w:rPr>
        <w:t xml:space="preserve">иклад вигляду інструкції:</w:t>
      </w:r>
      <w:r>
        <w:rPr>
          <w:sz w:val="28"/>
          <w:szCs w:val="28"/>
          <w:highlight w:val="none"/>
          <w:lang w:val="uk-UA"/>
          <w14:ligatures w14:val="none"/>
        </w:rPr>
      </w:r>
      <w:r>
        <w:rPr>
          <w:sz w:val="28"/>
          <w:szCs w:val="28"/>
          <w:highlight w:val="none"/>
          <w:lang w:val="uk-UA"/>
          <w14:ligatures w14:val="none"/>
        </w:rPr>
      </w:r>
    </w:p>
    <w:p w14:paraId="38EDFA40">
      <w:pPr>
        <w:pBdr/>
        <w:spacing/>
        <w:ind/>
        <w:jc w:val="both"/>
        <w:rPr>
          <w:sz w:val="28"/>
          <w:szCs w:val="28"/>
          <w:highlight w:val="none"/>
          <w:lang w:val="uk-UA"/>
          <w14:ligatures w14:val="none"/>
        </w:rPr>
      </w:pPr>
      <w:r>
        <w:rPr>
          <w:sz w:val="28"/>
          <w:szCs w:val="28"/>
          <w:highlight w:val="none"/>
          <w:lang w:val="uk-UA"/>
        </w:rPr>
        <w:t xml:space="preserve">10110100</w:t>
      </w:r>
      <w:r>
        <w:rPr>
          <w:sz w:val="28"/>
          <w:szCs w:val="28"/>
          <w:highlight w:val="none"/>
          <w:lang w:val="uk-UA"/>
          <w14:ligatures w14:val="none"/>
        </w:rPr>
      </w:r>
      <w:r>
        <w:rPr>
          <w:sz w:val="28"/>
          <w:szCs w:val="28"/>
          <w:highlight w:val="none"/>
          <w:lang w:val="uk-UA"/>
          <w14:ligatures w14:val="none"/>
        </w:rPr>
      </w:r>
    </w:p>
    <w:p w14:paraId="0BEDE81E">
      <w:pPr>
        <w:pBdr/>
        <w:spacing/>
        <w:ind/>
        <w:jc w:val="both"/>
        <w:rPr>
          <w:sz w:val="28"/>
          <w:szCs w:val="28"/>
          <w:highlight w:val="none"/>
          <w:lang w:val="uk-UA"/>
          <w14:ligatures w14:val="none"/>
        </w:rPr>
      </w:pPr>
      <w:r>
        <w:rPr>
          <w:sz w:val="28"/>
          <w:szCs w:val="28"/>
          <w:highlight w:val="none"/>
          <w:lang w:val="uk-UA"/>
        </w:rPr>
        <w:t xml:space="preserve">1011 – це команда (</w:t>
      </w:r>
      <w:r>
        <w:rPr>
          <w:sz w:val="28"/>
          <w:szCs w:val="28"/>
        </w:rPr>
        <w:t xml:space="preserve">Opcode</w:t>
      </w:r>
      <w:r>
        <w:rPr>
          <w:sz w:val="28"/>
          <w:szCs w:val="28"/>
          <w:highlight w:val="none"/>
          <w:lang w:val="uk-UA"/>
        </w:rPr>
        <w:t xml:space="preserve">) наприклад команда додати </w:t>
      </w:r>
      <w:r>
        <w:rPr>
          <w:sz w:val="28"/>
          <w:szCs w:val="28"/>
          <w:highlight w:val="none"/>
          <w:lang w:val="en-US"/>
        </w:rPr>
        <w:t xml:space="preserve">ADD</w:t>
      </w:r>
      <w:r>
        <w:rPr>
          <w:sz w:val="28"/>
          <w:szCs w:val="28"/>
          <w:highlight w:val="none"/>
          <w:lang w:val="uk-UA"/>
        </w:rPr>
        <w:t xml:space="preserve">, саме за допомогою цих 4-х бітів процесор розуміє що потрібно робити. Так як на команду виділено 4 біта то максимум може існувати 16 команд.</w:t>
      </w:r>
      <w:r>
        <w:rPr>
          <w:sz w:val="28"/>
          <w:szCs w:val="28"/>
          <w:highlight w:val="none"/>
          <w:lang w:val="uk-UA"/>
          <w14:ligatures w14:val="none"/>
        </w:rPr>
      </w:r>
      <w:r>
        <w:rPr>
          <w:sz w:val="28"/>
          <w:szCs w:val="28"/>
          <w:highlight w:val="none"/>
          <w:lang w:val="uk-UA"/>
          <w14:ligatures w14:val="none"/>
        </w:rPr>
      </w:r>
    </w:p>
    <w:p w14:paraId="3859D80A">
      <w:pPr>
        <w:pBdr/>
        <w:spacing/>
        <w:ind/>
        <w:jc w:val="both"/>
        <w:rPr>
          <w:sz w:val="28"/>
          <w:szCs w:val="28"/>
          <w:highlight w:val="none"/>
          <w:lang w:val="uk-UA"/>
          <w14:ligatures w14:val="none"/>
        </w:rPr>
      </w:pPr>
      <w:r>
        <w:rPr>
          <w:sz w:val="28"/>
          <w:szCs w:val="28"/>
          <w:highlight w:val="none"/>
          <w:lang w:val="uk-UA"/>
        </w:rPr>
        <w:t xml:space="preserve">01 – так як 1011 це команда додати то далі процесор має дізнатись які числа додавати, тому 01 це номер регістра з якимось числом, так як на номер виділено тільки 2 біти то всього буде 4 регістра.</w:t>
      </w:r>
      <w:r>
        <w:rPr>
          <w:sz w:val="28"/>
          <w:szCs w:val="28"/>
          <w:highlight w:val="none"/>
          <w:lang w:val="uk-UA"/>
          <w14:ligatures w14:val="none"/>
        </w:rPr>
      </w:r>
      <w:r>
        <w:rPr>
          <w:sz w:val="28"/>
          <w:szCs w:val="28"/>
          <w:highlight w:val="none"/>
          <w:lang w:val="uk-UA"/>
          <w14:ligatures w14:val="none"/>
        </w:rPr>
      </w:r>
    </w:p>
    <w:p w14:paraId="2205B259">
      <w:pPr>
        <w:pBdr/>
        <w:spacing/>
        <w:ind/>
        <w:jc w:val="both"/>
        <w:rPr>
          <w:sz w:val="28"/>
          <w:szCs w:val="28"/>
          <w:highlight w:val="none"/>
          <w:lang w:val="uk-UA"/>
          <w14:ligatures w14:val="none"/>
        </w:rPr>
      </w:pPr>
      <w:r>
        <w:rPr>
          <w:sz w:val="28"/>
          <w:szCs w:val="28"/>
          <w:highlight w:val="none"/>
          <w:lang w:val="uk-UA"/>
        </w:rPr>
        <w:t xml:space="preserve">00 – це також номер регістра з</w:t>
      </w:r>
      <w:r>
        <w:rPr>
          <w:sz w:val="28"/>
          <w:szCs w:val="28"/>
          <w:highlight w:val="none"/>
          <w:lang w:val="uk-UA"/>
        </w:rPr>
        <w:t xml:space="preserve"> числом. </w:t>
      </w:r>
      <w:r>
        <w:rPr>
          <w:sz w:val="28"/>
          <w:szCs w:val="28"/>
          <w:highlight w:val="none"/>
          <w:lang w:val="uk-UA"/>
          <w14:ligatures w14:val="none"/>
        </w:rPr>
      </w:r>
      <w:r>
        <w:rPr>
          <w:sz w:val="28"/>
          <w:szCs w:val="28"/>
          <w:highlight w:val="none"/>
          <w:lang w:val="uk-UA"/>
          <w14:ligatures w14:val="none"/>
        </w:rPr>
      </w:r>
    </w:p>
    <w:p w14:paraId="2582898E">
      <w:pPr>
        <w:pBdr/>
        <w:spacing/>
        <w:ind/>
        <w:jc w:val="both"/>
        <w:rPr>
          <w:sz w:val="28"/>
          <w:szCs w:val="28"/>
          <w:highlight w:val="none"/>
          <w:lang w:val="uk-UA"/>
          <w14:ligatures w14:val="none"/>
        </w:rPr>
      </w:pPr>
      <w:r>
        <w:rPr>
          <w:sz w:val="28"/>
          <w:szCs w:val="28"/>
          <w:highlight w:val="none"/>
          <w:lang w:val="uk-UA"/>
        </w:rPr>
      </w:r>
      <w:r>
        <w:rPr>
          <w:sz w:val="28"/>
          <w:szCs w:val="28"/>
          <w:highlight w:val="none"/>
          <w:lang w:val="uk-UA"/>
        </w:rPr>
        <w:t xml:space="preserve">Але процесору ще потрібно кудась записати результат додавання, т</w:t>
      </w:r>
      <w:r>
        <w:rPr>
          <w:sz w:val="28"/>
          <w:szCs w:val="28"/>
          <w:highlight w:val="none"/>
          <w:lang w:val="uk-UA"/>
        </w:rPr>
        <w:t xml:space="preserve">ак як в інструкції більше немає зайвих бітів для позначення третього регістра для зберігання результату, процесор буде зберігати в перший регістр в інструкції тобто в регістр 01.</w:t>
      </w:r>
      <w:r>
        <w:rPr>
          <w:sz w:val="28"/>
          <w:szCs w:val="28"/>
          <w:highlight w:val="none"/>
          <w:lang w:val="uk-UA"/>
          <w14:ligatures w14:val="none"/>
        </w:rPr>
      </w:r>
      <w:r>
        <w:rPr>
          <w:sz w:val="28"/>
          <w:szCs w:val="28"/>
          <w:highlight w:val="none"/>
          <w:lang w:val="uk-UA"/>
          <w14:ligatures w14:val="none"/>
        </w:rPr>
      </w:r>
    </w:p>
    <w:p w14:paraId="6677C7F8">
      <w:pPr>
        <w:pBdr/>
        <w:spacing/>
        <w:ind/>
        <w:jc w:val="both"/>
        <w:rPr>
          <w:sz w:val="28"/>
          <w:szCs w:val="28"/>
          <w:highlight w:val="none"/>
          <w:lang w:val="uk-UA"/>
          <w14:ligatures w14:val="none"/>
        </w:rPr>
      </w:pPr>
      <w:r>
        <w:rPr>
          <w:sz w:val="28"/>
          <w:szCs w:val="28"/>
          <w:highlight w:val="none"/>
          <w:lang w:val="uk-UA"/>
        </w:rPr>
        <w:t xml:space="preserve">Далі в таблиці я розписав які команди будуть в цьому процесорі.</w:t>
      </w:r>
      <w:r>
        <w:rPr>
          <w:sz w:val="28"/>
          <w:szCs w:val="28"/>
          <w:highlight w:val="none"/>
          <w:lang w:val="uk-UA"/>
          <w14:ligatures w14:val="none"/>
        </w:rPr>
      </w:r>
      <w:r>
        <w:rPr>
          <w:sz w:val="28"/>
          <w:szCs w:val="28"/>
          <w:highlight w:val="none"/>
          <w:lang w:val="uk-UA"/>
          <w14:ligatures w14:val="none"/>
        </w:rPr>
      </w:r>
    </w:p>
    <w:tbl>
      <w:tblPr>
        <w:tblStyle w:val="701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536"/>
        <w:gridCol w:w="1559"/>
        <w:gridCol w:w="2268"/>
        <w:gridCol w:w="3997"/>
      </w:tblGrid>
      <w:tr>
        <w:trPr/>
        <w:tc>
          <w:tcPr>
            <w:tcBorders/>
            <w:tcW w:w="1536" w:type="dxa"/>
          </w:tcPr>
          <w:p w14:paraId="2EAFF1A6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  <w:t xml:space="preserve">Команда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59" w:type="dxa"/>
          </w:tcPr>
          <w:p w14:paraId="6764C4A4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  <w:t xml:space="preserve">Назва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2268" w:type="dxa"/>
          </w:tcPr>
          <w:p w14:paraId="28FA91C2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  <w:t xml:space="preserve">Синтаксис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3997" w:type="dxa"/>
          </w:tcPr>
          <w:p w14:paraId="62D04C5A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  <w:t xml:space="preserve">Пояснення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536" w:type="dxa"/>
          </w:tcPr>
          <w:p w14:paraId="0123EA96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  <w:t xml:space="preserve">0000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59" w:type="dxa"/>
          </w:tcPr>
          <w:p w14:paraId="0CF44BDE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</w:r>
            <w:r>
              <w:rPr>
                <w:sz w:val="24"/>
                <w:szCs w:val="24"/>
              </w:rPr>
              <w:t xml:space="preserve">NOP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2268" w:type="dxa"/>
          </w:tcPr>
          <w:p w14:paraId="51FD4DD0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</w:r>
            <w:r>
              <w:rPr>
                <w:sz w:val="24"/>
                <w:szCs w:val="24"/>
              </w:rPr>
              <w:t xml:space="preserve">NOP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  <w:p w14:paraId="6FDDEC9E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</w:rPr>
              <w:t xml:space="preserve">(00000000)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3997" w:type="dxa"/>
          </w:tcPr>
          <w:p w14:paraId="29964C76">
            <w:pPr>
              <w:pBdr/>
              <w:spacing/>
              <w:ind/>
              <w:jc w:val="both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  <w:t xml:space="preserve">Нічого не робить, просто пропускає один такт, може використовуватись для затримок.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536" w:type="dxa"/>
          </w:tcPr>
          <w:p w14:paraId="4E9457F2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  <w:t xml:space="preserve">0001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59" w:type="dxa"/>
          </w:tcPr>
          <w:p w14:paraId="056C29C4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</w:r>
            <w:r>
              <w:rPr>
                <w:sz w:val="24"/>
                <w:szCs w:val="24"/>
              </w:rPr>
              <w:t xml:space="preserve">LD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2268" w:type="dxa"/>
          </w:tcPr>
          <w:p w14:paraId="6703C82C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</w:r>
            <w:r>
              <w:rPr>
                <w:sz w:val="24"/>
                <w:szCs w:val="24"/>
              </w:rPr>
              <w:t xml:space="preserve">LD</w:t>
            </w:r>
            <w:r>
              <w:rPr>
                <w:sz w:val="24"/>
                <w:szCs w:val="24"/>
                <w:lang w:val="uk-UA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R1 [R3]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  <w:p w14:paraId="3F446537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en-US"/>
              </w:rPr>
              <w:t xml:space="preserve">(00010100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  <w:p w14:paraId="74561149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en-US"/>
              </w:rPr>
              <w:t xml:space="preserve">00000011)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3997" w:type="dxa"/>
          </w:tcPr>
          <w:p w14:paraId="3C571165">
            <w:pPr>
              <w:pBdr/>
              <w:spacing/>
              <w:ind/>
              <w:jc w:val="both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  <w:t xml:space="preserve">Команда яка передає число з </w:t>
            </w:r>
            <w:r>
              <w:rPr>
                <w:sz w:val="24"/>
                <w:szCs w:val="24"/>
                <w:highlight w:val="none"/>
                <w:lang w:val="en-US"/>
              </w:rPr>
              <w:t xml:space="preserve">SRAM</w:t>
            </w:r>
            <w:r>
              <w:rPr>
                <w:sz w:val="24"/>
                <w:szCs w:val="24"/>
                <w:highlight w:val="none"/>
                <w:lang w:val="uk-UA"/>
              </w:rPr>
              <w:t xml:space="preserve"> в регістр. Комірка памʼяті </w:t>
            </w:r>
            <w:r>
              <w:rPr>
                <w:sz w:val="24"/>
                <w:szCs w:val="24"/>
                <w:highlight w:val="none"/>
                <w:lang w:val="en-US"/>
              </w:rPr>
              <w:t xml:space="preserve">SRAM</w:t>
            </w:r>
            <w:r>
              <w:rPr>
                <w:sz w:val="24"/>
                <w:szCs w:val="24"/>
                <w:highlight w:val="none"/>
                <w:lang w:val="uk-UA"/>
              </w:rPr>
              <w:t xml:space="preserve"> позначається </w:t>
            </w:r>
            <w:r>
              <w:rPr>
                <w:sz w:val="24"/>
                <w:szCs w:val="24"/>
                <w:highlight w:val="none"/>
                <w:lang w:val="en-US"/>
              </w:rPr>
              <w:t xml:space="preserve">[Rn], n </w:t>
            </w:r>
            <w:r>
              <w:rPr>
                <w:sz w:val="24"/>
                <w:szCs w:val="24"/>
                <w:highlight w:val="none"/>
                <w:lang w:val="uk-UA"/>
              </w:rPr>
              <w:t xml:space="preserve">– це номер регістра. Так як з 8 біт інструкції 4 займає інструкція а 2 номер регістра то залишається ще 2 біти, але так як це дуже мало для памʼяті то номер регістра </w:t>
            </w:r>
            <w:r>
              <w:rPr>
                <w:sz w:val="24"/>
                <w:szCs w:val="24"/>
                <w:highlight w:val="none"/>
                <w:lang w:val="en-US"/>
              </w:rPr>
              <w:t xml:space="preserve">SRAM</w:t>
            </w:r>
            <w:r>
              <w:rPr>
                <w:sz w:val="24"/>
                <w:szCs w:val="24"/>
                <w:highlight w:val="none"/>
                <w:lang w:val="uk-UA"/>
              </w:rPr>
              <w:t xml:space="preserve"> </w:t>
            </w:r>
            <w:r>
              <w:rPr>
                <w:sz w:val="24"/>
                <w:szCs w:val="24"/>
                <w:highlight w:val="none"/>
                <w:lang w:val="uk-UA"/>
              </w:rPr>
              <w:t xml:space="preserve">буде передаватись наступною інструкцією 8 біт, тобто всього доступно 256 регістрів </w:t>
            </w:r>
            <w:r>
              <w:rPr>
                <w:sz w:val="24"/>
                <w:szCs w:val="24"/>
                <w:highlight w:val="none"/>
                <w:lang w:val="en-US"/>
              </w:rPr>
              <w:t xml:space="preserve">SRAM</w:t>
            </w:r>
            <w:r>
              <w:rPr>
                <w:lang w:val="uk-UA"/>
              </w:rPr>
              <w:t xml:space="preserve">.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536" w:type="dxa"/>
          </w:tcPr>
          <w:p w14:paraId="2EC4A432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  <w:t xml:space="preserve">0010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59" w:type="dxa"/>
          </w:tcPr>
          <w:p w14:paraId="4FCBFCBA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</w:r>
            <w:r>
              <w:rPr>
                <w:sz w:val="24"/>
                <w:szCs w:val="24"/>
              </w:rPr>
              <w:t xml:space="preserve">ST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2268" w:type="dxa"/>
          </w:tcPr>
          <w:p w14:paraId="5E256F12">
            <w:pPr>
              <w:pBdr/>
              <w:spacing/>
              <w:ind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</w:r>
            <w:r>
              <w:rPr>
                <w:sz w:val="24"/>
                <w:szCs w:val="24"/>
              </w:rPr>
              <w:t xml:space="preserve">ST</w:t>
            </w:r>
            <w:r>
              <w:rPr>
                <w:sz w:val="24"/>
                <w:szCs w:val="24"/>
                <w:lang w:val="uk-UA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[R4] R2</w:t>
              <w:br/>
              <w:t xml:space="preserve">(001000</w:t>
            </w:r>
            <w:r>
              <w:rPr>
                <w:sz w:val="24"/>
                <w:szCs w:val="24"/>
                <w:lang w:val="en-US"/>
              </w:rPr>
              <w:t xml:space="preserve">10</w:t>
            </w:r>
            <w:r/>
            <w:r>
              <w:rPr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lang w:val="en-US"/>
              </w:rPr>
            </w:r>
          </w:p>
          <w:p w14:paraId="337A1807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lang w:val="en-US"/>
              </w:rPr>
              <w:t xml:space="preserve">00000100)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3997" w:type="dxa"/>
          </w:tcPr>
          <w:p w14:paraId="22D5D63B">
            <w:pPr>
              <w:pBdr/>
              <w:spacing/>
              <w:ind/>
              <w:jc w:val="both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/>
              </w:rPr>
              <w:t xml:space="preserve">Ця команда працює так само як і </w:t>
            </w:r>
            <w:r>
              <w:rPr>
                <w:sz w:val="24"/>
                <w:szCs w:val="24"/>
              </w:rPr>
              <w:t xml:space="preserve">LD</w:t>
            </w:r>
            <w:r>
              <w:rPr>
                <w:sz w:val="24"/>
                <w:szCs w:val="24"/>
                <w:lang w:val="uk-UA"/>
              </w:rPr>
              <w:t xml:space="preserve"> </w:t>
            </w:r>
            <w:r>
              <w:rPr>
                <w:sz w:val="24"/>
                <w:szCs w:val="24"/>
                <w:highlight w:val="none"/>
                <w:lang w:val="uk-UA"/>
              </w:rPr>
              <w:t xml:space="preserve">але передає число з регістра в </w:t>
            </w:r>
            <w:r>
              <w:rPr>
                <w:sz w:val="24"/>
                <w:szCs w:val="24"/>
                <w:highlight w:val="none"/>
                <w:lang w:val="en-US"/>
              </w:rPr>
              <w:t xml:space="preserve">SRAM</w:t>
            </w:r>
            <w:r>
              <w:rPr>
                <w:lang w:val="uk-UA"/>
              </w:rPr>
              <w:t xml:space="preserve">.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536" w:type="dxa"/>
          </w:tcPr>
          <w:p w14:paraId="1E46C398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  <w:t xml:space="preserve">0011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59" w:type="dxa"/>
          </w:tcPr>
          <w:p w14:paraId="1EEEA944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</w:r>
            <w:r>
              <w:rPr>
                <w:sz w:val="24"/>
                <w:szCs w:val="24"/>
              </w:rPr>
              <w:t xml:space="preserve">ADD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2268" w:type="dxa"/>
          </w:tcPr>
          <w:p w14:paraId="6435A349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  <w:lang w:val="en-US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</w:r>
            <w:r>
              <w:rPr>
                <w:sz w:val="24"/>
                <w:szCs w:val="24"/>
              </w:rPr>
              <w:t xml:space="preserve">ADD</w:t>
            </w:r>
            <w:r>
              <w:rPr>
                <w:sz w:val="24"/>
                <w:szCs w:val="24"/>
                <w:lang w:val="uk-UA"/>
              </w:rPr>
              <w:t xml:space="preserve"> </w:t>
            </w:r>
            <w:r>
              <w:rPr>
                <w:sz w:val="24"/>
                <w:szCs w:val="24"/>
                <w:highlight w:val="none"/>
                <w:lang w:val="en-US"/>
              </w:rPr>
              <w:t xml:space="preserve">R0 R1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  <w:lang w:val="en-US"/>
              </w:rPr>
            </w:r>
          </w:p>
          <w:p w14:paraId="466FCB21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en-US"/>
              </w:rPr>
              <w:t xml:space="preserve">(00110001)</w:t>
            </w:r>
            <w:r>
              <w:rPr>
                <w:sz w:val="24"/>
                <w:szCs w:val="24"/>
                <w:highlight w:val="none"/>
                <w:lang w:val="en-US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3997" w:type="dxa"/>
          </w:tcPr>
          <w:p w14:paraId="38998715">
            <w:pPr>
              <w:pBdr/>
              <w:spacing/>
              <w:ind/>
              <w:jc w:val="both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/>
              </w:rPr>
              <w:t xml:space="preserve">Команда що просто додає два 4-бітних числа з регістрів.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536" w:type="dxa"/>
          </w:tcPr>
          <w:p w14:paraId="711F27CA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  <w:t xml:space="preserve">0100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59" w:type="dxa"/>
          </w:tcPr>
          <w:p w14:paraId="61D5B550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</w:r>
            <w:r>
              <w:rPr>
                <w:sz w:val="24"/>
                <w:szCs w:val="24"/>
              </w:rPr>
              <w:t xml:space="preserve">ADC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2268" w:type="dxa"/>
          </w:tcPr>
          <w:p w14:paraId="7EB2E114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  <w:lang w:val="en-US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</w:r>
            <w:r>
              <w:rPr>
                <w:sz w:val="24"/>
                <w:szCs w:val="24"/>
              </w:rPr>
              <w:t xml:space="preserve">ADD</w:t>
            </w:r>
            <w:r>
              <w:rPr>
                <w:sz w:val="24"/>
                <w:szCs w:val="24"/>
                <w:lang w:val="uk-UA"/>
              </w:rPr>
              <w:t xml:space="preserve"> </w:t>
            </w:r>
            <w:r>
              <w:rPr>
                <w:sz w:val="24"/>
                <w:szCs w:val="24"/>
                <w:highlight w:val="none"/>
                <w:lang w:val="en-US"/>
              </w:rPr>
              <w:t xml:space="preserve">R0 R1</w:t>
            </w:r>
            <w:r>
              <w:rPr>
                <w:sz w:val="24"/>
                <w:szCs w:val="24"/>
                <w:highlight w:val="none"/>
                <w:lang w:val="en-US"/>
              </w:rPr>
            </w:r>
            <w:r>
              <w:rPr>
                <w:sz w:val="24"/>
                <w:szCs w:val="24"/>
                <w:highlight w:val="none"/>
                <w:lang w:val="en-US"/>
              </w:rPr>
            </w:r>
          </w:p>
          <w:p w14:paraId="2E6AA02D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en-US"/>
              </w:rPr>
              <w:t xml:space="preserve">(0</w:t>
            </w:r>
            <w:r>
              <w:rPr>
                <w:sz w:val="24"/>
                <w:szCs w:val="24"/>
                <w:highlight w:val="none"/>
                <w:lang w:val="uk-UA"/>
              </w:rPr>
              <w:t xml:space="preserve">100</w:t>
            </w:r>
            <w:r>
              <w:rPr>
                <w:sz w:val="24"/>
                <w:szCs w:val="24"/>
                <w:highlight w:val="none"/>
                <w:lang w:val="en-US"/>
              </w:rPr>
              <w:t xml:space="preserve">0001)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3997" w:type="dxa"/>
          </w:tcPr>
          <w:p w14:paraId="139BE00B">
            <w:pPr>
              <w:pBdr/>
              <w:spacing/>
              <w:ind/>
              <w:jc w:val="both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/>
              </w:rPr>
              <w:t xml:space="preserve">Команда що додає два 4-бітних числа з регістрів враховуючи остачу минулого додавання.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536" w:type="dxa"/>
          </w:tcPr>
          <w:p w14:paraId="4330CF6F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  <w:t xml:space="preserve">0101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59" w:type="dxa"/>
          </w:tcPr>
          <w:p w14:paraId="57B8E9BD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</w:r>
            <w:r>
              <w:rPr>
                <w:sz w:val="24"/>
                <w:szCs w:val="24"/>
              </w:rPr>
              <w:t xml:space="preserve">SUB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2268" w:type="dxa"/>
          </w:tcPr>
          <w:p w14:paraId="3D5B546B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  <w:lang w:val="en-US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</w:r>
            <w:r>
              <w:rPr>
                <w:sz w:val="24"/>
                <w:szCs w:val="24"/>
              </w:rPr>
              <w:t xml:space="preserve">SUB</w:t>
            </w:r>
            <w:r>
              <w:rPr>
                <w:sz w:val="24"/>
                <w:szCs w:val="24"/>
                <w:lang w:val="uk-UA"/>
              </w:rPr>
              <w:t xml:space="preserve"> </w:t>
            </w:r>
            <w:r>
              <w:rPr>
                <w:sz w:val="24"/>
                <w:szCs w:val="24"/>
                <w:highlight w:val="none"/>
                <w:lang w:val="en-US"/>
              </w:rPr>
              <w:t xml:space="preserve">R0 R1</w:t>
            </w:r>
            <w:r>
              <w:rPr>
                <w:sz w:val="24"/>
                <w:szCs w:val="24"/>
                <w:highlight w:val="none"/>
                <w:lang w:val="en-US"/>
              </w:rPr>
            </w:r>
            <w:r>
              <w:rPr>
                <w:sz w:val="24"/>
                <w:szCs w:val="24"/>
                <w:highlight w:val="none"/>
                <w:lang w:val="en-US"/>
              </w:rPr>
            </w:r>
          </w:p>
          <w:p w14:paraId="6B55FBF1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en-US"/>
              </w:rPr>
              <w:t xml:space="preserve">(0</w:t>
            </w:r>
            <w:r>
              <w:rPr>
                <w:sz w:val="24"/>
                <w:szCs w:val="24"/>
                <w:highlight w:val="none"/>
                <w:lang w:val="uk-UA"/>
              </w:rPr>
              <w:t xml:space="preserve">101</w:t>
            </w:r>
            <w:r>
              <w:rPr>
                <w:sz w:val="24"/>
                <w:szCs w:val="24"/>
                <w:highlight w:val="none"/>
                <w:lang w:val="en-US"/>
              </w:rPr>
              <w:t xml:space="preserve">0001)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3997" w:type="dxa"/>
          </w:tcPr>
          <w:p w14:paraId="7D272E31">
            <w:pPr>
              <w:pBdr/>
              <w:spacing/>
              <w:ind/>
              <w:jc w:val="both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  <w:t xml:space="preserve">Команда для віднімання від значення з регістра 0 значення з регістра 1.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536" w:type="dxa"/>
          </w:tcPr>
          <w:p w14:paraId="6E459D42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  <w:t xml:space="preserve">0110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59" w:type="dxa"/>
          </w:tcPr>
          <w:p w14:paraId="4C8BDEBF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</w:r>
            <w:r>
              <w:rPr>
                <w:sz w:val="24"/>
                <w:szCs w:val="24"/>
              </w:rPr>
              <w:t xml:space="preserve">AND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2268" w:type="dxa"/>
          </w:tcPr>
          <w:p w14:paraId="7406C1E8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</w:r>
            <w:r>
              <w:rPr>
                <w:sz w:val="24"/>
                <w:szCs w:val="24"/>
              </w:rPr>
              <w:t xml:space="preserve">AND</w:t>
            </w:r>
            <w:r>
              <w:rPr>
                <w:sz w:val="24"/>
                <w:szCs w:val="24"/>
                <w:lang w:val="uk-UA"/>
              </w:rPr>
              <w:t xml:space="preserve"> </w:t>
            </w:r>
            <w:r>
              <w:rPr>
                <w:sz w:val="24"/>
                <w:szCs w:val="24"/>
                <w:highlight w:val="none"/>
                <w:lang w:val="en-US"/>
              </w:rPr>
              <w:t xml:space="preserve">R0 R1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  <w:p w14:paraId="19A44222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en-US"/>
              </w:rPr>
              <w:t xml:space="preserve">(0</w:t>
            </w:r>
            <w:r>
              <w:rPr>
                <w:sz w:val="24"/>
                <w:szCs w:val="24"/>
                <w:highlight w:val="none"/>
                <w:lang w:val="uk-UA"/>
              </w:rPr>
              <w:t xml:space="preserve">110</w:t>
            </w:r>
            <w:r>
              <w:rPr>
                <w:sz w:val="24"/>
                <w:szCs w:val="24"/>
                <w:highlight w:val="none"/>
                <w:lang w:val="en-US"/>
              </w:rPr>
              <w:t xml:space="preserve">0001)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3997" w:type="dxa"/>
          </w:tcPr>
          <w:p w14:paraId="7406C1E8">
            <w:pPr>
              <w:pBdr/>
              <w:spacing/>
              <w:ind/>
              <w:jc w:val="both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  <w:t xml:space="preserve">Команда для виконання логічної операції </w:t>
            </w:r>
            <w:r>
              <w:rPr>
                <w:sz w:val="24"/>
                <w:szCs w:val="24"/>
              </w:rPr>
              <w:t xml:space="preserve">AND</w:t>
            </w:r>
            <w:r>
              <w:rPr>
                <w:sz w:val="24"/>
                <w:szCs w:val="24"/>
                <w:lang w:val="uk-UA"/>
              </w:rPr>
              <w:t xml:space="preserve"> над числами в регістрах 0 та 1.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536" w:type="dxa"/>
          </w:tcPr>
          <w:p w14:paraId="3DDE1DC6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  <w:t xml:space="preserve">0111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59" w:type="dxa"/>
          </w:tcPr>
          <w:p w14:paraId="1F59C070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</w:r>
            <w:r>
              <w:rPr>
                <w:sz w:val="24"/>
                <w:szCs w:val="24"/>
              </w:rPr>
              <w:t xml:space="preserve">OR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2268" w:type="dxa"/>
          </w:tcPr>
          <w:p w14:paraId="2166A601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</w:r>
            <w:r>
              <w:rPr>
                <w:sz w:val="24"/>
                <w:szCs w:val="24"/>
              </w:rPr>
              <w:t xml:space="preserve">OR</w:t>
            </w:r>
            <w:r>
              <w:rPr>
                <w:sz w:val="24"/>
                <w:szCs w:val="24"/>
                <w:lang w:val="uk-UA"/>
              </w:rPr>
              <w:t xml:space="preserve"> </w:t>
            </w:r>
            <w:r>
              <w:rPr>
                <w:sz w:val="24"/>
                <w:szCs w:val="24"/>
                <w:highlight w:val="none"/>
                <w:lang w:val="en-US"/>
              </w:rPr>
              <w:t xml:space="preserve">R0 R1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  <w:p w14:paraId="3E7BA4A8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en-US"/>
              </w:rPr>
              <w:t xml:space="preserve">(0</w:t>
            </w:r>
            <w:r>
              <w:rPr>
                <w:sz w:val="24"/>
                <w:szCs w:val="24"/>
                <w:highlight w:val="none"/>
                <w:lang w:val="uk-UA"/>
              </w:rPr>
              <w:t xml:space="preserve">111</w:t>
            </w:r>
            <w:r>
              <w:rPr>
                <w:sz w:val="24"/>
                <w:szCs w:val="24"/>
                <w:highlight w:val="none"/>
                <w:lang w:val="en-US"/>
              </w:rPr>
              <w:t xml:space="preserve">0001)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3997" w:type="dxa"/>
          </w:tcPr>
          <w:p w14:paraId="2166A601">
            <w:pPr>
              <w:pBdr/>
              <w:spacing/>
              <w:ind/>
              <w:jc w:val="both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  <w:t xml:space="preserve">Команда для виконання логічної операції </w:t>
            </w:r>
            <w:r>
              <w:rPr>
                <w:sz w:val="24"/>
                <w:szCs w:val="24"/>
              </w:rPr>
              <w:t xml:space="preserve">OR</w:t>
            </w:r>
            <w:r>
              <w:rPr>
                <w:sz w:val="24"/>
                <w:szCs w:val="24"/>
                <w:lang w:val="uk-UA"/>
              </w:rPr>
              <w:t xml:space="preserve"> </w:t>
            </w:r>
            <w:r>
              <w:rPr>
                <w:sz w:val="24"/>
                <w:szCs w:val="24"/>
                <w:lang w:val="uk-UA"/>
              </w:rPr>
              <w:t xml:space="preserve">над числами в регістрах 0 та 1.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536" w:type="dxa"/>
          </w:tcPr>
          <w:p w14:paraId="62FE2B60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  <w:t xml:space="preserve">1000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59" w:type="dxa"/>
          </w:tcPr>
          <w:p w14:paraId="0C367832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</w:r>
            <w:r>
              <w:rPr>
                <w:sz w:val="24"/>
                <w:szCs w:val="24"/>
              </w:rPr>
              <w:t xml:space="preserve">XOR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2268" w:type="dxa"/>
          </w:tcPr>
          <w:p w14:paraId="3336F848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</w:r>
            <w:r>
              <w:rPr>
                <w:sz w:val="24"/>
                <w:szCs w:val="24"/>
              </w:rPr>
              <w:t xml:space="preserve">XOR</w:t>
            </w:r>
            <w:r>
              <w:rPr>
                <w:sz w:val="24"/>
                <w:szCs w:val="24"/>
                <w:lang w:val="uk-UA"/>
              </w:rPr>
              <w:t xml:space="preserve"> </w:t>
            </w:r>
            <w:r>
              <w:rPr>
                <w:sz w:val="24"/>
                <w:szCs w:val="24"/>
                <w:highlight w:val="none"/>
                <w:lang w:val="en-US"/>
              </w:rPr>
              <w:t xml:space="preserve">R0 R1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  <w:p w14:paraId="316F1D11">
            <w:pPr>
              <w:pBdr/>
              <w:tabs>
                <w:tab w:val="right" w:leader="none" w:pos="2052"/>
              </w:tabs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en-US"/>
              </w:rPr>
              <w:t xml:space="preserve">(</w:t>
            </w:r>
            <w:r>
              <w:rPr>
                <w:sz w:val="24"/>
                <w:szCs w:val="24"/>
                <w:highlight w:val="none"/>
                <w:lang w:val="uk-UA"/>
              </w:rPr>
              <w:t xml:space="preserve">1000</w:t>
            </w:r>
            <w:r>
              <w:rPr>
                <w:sz w:val="24"/>
                <w:szCs w:val="24"/>
                <w:highlight w:val="none"/>
                <w:lang w:val="en-US"/>
              </w:rPr>
              <w:t xml:space="preserve">0001)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3997" w:type="dxa"/>
          </w:tcPr>
          <w:p w14:paraId="3336F848">
            <w:pPr>
              <w:pBdr/>
              <w:spacing/>
              <w:ind/>
              <w:jc w:val="both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  <w:t xml:space="preserve">Команда для виконання логічної операції </w:t>
            </w:r>
            <w:r>
              <w:rPr>
                <w:sz w:val="24"/>
                <w:szCs w:val="24"/>
              </w:rPr>
              <w:t xml:space="preserve">XOR</w:t>
            </w:r>
            <w:r>
              <w:rPr>
                <w:sz w:val="24"/>
                <w:szCs w:val="24"/>
                <w:lang w:val="uk-UA"/>
              </w:rPr>
              <w:t xml:space="preserve"> </w:t>
            </w:r>
            <w:r>
              <w:rPr>
                <w:sz w:val="24"/>
                <w:szCs w:val="24"/>
                <w:lang w:val="uk-UA"/>
              </w:rPr>
              <w:t xml:space="preserve">над числами в регістрах 0 та 1.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536" w:type="dxa"/>
          </w:tcPr>
          <w:p w14:paraId="555486D3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  <w:t xml:space="preserve">1001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59" w:type="dxa"/>
          </w:tcPr>
          <w:p w14:paraId="53CBDD01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</w:r>
            <w:r>
              <w:rPr>
                <w:sz w:val="24"/>
                <w:szCs w:val="24"/>
              </w:rPr>
              <w:t xml:space="preserve">INC_DEC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2268" w:type="dxa"/>
          </w:tcPr>
          <w:p w14:paraId="0142FBC1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</w:r>
            <w:r>
              <w:rPr>
                <w:sz w:val="24"/>
                <w:szCs w:val="24"/>
              </w:rPr>
              <w:t xml:space="preserve">INC_DEC</w:t>
            </w:r>
            <w:r>
              <w:rPr>
                <w:sz w:val="24"/>
                <w:szCs w:val="24"/>
                <w:lang w:val="uk-UA"/>
              </w:rPr>
              <w:t xml:space="preserve"> </w:t>
            </w:r>
            <w:r>
              <w:rPr>
                <w:sz w:val="24"/>
                <w:szCs w:val="24"/>
                <w:highlight w:val="none"/>
                <w:lang w:val="en-US"/>
              </w:rPr>
              <w:t xml:space="preserve">R0 </w:t>
            </w:r>
            <w:r>
              <w:rPr>
                <w:sz w:val="24"/>
                <w:szCs w:val="24"/>
                <w:highlight w:val="none"/>
                <w:lang w:val="uk-UA"/>
              </w:rPr>
              <w:t xml:space="preserve">1</w:t>
            </w:r>
            <w:r>
              <w:rPr>
                <w:sz w:val="24"/>
                <w:szCs w:val="24"/>
                <w:highlight w:val="none"/>
                <w:lang w:val="en-US"/>
              </w:rPr>
              <w:t xml:space="preserve">/0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  <w:p w14:paraId="379EE4D0">
            <w:pPr>
              <w:pBdr/>
              <w:tabs>
                <w:tab w:val="right" w:leader="none" w:pos="2052"/>
              </w:tabs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en-US"/>
              </w:rPr>
              <w:t xml:space="preserve">(</w:t>
            </w:r>
            <w:r>
              <w:rPr>
                <w:sz w:val="24"/>
                <w:szCs w:val="24"/>
                <w:highlight w:val="none"/>
                <w:lang w:val="uk-UA"/>
              </w:rPr>
              <w:t xml:space="preserve">1001</w:t>
            </w:r>
            <w:r>
              <w:rPr>
                <w:sz w:val="24"/>
                <w:szCs w:val="24"/>
                <w:highlight w:val="none"/>
                <w:lang w:val="en-US"/>
              </w:rPr>
              <w:t xml:space="preserve">0001/0)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  <w:p w14:paraId="14A58024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3997" w:type="dxa"/>
          </w:tcPr>
          <w:p w14:paraId="358F9FE5">
            <w:pPr>
              <w:pBdr/>
              <w:spacing/>
              <w:ind/>
              <w:jc w:val="both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/>
              </w:rPr>
              <w:t xml:space="preserve">Команда що в залежності від числа в кінці інструкції додає або віднімає 1 від числа в вказаному регістрі і зберігає в той самий регістр.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536" w:type="dxa"/>
          </w:tcPr>
          <w:p w14:paraId="362E9B2E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  <w:t xml:space="preserve">1010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59" w:type="dxa"/>
          </w:tcPr>
          <w:p w14:paraId="709AEEE6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</w:r>
            <w:r>
              <w:rPr>
                <w:sz w:val="24"/>
                <w:szCs w:val="24"/>
              </w:rPr>
              <w:t xml:space="preserve">SHF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2268" w:type="dxa"/>
          </w:tcPr>
          <w:p w14:paraId="1475C189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</w:r>
            <w:r>
              <w:rPr>
                <w:sz w:val="24"/>
                <w:szCs w:val="24"/>
              </w:rPr>
              <w:t xml:space="preserve">SHF</w:t>
            </w:r>
            <w:r>
              <w:rPr>
                <w:sz w:val="24"/>
                <w:szCs w:val="24"/>
                <w:lang w:val="uk-UA"/>
              </w:rPr>
              <w:t xml:space="preserve"> </w:t>
            </w:r>
            <w:r>
              <w:rPr>
                <w:sz w:val="24"/>
                <w:szCs w:val="24"/>
                <w:highlight w:val="none"/>
                <w:lang w:val="en-US"/>
              </w:rPr>
              <w:t xml:space="preserve">R0 </w:t>
            </w:r>
            <w:r>
              <w:rPr>
                <w:sz w:val="24"/>
                <w:szCs w:val="24"/>
                <w:highlight w:val="none"/>
                <w:lang w:val="uk-UA"/>
              </w:rPr>
              <w:t xml:space="preserve">1</w:t>
            </w:r>
            <w:r>
              <w:rPr>
                <w:sz w:val="24"/>
                <w:szCs w:val="24"/>
                <w:highlight w:val="none"/>
                <w:lang w:val="en-US"/>
              </w:rPr>
              <w:t xml:space="preserve">/0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  <w:p w14:paraId="1097AC90">
            <w:pPr>
              <w:pBdr/>
              <w:tabs>
                <w:tab w:val="right" w:leader="none" w:pos="2052"/>
              </w:tabs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en-US"/>
              </w:rPr>
              <w:t xml:space="preserve">(</w:t>
            </w:r>
            <w:r>
              <w:rPr>
                <w:sz w:val="24"/>
                <w:szCs w:val="24"/>
                <w:highlight w:val="none"/>
                <w:lang w:val="uk-UA"/>
              </w:rPr>
              <w:t xml:space="preserve">1010</w:t>
            </w:r>
            <w:r>
              <w:rPr>
                <w:sz w:val="24"/>
                <w:szCs w:val="24"/>
                <w:highlight w:val="none"/>
                <w:lang w:val="en-US"/>
              </w:rPr>
              <w:t xml:space="preserve">0001/0)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  <w:p w14:paraId="66B296D0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3997" w:type="dxa"/>
          </w:tcPr>
          <w:p w14:paraId="14195BE0">
            <w:pPr>
              <w:pBdr/>
              <w:spacing/>
              <w:ind/>
              <w:jc w:val="both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/>
              </w:rPr>
              <w:t xml:space="preserve">Команда що в залежності від числа в кінці інструкції множить або ділить на два число в вказаному регістрі і зберігає в той самий регістр.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536" w:type="dxa"/>
          </w:tcPr>
          <w:p w14:paraId="4EC7D62B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  <w:t xml:space="preserve">1011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59" w:type="dxa"/>
          </w:tcPr>
          <w:p w14:paraId="7B30EE11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</w:r>
            <w:r>
              <w:rPr>
                <w:sz w:val="24"/>
                <w:szCs w:val="24"/>
              </w:rPr>
              <w:t xml:space="preserve">LDI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2268" w:type="dxa"/>
          </w:tcPr>
          <w:p w14:paraId="348AB573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</w:r>
            <w:r>
              <w:rPr>
                <w:sz w:val="24"/>
                <w:szCs w:val="24"/>
              </w:rPr>
              <w:t xml:space="preserve">LDI</w:t>
            </w:r>
            <w:r>
              <w:rPr>
                <w:sz w:val="24"/>
                <w:szCs w:val="24"/>
                <w:lang w:val="uk-UA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R1 </w:t>
            </w:r>
            <w:r>
              <w:rPr>
                <w:sz w:val="24"/>
                <w:szCs w:val="24"/>
                <w:lang w:val="uk-UA"/>
              </w:rPr>
              <w:t xml:space="preserve">13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  <w:p w14:paraId="1F5329DB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en-US"/>
              </w:rPr>
              <w:t xml:space="preserve">(</w:t>
            </w:r>
            <w:r>
              <w:rPr>
                <w:sz w:val="24"/>
                <w:szCs w:val="24"/>
                <w:highlight w:val="none"/>
                <w:lang w:val="uk-UA"/>
              </w:rPr>
              <w:t xml:space="preserve">1</w:t>
            </w:r>
            <w:r>
              <w:rPr>
                <w:sz w:val="24"/>
                <w:szCs w:val="24"/>
                <w:highlight w:val="none"/>
                <w:lang w:val="en-US"/>
              </w:rPr>
              <w:t xml:space="preserve">0</w:t>
            </w:r>
            <w:r>
              <w:rPr>
                <w:sz w:val="24"/>
                <w:szCs w:val="24"/>
                <w:highlight w:val="none"/>
                <w:lang w:val="uk-UA"/>
              </w:rPr>
              <w:t xml:space="preserve">1</w:t>
            </w:r>
            <w:r>
              <w:rPr>
                <w:sz w:val="24"/>
                <w:szCs w:val="24"/>
                <w:highlight w:val="none"/>
                <w:lang w:val="en-US"/>
              </w:rPr>
              <w:t xml:space="preserve">10100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  <w:p w14:paraId="652E8595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en-US"/>
              </w:rPr>
              <w:t xml:space="preserve">0000</w:t>
            </w:r>
            <w:r>
              <w:rPr>
                <w:sz w:val="24"/>
                <w:szCs w:val="24"/>
                <w:highlight w:val="none"/>
                <w:lang w:val="uk-UA"/>
              </w:rPr>
              <w:t xml:space="preserve">11</w:t>
            </w:r>
            <w:r>
              <w:rPr>
                <w:sz w:val="24"/>
                <w:szCs w:val="24"/>
                <w:highlight w:val="none"/>
                <w:lang w:val="uk-UA"/>
              </w:rPr>
              <w:t xml:space="preserve">0</w:t>
            </w:r>
            <w:r>
              <w:rPr>
                <w:sz w:val="24"/>
                <w:szCs w:val="24"/>
                <w:highlight w:val="none"/>
                <w:lang w:val="en-US"/>
              </w:rPr>
              <w:t xml:space="preserve">1)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  <w:p w14:paraId="4F1365F5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3997" w:type="dxa"/>
          </w:tcPr>
          <w:p w14:paraId="16E0C945">
            <w:pPr>
              <w:pBdr/>
              <w:spacing/>
              <w:ind/>
              <w:jc w:val="both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  <w:t xml:space="preserve">Команда що передає в вказаний регістр 4-бітне число, але так як в одній інструкції немає вільних 4-х біт то вони йдуть наступною інструкцією. 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536" w:type="dxa"/>
          </w:tcPr>
          <w:p w14:paraId="703FD6F4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  <w:t xml:space="preserve">1100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59" w:type="dxa"/>
          </w:tcPr>
          <w:p w14:paraId="482BB187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</w:r>
            <w:r>
              <w:rPr>
                <w:sz w:val="24"/>
                <w:szCs w:val="24"/>
              </w:rPr>
              <w:t xml:space="preserve">MOV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2268" w:type="dxa"/>
          </w:tcPr>
          <w:p w14:paraId="6A303807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</w:r>
            <w:r>
              <w:rPr>
                <w:sz w:val="24"/>
                <w:szCs w:val="24"/>
              </w:rPr>
              <w:t xml:space="preserve">MOV</w:t>
            </w:r>
            <w:r>
              <w:rPr>
                <w:sz w:val="24"/>
                <w:szCs w:val="24"/>
                <w:lang w:val="uk-UA"/>
              </w:rPr>
              <w:t xml:space="preserve"> </w:t>
            </w:r>
            <w:r>
              <w:rPr>
                <w:sz w:val="24"/>
                <w:szCs w:val="24"/>
                <w:highlight w:val="none"/>
                <w:lang w:val="en-US"/>
              </w:rPr>
              <w:t xml:space="preserve">R0 R1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  <w:p w14:paraId="01EF5B0B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en-US"/>
              </w:rPr>
              <w:t xml:space="preserve">(</w:t>
            </w:r>
            <w:r>
              <w:rPr>
                <w:sz w:val="24"/>
                <w:szCs w:val="24"/>
                <w:highlight w:val="none"/>
                <w:lang w:val="uk-UA"/>
              </w:rPr>
              <w:t xml:space="preserve">1100</w:t>
            </w:r>
            <w:r>
              <w:rPr>
                <w:sz w:val="24"/>
                <w:szCs w:val="24"/>
                <w:highlight w:val="none"/>
                <w:lang w:val="en-US"/>
              </w:rPr>
              <w:t xml:space="preserve">0001)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3997" w:type="dxa"/>
          </w:tcPr>
          <w:p w14:paraId="6BADE3B1">
            <w:pPr>
              <w:pBdr/>
              <w:spacing/>
              <w:ind/>
              <w:jc w:val="both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  <w:t xml:space="preserve">Команда що переміщає число з регістра 1 в регістр 0</w:t>
            </w:r>
            <w:r>
              <w:rPr>
                <w:sz w:val="24"/>
                <w:szCs w:val="24"/>
                <w:lang w:val="uk-UA"/>
              </w:rPr>
              <w:t xml:space="preserve">.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536" w:type="dxa"/>
          </w:tcPr>
          <w:p w14:paraId="340A117A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  <w:t xml:space="preserve">1101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59" w:type="dxa"/>
          </w:tcPr>
          <w:p w14:paraId="382E0A19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</w:r>
            <w:r>
              <w:rPr>
                <w:sz w:val="24"/>
                <w:szCs w:val="24"/>
              </w:rPr>
              <w:t xml:space="preserve">JMP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2268" w:type="dxa"/>
          </w:tcPr>
          <w:p w14:paraId="7D63C001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</w:r>
            <w:r>
              <w:rPr>
                <w:sz w:val="24"/>
                <w:szCs w:val="24"/>
              </w:rPr>
              <w:t xml:space="preserve">JMP</w:t>
            </w:r>
            <w:r>
              <w:rPr>
                <w:sz w:val="24"/>
                <w:szCs w:val="24"/>
                <w:lang w:val="uk-UA"/>
              </w:rPr>
              <w:t xml:space="preserve"> 123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  <w:p w14:paraId="62F99B81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en-US"/>
              </w:rPr>
              <w:t xml:space="preserve">(</w:t>
            </w:r>
            <w:r>
              <w:rPr>
                <w:sz w:val="24"/>
                <w:szCs w:val="24"/>
                <w:highlight w:val="none"/>
                <w:lang w:val="uk-UA"/>
              </w:rPr>
              <w:t xml:space="preserve">1</w:t>
            </w:r>
            <w:r>
              <w:rPr>
                <w:sz w:val="24"/>
                <w:szCs w:val="24"/>
                <w:highlight w:val="none"/>
                <w:lang w:val="uk-UA"/>
              </w:rPr>
              <w:t xml:space="preserve">10</w:t>
            </w:r>
            <w:r>
              <w:rPr>
                <w:sz w:val="24"/>
                <w:szCs w:val="24"/>
                <w:highlight w:val="none"/>
                <w:lang w:val="en-US"/>
              </w:rPr>
              <w:t xml:space="preserve">1</w:t>
            </w:r>
            <w:r>
              <w:rPr>
                <w:sz w:val="24"/>
                <w:szCs w:val="24"/>
                <w:highlight w:val="none"/>
                <w:lang w:val="uk-UA"/>
              </w:rPr>
              <w:t xml:space="preserve">0000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  <w:p w14:paraId="12D1D8AA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en-US"/>
              </w:rPr>
            </w:r>
            <w:r>
              <w:rPr>
                <w:sz w:val="24"/>
                <w:szCs w:val="24"/>
                <w:highlight w:val="none"/>
                <w:lang w:val="en-US"/>
              </w:rPr>
              <w:t xml:space="preserve">1100110</w:t>
            </w:r>
            <w:r>
              <w:rPr>
                <w:sz w:val="24"/>
                <w:szCs w:val="24"/>
                <w:highlight w:val="none"/>
                <w:lang w:val="en-US"/>
              </w:rPr>
              <w:t xml:space="preserve">)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3997" w:type="dxa"/>
          </w:tcPr>
          <w:p w14:paraId="38EEBA49">
            <w:pPr>
              <w:pBdr/>
              <w:spacing/>
              <w:ind/>
              <w:jc w:val="both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/>
              </w:rPr>
              <w:t xml:space="preserve">Команда для п</w:t>
            </w:r>
            <w:r>
              <w:rPr>
                <w:sz w:val="24"/>
                <w:szCs w:val="24"/>
                <w:highlight w:val="none"/>
                <w:lang w:val="uk-UA"/>
              </w:rPr>
              <w:t xml:space="preserve">ерестрибування на інструкцію яка вказана в наступній інструкції, наприклад 123. Так як в процесорі буде 8-бітний лічильник в одній інструкції не вистачить вільних бітів для того щоб передати 8-бітне число, тому воно буде передаватись наступною інструкцією.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536" w:type="dxa"/>
          </w:tcPr>
          <w:p w14:paraId="4F5039A7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  <w:t xml:space="preserve">1110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59" w:type="dxa"/>
          </w:tcPr>
          <w:p w14:paraId="4AC90C7A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</w:r>
            <w:r>
              <w:rPr>
                <w:sz w:val="24"/>
                <w:szCs w:val="24"/>
              </w:rPr>
              <w:t xml:space="preserve">JZ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2268" w:type="dxa"/>
          </w:tcPr>
          <w:p w14:paraId="5C1A957B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</w:r>
            <w:r>
              <w:rPr>
                <w:sz w:val="24"/>
                <w:szCs w:val="24"/>
              </w:rPr>
              <w:t xml:space="preserve">JZ</w:t>
            </w:r>
            <w:r>
              <w:rPr>
                <w:sz w:val="24"/>
                <w:szCs w:val="24"/>
                <w:lang w:val="uk-UA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 xml:space="preserve">R1 </w:t>
            </w:r>
            <w:r>
              <w:rPr>
                <w:sz w:val="24"/>
                <w:szCs w:val="24"/>
                <w:lang w:val="uk-UA"/>
              </w:rPr>
              <w:t xml:space="preserve">123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  <w:p w14:paraId="3A0F0B7E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en-US"/>
              </w:rPr>
              <w:t xml:space="preserve">(</w:t>
            </w:r>
            <w:r>
              <w:rPr>
                <w:sz w:val="24"/>
                <w:szCs w:val="24"/>
                <w:highlight w:val="none"/>
                <w:lang w:val="uk-UA"/>
              </w:rPr>
              <w:t xml:space="preserve">1</w:t>
            </w:r>
            <w:r>
              <w:rPr>
                <w:sz w:val="24"/>
                <w:szCs w:val="24"/>
                <w:highlight w:val="none"/>
                <w:lang w:val="uk-UA"/>
              </w:rPr>
              <w:t xml:space="preserve">110</w:t>
            </w:r>
            <w:r>
              <w:rPr>
                <w:sz w:val="24"/>
                <w:szCs w:val="24"/>
                <w:highlight w:val="none"/>
                <w:lang w:val="uk-UA"/>
              </w:rPr>
              <w:t xml:space="preserve">0</w:t>
            </w:r>
            <w:r>
              <w:rPr>
                <w:sz w:val="24"/>
                <w:szCs w:val="24"/>
                <w:highlight w:val="none"/>
                <w:lang w:val="en-US"/>
              </w:rPr>
              <w:t xml:space="preserve">1</w:t>
            </w:r>
            <w:r>
              <w:rPr>
                <w:sz w:val="24"/>
                <w:szCs w:val="24"/>
                <w:highlight w:val="none"/>
                <w:lang w:val="uk-UA"/>
              </w:rPr>
              <w:t xml:space="preserve">00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  <w:p w14:paraId="4D2DDA96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en-US"/>
              </w:rPr>
            </w:r>
            <w:r>
              <w:rPr>
                <w:sz w:val="24"/>
                <w:szCs w:val="24"/>
                <w:highlight w:val="none"/>
                <w:lang w:val="en-US"/>
              </w:rPr>
              <w:t xml:space="preserve">1100110</w:t>
            </w:r>
            <w:r>
              <w:rPr>
                <w:sz w:val="24"/>
                <w:szCs w:val="24"/>
                <w:highlight w:val="none"/>
                <w:lang w:val="en-US"/>
              </w:rPr>
              <w:t xml:space="preserve">)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3997" w:type="dxa"/>
          </w:tcPr>
          <w:p w14:paraId="742BEE8B">
            <w:pPr>
              <w:pBdr/>
              <w:spacing/>
              <w:ind/>
              <w:jc w:val="both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/>
              </w:rPr>
              <w:t xml:space="preserve">Команда також переносить на вказану інструкцію але за умови що в вказаному регістрі буде 0.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</w:tr>
      <w:tr>
        <w:trPr/>
        <w:tc>
          <w:tcPr>
            <w:tcBorders/>
            <w:tcW w:w="1536" w:type="dxa"/>
          </w:tcPr>
          <w:p w14:paraId="492A218C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  <w:t xml:space="preserve">1111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1559" w:type="dxa"/>
          </w:tcPr>
          <w:p w14:paraId="15F20251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</w:r>
            <w:r>
              <w:rPr>
                <w:sz w:val="24"/>
                <w:szCs w:val="24"/>
              </w:rPr>
              <w:t xml:space="preserve">JC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2268" w:type="dxa"/>
          </w:tcPr>
          <w:p w14:paraId="15FEA9EE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 w:bidi="uk-UA"/>
              </w:rPr>
            </w:r>
            <w:r>
              <w:rPr>
                <w:sz w:val="24"/>
                <w:szCs w:val="24"/>
              </w:rPr>
              <w:t xml:space="preserve">JC</w:t>
            </w:r>
            <w:r>
              <w:rPr>
                <w:sz w:val="24"/>
                <w:szCs w:val="24"/>
                <w:lang w:val="uk-UA"/>
              </w:rPr>
              <w:t xml:space="preserve"> </w:t>
            </w:r>
            <w:r>
              <w:rPr>
                <w:sz w:val="24"/>
                <w:szCs w:val="24"/>
                <w:lang w:val="uk-UA"/>
              </w:rPr>
              <w:t xml:space="preserve">123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  <w:p w14:paraId="5D49483B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en-US"/>
              </w:rPr>
              <w:t xml:space="preserve">(</w:t>
            </w:r>
            <w:r>
              <w:rPr>
                <w:sz w:val="24"/>
                <w:szCs w:val="24"/>
                <w:highlight w:val="none"/>
                <w:lang w:val="uk-UA"/>
              </w:rPr>
              <w:t xml:space="preserve">1</w:t>
            </w:r>
            <w:r>
              <w:rPr>
                <w:sz w:val="24"/>
                <w:szCs w:val="24"/>
                <w:highlight w:val="none"/>
                <w:lang w:val="uk-UA"/>
              </w:rPr>
              <w:t xml:space="preserve">11</w:t>
            </w:r>
            <w:r>
              <w:rPr>
                <w:sz w:val="24"/>
                <w:szCs w:val="24"/>
                <w:highlight w:val="none"/>
                <w:lang w:val="en-US"/>
              </w:rPr>
              <w:t xml:space="preserve">1</w:t>
            </w:r>
            <w:r>
              <w:rPr>
                <w:sz w:val="24"/>
                <w:szCs w:val="24"/>
                <w:highlight w:val="none"/>
                <w:lang w:val="uk-UA"/>
              </w:rPr>
              <w:t xml:space="preserve">0</w:t>
            </w:r>
            <w:r>
              <w:rPr>
                <w:sz w:val="24"/>
                <w:szCs w:val="24"/>
                <w:highlight w:val="none"/>
                <w:lang w:val="uk-UA"/>
              </w:rPr>
              <w:t xml:space="preserve">000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  <w:p w14:paraId="24351326">
            <w:pPr>
              <w:pBdr/>
              <w:spacing/>
              <w:ind/>
              <w:jc w:val="center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en-US"/>
              </w:rPr>
            </w:r>
            <w:r>
              <w:rPr>
                <w:sz w:val="24"/>
                <w:szCs w:val="24"/>
                <w:highlight w:val="none"/>
                <w:lang w:val="en-US"/>
              </w:rPr>
              <w:t xml:space="preserve">1100110</w:t>
            </w:r>
            <w:r>
              <w:rPr>
                <w:sz w:val="24"/>
                <w:szCs w:val="24"/>
                <w:highlight w:val="none"/>
                <w:lang w:val="en-US"/>
              </w:rPr>
              <w:t xml:space="preserve">)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  <w:tc>
          <w:tcPr>
            <w:tcBorders/>
            <w:tcW w:w="3997" w:type="dxa"/>
          </w:tcPr>
          <w:p w14:paraId="771D5849">
            <w:pPr>
              <w:pBdr/>
              <w:spacing/>
              <w:ind/>
              <w:jc w:val="both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  <w:highlight w:val="none"/>
                <w:lang w:val="uk-UA"/>
              </w:rPr>
              <w:t xml:space="preserve">Команда також переносить на вказану інструкцію але за умови що після додавання буде переповнення.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</w:tc>
      </w:tr>
    </w:tbl>
    <w:p w14:paraId="51E20694">
      <w:pPr>
        <w:pBdr/>
        <w:spacing/>
        <w:ind/>
        <w:jc w:val="both"/>
        <w:rPr>
          <w14:ligatures w14:val="none"/>
        </w:rPr>
      </w:pPr>
      <w:r>
        <w:rPr>
          <w14:ligatures w14:val="none"/>
        </w:rPr>
      </w:r>
      <w:r>
        <w:rPr>
          <w14:ligatures w14:val="none"/>
        </w:rPr>
      </w:r>
      <w:r>
        <w:rPr>
          <w14:ligatures w14:val="none"/>
        </w:rPr>
      </w:r>
    </w:p>
    <w:p w14:paraId="1BE2ABBF">
      <w:pPr>
        <w:pBdr/>
        <w:spacing/>
        <w:ind/>
        <w:jc w:val="both"/>
        <w:rPr>
          <w14:ligatures w14:val="none"/>
        </w:rPr>
      </w:pPr>
      <w:r>
        <w:rPr>
          <w:sz w:val="28"/>
          <w:szCs w:val="28"/>
          <w:highlight w:val="none"/>
          <w:lang w:val="uk-UA"/>
        </w:rPr>
        <w:t xml:space="preserve">Також спочатку я хотів добавити апаратне множення та ділення, але це виявилося доволі затратно по транзисторах, тому я вирішив програмно відтворювати ці дві операції. </w:t>
      </w:r>
      <w:r>
        <w:rPr>
          <w14:ligatures w14:val="none"/>
        </w:rPr>
      </w:r>
      <w:r>
        <w:rPr>
          <w14:ligatures w14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2026-09-01T08:02:48Z</dcterms:modified>
</cp:coreProperties>
</file>