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20B51" w14:textId="77777777" w:rsidR="00906515" w:rsidRDefault="00000000">
      <w:pPr>
        <w:spacing w:line="360" w:lineRule="auto"/>
        <w:ind w:left="7920" w:hanging="7920"/>
        <w:jc w:val="center"/>
        <w:rPr>
          <w:rFonts w:ascii="Times New Roman" w:hAnsi="Times New Roman" w:cs="Times New Roman"/>
          <w:sz w:val="28"/>
          <w:szCs w:val="28"/>
        </w:rPr>
      </w:pPr>
      <w:bookmarkStart w:id="0" w:name="_Hlk163045791"/>
      <w:bookmarkEnd w:id="0"/>
      <w:r>
        <w:rPr>
          <w:rFonts w:ascii="Times New Roman" w:hAnsi="Times New Roman" w:cs="Times New Roman"/>
          <w:sz w:val="28"/>
          <w:szCs w:val="28"/>
        </w:rPr>
        <w:t>Adventist University of Central Africa</w:t>
      </w:r>
    </w:p>
    <w:p w14:paraId="5878ED94" w14:textId="77777777" w:rsidR="00906515" w:rsidRDefault="00906515">
      <w:pPr>
        <w:spacing w:before="240" w:after="0" w:line="360" w:lineRule="auto"/>
        <w:rPr>
          <w:rFonts w:ascii="Times New Roman" w:hAnsi="Times New Roman" w:cs="Times New Roman"/>
          <w:sz w:val="32"/>
          <w:szCs w:val="32"/>
        </w:rPr>
      </w:pPr>
    </w:p>
    <w:p w14:paraId="323F27B9" w14:textId="77777777" w:rsidR="00906515" w:rsidRDefault="00906515">
      <w:pPr>
        <w:spacing w:before="240" w:after="0" w:line="360" w:lineRule="auto"/>
        <w:rPr>
          <w:rFonts w:ascii="Times New Roman" w:hAnsi="Times New Roman" w:cs="Times New Roman"/>
          <w:sz w:val="32"/>
          <w:szCs w:val="32"/>
        </w:rPr>
      </w:pPr>
    </w:p>
    <w:p w14:paraId="3BE3BFB2" w14:textId="77777777" w:rsidR="00906515" w:rsidRDefault="00000000">
      <w:pPr>
        <w:spacing w:before="240" w:after="0" w:line="360" w:lineRule="auto"/>
        <w:ind w:left="7920" w:hanging="7920"/>
        <w:jc w:val="center"/>
        <w:rPr>
          <w:rFonts w:ascii="Times New Roman" w:hAnsi="Times New Roman" w:cs="Times New Roman"/>
          <w:sz w:val="32"/>
          <w:szCs w:val="32"/>
        </w:rPr>
      </w:pPr>
      <w:r>
        <w:rPr>
          <w:rFonts w:ascii="Times New Roman" w:hAnsi="Times New Roman" w:cs="Times New Roman"/>
          <w:sz w:val="32"/>
          <w:szCs w:val="32"/>
        </w:rPr>
        <w:t>GRADCONNECT HUB</w:t>
      </w:r>
    </w:p>
    <w:p w14:paraId="2B3DE130" w14:textId="77777777" w:rsidR="00906515" w:rsidRDefault="00000000">
      <w:pPr>
        <w:spacing w:after="0" w:line="360" w:lineRule="auto"/>
        <w:ind w:left="7920" w:hanging="7920"/>
        <w:jc w:val="center"/>
        <w:rPr>
          <w:rFonts w:ascii="Times New Roman" w:hAnsi="Times New Roman" w:cs="Times New Roman"/>
          <w:sz w:val="32"/>
          <w:szCs w:val="32"/>
        </w:rPr>
      </w:pPr>
      <w:r>
        <w:rPr>
          <w:rFonts w:ascii="Times New Roman" w:hAnsi="Times New Roman" w:cs="Times New Roman"/>
          <w:sz w:val="32"/>
          <w:szCs w:val="32"/>
        </w:rPr>
        <w:t xml:space="preserve">CASE STUDY: ADVENTIST UNIVERSITY OF CENTRAL AFRICA </w:t>
      </w:r>
    </w:p>
    <w:p w14:paraId="7FF4B9E3" w14:textId="77777777" w:rsidR="00906515" w:rsidRDefault="00000000">
      <w:pPr>
        <w:tabs>
          <w:tab w:val="center" w:pos="4680"/>
          <w:tab w:val="left" w:pos="5572"/>
        </w:tabs>
        <w:spacing w:line="360" w:lineRule="auto"/>
        <w:ind w:left="7920" w:hanging="7920"/>
        <w:rPr>
          <w:rFonts w:ascii="Times New Roman" w:hAnsi="Times New Roman" w:cs="Times New Roman"/>
          <w:sz w:val="32"/>
          <w:szCs w:val="32"/>
        </w:rPr>
      </w:pPr>
      <w:r>
        <w:rPr>
          <w:rFonts w:ascii="Times New Roman" w:hAnsi="Times New Roman" w:cs="Times New Roman"/>
          <w:sz w:val="32"/>
          <w:szCs w:val="32"/>
        </w:rPr>
        <w:tab/>
        <w:t>(AUCA)</w:t>
      </w:r>
      <w:r>
        <w:rPr>
          <w:rFonts w:ascii="Times New Roman" w:hAnsi="Times New Roman" w:cs="Times New Roman"/>
          <w:sz w:val="32"/>
          <w:szCs w:val="32"/>
        </w:rPr>
        <w:tab/>
      </w:r>
    </w:p>
    <w:p w14:paraId="6A8C364B" w14:textId="77777777" w:rsidR="00906515" w:rsidRDefault="00906515">
      <w:pPr>
        <w:spacing w:before="240" w:line="360" w:lineRule="auto"/>
        <w:ind w:left="7920" w:hanging="7920"/>
        <w:jc w:val="center"/>
        <w:rPr>
          <w:rFonts w:ascii="Times New Roman" w:hAnsi="Times New Roman" w:cs="Times New Roman"/>
          <w:sz w:val="28"/>
          <w:szCs w:val="28"/>
        </w:rPr>
      </w:pPr>
    </w:p>
    <w:p w14:paraId="200BCCC4" w14:textId="77777777" w:rsidR="00906515" w:rsidRDefault="00906515">
      <w:pPr>
        <w:spacing w:before="240" w:line="360" w:lineRule="auto"/>
        <w:ind w:left="7920" w:hanging="7920"/>
        <w:jc w:val="center"/>
        <w:rPr>
          <w:rFonts w:ascii="Times New Roman" w:hAnsi="Times New Roman" w:cs="Times New Roman"/>
          <w:sz w:val="28"/>
          <w:szCs w:val="28"/>
        </w:rPr>
      </w:pPr>
    </w:p>
    <w:p w14:paraId="7FBB35CB" w14:textId="77777777" w:rsidR="00906515" w:rsidRDefault="00000000">
      <w:pPr>
        <w:spacing w:after="0" w:line="360" w:lineRule="auto"/>
        <w:ind w:left="7920" w:hanging="7920"/>
        <w:jc w:val="center"/>
        <w:rPr>
          <w:rFonts w:ascii="Times New Roman" w:hAnsi="Times New Roman" w:cs="Times New Roman"/>
          <w:sz w:val="28"/>
          <w:szCs w:val="28"/>
        </w:rPr>
      </w:pPr>
      <w:r>
        <w:rPr>
          <w:rFonts w:ascii="Times New Roman" w:hAnsi="Times New Roman" w:cs="Times New Roman"/>
          <w:sz w:val="28"/>
          <w:szCs w:val="28"/>
        </w:rPr>
        <w:t xml:space="preserve"> A topic for a final year project, submitted to the faculty of Information Technology </w:t>
      </w:r>
    </w:p>
    <w:p w14:paraId="4C0BAE99" w14:textId="77777777" w:rsidR="00906515" w:rsidRDefault="00000000">
      <w:pPr>
        <w:spacing w:after="0" w:line="360" w:lineRule="auto"/>
        <w:ind w:left="7920" w:hanging="7920"/>
        <w:jc w:val="center"/>
        <w:rPr>
          <w:rFonts w:ascii="Times New Roman" w:hAnsi="Times New Roman" w:cs="Times New Roman"/>
          <w:sz w:val="28"/>
          <w:szCs w:val="28"/>
        </w:rPr>
      </w:pPr>
      <w:r>
        <w:rPr>
          <w:rFonts w:ascii="Times New Roman" w:hAnsi="Times New Roman" w:cs="Times New Roman"/>
          <w:sz w:val="28"/>
          <w:szCs w:val="28"/>
        </w:rPr>
        <w:t>for approval</w:t>
      </w:r>
    </w:p>
    <w:p w14:paraId="7735F52D" w14:textId="77777777" w:rsidR="00906515" w:rsidRDefault="00000000">
      <w:pPr>
        <w:spacing w:after="0" w:line="360" w:lineRule="auto"/>
        <w:ind w:left="7920" w:hanging="7920"/>
        <w:jc w:val="center"/>
        <w:rPr>
          <w:rFonts w:ascii="Times New Roman" w:hAnsi="Times New Roman" w:cs="Times New Roman"/>
          <w:sz w:val="28"/>
          <w:szCs w:val="28"/>
        </w:rPr>
      </w:pPr>
      <w:r>
        <w:rPr>
          <w:rFonts w:ascii="Times New Roman" w:hAnsi="Times New Roman" w:cs="Times New Roman"/>
          <w:sz w:val="28"/>
          <w:szCs w:val="28"/>
        </w:rPr>
        <w:t xml:space="preserve"> by</w:t>
      </w:r>
    </w:p>
    <w:p w14:paraId="6C0BB821" w14:textId="63AEE87D" w:rsidR="00906515" w:rsidRDefault="00000000">
      <w:pPr>
        <w:tabs>
          <w:tab w:val="center" w:pos="4680"/>
          <w:tab w:val="left" w:pos="7100"/>
        </w:tabs>
        <w:spacing w:after="0" w:line="360" w:lineRule="auto"/>
        <w:ind w:left="7920" w:hanging="7920"/>
        <w:rPr>
          <w:rFonts w:ascii="Times New Roman" w:hAnsi="Times New Roman" w:cs="Times New Roman"/>
          <w:sz w:val="28"/>
          <w:szCs w:val="28"/>
        </w:rPr>
      </w:pPr>
      <w:r>
        <w:rPr>
          <w:rFonts w:ascii="Times New Roman" w:hAnsi="Times New Roman" w:cs="Times New Roman"/>
          <w:sz w:val="28"/>
          <w:szCs w:val="28"/>
        </w:rPr>
        <w:tab/>
        <w:t xml:space="preserve"> </w:t>
      </w:r>
      <w:r w:rsidR="008401DC">
        <w:rPr>
          <w:rFonts w:ascii="Times New Roman" w:hAnsi="Times New Roman" w:cs="Times New Roman"/>
          <w:sz w:val="28"/>
          <w:szCs w:val="28"/>
        </w:rPr>
        <w:t>MAHORO</w:t>
      </w:r>
      <w:r>
        <w:rPr>
          <w:rFonts w:ascii="Times New Roman" w:hAnsi="Times New Roman" w:cs="Times New Roman"/>
          <w:sz w:val="28"/>
          <w:szCs w:val="28"/>
        </w:rPr>
        <w:t xml:space="preserve"> Raphaela, #24073 </w:t>
      </w:r>
      <w:r>
        <w:rPr>
          <w:rFonts w:ascii="Times New Roman" w:hAnsi="Times New Roman" w:cs="Times New Roman"/>
          <w:sz w:val="28"/>
          <w:szCs w:val="28"/>
        </w:rPr>
        <w:tab/>
      </w:r>
    </w:p>
    <w:p w14:paraId="18A3C2B3" w14:textId="77777777" w:rsidR="00906515" w:rsidRDefault="00906515">
      <w:pPr>
        <w:spacing w:line="360" w:lineRule="auto"/>
        <w:ind w:left="7920" w:hanging="7920"/>
        <w:jc w:val="center"/>
        <w:rPr>
          <w:rFonts w:ascii="Times New Roman" w:hAnsi="Times New Roman" w:cs="Times New Roman"/>
          <w:sz w:val="28"/>
          <w:szCs w:val="28"/>
        </w:rPr>
      </w:pPr>
    </w:p>
    <w:p w14:paraId="5D71187B" w14:textId="77777777" w:rsidR="00906515" w:rsidRDefault="00906515">
      <w:pPr>
        <w:spacing w:line="360" w:lineRule="auto"/>
        <w:rPr>
          <w:rFonts w:ascii="Times New Roman" w:hAnsi="Times New Roman" w:cs="Times New Roman"/>
          <w:sz w:val="28"/>
          <w:szCs w:val="28"/>
        </w:rPr>
      </w:pPr>
    </w:p>
    <w:p w14:paraId="56C4FD26" w14:textId="77777777" w:rsidR="00906515" w:rsidRDefault="00906515">
      <w:pPr>
        <w:spacing w:after="0" w:line="360" w:lineRule="auto"/>
        <w:ind w:left="7920" w:hanging="7920"/>
        <w:jc w:val="center"/>
        <w:rPr>
          <w:rFonts w:ascii="Times New Roman" w:hAnsi="Times New Roman" w:cs="Times New Roman"/>
          <w:sz w:val="28"/>
          <w:szCs w:val="28"/>
        </w:rPr>
      </w:pPr>
    </w:p>
    <w:p w14:paraId="5E308C2B" w14:textId="77777777" w:rsidR="00906515" w:rsidRDefault="00000000">
      <w:pPr>
        <w:spacing w:after="0" w:line="360" w:lineRule="auto"/>
        <w:ind w:left="7920" w:hanging="7920"/>
        <w:jc w:val="center"/>
        <w:rPr>
          <w:rFonts w:ascii="Times New Roman" w:hAnsi="Times New Roman" w:cs="Times New Roman"/>
          <w:sz w:val="28"/>
          <w:szCs w:val="28"/>
        </w:rPr>
      </w:pPr>
      <w:r>
        <w:rPr>
          <w:rFonts w:ascii="Times New Roman" w:hAnsi="Times New Roman" w:cs="Times New Roman"/>
          <w:sz w:val="28"/>
          <w:szCs w:val="28"/>
        </w:rPr>
        <w:t>Majoring in</w:t>
      </w:r>
    </w:p>
    <w:p w14:paraId="077E4702" w14:textId="77777777" w:rsidR="00906515" w:rsidRDefault="00000000">
      <w:pPr>
        <w:spacing w:line="360" w:lineRule="auto"/>
        <w:ind w:left="7920" w:hanging="7920"/>
        <w:jc w:val="center"/>
        <w:rPr>
          <w:rFonts w:ascii="Times New Roman" w:hAnsi="Times New Roman" w:cs="Times New Roman"/>
          <w:sz w:val="28"/>
          <w:szCs w:val="28"/>
        </w:rPr>
      </w:pPr>
      <w:r>
        <w:rPr>
          <w:rFonts w:ascii="Times New Roman" w:hAnsi="Times New Roman" w:cs="Times New Roman"/>
          <w:sz w:val="28"/>
          <w:szCs w:val="28"/>
        </w:rPr>
        <w:t xml:space="preserve"> Software Engineering </w:t>
      </w:r>
    </w:p>
    <w:p w14:paraId="1276D519" w14:textId="77777777" w:rsidR="00906515" w:rsidRDefault="00906515">
      <w:pPr>
        <w:spacing w:line="360" w:lineRule="auto"/>
        <w:ind w:left="7920" w:hanging="7920"/>
        <w:jc w:val="center"/>
        <w:rPr>
          <w:rFonts w:ascii="Times New Roman" w:hAnsi="Times New Roman" w:cs="Times New Roman"/>
          <w:sz w:val="28"/>
          <w:szCs w:val="28"/>
        </w:rPr>
      </w:pPr>
    </w:p>
    <w:p w14:paraId="73D9CA7D" w14:textId="77777777" w:rsidR="00906515" w:rsidRDefault="00906515">
      <w:pPr>
        <w:spacing w:line="360" w:lineRule="auto"/>
        <w:rPr>
          <w:rFonts w:ascii="Times New Roman" w:hAnsi="Times New Roman" w:cs="Times New Roman"/>
          <w:sz w:val="28"/>
          <w:szCs w:val="28"/>
        </w:rPr>
      </w:pPr>
    </w:p>
    <w:p w14:paraId="053A1646" w14:textId="77777777" w:rsidR="00906515" w:rsidRDefault="00906515">
      <w:pPr>
        <w:spacing w:after="0" w:line="360" w:lineRule="auto"/>
        <w:ind w:left="7920" w:hanging="7920"/>
        <w:jc w:val="center"/>
        <w:rPr>
          <w:rFonts w:ascii="Times New Roman" w:hAnsi="Times New Roman" w:cs="Times New Roman"/>
          <w:sz w:val="28"/>
          <w:szCs w:val="28"/>
        </w:rPr>
      </w:pPr>
    </w:p>
    <w:p w14:paraId="20752E75" w14:textId="77777777" w:rsidR="00906515" w:rsidRDefault="00000000">
      <w:pPr>
        <w:spacing w:before="57" w:line="360" w:lineRule="auto"/>
        <w:ind w:left="123" w:right="141"/>
        <w:jc w:val="center"/>
        <w:rPr>
          <w:rFonts w:ascii="Times New Roman" w:hAnsi="Times New Roman" w:cs="Times New Roman"/>
          <w:sz w:val="28"/>
          <w:szCs w:val="28"/>
        </w:rPr>
        <w:sectPr w:rsidR="00906515">
          <w:footerReference w:type="first" r:id="rId9"/>
          <w:pgSz w:w="12240" w:h="15840"/>
          <w:pgMar w:top="1354" w:right="1325" w:bottom="1267" w:left="1340" w:header="0" w:footer="1068" w:gutter="0"/>
          <w:cols w:space="720"/>
        </w:sectPr>
      </w:pPr>
      <w:r>
        <w:rPr>
          <w:rFonts w:ascii="Times New Roman" w:hAnsi="Times New Roman" w:cs="Times New Roman"/>
          <w:sz w:val="28"/>
          <w:szCs w:val="28"/>
        </w:rPr>
        <w:t>June, 2024</w:t>
      </w:r>
    </w:p>
    <w:p w14:paraId="4A840CBB" w14:textId="77777777" w:rsidR="00906515" w:rsidRDefault="00000000">
      <w:pPr>
        <w:spacing w:before="57" w:line="360" w:lineRule="auto"/>
        <w:ind w:left="123" w:right="141"/>
        <w:jc w:val="center"/>
        <w:rPr>
          <w:rFonts w:ascii="Times New Roman" w:hAnsi="Times New Roman" w:cs="Times New Roman"/>
          <w:b/>
          <w:sz w:val="32"/>
          <w:szCs w:val="32"/>
        </w:rPr>
      </w:pPr>
      <w:r>
        <w:rPr>
          <w:rFonts w:ascii="Times New Roman" w:hAnsi="Times New Roman" w:cs="Times New Roman"/>
          <w:b/>
          <w:sz w:val="32"/>
          <w:szCs w:val="32"/>
        </w:rPr>
        <w:lastRenderedPageBreak/>
        <w:t>PART</w:t>
      </w:r>
      <w:r>
        <w:rPr>
          <w:rFonts w:ascii="Times New Roman" w:hAnsi="Times New Roman" w:cs="Times New Roman"/>
          <w:b/>
          <w:spacing w:val="-3"/>
          <w:sz w:val="32"/>
          <w:szCs w:val="32"/>
        </w:rPr>
        <w:t xml:space="preserve"> </w:t>
      </w:r>
      <w:r>
        <w:rPr>
          <w:rFonts w:ascii="Times New Roman" w:hAnsi="Times New Roman" w:cs="Times New Roman"/>
          <w:b/>
          <w:sz w:val="32"/>
          <w:szCs w:val="32"/>
        </w:rPr>
        <w:t>I</w:t>
      </w:r>
    </w:p>
    <w:p w14:paraId="46E92DB0" w14:textId="77777777" w:rsidR="00906515" w:rsidRDefault="00000000">
      <w:pPr>
        <w:spacing w:before="184" w:line="360" w:lineRule="auto"/>
        <w:ind w:left="120" w:right="141"/>
        <w:jc w:val="center"/>
        <w:rPr>
          <w:rFonts w:ascii="Times New Roman" w:hAnsi="Times New Roman" w:cs="Times New Roman"/>
          <w:b/>
          <w:sz w:val="32"/>
          <w:szCs w:val="32"/>
        </w:rPr>
      </w:pPr>
      <w:r>
        <w:rPr>
          <w:rFonts w:ascii="Times New Roman" w:hAnsi="Times New Roman" w:cs="Times New Roman"/>
          <w:b/>
          <w:sz w:val="32"/>
          <w:szCs w:val="32"/>
        </w:rPr>
        <w:t>AS</w:t>
      </w:r>
      <w:r>
        <w:rPr>
          <w:rFonts w:ascii="Times New Roman" w:hAnsi="Times New Roman" w:cs="Times New Roman"/>
          <w:b/>
          <w:spacing w:val="-4"/>
          <w:sz w:val="32"/>
          <w:szCs w:val="32"/>
        </w:rPr>
        <w:t xml:space="preserve"> </w:t>
      </w:r>
      <w:r>
        <w:rPr>
          <w:rFonts w:ascii="Times New Roman" w:hAnsi="Times New Roman" w:cs="Times New Roman"/>
          <w:b/>
          <w:sz w:val="32"/>
          <w:szCs w:val="32"/>
        </w:rPr>
        <w:t>IS</w:t>
      </w:r>
      <w:r>
        <w:rPr>
          <w:rFonts w:ascii="Times New Roman" w:hAnsi="Times New Roman" w:cs="Times New Roman"/>
          <w:b/>
          <w:spacing w:val="-2"/>
          <w:sz w:val="32"/>
          <w:szCs w:val="32"/>
        </w:rPr>
        <w:t xml:space="preserve"> </w:t>
      </w:r>
      <w:r>
        <w:rPr>
          <w:rFonts w:ascii="Times New Roman" w:hAnsi="Times New Roman" w:cs="Times New Roman"/>
          <w:b/>
          <w:sz w:val="32"/>
          <w:szCs w:val="32"/>
        </w:rPr>
        <w:t>PROCESS</w:t>
      </w:r>
      <w:r>
        <w:rPr>
          <w:rFonts w:ascii="Times New Roman" w:hAnsi="Times New Roman" w:cs="Times New Roman"/>
          <w:b/>
          <w:spacing w:val="1"/>
          <w:sz w:val="32"/>
          <w:szCs w:val="32"/>
        </w:rPr>
        <w:t xml:space="preserve"> </w:t>
      </w:r>
      <w:r>
        <w:rPr>
          <w:rFonts w:ascii="Times New Roman" w:hAnsi="Times New Roman" w:cs="Times New Roman"/>
          <w:b/>
          <w:sz w:val="32"/>
          <w:szCs w:val="32"/>
        </w:rPr>
        <w:t>MODEL</w:t>
      </w:r>
    </w:p>
    <w:p w14:paraId="7A8A84E9" w14:textId="77777777" w:rsidR="00906515"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2F19E5E4" w14:textId="77777777" w:rsidR="00906515" w:rsidRDefault="00000000">
      <w:pPr>
        <w:spacing w:line="360" w:lineRule="auto"/>
        <w:jc w:val="both"/>
        <w:rPr>
          <w:rFonts w:ascii="Times New Roman" w:eastAsia="Times New Roman" w:hAnsi="Times New Roman"/>
          <w:kern w:val="0"/>
          <w:sz w:val="24"/>
          <w:szCs w:val="24"/>
          <w14:ligatures w14:val="none"/>
        </w:rPr>
      </w:pPr>
      <w:r>
        <w:rPr>
          <w:rFonts w:ascii="Times New Roman" w:eastAsia="Times New Roman" w:hAnsi="Times New Roman" w:cs="Times New Roman"/>
          <w:kern w:val="0"/>
          <w:sz w:val="24"/>
          <w:szCs w:val="24"/>
          <w14:ligatures w14:val="none"/>
        </w:rPr>
        <w:t xml:space="preserve">Established in 1984, the Adventist University of Central Africa (AUCA), affectionately known as MUDENDE, epitomizes excellence in higher education in Rwanda. With campuses in </w:t>
      </w:r>
      <w:proofErr w:type="spellStart"/>
      <w:r>
        <w:rPr>
          <w:rFonts w:ascii="Times New Roman" w:eastAsia="Times New Roman" w:hAnsi="Times New Roman" w:cs="Times New Roman"/>
          <w:kern w:val="0"/>
          <w:sz w:val="24"/>
          <w:szCs w:val="24"/>
          <w14:ligatures w14:val="none"/>
        </w:rPr>
        <w:t>Masoro</w:t>
      </w:r>
      <w:proofErr w:type="spellEnd"/>
      <w:r>
        <w:rPr>
          <w:rFonts w:ascii="Times New Roman" w:eastAsia="Times New Roman" w:hAnsi="Times New Roman" w:cs="Times New Roman"/>
          <w:kern w:val="0"/>
          <w:sz w:val="24"/>
          <w:szCs w:val="24"/>
          <w14:ligatures w14:val="none"/>
        </w:rPr>
        <w:t>, Gishushu, and Ngoma, AUCA is committed to nurturing holistic growth, where intellectual, spiritual, and social development converge. Upholding values of love, faith, excellence, and integrity, AUCA stands as a testament to its unwavering dedication to Christ-centered holistic education.</w:t>
      </w:r>
    </w:p>
    <w:p w14:paraId="0F95306D" w14:textId="77777777" w:rsidR="00906515" w:rsidRDefault="00000000">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kern w:val="0"/>
          <w:sz w:val="24"/>
          <w:szCs w:val="24"/>
          <w14:ligatures w14:val="none"/>
        </w:rPr>
        <w:t>AUCA carries out several key responsibilities, including: Teaching and Learning through innovative, relevant, and market-driven academic programs at both undergraduate and graduate levels; Research by creating a conducive environment to undertake quality and relevant research that impacts communities; Consultancy and Community Outreach by participating in community programs and activities as part of its Corporate Social Responsibility. Of these, this study focuses on Teaching and Learning, exploring AUCA's commitment to linking students to job opportunities by enhancing current communication channels, bridging the gap between academia and the job market, and solidifying AUCA's role in preparing individuals for service in both their professional and personal lives.</w:t>
      </w:r>
    </w:p>
    <w:p w14:paraId="696F7BD8" w14:textId="77777777" w:rsidR="00906515" w:rsidRDefault="00000000">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absence of structured communication channels at AUCA poses a significant challenge, especially in facilitating job opportunities for students and graduates. Relying heavily on informal networking leads to missed connections and limited career guidance, resulting in unemployment, lack of professional knowledge, and reduced confidence in navigating the job market. Addressing this issue is essential to fulfilling AUCA's mission of linking individuals to job opportunities and preparing them for meaningful service in both their professional and personal lives.</w:t>
      </w:r>
    </w:p>
    <w:p w14:paraId="74EEFAC9" w14:textId="77777777" w:rsidR="00906515" w:rsidRDefault="00000000">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put it briefly, bridging the gap between AUCA students, graduates, and potential employers is imperative for the institution's continued success in fulfilling its mission. By addressing the challenges associated with unstructured job opportunity transfer, AUCA can enhance its role in preparing individuals for meaningful service in both their professional and personal lives.</w:t>
      </w:r>
    </w:p>
    <w:p w14:paraId="288AF566" w14:textId="77777777" w:rsidR="008401DC" w:rsidRDefault="008401DC">
      <w:pPr>
        <w:spacing w:line="360" w:lineRule="auto"/>
        <w:jc w:val="both"/>
        <w:rPr>
          <w:rFonts w:ascii="Times New Roman" w:eastAsia="Times New Roman" w:hAnsi="Times New Roman" w:cs="Times New Roman"/>
          <w:kern w:val="0"/>
          <w:sz w:val="24"/>
          <w:szCs w:val="24"/>
          <w14:ligatures w14:val="none"/>
        </w:rPr>
      </w:pPr>
    </w:p>
    <w:p w14:paraId="0F17F1C0" w14:textId="77777777" w:rsidR="00906515" w:rsidRDefault="00000000">
      <w:pPr>
        <w:spacing w:line="360" w:lineRule="auto"/>
        <w:jc w:val="center"/>
        <w:rPr>
          <w:rFonts w:ascii="Times New Roman" w:hAnsi="Times New Roman" w:cs="Times New Roman"/>
        </w:rPr>
      </w:pPr>
      <w:r>
        <w:rPr>
          <w:rFonts w:ascii="Times New Roman" w:hAnsi="Times New Roman" w:cs="Times New Roman"/>
          <w:b/>
          <w:bCs/>
          <w:sz w:val="28"/>
          <w:szCs w:val="28"/>
        </w:rPr>
        <w:lastRenderedPageBreak/>
        <w:t>Modeling the Current Job Opportunities Transfer Process</w:t>
      </w:r>
    </w:p>
    <w:p w14:paraId="766D930A" w14:textId="77777777" w:rsidR="008401DC" w:rsidRDefault="00000000" w:rsidP="008401DC">
      <w:pPr>
        <w:pStyle w:val="BodyText"/>
        <w:keepNext/>
        <w:spacing w:before="2" w:line="360" w:lineRule="auto"/>
      </w:pPr>
      <w:r>
        <w:rPr>
          <w:b/>
          <w:noProof/>
          <w:sz w:val="21"/>
        </w:rPr>
        <w:drawing>
          <wp:inline distT="0" distB="0" distL="114300" distR="114300" wp14:anchorId="7A5D894F" wp14:editId="38E2C726">
            <wp:extent cx="6079490" cy="3549650"/>
            <wp:effectExtent l="0" t="0" r="0" b="0"/>
            <wp:docPr id="6" name="Picture 6"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pic:cNvPicPr>
                      <a:picLocks noChangeAspect="1"/>
                    </pic:cNvPicPr>
                  </pic:nvPicPr>
                  <pic:blipFill>
                    <a:blip r:embed="rId10"/>
                    <a:stretch>
                      <a:fillRect/>
                    </a:stretch>
                  </pic:blipFill>
                  <pic:spPr>
                    <a:xfrm>
                      <a:off x="0" y="0"/>
                      <a:ext cx="6079490" cy="3549650"/>
                    </a:xfrm>
                    <a:prstGeom prst="rect">
                      <a:avLst/>
                    </a:prstGeom>
                  </pic:spPr>
                </pic:pic>
              </a:graphicData>
            </a:graphic>
          </wp:inline>
        </w:drawing>
      </w:r>
    </w:p>
    <w:p w14:paraId="7731AC9A" w14:textId="459E7383" w:rsidR="00906515" w:rsidRPr="008401DC" w:rsidRDefault="008401DC" w:rsidP="008401DC">
      <w:pPr>
        <w:pStyle w:val="Caption"/>
        <w:rPr>
          <w:rFonts w:eastAsia="Times New Roman"/>
          <w:kern w:val="0"/>
          <w14:ligatures w14:val="none"/>
        </w:rPr>
      </w:pPr>
      <w:r w:rsidRPr="008401DC">
        <w:t xml:space="preserve">Figure </w:t>
      </w:r>
      <w:r w:rsidRPr="008401DC">
        <w:fldChar w:fldCharType="begin"/>
      </w:r>
      <w:r w:rsidRPr="008401DC">
        <w:instrText xml:space="preserve"> SEQ Figure \* ARABIC </w:instrText>
      </w:r>
      <w:r w:rsidRPr="008401DC">
        <w:fldChar w:fldCharType="separate"/>
      </w:r>
      <w:r w:rsidRPr="008401DC">
        <w:rPr>
          <w:noProof/>
        </w:rPr>
        <w:t>1</w:t>
      </w:r>
      <w:r w:rsidRPr="008401DC">
        <w:fldChar w:fldCharType="end"/>
      </w:r>
      <w:r w:rsidRPr="008401DC">
        <w:t>: Modeling the Current Job Opportunities Transfer Process</w:t>
      </w:r>
    </w:p>
    <w:p w14:paraId="47B77EEA" w14:textId="77777777" w:rsidR="00906515" w:rsidRDefault="00000000" w:rsidP="008401DC">
      <w:pPr>
        <w:pStyle w:val="BodyText"/>
        <w:spacing w:before="189" w:line="360" w:lineRule="auto"/>
        <w:ind w:right="35"/>
        <w:jc w:val="both"/>
      </w:pPr>
      <w:r>
        <w:rPr>
          <w:b/>
        </w:rPr>
        <w:t>1</w:t>
      </w:r>
      <w:proofErr w:type="spellStart"/>
      <w:r>
        <w:rPr>
          <w:b/>
          <w:position w:val="8"/>
          <w:sz w:val="16"/>
        </w:rPr>
        <w:t>st</w:t>
      </w:r>
      <w:proofErr w:type="spellEnd"/>
      <w:r>
        <w:rPr>
          <w:b/>
          <w:spacing w:val="35"/>
          <w:position w:val="8"/>
          <w:sz w:val="16"/>
        </w:rPr>
        <w:t xml:space="preserve"> </w:t>
      </w:r>
      <w:r>
        <w:rPr>
          <w:b/>
        </w:rPr>
        <w:t>Step:</w:t>
      </w:r>
      <w:r>
        <w:rPr>
          <w:b/>
          <w:spacing w:val="16"/>
        </w:rPr>
        <w:t xml:space="preserve"> </w:t>
      </w:r>
      <w:r>
        <w:t>The company contacts AUCA seeking candidates for their vacant job positions.</w:t>
      </w:r>
    </w:p>
    <w:p w14:paraId="658CB14B" w14:textId="77777777" w:rsidR="00906515" w:rsidRDefault="00000000" w:rsidP="008401DC">
      <w:pPr>
        <w:pStyle w:val="BodyText"/>
        <w:spacing w:before="115" w:line="360" w:lineRule="auto"/>
        <w:ind w:right="35"/>
        <w:jc w:val="both"/>
      </w:pPr>
      <w:r>
        <w:rPr>
          <w:b/>
        </w:rPr>
        <w:t>2</w:t>
      </w:r>
      <w:proofErr w:type="spellStart"/>
      <w:r>
        <w:rPr>
          <w:b/>
          <w:position w:val="8"/>
          <w:sz w:val="16"/>
        </w:rPr>
        <w:t>nd</w:t>
      </w:r>
      <w:proofErr w:type="spellEnd"/>
      <w:r>
        <w:rPr>
          <w:b/>
          <w:spacing w:val="25"/>
          <w:position w:val="8"/>
          <w:sz w:val="16"/>
        </w:rPr>
        <w:t xml:space="preserve"> </w:t>
      </w:r>
      <w:r>
        <w:rPr>
          <w:b/>
        </w:rPr>
        <w:t>Step:</w:t>
      </w:r>
      <w:r>
        <w:rPr>
          <w:b/>
          <w:spacing w:val="8"/>
        </w:rPr>
        <w:t xml:space="preserve"> </w:t>
      </w:r>
      <w:r>
        <w:t xml:space="preserve">The Head of Studies receive the </w:t>
      </w:r>
      <w:proofErr w:type="gramStart"/>
      <w:r>
        <w:t>candidates</w:t>
      </w:r>
      <w:proofErr w:type="gramEnd"/>
      <w:r>
        <w:t xml:space="preserve"> request.</w:t>
      </w:r>
    </w:p>
    <w:p w14:paraId="617A85BA" w14:textId="77777777" w:rsidR="00906515" w:rsidRDefault="00000000" w:rsidP="008401DC">
      <w:pPr>
        <w:pStyle w:val="BodyText"/>
        <w:spacing w:before="115" w:line="360" w:lineRule="auto"/>
        <w:ind w:right="35"/>
        <w:jc w:val="both"/>
      </w:pPr>
      <w:r>
        <w:rPr>
          <w:b/>
        </w:rPr>
        <w:t>3</w:t>
      </w:r>
      <w:proofErr w:type="spellStart"/>
      <w:r>
        <w:rPr>
          <w:b/>
          <w:position w:val="8"/>
          <w:sz w:val="16"/>
        </w:rPr>
        <w:t>rd</w:t>
      </w:r>
      <w:proofErr w:type="spellEnd"/>
      <w:r>
        <w:rPr>
          <w:b/>
          <w:spacing w:val="16"/>
          <w:position w:val="8"/>
          <w:sz w:val="16"/>
        </w:rPr>
        <w:t xml:space="preserve"> </w:t>
      </w:r>
      <w:r>
        <w:rPr>
          <w:b/>
        </w:rPr>
        <w:t>Step:</w:t>
      </w:r>
      <w:r>
        <w:rPr>
          <w:b/>
          <w:spacing w:val="10"/>
        </w:rPr>
        <w:t xml:space="preserve"> </w:t>
      </w:r>
      <w:r>
        <w:t>The Head of Studies assesses the job requirements and identifies suitable candidates.</w:t>
      </w:r>
    </w:p>
    <w:p w14:paraId="34691799" w14:textId="77777777" w:rsidR="00906515" w:rsidRDefault="00000000" w:rsidP="008401DC">
      <w:pPr>
        <w:pStyle w:val="BodyText"/>
        <w:spacing w:before="115" w:line="360" w:lineRule="auto"/>
        <w:ind w:right="35"/>
        <w:jc w:val="both"/>
      </w:pPr>
      <w:r>
        <w:rPr>
          <w:b/>
        </w:rPr>
        <w:t>4</w:t>
      </w:r>
      <w:proofErr w:type="spellStart"/>
      <w:r>
        <w:rPr>
          <w:b/>
          <w:position w:val="8"/>
          <w:sz w:val="16"/>
        </w:rPr>
        <w:t>th</w:t>
      </w:r>
      <w:proofErr w:type="spellEnd"/>
      <w:r>
        <w:rPr>
          <w:b/>
          <w:spacing w:val="29"/>
          <w:position w:val="8"/>
          <w:sz w:val="16"/>
        </w:rPr>
        <w:t xml:space="preserve"> </w:t>
      </w:r>
      <w:r>
        <w:rPr>
          <w:b/>
        </w:rPr>
        <w:t>Step:</w:t>
      </w:r>
      <w:r>
        <w:rPr>
          <w:b/>
          <w:spacing w:val="-4"/>
        </w:rPr>
        <w:t xml:space="preserve"> </w:t>
      </w:r>
      <w:r>
        <w:t>The Head of Studies informs the selected students and graduates about the job opportunity.</w:t>
      </w:r>
    </w:p>
    <w:p w14:paraId="3EBB190E" w14:textId="77777777" w:rsidR="00906515" w:rsidRDefault="00000000" w:rsidP="008401DC">
      <w:pPr>
        <w:pStyle w:val="BodyText"/>
        <w:spacing w:before="115" w:line="360" w:lineRule="auto"/>
        <w:ind w:right="35"/>
        <w:jc w:val="both"/>
      </w:pPr>
      <w:r>
        <w:rPr>
          <w:b/>
        </w:rPr>
        <w:t>5</w:t>
      </w:r>
      <w:proofErr w:type="spellStart"/>
      <w:r>
        <w:rPr>
          <w:b/>
          <w:position w:val="8"/>
          <w:sz w:val="16"/>
        </w:rPr>
        <w:t>th</w:t>
      </w:r>
      <w:proofErr w:type="spellEnd"/>
      <w:r>
        <w:rPr>
          <w:b/>
          <w:spacing w:val="29"/>
          <w:position w:val="8"/>
          <w:sz w:val="16"/>
        </w:rPr>
        <w:t xml:space="preserve"> </w:t>
      </w:r>
      <w:r>
        <w:rPr>
          <w:b/>
        </w:rPr>
        <w:t>Step:</w:t>
      </w:r>
      <w:r>
        <w:rPr>
          <w:b/>
          <w:spacing w:val="10"/>
        </w:rPr>
        <w:t xml:space="preserve"> </w:t>
      </w:r>
      <w:r>
        <w:t>Interested students and graduates confirm their intention to apply for the position.</w:t>
      </w:r>
    </w:p>
    <w:p w14:paraId="2ABD0B13" w14:textId="77777777" w:rsidR="00906515" w:rsidRDefault="00000000" w:rsidP="008401DC">
      <w:pPr>
        <w:pStyle w:val="BodyText"/>
        <w:spacing w:before="115" w:line="360" w:lineRule="auto"/>
        <w:ind w:right="35"/>
        <w:jc w:val="both"/>
        <w:sectPr w:rsidR="00906515">
          <w:footerReference w:type="default" r:id="rId11"/>
          <w:pgSz w:w="12240" w:h="15840"/>
          <w:pgMar w:top="1354" w:right="1325" w:bottom="1267" w:left="1340" w:header="0" w:footer="1068" w:gutter="0"/>
          <w:pgNumType w:start="1"/>
          <w:cols w:space="720"/>
        </w:sectPr>
      </w:pPr>
      <w:r>
        <w:rPr>
          <w:b/>
        </w:rPr>
        <w:t>6</w:t>
      </w:r>
      <w:proofErr w:type="spellStart"/>
      <w:r>
        <w:rPr>
          <w:b/>
          <w:position w:val="8"/>
          <w:sz w:val="16"/>
        </w:rPr>
        <w:t>th</w:t>
      </w:r>
      <w:proofErr w:type="spellEnd"/>
      <w:r>
        <w:rPr>
          <w:b/>
          <w:spacing w:val="29"/>
          <w:position w:val="8"/>
          <w:sz w:val="16"/>
        </w:rPr>
        <w:t xml:space="preserve"> </w:t>
      </w:r>
      <w:r>
        <w:rPr>
          <w:b/>
        </w:rPr>
        <w:t xml:space="preserve">Step: </w:t>
      </w:r>
      <w:r>
        <w:t>The Head of Studies shares the list of confirmed applicants with the company.</w:t>
      </w:r>
    </w:p>
    <w:p w14:paraId="315E9B57" w14:textId="77777777" w:rsidR="00906515"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PART II</w:t>
      </w:r>
    </w:p>
    <w:p w14:paraId="157A1E5E" w14:textId="77777777" w:rsidR="00906515"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PROBLEMS WITH THE CURRENT SYSTEM</w:t>
      </w:r>
    </w:p>
    <w:p w14:paraId="08EBB3C0" w14:textId="77777777" w:rsidR="00906515"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Performance</w:t>
      </w:r>
    </w:p>
    <w:p w14:paraId="555B77AF" w14:textId="77777777" w:rsidR="00906515"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Throughput</w:t>
      </w:r>
    </w:p>
    <w:p w14:paraId="1A41E4E1" w14:textId="15DCDC0F" w:rsidR="00906515" w:rsidRDefault="00000000">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Job request from students and Job posts are processed each at a time by the Head of Studies. Given the high volume of job requests and posts, this method cannot keep up with the demand, leading to missed opportunities for timely job placements. </w:t>
      </w:r>
    </w:p>
    <w:p w14:paraId="6CF6559D" w14:textId="77777777" w:rsidR="00906515" w:rsidRDefault="0000000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Response Time </w:t>
      </w:r>
      <w:r>
        <w:rPr>
          <w:rFonts w:ascii="Times New Roman" w:hAnsi="Times New Roman" w:cs="Times New Roman"/>
          <w:sz w:val="24"/>
          <w:szCs w:val="24"/>
        </w:rPr>
        <w:t xml:space="preserve"> </w:t>
      </w:r>
    </w:p>
    <w:p w14:paraId="413F6BFC" w14:textId="77777777" w:rsidR="00906515" w:rsidRDefault="000000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relies on the availability of the Head of Department, both employers and students face significant delays. The Head of Department can only respond to requests when he/she is available, which leads to prolonged wait times and reduced efficiency. This dependency creates bottlenecks, as the response time is contingent upon the Head of Studies' schedule, making the system less responsive to immediate needs and opportunities. Consequently, students may miss timely job openings and employers may not get prompt access to potential candidates, thereby hindering the overall effectiveness of linking academia with the job market.</w:t>
      </w:r>
    </w:p>
    <w:p w14:paraId="391E7771" w14:textId="77777777" w:rsidR="00906515"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Information</w:t>
      </w:r>
    </w:p>
    <w:p w14:paraId="60D8FC2C" w14:textId="77777777" w:rsidR="00906515"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Input: </w:t>
      </w:r>
    </w:p>
    <w:p w14:paraId="7F4F00D1" w14:textId="77777777" w:rsidR="00906515" w:rsidRDefault="00000000">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no standardized job posting template, leading to incomplete details regarding job requirements and compensation. This inconsistency hinders students' ability to make informed decisions about potential opportunities.</w:t>
      </w:r>
    </w:p>
    <w:p w14:paraId="14DF5427" w14:textId="77777777" w:rsidR="00906515" w:rsidRDefault="00000000">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absence of standardized templates and platforms for students to effectively showcase their skills and talents limits their visibility to potential employers. This lack of structured presentation diminishes students' chances of securing suitable employment opportunities aligned with their qualifications and aspirations.</w:t>
      </w:r>
    </w:p>
    <w:p w14:paraId="56AC2A51" w14:textId="77777777" w:rsidR="00906515"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Storage:</w:t>
      </w:r>
    </w:p>
    <w:p w14:paraId="25E05093" w14:textId="77777777" w:rsidR="00906515" w:rsidRDefault="0000000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Access and availability of information is limited to a few people.</w:t>
      </w:r>
    </w:p>
    <w:p w14:paraId="297FE781" w14:textId="77777777" w:rsidR="00906515" w:rsidRDefault="0000000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 xml:space="preserve">The decentralized nature of information storage makes it difficult to perform analytics that could efficiently match suitable candidates to employers. </w:t>
      </w:r>
    </w:p>
    <w:p w14:paraId="2AE0FA02" w14:textId="77777777" w:rsidR="00906515" w:rsidRDefault="00000000">
      <w:pPr>
        <w:pStyle w:val="ListParagraph"/>
        <w:tabs>
          <w:tab w:val="left" w:pos="420"/>
        </w:tabs>
        <w:spacing w:line="360" w:lineRule="auto"/>
        <w:ind w:left="0"/>
        <w:jc w:val="both"/>
        <w:rPr>
          <w:rFonts w:ascii="Times New Roman" w:hAnsi="Times New Roman"/>
          <w:b/>
          <w:bCs/>
          <w:sz w:val="24"/>
          <w:szCs w:val="24"/>
        </w:rPr>
      </w:pPr>
      <w:r>
        <w:rPr>
          <w:rFonts w:ascii="Times New Roman" w:hAnsi="Times New Roman"/>
          <w:b/>
          <w:bCs/>
          <w:sz w:val="24"/>
          <w:szCs w:val="24"/>
        </w:rPr>
        <w:t>Output:</w:t>
      </w:r>
    </w:p>
    <w:p w14:paraId="13E3F6C5" w14:textId="77777777" w:rsidR="00906515" w:rsidRDefault="00000000">
      <w:pPr>
        <w:pStyle w:val="ListParagraph"/>
        <w:numPr>
          <w:ilvl w:val="0"/>
          <w:numId w:val="2"/>
        </w:numPr>
        <w:spacing w:line="360" w:lineRule="auto"/>
        <w:jc w:val="both"/>
        <w:rPr>
          <w:rFonts w:ascii="Times New Roman" w:hAnsi="Times New Roman"/>
          <w:b/>
          <w:bCs/>
          <w:sz w:val="24"/>
          <w:szCs w:val="24"/>
        </w:rPr>
      </w:pPr>
      <w:r>
        <w:rPr>
          <w:rFonts w:ascii="Times New Roman" w:hAnsi="Times New Roman"/>
          <w:sz w:val="24"/>
          <w:szCs w:val="24"/>
        </w:rPr>
        <w:t>Without a formalized mechanism to enhance communication and networking, AUCA struggles to provide a detailed report on the effectiveness of its efforts in linking students to job opportunities. Key metrics such as employment rates post-graduation, alumni success stories, and industry partnerships remain under-documented and inadequately visualized. As a result, potential employers may not have sufficient visibility or confidence in AUCA as a source for talented individuals, thereby limiting opportunities for students and graduates to connect with relevant job opportunities.</w:t>
      </w:r>
    </w:p>
    <w:p w14:paraId="2B7EA774" w14:textId="77777777" w:rsidR="00906515"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Economics</w:t>
      </w:r>
    </w:p>
    <w:p w14:paraId="34EAD659" w14:textId="77777777" w:rsidR="00906515" w:rsidRDefault="00000000" w:rsidP="008948D3">
      <w:pPr>
        <w:pStyle w:val="ListParagraph"/>
        <w:numPr>
          <w:ilvl w:val="0"/>
          <w:numId w:val="2"/>
        </w:numPr>
        <w:tabs>
          <w:tab w:val="clear" w:pos="420"/>
          <w:tab w:val="left" w:pos="450"/>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The current reliance on informal networking and personal connections for job placement results in hidden costs at AUCA. Without a structured communication system, the institution expends substantial resources on outreach efforts, such as airtime, to connect employers with students and graduates. These expenses often exceed planned communication budgets, exacerbated by the lack of tools to measure or estimate communication costs based on demand.</w:t>
      </w:r>
    </w:p>
    <w:p w14:paraId="302DD991" w14:textId="77777777" w:rsidR="00906515"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Control</w:t>
      </w:r>
    </w:p>
    <w:p w14:paraId="6A006338" w14:textId="77777777" w:rsidR="00906515" w:rsidRPr="008948D3" w:rsidRDefault="00000000" w:rsidP="008948D3">
      <w:pPr>
        <w:pStyle w:val="ListParagraph"/>
        <w:numPr>
          <w:ilvl w:val="0"/>
          <w:numId w:val="2"/>
        </w:numPr>
        <w:tabs>
          <w:tab w:val="clear" w:pos="420"/>
          <w:tab w:val="left" w:pos="450"/>
        </w:tabs>
        <w:spacing w:after="0" w:line="360" w:lineRule="auto"/>
        <w:ind w:left="450"/>
        <w:jc w:val="both"/>
        <w:rPr>
          <w:rFonts w:ascii="Times New Roman" w:hAnsi="Times New Roman" w:cs="Times New Roman"/>
          <w:sz w:val="24"/>
          <w:szCs w:val="24"/>
        </w:rPr>
      </w:pPr>
      <w:r w:rsidRPr="008948D3">
        <w:rPr>
          <w:rFonts w:ascii="Times New Roman" w:hAnsi="Times New Roman" w:cs="Times New Roman"/>
          <w:sz w:val="24"/>
          <w:szCs w:val="24"/>
        </w:rPr>
        <w:t>Security is a significant concern in the current system, especially regarding the confidentiality and integrity of exchanged information. Without robust security measures, there's a risk of unauthorized access to personal and professional data, potentially compromising privacy and exposing individuals to identity theft or fraud.</w:t>
      </w:r>
    </w:p>
    <w:p w14:paraId="2BEB497D" w14:textId="77777777" w:rsidR="00906515"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Efficiency</w:t>
      </w:r>
    </w:p>
    <w:p w14:paraId="7C6F1AB2" w14:textId="77777777" w:rsidR="00906515" w:rsidRDefault="00000000" w:rsidP="008948D3">
      <w:pPr>
        <w:pStyle w:val="ListParagraph"/>
        <w:numPr>
          <w:ilvl w:val="0"/>
          <w:numId w:val="2"/>
        </w:numPr>
        <w:tabs>
          <w:tab w:val="clear" w:pos="420"/>
          <w:tab w:val="left" w:pos="450"/>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The Head of Department processes job requests one at a time, leading to delays.</w:t>
      </w:r>
    </w:p>
    <w:p w14:paraId="4D601A25" w14:textId="77777777" w:rsidR="00906515" w:rsidRDefault="00000000" w:rsidP="008948D3">
      <w:pPr>
        <w:pStyle w:val="ListParagraph"/>
        <w:numPr>
          <w:ilvl w:val="0"/>
          <w:numId w:val="2"/>
        </w:numPr>
        <w:tabs>
          <w:tab w:val="clear" w:pos="420"/>
          <w:tab w:val="left" w:pos="450"/>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Information relay from the Head of Department to students is often done by word of mouth, which leads to loss of information</w:t>
      </w:r>
    </w:p>
    <w:p w14:paraId="7AD7E477" w14:textId="77777777" w:rsidR="00906515"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Service</w:t>
      </w:r>
    </w:p>
    <w:p w14:paraId="4764A011" w14:textId="77777777" w:rsidR="00906515" w:rsidRDefault="00000000" w:rsidP="008948D3">
      <w:pPr>
        <w:pStyle w:val="ListParagraph"/>
        <w:numPr>
          <w:ilvl w:val="0"/>
          <w:numId w:val="2"/>
        </w:numPr>
        <w:tabs>
          <w:tab w:val="clear" w:pos="420"/>
          <w:tab w:val="left" w:pos="450"/>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The informal nature of the job placement process at AUCA results in a lack of transparency and equal opportunity. Job opportunities primarily circulate through personal networks known to the Head of Departments, excluding those outside this circle from timely access to </w:t>
      </w:r>
      <w:r>
        <w:rPr>
          <w:rFonts w:ascii="Times New Roman" w:hAnsi="Times New Roman" w:cs="Times New Roman"/>
          <w:sz w:val="24"/>
          <w:szCs w:val="24"/>
        </w:rPr>
        <w:lastRenderedPageBreak/>
        <w:t>information. This limits the visibility of available opportunities to a select few and creates an environment where students and graduates who are not personally connected may miss out on potential career advancements.</w:t>
      </w:r>
    </w:p>
    <w:sectPr w:rsidR="00906515">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8DDBC" w14:textId="77777777" w:rsidR="00020A95" w:rsidRDefault="00020A95">
      <w:pPr>
        <w:spacing w:line="240" w:lineRule="auto"/>
      </w:pPr>
      <w:r>
        <w:separator/>
      </w:r>
    </w:p>
  </w:endnote>
  <w:endnote w:type="continuationSeparator" w:id="0">
    <w:p w14:paraId="17033EBC" w14:textId="77777777" w:rsidR="00020A95" w:rsidRDefault="00020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SimSun"/>
    <w:charset w:val="00"/>
    <w:family w:val="swiss"/>
    <w:pitch w:val="variable"/>
    <w:sig w:usb0="20000287" w:usb1="00000003" w:usb2="00000000" w:usb3="00000000" w:csb0="0000019F" w:csb1="00000000"/>
  </w:font>
  <w:font w:name="Aptos Display">
    <w:altName w:val="ESRI AMFM Electric"/>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0603E" w14:textId="77777777" w:rsidR="00906515" w:rsidRDefault="00906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BB83B" w14:textId="77777777" w:rsidR="00906515" w:rsidRDefault="00000000">
    <w:pPr>
      <w:pStyle w:val="Footer"/>
    </w:pPr>
    <w:r>
      <w:rPr>
        <w:noProof/>
      </w:rPr>
      <mc:AlternateContent>
        <mc:Choice Requires="wps">
          <w:drawing>
            <wp:anchor distT="0" distB="0" distL="114300" distR="114300" simplePos="0" relativeHeight="251660288" behindDoc="0" locked="0" layoutInCell="1" allowOverlap="1" wp14:anchorId="5D140D19" wp14:editId="65475F42">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550BB9" w14:textId="77777777" w:rsidR="00906515" w:rsidRDefault="00000000">
                          <w:pPr>
                            <w:pStyle w:val="Foo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140D19" id="_x0000_t202" coordsize="21600,21600" o:spt="202" path="m,l,21600r21600,l21600,xe">
              <v:stroke joinstyle="miter"/>
              <v:path gradientshapeok="t" o:connecttype="rect"/>
            </v:shapetype>
            <v:shape id="Text Box 4"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0550BB9" w14:textId="77777777" w:rsidR="00906515" w:rsidRDefault="00000000">
                    <w:pPr>
                      <w:pStyle w:val="Foo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CE36B" w14:textId="77777777" w:rsidR="00906515" w:rsidRDefault="00000000">
    <w:pPr>
      <w:pStyle w:val="Foote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E1E4562" wp14:editId="6A58BBB5">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rPr>
                            <w:id w:val="814304360"/>
                          </w:sdtPr>
                          <w:sdtEndPr>
                            <w:rPr>
                              <w:sz w:val="24"/>
                              <w:szCs w:val="24"/>
                            </w:rPr>
                          </w:sdtEndPr>
                          <w:sdtContent>
                            <w:p w14:paraId="69EEB1E3" w14:textId="77777777" w:rsidR="00906515" w:rsidRDefault="00000000">
                              <w:pPr>
                                <w:pStyle w:val="Footer"/>
                                <w:jc w:val="center"/>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052B5006" w14:textId="77777777" w:rsidR="00906515" w:rsidRDefault="00906515">
                          <w:pPr>
                            <w:rPr>
                              <w:rFonts w:ascii="Times New Roman" w:hAnsi="Times New Roman" w:cs="Times New Roman"/>
                              <w:sz w:val="24"/>
                              <w:szCs w:val="24"/>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1E4562" id="_x0000_t202" coordsize="21600,21600" o:spt="202" path="m,l,21600r21600,l21600,xe">
              <v:stroke joinstyle="miter"/>
              <v:path gradientshapeok="t" o:connecttype="rect"/>
            </v:shapetype>
            <v:shape id="Text Box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sdt>
                    <w:sdtPr>
                      <w:rPr>
                        <w:rFonts w:ascii="Times New Roman" w:hAnsi="Times New Roman" w:cs="Times New Roman"/>
                      </w:rPr>
                      <w:id w:val="814304360"/>
                    </w:sdtPr>
                    <w:sdtEndPr>
                      <w:rPr>
                        <w:sz w:val="24"/>
                        <w:szCs w:val="24"/>
                      </w:rPr>
                    </w:sdtEndPr>
                    <w:sdtContent>
                      <w:p w14:paraId="69EEB1E3" w14:textId="77777777" w:rsidR="00906515" w:rsidRDefault="00000000">
                        <w:pPr>
                          <w:pStyle w:val="Footer"/>
                          <w:jc w:val="center"/>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052B5006" w14:textId="77777777" w:rsidR="00906515" w:rsidRDefault="00906515">
                    <w:pPr>
                      <w:rPr>
                        <w:rFonts w:ascii="Times New Roman" w:hAnsi="Times New Roman" w:cs="Times New Roman"/>
                        <w:sz w:val="24"/>
                        <w:szCs w:val="24"/>
                      </w:rPr>
                    </w:pPr>
                  </w:p>
                </w:txbxContent>
              </v:textbox>
              <w10:wrap anchorx="margin"/>
            </v:shape>
          </w:pict>
        </mc:Fallback>
      </mc:AlternateContent>
    </w:r>
  </w:p>
  <w:p w14:paraId="2F0D5EBB" w14:textId="77777777" w:rsidR="00906515" w:rsidRDefault="009065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31172" w14:textId="77777777" w:rsidR="00906515" w:rsidRDefault="00000000">
    <w:pPr>
      <w:pStyle w:val="Footer"/>
    </w:pPr>
    <w:r>
      <w:rPr>
        <w:noProof/>
      </w:rPr>
      <mc:AlternateContent>
        <mc:Choice Requires="wps">
          <w:drawing>
            <wp:anchor distT="0" distB="0" distL="114300" distR="114300" simplePos="0" relativeHeight="251661312" behindDoc="0" locked="0" layoutInCell="1" allowOverlap="1" wp14:anchorId="6925F960" wp14:editId="70DCC3EB">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9BAD52" w14:textId="77777777" w:rsidR="00906515" w:rsidRDefault="00000000">
                          <w:pPr>
                            <w:pStyle w:val="Foo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25F960" id="_x0000_t202" coordsize="21600,21600" o:spt="202" path="m,l,21600r21600,l21600,xe">
              <v:stroke joinstyle="miter"/>
              <v:path gradientshapeok="t" o:connecttype="rect"/>
            </v:shapetype>
            <v:shape id="Text Box 5"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49BAD52" w14:textId="77777777" w:rsidR="00906515" w:rsidRDefault="00000000">
                    <w:pPr>
                      <w:pStyle w:val="Foo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C2845" w14:textId="77777777" w:rsidR="00020A95" w:rsidRDefault="00020A95">
      <w:pPr>
        <w:spacing w:after="0"/>
      </w:pPr>
      <w:r>
        <w:separator/>
      </w:r>
    </w:p>
  </w:footnote>
  <w:footnote w:type="continuationSeparator" w:id="0">
    <w:p w14:paraId="19839334" w14:textId="77777777" w:rsidR="00020A95" w:rsidRDefault="00020A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97D39"/>
    <w:multiLevelType w:val="multilevel"/>
    <w:tmpl w:val="0DC97D39"/>
    <w:lvl w:ilvl="0">
      <w:start w:val="1"/>
      <w:numFmt w:val="bullet"/>
      <w:lvlText w:val=""/>
      <w:lvlJc w:val="left"/>
      <w:pPr>
        <w:tabs>
          <w:tab w:val="left" w:pos="420"/>
        </w:tabs>
        <w:ind w:left="780" w:hanging="360"/>
      </w:pPr>
      <w:rPr>
        <w:rFonts w:ascii="Symbol" w:hAnsi="Symbol" w:hint="default"/>
      </w:rPr>
    </w:lvl>
    <w:lvl w:ilvl="1">
      <w:start w:val="1"/>
      <w:numFmt w:val="bullet"/>
      <w:lvlText w:val="o"/>
      <w:lvlJc w:val="left"/>
      <w:pPr>
        <w:tabs>
          <w:tab w:val="left" w:pos="420"/>
        </w:tabs>
        <w:ind w:left="1500" w:hanging="360"/>
      </w:pPr>
      <w:rPr>
        <w:rFonts w:ascii="Courier New" w:hAnsi="Courier New" w:cs="Courier New" w:hint="default"/>
      </w:rPr>
    </w:lvl>
    <w:lvl w:ilvl="2">
      <w:start w:val="1"/>
      <w:numFmt w:val="bullet"/>
      <w:lvlText w:val=""/>
      <w:lvlJc w:val="left"/>
      <w:pPr>
        <w:tabs>
          <w:tab w:val="left" w:pos="420"/>
        </w:tabs>
        <w:ind w:left="2220" w:hanging="360"/>
      </w:pPr>
      <w:rPr>
        <w:rFonts w:ascii="Wingdings" w:hAnsi="Wingdings" w:hint="default"/>
      </w:rPr>
    </w:lvl>
    <w:lvl w:ilvl="3">
      <w:start w:val="1"/>
      <w:numFmt w:val="bullet"/>
      <w:lvlText w:val=""/>
      <w:lvlJc w:val="left"/>
      <w:pPr>
        <w:tabs>
          <w:tab w:val="left" w:pos="420"/>
        </w:tabs>
        <w:ind w:left="2940" w:hanging="360"/>
      </w:pPr>
      <w:rPr>
        <w:rFonts w:ascii="Symbol" w:hAnsi="Symbol" w:hint="default"/>
      </w:rPr>
    </w:lvl>
    <w:lvl w:ilvl="4">
      <w:start w:val="1"/>
      <w:numFmt w:val="bullet"/>
      <w:lvlText w:val="o"/>
      <w:lvlJc w:val="left"/>
      <w:pPr>
        <w:tabs>
          <w:tab w:val="left" w:pos="420"/>
        </w:tabs>
        <w:ind w:left="3660" w:hanging="360"/>
      </w:pPr>
      <w:rPr>
        <w:rFonts w:ascii="Courier New" w:hAnsi="Courier New" w:cs="Courier New" w:hint="default"/>
      </w:rPr>
    </w:lvl>
    <w:lvl w:ilvl="5">
      <w:start w:val="1"/>
      <w:numFmt w:val="bullet"/>
      <w:lvlText w:val=""/>
      <w:lvlJc w:val="left"/>
      <w:pPr>
        <w:tabs>
          <w:tab w:val="left" w:pos="420"/>
        </w:tabs>
        <w:ind w:left="4380" w:hanging="360"/>
      </w:pPr>
      <w:rPr>
        <w:rFonts w:ascii="Wingdings" w:hAnsi="Wingdings" w:hint="default"/>
      </w:rPr>
    </w:lvl>
    <w:lvl w:ilvl="6">
      <w:start w:val="1"/>
      <w:numFmt w:val="bullet"/>
      <w:lvlText w:val=""/>
      <w:lvlJc w:val="left"/>
      <w:pPr>
        <w:tabs>
          <w:tab w:val="left" w:pos="420"/>
        </w:tabs>
        <w:ind w:left="5100" w:hanging="360"/>
      </w:pPr>
      <w:rPr>
        <w:rFonts w:ascii="Symbol" w:hAnsi="Symbol" w:hint="default"/>
      </w:rPr>
    </w:lvl>
    <w:lvl w:ilvl="7">
      <w:start w:val="1"/>
      <w:numFmt w:val="bullet"/>
      <w:lvlText w:val="o"/>
      <w:lvlJc w:val="left"/>
      <w:pPr>
        <w:tabs>
          <w:tab w:val="left" w:pos="420"/>
        </w:tabs>
        <w:ind w:left="5820" w:hanging="360"/>
      </w:pPr>
      <w:rPr>
        <w:rFonts w:ascii="Courier New" w:hAnsi="Courier New" w:cs="Courier New" w:hint="default"/>
      </w:rPr>
    </w:lvl>
    <w:lvl w:ilvl="8">
      <w:start w:val="1"/>
      <w:numFmt w:val="bullet"/>
      <w:lvlText w:val=""/>
      <w:lvlJc w:val="left"/>
      <w:pPr>
        <w:tabs>
          <w:tab w:val="left" w:pos="420"/>
        </w:tabs>
        <w:ind w:left="6540" w:hanging="360"/>
      </w:pPr>
      <w:rPr>
        <w:rFonts w:ascii="Wingdings" w:hAnsi="Wingdings" w:hint="default"/>
      </w:rPr>
    </w:lvl>
  </w:abstractNum>
  <w:abstractNum w:abstractNumId="1" w15:restartNumberingAfterBreak="0">
    <w:nsid w:val="3A157939"/>
    <w:multiLevelType w:val="multilevel"/>
    <w:tmpl w:val="3A157939"/>
    <w:lvl w:ilvl="0">
      <w:start w:val="1"/>
      <w:numFmt w:val="bullet"/>
      <w:lvlText w:val=""/>
      <w:lvlJc w:val="left"/>
      <w:pPr>
        <w:ind w:left="720" w:hanging="360"/>
      </w:pPr>
      <w:rPr>
        <w:rFonts w:ascii="Symbol" w:hAnsi="Symbol" w:hint="default"/>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36A2FB3"/>
    <w:multiLevelType w:val="multilevel"/>
    <w:tmpl w:val="636A2FB3"/>
    <w:lvl w:ilvl="0">
      <w:start w:val="1"/>
      <w:numFmt w:val="bullet"/>
      <w:lvlText w:val=""/>
      <w:lvlJc w:val="left"/>
      <w:pPr>
        <w:tabs>
          <w:tab w:val="left" w:pos="420"/>
        </w:tabs>
        <w:ind w:left="78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abstractNum w:abstractNumId="3" w15:restartNumberingAfterBreak="0">
    <w:nsid w:val="6D1507D8"/>
    <w:multiLevelType w:val="hybridMultilevel"/>
    <w:tmpl w:val="211476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FE85597"/>
    <w:multiLevelType w:val="multilevel"/>
    <w:tmpl w:val="6FE85597"/>
    <w:lvl w:ilvl="0">
      <w:start w:val="1"/>
      <w:numFmt w:val="bullet"/>
      <w:lvlText w:val=""/>
      <w:lvlJc w:val="left"/>
      <w:pPr>
        <w:tabs>
          <w:tab w:val="left" w:pos="420"/>
        </w:tabs>
        <w:ind w:left="780" w:hanging="360"/>
      </w:pPr>
      <w:rPr>
        <w:rFonts w:ascii="Symbol" w:hAnsi="Symbol" w:hint="default"/>
      </w:rPr>
    </w:lvl>
    <w:lvl w:ilvl="1">
      <w:start w:val="1"/>
      <w:numFmt w:val="bullet"/>
      <w:lvlText w:val="o"/>
      <w:lvlJc w:val="left"/>
      <w:pPr>
        <w:tabs>
          <w:tab w:val="left" w:pos="420"/>
        </w:tabs>
        <w:ind w:left="1500" w:hanging="360"/>
      </w:pPr>
      <w:rPr>
        <w:rFonts w:ascii="Courier New" w:hAnsi="Courier New" w:cs="Courier New" w:hint="default"/>
      </w:rPr>
    </w:lvl>
    <w:lvl w:ilvl="2">
      <w:start w:val="1"/>
      <w:numFmt w:val="bullet"/>
      <w:lvlText w:val=""/>
      <w:lvlJc w:val="left"/>
      <w:pPr>
        <w:tabs>
          <w:tab w:val="left" w:pos="420"/>
        </w:tabs>
        <w:ind w:left="2220" w:hanging="360"/>
      </w:pPr>
      <w:rPr>
        <w:rFonts w:ascii="Wingdings" w:hAnsi="Wingdings" w:hint="default"/>
      </w:rPr>
    </w:lvl>
    <w:lvl w:ilvl="3">
      <w:start w:val="1"/>
      <w:numFmt w:val="bullet"/>
      <w:lvlText w:val=""/>
      <w:lvlJc w:val="left"/>
      <w:pPr>
        <w:tabs>
          <w:tab w:val="left" w:pos="420"/>
        </w:tabs>
        <w:ind w:left="2940" w:hanging="360"/>
      </w:pPr>
      <w:rPr>
        <w:rFonts w:ascii="Symbol" w:hAnsi="Symbol" w:hint="default"/>
      </w:rPr>
    </w:lvl>
    <w:lvl w:ilvl="4">
      <w:start w:val="1"/>
      <w:numFmt w:val="bullet"/>
      <w:lvlText w:val="o"/>
      <w:lvlJc w:val="left"/>
      <w:pPr>
        <w:tabs>
          <w:tab w:val="left" w:pos="420"/>
        </w:tabs>
        <w:ind w:left="3660" w:hanging="360"/>
      </w:pPr>
      <w:rPr>
        <w:rFonts w:ascii="Courier New" w:hAnsi="Courier New" w:cs="Courier New" w:hint="default"/>
      </w:rPr>
    </w:lvl>
    <w:lvl w:ilvl="5">
      <w:start w:val="1"/>
      <w:numFmt w:val="bullet"/>
      <w:lvlText w:val=""/>
      <w:lvlJc w:val="left"/>
      <w:pPr>
        <w:tabs>
          <w:tab w:val="left" w:pos="420"/>
        </w:tabs>
        <w:ind w:left="4380" w:hanging="360"/>
      </w:pPr>
      <w:rPr>
        <w:rFonts w:ascii="Wingdings" w:hAnsi="Wingdings" w:hint="default"/>
      </w:rPr>
    </w:lvl>
    <w:lvl w:ilvl="6">
      <w:start w:val="1"/>
      <w:numFmt w:val="bullet"/>
      <w:lvlText w:val=""/>
      <w:lvlJc w:val="left"/>
      <w:pPr>
        <w:tabs>
          <w:tab w:val="left" w:pos="420"/>
        </w:tabs>
        <w:ind w:left="5100" w:hanging="360"/>
      </w:pPr>
      <w:rPr>
        <w:rFonts w:ascii="Symbol" w:hAnsi="Symbol" w:hint="default"/>
      </w:rPr>
    </w:lvl>
    <w:lvl w:ilvl="7">
      <w:start w:val="1"/>
      <w:numFmt w:val="bullet"/>
      <w:lvlText w:val="o"/>
      <w:lvlJc w:val="left"/>
      <w:pPr>
        <w:tabs>
          <w:tab w:val="left" w:pos="420"/>
        </w:tabs>
        <w:ind w:left="5820" w:hanging="360"/>
      </w:pPr>
      <w:rPr>
        <w:rFonts w:ascii="Courier New" w:hAnsi="Courier New" w:cs="Courier New" w:hint="default"/>
      </w:rPr>
    </w:lvl>
    <w:lvl w:ilvl="8">
      <w:start w:val="1"/>
      <w:numFmt w:val="bullet"/>
      <w:lvlText w:val=""/>
      <w:lvlJc w:val="left"/>
      <w:pPr>
        <w:tabs>
          <w:tab w:val="left" w:pos="420"/>
        </w:tabs>
        <w:ind w:left="6540" w:hanging="360"/>
      </w:pPr>
      <w:rPr>
        <w:rFonts w:ascii="Wingdings" w:hAnsi="Wingdings" w:hint="default"/>
      </w:rPr>
    </w:lvl>
  </w:abstractNum>
  <w:num w:numId="1" w16cid:durableId="2020885927">
    <w:abstractNumId w:val="1"/>
  </w:num>
  <w:num w:numId="2" w16cid:durableId="184097284">
    <w:abstractNumId w:val="2"/>
  </w:num>
  <w:num w:numId="3" w16cid:durableId="1719165475">
    <w:abstractNumId w:val="4"/>
  </w:num>
  <w:num w:numId="4" w16cid:durableId="1524515494">
    <w:abstractNumId w:val="0"/>
  </w:num>
  <w:num w:numId="5" w16cid:durableId="5546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19"/>
    <w:rsid w:val="00020A95"/>
    <w:rsid w:val="000B72C7"/>
    <w:rsid w:val="000D7A77"/>
    <w:rsid w:val="000D7AA5"/>
    <w:rsid w:val="000F6C78"/>
    <w:rsid w:val="00126C8E"/>
    <w:rsid w:val="00141E17"/>
    <w:rsid w:val="001460C1"/>
    <w:rsid w:val="00192D68"/>
    <w:rsid w:val="001C4501"/>
    <w:rsid w:val="0020255A"/>
    <w:rsid w:val="002217EF"/>
    <w:rsid w:val="00224F75"/>
    <w:rsid w:val="00236DD8"/>
    <w:rsid w:val="002615EF"/>
    <w:rsid w:val="002A491B"/>
    <w:rsid w:val="002C0632"/>
    <w:rsid w:val="002F7329"/>
    <w:rsid w:val="003033EA"/>
    <w:rsid w:val="00303944"/>
    <w:rsid w:val="003369E6"/>
    <w:rsid w:val="00345094"/>
    <w:rsid w:val="003E6019"/>
    <w:rsid w:val="00423157"/>
    <w:rsid w:val="00425044"/>
    <w:rsid w:val="0044082F"/>
    <w:rsid w:val="00454C67"/>
    <w:rsid w:val="00462ABB"/>
    <w:rsid w:val="004B7A1D"/>
    <w:rsid w:val="004C32FE"/>
    <w:rsid w:val="004E2157"/>
    <w:rsid w:val="00534C92"/>
    <w:rsid w:val="00536114"/>
    <w:rsid w:val="005421BC"/>
    <w:rsid w:val="005724FD"/>
    <w:rsid w:val="005A0640"/>
    <w:rsid w:val="005B3F3D"/>
    <w:rsid w:val="005D5E3F"/>
    <w:rsid w:val="005E4AFE"/>
    <w:rsid w:val="006067CD"/>
    <w:rsid w:val="00611E30"/>
    <w:rsid w:val="006221AC"/>
    <w:rsid w:val="00624D16"/>
    <w:rsid w:val="0062675C"/>
    <w:rsid w:val="00646C9B"/>
    <w:rsid w:val="006473F8"/>
    <w:rsid w:val="006611FE"/>
    <w:rsid w:val="00663EA0"/>
    <w:rsid w:val="0068135E"/>
    <w:rsid w:val="006A136C"/>
    <w:rsid w:val="006B63D7"/>
    <w:rsid w:val="00715440"/>
    <w:rsid w:val="007218E9"/>
    <w:rsid w:val="007321D6"/>
    <w:rsid w:val="007743FB"/>
    <w:rsid w:val="008401DC"/>
    <w:rsid w:val="00887F94"/>
    <w:rsid w:val="0089443C"/>
    <w:rsid w:val="008948D3"/>
    <w:rsid w:val="008D111C"/>
    <w:rsid w:val="00906515"/>
    <w:rsid w:val="009362C2"/>
    <w:rsid w:val="00942DB0"/>
    <w:rsid w:val="00945512"/>
    <w:rsid w:val="00950DCF"/>
    <w:rsid w:val="0095159F"/>
    <w:rsid w:val="00964D93"/>
    <w:rsid w:val="00965490"/>
    <w:rsid w:val="00970EF2"/>
    <w:rsid w:val="009D729D"/>
    <w:rsid w:val="009F1BF4"/>
    <w:rsid w:val="00A3449B"/>
    <w:rsid w:val="00AD5BA4"/>
    <w:rsid w:val="00B0140A"/>
    <w:rsid w:val="00B0468F"/>
    <w:rsid w:val="00B0633E"/>
    <w:rsid w:val="00B26AEE"/>
    <w:rsid w:val="00B8190D"/>
    <w:rsid w:val="00B94A37"/>
    <w:rsid w:val="00BB26F6"/>
    <w:rsid w:val="00BC2D36"/>
    <w:rsid w:val="00BE42A0"/>
    <w:rsid w:val="00BF5382"/>
    <w:rsid w:val="00C426F9"/>
    <w:rsid w:val="00C46928"/>
    <w:rsid w:val="00C5193D"/>
    <w:rsid w:val="00C9377C"/>
    <w:rsid w:val="00C971FE"/>
    <w:rsid w:val="00CC36DE"/>
    <w:rsid w:val="00CC5EA4"/>
    <w:rsid w:val="00CD26B7"/>
    <w:rsid w:val="00CE55CC"/>
    <w:rsid w:val="00D17468"/>
    <w:rsid w:val="00D25EC7"/>
    <w:rsid w:val="00D35688"/>
    <w:rsid w:val="00DA1FFA"/>
    <w:rsid w:val="00DA2516"/>
    <w:rsid w:val="00DA62C5"/>
    <w:rsid w:val="00DC017E"/>
    <w:rsid w:val="00DD78E4"/>
    <w:rsid w:val="00E271A1"/>
    <w:rsid w:val="00E32F22"/>
    <w:rsid w:val="00E347D8"/>
    <w:rsid w:val="00E3735E"/>
    <w:rsid w:val="00E61310"/>
    <w:rsid w:val="00E91213"/>
    <w:rsid w:val="00E9127D"/>
    <w:rsid w:val="00E9336A"/>
    <w:rsid w:val="00EA66C8"/>
    <w:rsid w:val="00EB41F1"/>
    <w:rsid w:val="00EC31B4"/>
    <w:rsid w:val="00ED2FF0"/>
    <w:rsid w:val="00EF3D3B"/>
    <w:rsid w:val="00F260B3"/>
    <w:rsid w:val="00F32C34"/>
    <w:rsid w:val="00F56332"/>
    <w:rsid w:val="00FB33E3"/>
    <w:rsid w:val="00FC44AF"/>
    <w:rsid w:val="03A23158"/>
    <w:rsid w:val="056A72F2"/>
    <w:rsid w:val="0DCA7EAD"/>
    <w:rsid w:val="11075A4A"/>
    <w:rsid w:val="19CA5906"/>
    <w:rsid w:val="1DA04D2D"/>
    <w:rsid w:val="1F71594A"/>
    <w:rsid w:val="2247445F"/>
    <w:rsid w:val="2F5E26DD"/>
    <w:rsid w:val="2F643FA7"/>
    <w:rsid w:val="2FCE1AAF"/>
    <w:rsid w:val="32514A9E"/>
    <w:rsid w:val="32CE0667"/>
    <w:rsid w:val="36390A6E"/>
    <w:rsid w:val="366A1EC1"/>
    <w:rsid w:val="37AC12AC"/>
    <w:rsid w:val="389B69D6"/>
    <w:rsid w:val="42C700D1"/>
    <w:rsid w:val="4B585B90"/>
    <w:rsid w:val="4BAE1DE0"/>
    <w:rsid w:val="4E543076"/>
    <w:rsid w:val="5C6E2434"/>
    <w:rsid w:val="5FA64C1D"/>
    <w:rsid w:val="671A32A6"/>
    <w:rsid w:val="67691EA7"/>
    <w:rsid w:val="68905115"/>
    <w:rsid w:val="728134C4"/>
    <w:rsid w:val="72892075"/>
    <w:rsid w:val="792316FC"/>
    <w:rsid w:val="7BAF10F4"/>
    <w:rsid w:val="7D5F5C07"/>
    <w:rsid w:val="7F7E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746F"/>
  <w15:docId w15:val="{0243C94C-E0E4-4128-88A9-609A201D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RW"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autoRedefine/>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autoRedefine/>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autoRedefine/>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autoRedefine/>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unhideWhenUsed/>
    <w:qFormat/>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autoRedefine/>
    <w:uiPriority w:val="35"/>
    <w:unhideWhenUsed/>
    <w:qFormat/>
    <w:rsid w:val="008401DC"/>
    <w:pPr>
      <w:spacing w:after="200" w:line="240" w:lineRule="auto"/>
    </w:pPr>
    <w:rPr>
      <w:rFonts w:ascii="Times New Roman" w:hAnsi="Times New Roman" w:cs="Times New Roman"/>
      <w:b/>
      <w:bCs/>
      <w:i/>
      <w:iCs/>
      <w:color w:val="0E2841" w:themeColor="text2"/>
      <w:sz w:val="24"/>
      <w:szCs w:val="24"/>
    </w:rPr>
  </w:style>
  <w:style w:type="paragraph" w:styleId="Footer">
    <w:name w:val="footer"/>
    <w:basedOn w:val="Normal"/>
    <w:link w:val="FooterChar"/>
    <w:autoRedefine/>
    <w:uiPriority w:val="99"/>
    <w:unhideWhenUsed/>
    <w:qFormat/>
    <w:pPr>
      <w:tabs>
        <w:tab w:val="center" w:pos="4680"/>
        <w:tab w:val="right" w:pos="9360"/>
      </w:tabs>
      <w:spacing w:after="0" w:line="240" w:lineRule="auto"/>
    </w:pPr>
  </w:style>
  <w:style w:type="paragraph" w:styleId="Header">
    <w:name w:val="header"/>
    <w:basedOn w:val="Normal"/>
    <w:link w:val="HeaderChar"/>
    <w:autoRedefine/>
    <w:uiPriority w:val="99"/>
    <w:unhideWhenUsed/>
    <w:qFormat/>
    <w:pPr>
      <w:tabs>
        <w:tab w:val="center" w:pos="4680"/>
        <w:tab w:val="right" w:pos="9360"/>
      </w:tabs>
      <w:spacing w:after="0" w:line="240" w:lineRule="auto"/>
    </w:pPr>
  </w:style>
  <w:style w:type="paragraph" w:styleId="NormalWeb">
    <w:name w:val="Normal (Web)"/>
    <w:uiPriority w:val="99"/>
    <w:semiHidden/>
    <w:unhideWhenUsed/>
    <w:pPr>
      <w:spacing w:beforeAutospacing="1" w:afterAutospacing="1"/>
    </w:pPr>
    <w:rPr>
      <w:sz w:val="24"/>
      <w:szCs w:val="24"/>
      <w:lang w:val="en-US"/>
    </w:rPr>
  </w:style>
  <w:style w:type="paragraph" w:styleId="Subtitle">
    <w:name w:val="Subtitle"/>
    <w:basedOn w:val="Normal"/>
    <w:next w:val="Normal"/>
    <w:link w:val="SubtitleChar"/>
    <w:autoRedefine/>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autoRedefine/>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autoRedefine/>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autoRedefine/>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autoRedefine/>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autoRedefine/>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autoRedefine/>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autoRedefine/>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autoRedefine/>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autoRedefine/>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autoRedefin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jc w:val="center"/>
    </w:pPr>
    <w:rPr>
      <w:i/>
      <w:iCs/>
      <w:color w:val="404040" w:themeColor="text1" w:themeTint="BF"/>
    </w:rPr>
  </w:style>
  <w:style w:type="character" w:customStyle="1" w:styleId="QuoteChar">
    <w:name w:val="Quote Char"/>
    <w:basedOn w:val="DefaultParagraphFont"/>
    <w:link w:val="Quote"/>
    <w:autoRedefine/>
    <w:uiPriority w:val="29"/>
    <w:qFormat/>
    <w:rPr>
      <w:i/>
      <w:iCs/>
      <w:color w:val="404040" w:themeColor="text1" w:themeTint="BF"/>
    </w:rPr>
  </w:style>
  <w:style w:type="paragraph" w:styleId="ListParagraph">
    <w:name w:val="List Paragraph"/>
    <w:basedOn w:val="Normal"/>
    <w:autoRedefine/>
    <w:uiPriority w:val="34"/>
    <w:qFormat/>
    <w:pPr>
      <w:ind w:left="720"/>
      <w:contextualSpacing/>
    </w:pPr>
  </w:style>
  <w:style w:type="character" w:customStyle="1" w:styleId="IntenseEmphasis1">
    <w:name w:val="Intense Emphasis1"/>
    <w:basedOn w:val="DefaultParagraphFont"/>
    <w:autoRedefine/>
    <w:uiPriority w:val="21"/>
    <w:qFormat/>
    <w:rPr>
      <w:i/>
      <w:iCs/>
      <w:color w:val="0F4761" w:themeColor="accent1" w:themeShade="BF"/>
    </w:rPr>
  </w:style>
  <w:style w:type="paragraph" w:styleId="IntenseQuote">
    <w:name w:val="Intense Quote"/>
    <w:basedOn w:val="Normal"/>
    <w:next w:val="Normal"/>
    <w:link w:val="IntenseQuoteChar"/>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autoRedefine/>
    <w:uiPriority w:val="30"/>
    <w:qFormat/>
    <w:rPr>
      <w:i/>
      <w:iCs/>
      <w:color w:val="0F4761" w:themeColor="accent1" w:themeShade="BF"/>
    </w:rPr>
  </w:style>
  <w:style w:type="character" w:customStyle="1" w:styleId="IntenseReference1">
    <w:name w:val="Intense Reference1"/>
    <w:basedOn w:val="DefaultParagraphFont"/>
    <w:autoRedefine/>
    <w:uiPriority w:val="32"/>
    <w:qFormat/>
    <w:rPr>
      <w:b/>
      <w:bCs/>
      <w:smallCaps/>
      <w:color w:val="0F4761" w:themeColor="accent1" w:themeShade="BF"/>
      <w:spacing w:val="5"/>
    </w:rPr>
  </w:style>
  <w:style w:type="character" w:customStyle="1" w:styleId="BodyTextChar">
    <w:name w:val="Body Text Char"/>
    <w:basedOn w:val="DefaultParagraphFont"/>
    <w:link w:val="BodyText"/>
    <w:autoRedefine/>
    <w:uiPriority w:val="1"/>
    <w:semiHidden/>
    <w:qFormat/>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1155F3-D1C5-4E61-A9C1-BA52422D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Kanimba</dc:creator>
  <cp:lastModifiedBy>kamali kabakire charles</cp:lastModifiedBy>
  <cp:revision>2</cp:revision>
  <cp:lastPrinted>2024-04-16T17:34:00Z</cp:lastPrinted>
  <dcterms:created xsi:type="dcterms:W3CDTF">2024-06-19T06:50:00Z</dcterms:created>
  <dcterms:modified xsi:type="dcterms:W3CDTF">2024-06-19T06:50:00Z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209F665A1CD84E71A19C1FD01BBEF0D9_12</vt:lpwstr>
  </property>
</Properties>
</file>