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vjcj2b2z69ib" w:id="0"/>
      <w:bookmarkEnd w:id="0"/>
      <w:r w:rsidDel="00000000" w:rsidR="00000000" w:rsidRPr="00000000">
        <w:rPr>
          <w:rtl w:val="0"/>
        </w:rPr>
        <w:t xml:space="preserve">GETTING STARTED WITH THE SENSORS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With your team, choose which sensors you want to focus on.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Ultrasonic sensors are more versatile, but a noisier and unreliable if your are trying to sense a corner or at a high angle to your target.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following IR sensors require you to follow a line at all times and if you get off the line, then you may not be able to get back.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Take a look at the sample code that we have provided you, connect the sensor appropriately and load the code on the Arduino.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Look at the outputs the sensors give you and think about what sort of logic you will use to harness that information.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you are not familiar with</w:t>
      </w: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if statements</w:t>
        </w:r>
      </w:hyperlink>
      <w:r w:rsidDel="00000000" w:rsidR="00000000" w:rsidRPr="00000000">
        <w:rPr>
          <w:sz w:val="24"/>
          <w:szCs w:val="24"/>
          <w:rtl w:val="0"/>
        </w:rPr>
        <w:t xml:space="preserve"> and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switch-cases</w:t>
        </w:r>
      </w:hyperlink>
      <w:r w:rsidDel="00000000" w:rsidR="00000000" w:rsidRPr="00000000">
        <w:rPr>
          <w:sz w:val="24"/>
          <w:szCs w:val="24"/>
          <w:rtl w:val="0"/>
        </w:rPr>
        <w:t xml:space="preserve"> in Arduino click on the links and read the documentation.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you still are not sure what to do, ask and we will help you out.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arduino.cc/en/Reference/If" TargetMode="External"/><Relationship Id="rId6" Type="http://schemas.openxmlformats.org/officeDocument/2006/relationships/hyperlink" Target="https://www.arduino.cc/en/Reference/SwitchCase" TargetMode="External"/></Relationships>
</file>