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F25F" w14:textId="4BD874CA" w:rsidR="0018438B" w:rsidRPr="00D62834" w:rsidRDefault="004A3727" w:rsidP="003F037F">
      <w:pPr>
        <w:spacing w:after="120" w:line="360" w:lineRule="auto"/>
        <w:rPr>
          <w:b/>
          <w:bCs/>
        </w:rPr>
      </w:pPr>
      <w:r w:rsidRPr="006E214B">
        <w:rPr>
          <w:b/>
          <w:bCs/>
        </w:rPr>
        <w:t>Yêu cầu</w:t>
      </w:r>
    </w:p>
    <w:p w14:paraId="404A22D3" w14:textId="77777777" w:rsidR="00D62834" w:rsidRPr="00D62834" w:rsidRDefault="00D62834" w:rsidP="003F037F">
      <w:pPr>
        <w:pBdr>
          <w:top w:val="single" w:sz="4" w:space="1" w:color="auto"/>
          <w:left w:val="single" w:sz="4" w:space="4" w:color="auto"/>
          <w:bottom w:val="single" w:sz="4" w:space="1" w:color="auto"/>
          <w:right w:val="single" w:sz="4" w:space="4" w:color="auto"/>
        </w:pBdr>
        <w:spacing w:line="360" w:lineRule="auto"/>
        <w:rPr>
          <w:sz w:val="26"/>
          <w:szCs w:val="26"/>
        </w:rPr>
      </w:pPr>
      <w:r w:rsidRPr="00D62834">
        <w:rPr>
          <w:sz w:val="26"/>
          <w:szCs w:val="26"/>
        </w:rPr>
        <w:t>1. Các phương pháp đánh giá độ chính xác của thuật toán/ mô hình dự báo.</w:t>
      </w:r>
    </w:p>
    <w:p w14:paraId="0D55B585" w14:textId="01FAEAA5" w:rsidR="00D62834" w:rsidRPr="00E73476" w:rsidRDefault="00D62834" w:rsidP="003F037F">
      <w:pPr>
        <w:pBdr>
          <w:top w:val="single" w:sz="4" w:space="1" w:color="auto"/>
          <w:left w:val="single" w:sz="4" w:space="4" w:color="auto"/>
          <w:bottom w:val="single" w:sz="4" w:space="1" w:color="auto"/>
          <w:right w:val="single" w:sz="4" w:space="4" w:color="auto"/>
        </w:pBdr>
        <w:spacing w:line="360" w:lineRule="auto"/>
        <w:rPr>
          <w:sz w:val="26"/>
          <w:szCs w:val="26"/>
        </w:rPr>
      </w:pPr>
      <w:r w:rsidRPr="00D62834">
        <w:rPr>
          <w:sz w:val="26"/>
          <w:szCs w:val="26"/>
        </w:rPr>
        <w:t>2. Áp dụng cho Homework 1 và 2</w:t>
      </w:r>
      <w:r w:rsidR="00CC79C1">
        <w:rPr>
          <w:sz w:val="26"/>
          <w:szCs w:val="26"/>
        </w:rPr>
        <w:t>: dự báo dùng hồi qui tuyến tính và phi tuyến</w:t>
      </w:r>
    </w:p>
    <w:p w14:paraId="268626E9" w14:textId="3C29E236" w:rsidR="002F709C" w:rsidRDefault="002F709C" w:rsidP="003F037F">
      <w:pPr>
        <w:spacing w:after="160" w:line="360" w:lineRule="auto"/>
        <w:rPr>
          <w:b/>
          <w:bCs/>
        </w:rPr>
      </w:pPr>
    </w:p>
    <w:p w14:paraId="3E73119A" w14:textId="50042129" w:rsidR="00AB314F" w:rsidRDefault="00AF273D" w:rsidP="00AF273D">
      <w:pPr>
        <w:pStyle w:val="Heading1"/>
        <w:rPr>
          <w:lang w:val="en-US"/>
        </w:rPr>
      </w:pPr>
      <w:r>
        <w:t>Mô tả bài toán</w:t>
      </w:r>
      <w:r w:rsidR="00416568">
        <w:rPr>
          <w:lang w:val="en-US"/>
        </w:rPr>
        <w:t xml:space="preserve"> dự báo dùng</w:t>
      </w:r>
      <w:r>
        <w:t xml:space="preserve"> hồi quy</w:t>
      </w:r>
      <w:r>
        <w:rPr>
          <w:lang w:val="en-US"/>
        </w:rPr>
        <w:t>:</w:t>
      </w:r>
    </w:p>
    <w:p w14:paraId="4E7D80DA" w14:textId="586B2F46" w:rsidR="00AF273D" w:rsidRPr="00780C58" w:rsidRDefault="00780C58" w:rsidP="00780C58">
      <w:pPr>
        <w:pStyle w:val="Normaltop6"/>
      </w:pPr>
      <w:r>
        <w:t xml:space="preserve">Cho tập dữ liệu:  </w:t>
      </w:r>
      <m:oMath>
        <m:sSubSup>
          <m:sSubSupPr>
            <m:ctrlPr>
              <w:rPr>
                <w:rFonts w:ascii="Cambria Math" w:hAnsi="Cambria Math"/>
                <w:i/>
                <w:sz w:val="28"/>
                <w:szCs w:val="28"/>
              </w:rPr>
            </m:ctrlPr>
          </m:sSubSupPr>
          <m:e>
            <m:d>
              <m:dPr>
                <m:begChr m:val="{"/>
                <m:endChr m:val="}"/>
                <m:ctrlPr>
                  <w:rPr>
                    <w:rFonts w:ascii="Cambria Math" w:hAnsi="Cambria Math"/>
                    <w:sz w:val="28"/>
                    <w:szCs w:val="28"/>
                  </w:rPr>
                </m:ctrlPr>
              </m:d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d>
                <m:ctrlPr>
                  <w:rPr>
                    <w:rFonts w:ascii="Cambria Math" w:hAnsi="Cambria Math"/>
                    <w:i/>
                    <w:sz w:val="28"/>
                    <w:szCs w:val="28"/>
                  </w:rPr>
                </m:ctrlPr>
              </m:e>
            </m:d>
          </m:e>
          <m:sub>
            <m:r>
              <w:rPr>
                <w:rFonts w:ascii="Cambria Math" w:hAnsi="Cambria Math"/>
                <w:sz w:val="28"/>
                <w:szCs w:val="28"/>
              </w:rPr>
              <m:t>i=1</m:t>
            </m:r>
          </m:sub>
          <m:sup>
            <m:r>
              <w:rPr>
                <w:rFonts w:ascii="Cambria Math" w:hAnsi="Cambria Math"/>
                <w:sz w:val="28"/>
                <w:szCs w:val="28"/>
              </w:rPr>
              <m:t>m</m:t>
            </m:r>
          </m:sup>
        </m:sSubSup>
      </m:oMath>
    </w:p>
    <w:p w14:paraId="4F2C59C6" w14:textId="115BF314" w:rsidR="00780C58" w:rsidRDefault="00780C58" w:rsidP="00780C58">
      <w:pPr>
        <w:pStyle w:val="Normaltop6"/>
      </w:pPr>
      <w:r>
        <w:t>Với:</w:t>
      </w:r>
    </w:p>
    <w:p w14:paraId="397900FA" w14:textId="6617FB43" w:rsidR="00666A66" w:rsidRDefault="00000000" w:rsidP="00416568">
      <w:pPr>
        <w:pStyle w:val="Bullet"/>
        <w:rPr>
          <w:rFonts w:eastAsiaTheme="majorEastAsia"/>
        </w:rPr>
      </w:pP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ik</m:t>
                    </m:r>
                  </m:sub>
                </m:sSub>
                <m:ctrlPr>
                  <w:rPr>
                    <w:rFonts w:ascii="Cambria Math" w:hAnsi="Cambria Math"/>
                    <w:i/>
                  </w:rPr>
                </m:ctrlPr>
              </m:e>
            </m:d>
          </m:e>
          <m:sup>
            <m:r>
              <w:rPr>
                <w:rFonts w:ascii="Cambria Math" w:hAnsi="Cambria Math"/>
              </w:rPr>
              <m:t>T</m:t>
            </m:r>
          </m:sup>
        </m:sSup>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k</m:t>
            </m:r>
          </m:sup>
        </m:sSup>
      </m:oMath>
      <w:r w:rsidR="00666A66" w:rsidRPr="00666A66">
        <w:rPr>
          <w:rFonts w:eastAsiaTheme="majorEastAsia"/>
          <w:b/>
          <w:bCs/>
          <w:lang w:val="vi-VN"/>
        </w:rPr>
        <w:t xml:space="preserve"> </w:t>
      </w:r>
      <w:r w:rsidR="00666A66" w:rsidRPr="00666A66">
        <w:rPr>
          <w:rFonts w:eastAsiaTheme="majorEastAsia"/>
        </w:rPr>
        <w:t>: là</w:t>
      </w:r>
      <w:r w:rsidR="00666A66">
        <w:rPr>
          <w:rFonts w:eastAsiaTheme="majorEastAsia"/>
          <w:b/>
          <w:bCs/>
        </w:rPr>
        <w:t xml:space="preserve"> </w:t>
      </w:r>
      <w:r w:rsidR="00666A66" w:rsidRPr="00666A66">
        <w:rPr>
          <w:rFonts w:eastAsiaTheme="majorEastAsia"/>
        </w:rPr>
        <w:t>vector biến độc lập</w:t>
      </w:r>
      <w:r w:rsidR="00416568">
        <w:rPr>
          <w:rFonts w:eastAsiaTheme="majorEastAsia"/>
        </w:rPr>
        <w:t xml:space="preserve"> </w:t>
      </w:r>
      <w:r w:rsidR="00666A66" w:rsidRPr="00666A66">
        <w:rPr>
          <w:rFonts w:eastAsiaTheme="majorEastAsia"/>
        </w:rPr>
        <w:t>có</w:t>
      </w:r>
      <w:r w:rsidR="00666A66">
        <w:rPr>
          <w:rFonts w:eastAsiaTheme="majorEastAsia"/>
        </w:rPr>
        <w:t xml:space="preserve"> k phần tử</w:t>
      </w:r>
    </w:p>
    <w:p w14:paraId="2D1D2C41" w14:textId="40AE70EC" w:rsidR="00FF72B3" w:rsidRDefault="00000000" w:rsidP="00416568">
      <w:pPr>
        <w:pStyle w:val="Bullet"/>
        <w:rPr>
          <w:rFonts w:eastAsiaTheme="majorEastAsia"/>
        </w:rPr>
      </w:pPr>
      <m:oMath>
        <m:sSub>
          <m:sSubPr>
            <m:ctrlPr>
              <w:rPr>
                <w:rFonts w:ascii="Cambria Math" w:eastAsiaTheme="majorEastAsia" w:hAnsi="Cambria Math"/>
                <w:i/>
              </w:rPr>
            </m:ctrlPr>
          </m:sSubPr>
          <m:e>
            <m:r>
              <w:rPr>
                <w:rFonts w:ascii="Cambria Math" w:eastAsiaTheme="majorEastAsia" w:hAnsi="Cambria Math"/>
              </w:rPr>
              <m:t>y</m:t>
            </m:r>
          </m:e>
          <m:sub>
            <m:r>
              <w:rPr>
                <w:rFonts w:ascii="Cambria Math" w:eastAsiaTheme="majorEastAsia" w:hAnsi="Cambria Math"/>
              </w:rPr>
              <m:t>i</m:t>
            </m:r>
          </m:sub>
        </m:sSub>
        <m:r>
          <m:rPr>
            <m:sty m:val="p"/>
          </m:rPr>
          <w:rPr>
            <w:rFonts w:ascii="Cambria Math" w:eastAsiaTheme="majorEastAsia" w:hAnsi="Cambria Math"/>
          </w:rPr>
          <m:t>∈</m:t>
        </m:r>
        <m:r>
          <w:rPr>
            <w:rFonts w:ascii="Cambria Math" w:eastAsiaTheme="majorEastAsia" w:hAnsi="Cambria Math"/>
          </w:rPr>
          <m:t>R</m:t>
        </m:r>
      </m:oMath>
      <w:r w:rsidR="00416568">
        <w:rPr>
          <w:rFonts w:eastAsiaTheme="majorEastAsia"/>
        </w:rPr>
        <w:t>: là biến phụ thuộc tương ứng</w:t>
      </w:r>
    </w:p>
    <w:p w14:paraId="688A7C0B" w14:textId="6AD6DFD9" w:rsidR="00416568" w:rsidRDefault="00416568" w:rsidP="00416568">
      <w:pPr>
        <w:pStyle w:val="Bullet"/>
        <w:rPr>
          <w:rFonts w:eastAsiaTheme="majorEastAsia"/>
        </w:rPr>
      </w:pPr>
      <m:oMath>
        <m:r>
          <w:rPr>
            <w:rFonts w:ascii="Cambria Math" w:eastAsiaTheme="majorEastAsia" w:hAnsi="Cambria Math"/>
          </w:rPr>
          <m:t>m</m:t>
        </m:r>
      </m:oMath>
      <w:r>
        <w:rPr>
          <w:rFonts w:eastAsiaTheme="majorEastAsia"/>
        </w:rPr>
        <w:t xml:space="preserve"> : số lượng mẫu trong tập dữ liệu</w:t>
      </w:r>
    </w:p>
    <w:p w14:paraId="5DFA0820" w14:textId="2D88AF77" w:rsidR="00416568" w:rsidRPr="00416568" w:rsidRDefault="00416568" w:rsidP="00416568">
      <w:pPr>
        <w:pStyle w:val="Normaltop6"/>
        <w:rPr>
          <w:rFonts w:eastAsiaTheme="majorEastAsia"/>
          <w:color w:val="auto"/>
          <w:shd w:val="clear" w:color="auto" w:fill="auto"/>
        </w:rPr>
      </w:pPr>
      <w:r>
        <w:rPr>
          <w:rFonts w:eastAsiaTheme="majorEastAsia"/>
          <w:color w:val="auto"/>
          <w:shd w:val="clear" w:color="auto" w:fill="auto"/>
        </w:rPr>
        <w:t xml:space="preserve">Mục tiêu của phương pháp hồi quy là </w:t>
      </w:r>
      <w:r w:rsidRPr="00416568">
        <w:rPr>
          <w:rFonts w:eastAsiaTheme="majorEastAsia"/>
          <w:b/>
          <w:bCs/>
          <w:color w:val="auto"/>
          <w:shd w:val="clear" w:color="auto" w:fill="auto"/>
        </w:rPr>
        <w:t xml:space="preserve">tìm ra phương trình </w:t>
      </w:r>
      <m:oMath>
        <m:r>
          <m:rPr>
            <m:sty m:val="bi"/>
          </m:rPr>
          <w:rPr>
            <w:rFonts w:ascii="Cambria Math" w:eastAsiaTheme="majorEastAsia" w:hAnsi="Cambria Math"/>
            <w:color w:val="auto"/>
            <w:sz w:val="28"/>
            <w:szCs w:val="28"/>
            <w:shd w:val="clear" w:color="auto" w:fill="auto"/>
          </w:rPr>
          <m:t>M(X)</m:t>
        </m:r>
      </m:oMath>
      <w:r w:rsidRPr="00416568">
        <w:rPr>
          <w:rFonts w:eastAsiaTheme="majorEastAsia"/>
          <w:b/>
          <w:bCs/>
          <w:color w:val="auto"/>
          <w:shd w:val="clear" w:color="auto" w:fill="auto"/>
        </w:rPr>
        <w:t xml:space="preserve"> nào đó</w:t>
      </w:r>
      <w:r w:rsidR="00D56FDF">
        <w:rPr>
          <w:rFonts w:eastAsiaTheme="majorEastAsia"/>
          <w:b/>
          <w:bCs/>
          <w:color w:val="auto"/>
          <w:shd w:val="clear" w:color="auto" w:fill="auto"/>
        </w:rPr>
        <w:t xml:space="preserve"> có thể tuyến tính, có thể phi tuyến</w:t>
      </w:r>
      <w:r>
        <w:rPr>
          <w:rFonts w:eastAsiaTheme="majorEastAsia"/>
          <w:color w:val="auto"/>
          <w:shd w:val="clear" w:color="auto" w:fill="auto"/>
        </w:rPr>
        <w:t xml:space="preserve"> đại diện gần đúng cho tập dữ liệu để </w:t>
      </w:r>
      <w:r w:rsidRPr="00416568">
        <w:rPr>
          <w:rFonts w:eastAsiaTheme="majorEastAsia"/>
          <w:b/>
          <w:bCs/>
          <w:color w:val="auto"/>
          <w:shd w:val="clear" w:color="auto" w:fill="auto"/>
        </w:rPr>
        <w:t xml:space="preserve">dự báo giá trị </w:t>
      </w:r>
      <m:oMath>
        <m:r>
          <m:rPr>
            <m:sty m:val="bi"/>
          </m:rPr>
          <w:rPr>
            <w:rFonts w:ascii="Cambria Math" w:eastAsiaTheme="majorEastAsia" w:hAnsi="Cambria Math"/>
            <w:color w:val="auto"/>
            <w:shd w:val="clear" w:color="auto" w:fill="auto"/>
          </w:rPr>
          <m:t>y</m:t>
        </m:r>
      </m:oMath>
      <w:r w:rsidRPr="00416568">
        <w:rPr>
          <w:rFonts w:eastAsiaTheme="majorEastAsia"/>
          <w:b/>
          <w:bCs/>
          <w:color w:val="auto"/>
          <w:shd w:val="clear" w:color="auto" w:fill="auto"/>
        </w:rPr>
        <w:t xml:space="preserve"> theo </w:t>
      </w:r>
      <m:oMath>
        <m:r>
          <m:rPr>
            <m:sty m:val="bi"/>
          </m:rPr>
          <w:rPr>
            <w:rFonts w:ascii="Cambria Math" w:eastAsiaTheme="majorEastAsia" w:hAnsi="Cambria Math"/>
            <w:color w:val="auto"/>
            <w:shd w:val="clear" w:color="auto" w:fill="auto"/>
          </w:rPr>
          <m:t>X</m:t>
        </m:r>
      </m:oMath>
      <w:r>
        <w:rPr>
          <w:rFonts w:eastAsiaTheme="majorEastAsia"/>
          <w:color w:val="auto"/>
          <w:shd w:val="clear" w:color="auto" w:fill="auto"/>
        </w:rPr>
        <w:t>.</w:t>
      </w:r>
    </w:p>
    <w:p w14:paraId="274F68C5" w14:textId="3DF56BB0" w:rsidR="00666A66" w:rsidRDefault="009F2409" w:rsidP="009F2409">
      <w:pPr>
        <w:pStyle w:val="Normaltop6"/>
      </w:pPr>
      <w:r>
        <w:t xml:space="preserve">Khi đó, ta có thể biểu diễn giá trị y theo X </w:t>
      </w:r>
      <w:r w:rsidR="00D74464">
        <w:t xml:space="preserve">trong tập dữ liệu trên </w:t>
      </w:r>
      <w:r>
        <w:t>bằng phương trình sau:</w:t>
      </w:r>
    </w:p>
    <w:p w14:paraId="3AA77A6B" w14:textId="73F0C6DB" w:rsidR="009F2409" w:rsidRDefault="00000000" w:rsidP="00D74464">
      <w:pPr>
        <w:pStyle w:val="Normaltop6"/>
        <w:jc w:val="center"/>
        <w:rPr>
          <w:sz w:val="28"/>
          <w:szCs w:val="28"/>
        </w:rPr>
      </w:pPr>
      <m:oMathPara>
        <m:oMath>
          <m:sSub>
            <m:sSubPr>
              <m:ctrlPr>
                <w:rPr>
                  <w:rFonts w:ascii="Cambria Math" w:eastAsiaTheme="majorEastAsia" w:hAnsi="Cambria Math"/>
                  <w:i/>
                  <w:color w:val="auto"/>
                  <w:shd w:val="clear" w:color="auto" w:fill="auto"/>
                </w:rPr>
              </m:ctrlPr>
            </m:sSubPr>
            <m:e>
              <m:r>
                <w:rPr>
                  <w:rFonts w:ascii="Cambria Math" w:eastAsiaTheme="majorEastAsia" w:hAnsi="Cambria Math"/>
                  <w:color w:val="auto"/>
                  <w:shd w:val="clear" w:color="auto" w:fill="auto"/>
                </w:rPr>
                <m:t>y</m:t>
              </m:r>
            </m:e>
            <m:sub>
              <m:r>
                <w:rPr>
                  <w:rFonts w:ascii="Cambria Math" w:eastAsiaTheme="majorEastAsia" w:hAnsi="Cambria Math"/>
                  <w:color w:val="auto"/>
                  <w:shd w:val="clear" w:color="auto" w:fill="auto"/>
                </w:rPr>
                <m:t>i</m:t>
              </m:r>
            </m:sub>
          </m:sSub>
          <m:r>
            <w:rPr>
              <w:rFonts w:ascii="Cambria Math" w:eastAsiaTheme="majorEastAsia" w:hAnsi="Cambria Math"/>
              <w:color w:val="auto"/>
              <w:shd w:val="clear" w:color="auto" w:fill="auto"/>
            </w:rPr>
            <m:t xml:space="preserve"> =</m:t>
          </m:r>
          <m:r>
            <m:rPr>
              <m:sty m:val="bi"/>
            </m:rPr>
            <w:rPr>
              <w:rFonts w:ascii="Cambria Math" w:eastAsiaTheme="majorEastAsia" w:hAnsi="Cambria Math"/>
              <w:color w:val="auto"/>
              <w:sz w:val="28"/>
              <w:szCs w:val="28"/>
              <w:shd w:val="clear" w:color="auto" w:fill="auto"/>
            </w:rPr>
            <m:t>M(</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i</m:t>
              </m:r>
            </m:sub>
          </m:sSub>
        </m:oMath>
      </m:oMathPara>
    </w:p>
    <w:p w14:paraId="0496B00C" w14:textId="6CF44015" w:rsidR="00D74464" w:rsidRDefault="00D74464" w:rsidP="00D74464">
      <w:pPr>
        <w:pStyle w:val="Normaltop6"/>
      </w:pPr>
      <w:r>
        <w:t xml:space="preserve">Với </w:t>
      </w:r>
      <m:oMath>
        <m:sSub>
          <m:sSubPr>
            <m:ctrlPr>
              <w:rPr>
                <w:rFonts w:ascii="Cambria Math" w:hAnsi="Cambria Math"/>
                <w:i/>
              </w:rPr>
            </m:ctrlPr>
          </m:sSubPr>
          <m:e>
            <m:r>
              <w:rPr>
                <w:rFonts w:ascii="Cambria Math" w:hAnsi="Cambria Math"/>
              </w:rPr>
              <m:t>ε</m:t>
            </m:r>
          </m:e>
          <m:sub>
            <m:r>
              <w:rPr>
                <w:rFonts w:ascii="Cambria Math" w:hAnsi="Cambria Math"/>
              </w:rPr>
              <m:t>i</m:t>
            </m:r>
          </m:sub>
        </m:sSub>
      </m:oMath>
      <w:r>
        <w:t xml:space="preserve"> là sai số tương ứng</w:t>
      </w:r>
    </w:p>
    <w:p w14:paraId="518F51C6" w14:textId="4998C40B" w:rsidR="00774B7B" w:rsidRDefault="00774B7B" w:rsidP="00D74464">
      <w:pPr>
        <w:pStyle w:val="Normaltop6"/>
      </w:pPr>
      <w:r>
        <w:t xml:space="preserve">Và </w:t>
      </w:r>
      <m:oMath>
        <m:r>
          <m:rPr>
            <m:sty m:val="bi"/>
          </m:rPr>
          <w:rPr>
            <w:rFonts w:ascii="Cambria Math" w:eastAsiaTheme="majorEastAsia" w:hAnsi="Cambria Math"/>
            <w:color w:val="auto"/>
            <w:sz w:val="28"/>
            <w:szCs w:val="28"/>
            <w:shd w:val="clear" w:color="auto" w:fill="auto"/>
          </w:rPr>
          <m:t>M(X)</m:t>
        </m:r>
      </m:oMath>
      <w:r>
        <w:t xml:space="preserve"> khi đó được gọi là mô hình dự báo do ta có thể ước lượng giá giá trị </w:t>
      </w:r>
      <m:oMath>
        <m:acc>
          <m:accPr>
            <m:ctrlPr>
              <w:rPr>
                <w:rFonts w:ascii="Cambria Math" w:hAnsi="Cambria Math"/>
                <w:i/>
              </w:rPr>
            </m:ctrlPr>
          </m:accPr>
          <m:e>
            <m:r>
              <w:rPr>
                <w:rFonts w:ascii="Cambria Math" w:hAnsi="Cambria Math"/>
              </w:rPr>
              <m:t>y</m:t>
            </m:r>
          </m:e>
        </m:acc>
      </m:oMath>
      <w:r>
        <w:t xml:space="preserve"> theo </w:t>
      </w:r>
      <m:oMath>
        <m:acc>
          <m:accPr>
            <m:ctrlPr>
              <w:rPr>
                <w:rFonts w:ascii="Cambria Math" w:hAnsi="Cambria Math"/>
                <w:i/>
              </w:rPr>
            </m:ctrlPr>
          </m:accPr>
          <m:e>
            <m:r>
              <w:rPr>
                <w:rFonts w:ascii="Cambria Math" w:hAnsi="Cambria Math"/>
              </w:rPr>
              <m:t>X</m:t>
            </m:r>
          </m:e>
        </m:acc>
      </m:oMath>
    </w:p>
    <w:p w14:paraId="12F45C50" w14:textId="73CC8CB5" w:rsidR="00774B7B" w:rsidRDefault="00000000" w:rsidP="00D74464">
      <w:pPr>
        <w:pStyle w:val="Normaltop6"/>
      </w:pPr>
      <m:oMathPara>
        <m:oMath>
          <m:acc>
            <m:accPr>
              <m:ctrlPr>
                <w:rPr>
                  <w:rFonts w:ascii="Cambria Math" w:hAnsi="Cambria Math"/>
                  <w:i/>
                </w:rPr>
              </m:ctrlPr>
            </m:accPr>
            <m:e>
              <m:r>
                <w:rPr>
                  <w:rFonts w:ascii="Cambria Math" w:hAnsi="Cambria Math"/>
                </w:rPr>
                <m:t>y</m:t>
              </m:r>
            </m:e>
          </m:acc>
          <m:r>
            <w:rPr>
              <w:rFonts w:ascii="Cambria Math" w:eastAsiaTheme="majorEastAsia" w:hAnsi="Cambria Math"/>
              <w:color w:val="auto"/>
              <w:shd w:val="clear" w:color="auto" w:fill="auto"/>
            </w:rPr>
            <m:t xml:space="preserve"> =</m:t>
          </m:r>
          <m:r>
            <m:rPr>
              <m:sty m:val="bi"/>
            </m:rPr>
            <w:rPr>
              <w:rFonts w:ascii="Cambria Math" w:eastAsiaTheme="majorEastAsia" w:hAnsi="Cambria Math"/>
              <w:color w:val="auto"/>
              <w:sz w:val="28"/>
              <w:szCs w:val="28"/>
              <w:shd w:val="clear" w:color="auto" w:fill="auto"/>
            </w:rPr>
            <m:t>M(</m:t>
          </m:r>
          <m:acc>
            <m:accPr>
              <m:ctrlPr>
                <w:rPr>
                  <w:rFonts w:ascii="Cambria Math" w:hAnsi="Cambria Math"/>
                  <w:i/>
                </w:rPr>
              </m:ctrlPr>
            </m:accPr>
            <m:e>
              <m:r>
                <w:rPr>
                  <w:rFonts w:ascii="Cambria Math" w:hAnsi="Cambria Math"/>
                </w:rPr>
                <m:t>X</m:t>
              </m:r>
            </m:e>
          </m:acc>
          <m:r>
            <w:rPr>
              <w:rFonts w:ascii="Cambria Math" w:hAnsi="Cambria Math"/>
              <w:sz w:val="28"/>
              <w:szCs w:val="28"/>
            </w:rPr>
            <m:t>)</m:t>
          </m:r>
        </m:oMath>
      </m:oMathPara>
    </w:p>
    <w:p w14:paraId="4BF4A5C1" w14:textId="1C2BDA77" w:rsidR="00D74464" w:rsidRDefault="00D74464" w:rsidP="00D74464">
      <w:pPr>
        <w:pStyle w:val="Normaltop6"/>
      </w:pPr>
      <w:r>
        <w:t xml:space="preserve">Giả sử </w:t>
      </w:r>
      <m:oMath>
        <m:r>
          <m:rPr>
            <m:sty m:val="bi"/>
          </m:rPr>
          <w:rPr>
            <w:rFonts w:ascii="Cambria Math" w:eastAsiaTheme="majorEastAsia" w:hAnsi="Cambria Math"/>
            <w:color w:val="auto"/>
            <w:sz w:val="28"/>
            <w:szCs w:val="28"/>
            <w:shd w:val="clear" w:color="auto" w:fill="auto"/>
          </w:rPr>
          <m:t>M(X)</m:t>
        </m:r>
      </m:oMath>
      <w:r>
        <w:t xml:space="preserve"> </w:t>
      </w:r>
      <w:r w:rsidR="00774B7B" w:rsidRPr="00774B7B">
        <w:rPr>
          <w:b/>
          <w:bCs/>
        </w:rPr>
        <w:t>có thể</w:t>
      </w:r>
      <w:r w:rsidRPr="00774B7B">
        <w:rPr>
          <w:b/>
          <w:bCs/>
        </w:rPr>
        <w:t xml:space="preserve"> tuyến tính hoặc phi tuyến</w:t>
      </w:r>
      <w:r>
        <w:t xml:space="preserve"> được giả định và tìm ra bằng một phương pháp nào đó như Gradient Descent hay các phương pháp khác.</w:t>
      </w:r>
      <w:r w:rsidR="00774B7B">
        <w:t xml:space="preserve"> Việc </w:t>
      </w:r>
      <w:r w:rsidR="00774B7B" w:rsidRPr="0042561A">
        <w:rPr>
          <w:b/>
          <w:bCs/>
        </w:rPr>
        <w:t>đánh giá độ chính xác của mô hình dự báo</w:t>
      </w:r>
      <w:r w:rsidR="00774B7B">
        <w:t xml:space="preserve"> </w:t>
      </w:r>
      <m:oMath>
        <m:r>
          <m:rPr>
            <m:sty m:val="bi"/>
          </m:rPr>
          <w:rPr>
            <w:rFonts w:ascii="Cambria Math" w:eastAsiaTheme="majorEastAsia" w:hAnsi="Cambria Math"/>
            <w:color w:val="auto"/>
            <w:sz w:val="28"/>
            <w:szCs w:val="28"/>
            <w:shd w:val="clear" w:color="auto" w:fill="auto"/>
          </w:rPr>
          <m:t>M(X)</m:t>
        </m:r>
      </m:oMath>
      <w:r w:rsidR="00C73649">
        <w:t xml:space="preserve"> </w:t>
      </w:r>
      <w:r w:rsidR="00774B7B">
        <w:t xml:space="preserve">dựa vào tập dữ hiệu huấn luyện bên trên </w:t>
      </w:r>
      <w:r w:rsidR="00774B7B" w:rsidRPr="0042561A">
        <w:rPr>
          <w:b/>
          <w:bCs/>
        </w:rPr>
        <w:t>là vấn đề rất quan trọng</w:t>
      </w:r>
      <w:r w:rsidR="00774B7B">
        <w:t>.</w:t>
      </w:r>
    </w:p>
    <w:p w14:paraId="67EF277A" w14:textId="3CF4597E" w:rsidR="0042561A" w:rsidRPr="00D74464" w:rsidRDefault="0042561A" w:rsidP="00D74464">
      <w:pPr>
        <w:pStyle w:val="Normaltop6"/>
      </w:pPr>
    </w:p>
    <w:p w14:paraId="336EA06D" w14:textId="50EF18DC" w:rsidR="002F4467" w:rsidRDefault="00D62834" w:rsidP="00021B81">
      <w:pPr>
        <w:pStyle w:val="Heading1"/>
        <w:rPr>
          <w:lang w:val="en-US"/>
        </w:rPr>
      </w:pPr>
      <w:bookmarkStart w:id="0" w:name="_Toc196174387"/>
      <w:r w:rsidRPr="00D62834">
        <w:t xml:space="preserve">Các </w:t>
      </w:r>
      <w:r w:rsidRPr="00021B81">
        <w:t>phương</w:t>
      </w:r>
      <w:r w:rsidRPr="00D62834">
        <w:t xml:space="preserve"> pháp đánh giá độ chính xác của mô hình dự báo</w:t>
      </w:r>
      <w:bookmarkEnd w:id="0"/>
    </w:p>
    <w:p w14:paraId="6CAF7220" w14:textId="7CCBCE18" w:rsidR="00BB0047" w:rsidRDefault="00BB0047" w:rsidP="00401AFA">
      <w:pPr>
        <w:pStyle w:val="Normaltop6"/>
        <w:rPr>
          <w:rStyle w:val="normaltextrun"/>
          <w:b/>
          <w:bCs/>
        </w:rPr>
      </w:pPr>
      <w:r w:rsidRPr="00BB0047">
        <w:rPr>
          <w:rStyle w:val="normaltextrun"/>
        </w:rPr>
        <w:t xml:space="preserve">Trong đánh </w:t>
      </w:r>
      <w:r w:rsidRPr="00401AFA">
        <w:rPr>
          <w:rStyle w:val="normaltextrun"/>
        </w:rPr>
        <w:t>giá</w:t>
      </w:r>
      <w:r w:rsidRPr="00BB0047">
        <w:rPr>
          <w:rStyle w:val="normaltextrun"/>
        </w:rPr>
        <w:t xml:space="preserve"> mô hình dự báo, các phương pháp so sánh giữa giá trị dự báo </w:t>
      </w:r>
      <m:oMath>
        <m:sSub>
          <m:sSubPr>
            <m:ctrlPr>
              <w:rPr>
                <w:rStyle w:val="normaltextrun"/>
                <w:rFonts w:ascii="Cambria Math" w:eastAsiaTheme="minorEastAsia" w:hAnsi="Cambria Math"/>
                <w:i/>
              </w:rPr>
            </m:ctrlPr>
          </m:sSubPr>
          <m:e>
            <m:acc>
              <m:accPr>
                <m:ctrlPr>
                  <w:rPr>
                    <w:rStyle w:val="normaltextrun"/>
                    <w:rFonts w:ascii="Cambria Math" w:hAnsi="Cambria Math"/>
                    <w:i/>
                  </w:rPr>
                </m:ctrlPr>
              </m:accPr>
              <m:e>
                <m:r>
                  <w:rPr>
                    <w:rStyle w:val="normaltextrun"/>
                    <w:rFonts w:ascii="Cambria Math" w:hAnsi="Cambria Math"/>
                  </w:rPr>
                  <m:t>y</m:t>
                </m:r>
              </m:e>
            </m:acc>
          </m:e>
          <m:sub>
            <m:r>
              <w:rPr>
                <w:rStyle w:val="normaltextrun"/>
                <w:rFonts w:ascii="Cambria Math" w:eastAsiaTheme="minorEastAsia" w:hAnsi="Cambria Math"/>
              </w:rPr>
              <m:t>i</m:t>
            </m:r>
          </m:sub>
        </m:sSub>
      </m:oMath>
      <w:r w:rsidRPr="00BB0047">
        <w:rPr>
          <w:rStyle w:val="normaltextrun"/>
          <w:rFonts w:eastAsiaTheme="minorEastAsia"/>
        </w:rPr>
        <w:t xml:space="preserve"> </w:t>
      </w:r>
      <w:r w:rsidRPr="00BB0047">
        <w:rPr>
          <w:rStyle w:val="normaltextrun"/>
        </w:rPr>
        <w:t xml:space="preserve">và giá trị thực tế </w:t>
      </w:r>
      <m:oMath>
        <m:sSub>
          <m:sSubPr>
            <m:ctrlPr>
              <w:rPr>
                <w:rStyle w:val="normaltextrun"/>
                <w:rFonts w:ascii="Cambria Math" w:hAnsi="Cambria Math"/>
                <w:i/>
              </w:rPr>
            </m:ctrlPr>
          </m:sSubPr>
          <m:e>
            <m:r>
              <w:rPr>
                <w:rStyle w:val="normaltextrun"/>
                <w:rFonts w:ascii="Cambria Math" w:hAnsi="Cambria Math"/>
              </w:rPr>
              <m:t>y</m:t>
            </m:r>
          </m:e>
          <m:sub>
            <m:r>
              <w:rPr>
                <w:rStyle w:val="normaltextrun"/>
                <w:rFonts w:ascii="Cambria Math" w:hAnsi="Cambria Math"/>
              </w:rPr>
              <m:t>i</m:t>
            </m:r>
          </m:sub>
        </m:sSub>
        <m:r>
          <w:rPr>
            <w:rStyle w:val="normaltextrun"/>
            <w:rFonts w:ascii="Cambria Math" w:hAnsi="Cambria Math"/>
          </w:rPr>
          <m:t xml:space="preserve"> </m:t>
        </m:r>
      </m:oMath>
      <w:r w:rsidRPr="00BB0047">
        <w:rPr>
          <w:rStyle w:val="normaltextrun"/>
        </w:rPr>
        <w:t xml:space="preserve">được chia thành </w:t>
      </w:r>
      <w:r w:rsidRPr="00BB0047">
        <w:rPr>
          <w:rStyle w:val="normaltextrun"/>
          <w:b/>
          <w:bCs/>
        </w:rPr>
        <w:t>ba nhóm chính</w:t>
      </w:r>
      <w:sdt>
        <w:sdtPr>
          <w:rPr>
            <w:rStyle w:val="normaltextrun"/>
            <w:b/>
            <w:bCs/>
          </w:rPr>
          <w:id w:val="1980953848"/>
          <w:citation/>
        </w:sdtPr>
        <w:sdtContent>
          <w:r w:rsidRPr="00BB0047">
            <w:rPr>
              <w:rStyle w:val="normaltextrun"/>
              <w:b/>
              <w:bCs/>
            </w:rPr>
            <w:fldChar w:fldCharType="begin"/>
          </w:r>
          <w:r w:rsidRPr="00BB0047">
            <w:rPr>
              <w:rStyle w:val="normaltextrun"/>
              <w:b/>
              <w:bCs/>
            </w:rPr>
            <w:instrText xml:space="preserve">CITATION PGS23 \l 1033 </w:instrText>
          </w:r>
          <w:r w:rsidRPr="00BB0047">
            <w:rPr>
              <w:rStyle w:val="normaltextrun"/>
              <w:b/>
              <w:bCs/>
            </w:rPr>
            <w:fldChar w:fldCharType="separate"/>
          </w:r>
          <w:r w:rsidR="003F037F">
            <w:rPr>
              <w:rStyle w:val="normaltextrun"/>
              <w:b/>
              <w:bCs/>
              <w:noProof/>
            </w:rPr>
            <w:t xml:space="preserve"> </w:t>
          </w:r>
          <w:r w:rsidR="003F037F" w:rsidRPr="003F037F">
            <w:rPr>
              <w:noProof/>
            </w:rPr>
            <w:t>[1]</w:t>
          </w:r>
          <w:r w:rsidRPr="00BB0047">
            <w:rPr>
              <w:rStyle w:val="normaltextrun"/>
              <w:b/>
              <w:bCs/>
            </w:rPr>
            <w:fldChar w:fldCharType="end"/>
          </w:r>
        </w:sdtContent>
      </w:sdt>
      <w:r w:rsidRPr="00BB0047">
        <w:rPr>
          <w:rStyle w:val="normaltextrun"/>
          <w:b/>
          <w:bCs/>
        </w:rPr>
        <w:t>:</w:t>
      </w:r>
    </w:p>
    <w:p w14:paraId="3A65349A" w14:textId="72561998" w:rsidR="00BB0047" w:rsidRPr="00BB0047" w:rsidRDefault="00BB0047" w:rsidP="00401AFA">
      <w:pPr>
        <w:pStyle w:val="Bullet-"/>
        <w:rPr>
          <w:b/>
          <w:bCs/>
          <w:color w:val="000000"/>
          <w:shd w:val="clear" w:color="auto" w:fill="FFFFFF"/>
        </w:rPr>
      </w:pPr>
      <w:r w:rsidRPr="00BB0047">
        <w:t>Các tiêu chí dựa trên sai số tuyệt đối</w:t>
      </w:r>
    </w:p>
    <w:p w14:paraId="6119142E" w14:textId="3C77473B" w:rsidR="00BB0047" w:rsidRPr="00BB0047" w:rsidRDefault="00BB0047" w:rsidP="00401AFA">
      <w:pPr>
        <w:pStyle w:val="Bullet-"/>
      </w:pPr>
      <w:r w:rsidRPr="00BB0047">
        <w:t xml:space="preserve">Các tiêu chí dựa trên bình phương phương sai tuyệt đối </w:t>
      </w:r>
    </w:p>
    <w:p w14:paraId="42F2F0BB" w14:textId="7BEF50F9" w:rsidR="00BB0047" w:rsidRDefault="00BB0047" w:rsidP="00401AFA">
      <w:pPr>
        <w:pStyle w:val="Bullet-"/>
      </w:pPr>
      <w:r w:rsidRPr="00BB0047">
        <w:t>R Square khảo sát sai số tương đối</w:t>
      </w:r>
    </w:p>
    <w:p w14:paraId="200E12E8" w14:textId="77777777" w:rsidR="00021B81" w:rsidRPr="00401AFA" w:rsidRDefault="00021B81" w:rsidP="00401AFA">
      <w:pPr>
        <w:spacing w:before="120"/>
        <w:rPr>
          <w:sz w:val="26"/>
          <w:szCs w:val="26"/>
        </w:rPr>
      </w:pPr>
    </w:p>
    <w:p w14:paraId="1021B60B" w14:textId="5A331067" w:rsidR="007B7C0D" w:rsidRDefault="00652F21" w:rsidP="00021B81">
      <w:pPr>
        <w:pStyle w:val="Heading2"/>
        <w:spacing w:before="0"/>
        <w:ind w:left="634" w:hanging="634"/>
        <w:contextualSpacing w:val="0"/>
      </w:pPr>
      <w:bookmarkStart w:id="1" w:name="_Toc196174388"/>
      <w:r w:rsidRPr="00652F21">
        <w:t xml:space="preserve">Các </w:t>
      </w:r>
      <w:r w:rsidRPr="00700C54">
        <w:t>tiêu</w:t>
      </w:r>
      <w:r w:rsidRPr="00652F21">
        <w:t xml:space="preserve"> chí dựa trên sai số tuyệt đối</w:t>
      </w:r>
      <w:bookmarkEnd w:id="1"/>
    </w:p>
    <w:p w14:paraId="4CA16EBA" w14:textId="3ACEB1D1" w:rsidR="00896215" w:rsidRDefault="00652F21" w:rsidP="00021B81">
      <w:pPr>
        <w:pStyle w:val="Heading3"/>
      </w:pPr>
      <w:bookmarkStart w:id="2" w:name="_Toc196174389"/>
      <w:r w:rsidRPr="00700C54">
        <w:t xml:space="preserve">Mean Absolute </w:t>
      </w:r>
      <w:r w:rsidRPr="00021B81">
        <w:t>Error</w:t>
      </w:r>
      <w:r w:rsidRPr="00700C54">
        <w:t xml:space="preserve"> </w:t>
      </w:r>
      <w:r w:rsidR="0013709D">
        <w:t>-</w:t>
      </w:r>
      <w:r w:rsidRPr="00700C54">
        <w:t xml:space="preserve"> MAE</w:t>
      </w:r>
      <w:bookmarkEnd w:id="2"/>
    </w:p>
    <w:p w14:paraId="6CD8FCDE" w14:textId="77777777" w:rsidR="00811A6F" w:rsidRPr="00811A6F" w:rsidRDefault="00811A6F" w:rsidP="00401AFA">
      <w:pPr>
        <w:pStyle w:val="Normaltop6"/>
      </w:pPr>
      <w:r w:rsidRPr="00811A6F">
        <w:rPr>
          <w:bCs/>
        </w:rPr>
        <w:t>Trung bình sai số tuyệt đối (Mean Absolute Error - MAE)</w:t>
      </w:r>
      <w:r w:rsidRPr="00811A6F">
        <w:t xml:space="preserve"> được tính bằng trung bình cộng của các giá trị tuyệt đối của sai số giữa giá trị thực tế và giá trị dự báo. </w:t>
      </w:r>
    </w:p>
    <w:p w14:paraId="5B69B26E" w14:textId="68620DFB" w:rsidR="00811A6F" w:rsidRPr="006A3F23" w:rsidRDefault="00A162DE" w:rsidP="00B612CA">
      <w:pPr>
        <w:pStyle w:val="Equation14"/>
        <w:rPr>
          <w:rFonts w:eastAsiaTheme="minorEastAsia"/>
        </w:rPr>
      </w:pPr>
      <m:oMathPara>
        <m:oMath>
          <m:r>
            <m:rPr>
              <m:sty m:val="bi"/>
            </m:rPr>
            <w:lastRenderedPageBreak/>
            <m:t>MAE</m:t>
          </m:r>
          <m:r>
            <m:t>=</m:t>
          </m:r>
          <m:f>
            <m:fPr>
              <m:ctrlPr/>
            </m:fPr>
            <m:num>
              <m:r>
                <m:t>1</m:t>
              </m:r>
            </m:num>
            <m:den>
              <m:r>
                <m:t>n</m:t>
              </m:r>
            </m:den>
          </m:f>
          <m:nary>
            <m:naryPr>
              <m:chr m:val="∑"/>
              <m:limLoc m:val="undOvr"/>
              <m:ctrlPr/>
            </m:naryPr>
            <m:sub>
              <m:r>
                <m:t>n=1</m:t>
              </m:r>
            </m:sub>
            <m:sup>
              <m:r>
                <m:t>n</m:t>
              </m:r>
            </m:sup>
            <m:e>
              <m:d>
                <m:dPr>
                  <m:begChr m:val="|"/>
                  <m:endChr m:val="|"/>
                  <m:ctrlPr/>
                </m:dPr>
                <m:e>
                  <m:sSub>
                    <m:sSubPr>
                      <m:ctrlPr/>
                    </m:sSubPr>
                    <m:e>
                      <m:r>
                        <m:t>y</m:t>
                      </m:r>
                    </m:e>
                    <m:sub>
                      <m:r>
                        <m:t>i</m:t>
                      </m:r>
                    </m:sub>
                  </m:sSub>
                  <m:r>
                    <m:t xml:space="preserve">- </m:t>
                  </m:r>
                  <m:sSub>
                    <m:sSubPr>
                      <m:ctrlPr/>
                    </m:sSubPr>
                    <m:e>
                      <m:acc>
                        <m:accPr>
                          <m:ctrlPr/>
                        </m:accPr>
                        <m:e>
                          <m:r>
                            <m:t>y</m:t>
                          </m:r>
                        </m:e>
                      </m:acc>
                    </m:e>
                    <m:sub>
                      <m:r>
                        <m:t>i</m:t>
                      </m:r>
                    </m:sub>
                  </m:sSub>
                </m:e>
              </m:d>
            </m:e>
          </m:nary>
        </m:oMath>
      </m:oMathPara>
    </w:p>
    <w:p w14:paraId="00EF0174" w14:textId="77777777" w:rsidR="00811A6F" w:rsidRPr="00811A6F" w:rsidRDefault="00811A6F" w:rsidP="00401AFA">
      <w:pPr>
        <w:pStyle w:val="Normaltop6"/>
        <w:rPr>
          <w:rFonts w:eastAsiaTheme="minorEastAsia"/>
        </w:rPr>
      </w:pPr>
      <w:r w:rsidRPr="00811A6F">
        <w:t>Trong</w:t>
      </w:r>
      <w:r w:rsidRPr="00811A6F">
        <w:rPr>
          <w:rFonts w:eastAsiaTheme="minorEastAsia"/>
        </w:rPr>
        <w:t xml:space="preserve"> đó:</w:t>
      </w:r>
    </w:p>
    <w:p w14:paraId="6C176A4C" w14:textId="77777777" w:rsidR="00811A6F" w:rsidRPr="00811A6F" w:rsidRDefault="00811A6F" w:rsidP="00401AFA">
      <w:pPr>
        <w:pStyle w:val="Bullet"/>
      </w:pPr>
      <m:oMath>
        <m:r>
          <w:rPr>
            <w:rFonts w:ascii="Cambria Math" w:hAnsi="Cambria Math"/>
          </w:rPr>
          <m:t>n</m:t>
        </m:r>
      </m:oMath>
      <w:r w:rsidRPr="00811A6F">
        <w:t xml:space="preserve"> là số lượng mẫu dữ liệu.</w:t>
      </w:r>
    </w:p>
    <w:p w14:paraId="5955D76D" w14:textId="77777777" w:rsidR="00811A6F" w:rsidRPr="00811A6F" w:rsidRDefault="00000000" w:rsidP="00401AFA">
      <w:pPr>
        <w:pStyle w:val="Bullet"/>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00811A6F" w:rsidRPr="00811A6F">
        <w:t>​ là giá trị thực tế của mẫu thứ i.</w:t>
      </w:r>
    </w:p>
    <w:p w14:paraId="4D3652AE" w14:textId="77777777" w:rsidR="00811A6F" w:rsidRPr="00811A6F" w:rsidRDefault="00000000" w:rsidP="00401AFA">
      <w:pPr>
        <w:pStyle w:val="Bullet"/>
      </w:pP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 xml:space="preserve"> </m:t>
        </m:r>
      </m:oMath>
      <w:r w:rsidR="00811A6F" w:rsidRPr="00811A6F">
        <w:t xml:space="preserve">là giá trị dự báo của mẫu thứ </w:t>
      </w:r>
      <m:oMath>
        <m:r>
          <w:rPr>
            <w:rFonts w:ascii="Cambria Math" w:hAnsi="Cambria Math"/>
          </w:rPr>
          <m:t>i</m:t>
        </m:r>
      </m:oMath>
    </w:p>
    <w:p w14:paraId="49E06FE0" w14:textId="1BD1EF7C" w:rsidR="00811A6F" w:rsidRDefault="00811A6F" w:rsidP="00401AFA">
      <w:pPr>
        <w:pStyle w:val="Normaltop6"/>
      </w:pPr>
      <w:r w:rsidRPr="00811A6F">
        <w:t>MAE cung cấp một thước đo trực tiếp về độ lệch trung bình của dự báo so với thực</w:t>
      </w:r>
      <w:r>
        <w:t xml:space="preserve"> </w:t>
      </w:r>
      <w:r w:rsidRPr="00811A6F">
        <w:t xml:space="preserve">tế, giúp đánh giá tổng thể độ chính xác của mô hình </w:t>
      </w:r>
      <w:sdt>
        <w:sdtPr>
          <w:id w:val="-1164859513"/>
          <w:citation/>
        </w:sdtPr>
        <w:sdtContent>
          <w:r w:rsidRPr="00811A6F">
            <w:fldChar w:fldCharType="begin"/>
          </w:r>
          <w:r w:rsidRPr="00811A6F">
            <w:instrText xml:space="preserve">CITATION JMG21 \l 1033 </w:instrText>
          </w:r>
          <w:r w:rsidRPr="00811A6F">
            <w:fldChar w:fldCharType="separate"/>
          </w:r>
          <w:r w:rsidR="003F037F" w:rsidRPr="003F037F">
            <w:rPr>
              <w:noProof/>
            </w:rPr>
            <w:t>[2]</w:t>
          </w:r>
          <w:r w:rsidRPr="00811A6F">
            <w:fldChar w:fldCharType="end"/>
          </w:r>
        </w:sdtContent>
      </w:sdt>
      <w:r w:rsidRPr="00811A6F">
        <w:t>.</w:t>
      </w:r>
    </w:p>
    <w:p w14:paraId="751DB64C" w14:textId="77777777" w:rsidR="00401AFA" w:rsidRPr="00811A6F" w:rsidRDefault="00401AFA" w:rsidP="00401AFA">
      <w:pPr>
        <w:pStyle w:val="Normaltop6"/>
      </w:pPr>
    </w:p>
    <w:p w14:paraId="4BD7050A" w14:textId="39A7B165" w:rsidR="00652F21" w:rsidRDefault="00652F21" w:rsidP="00021B81">
      <w:pPr>
        <w:pStyle w:val="Heading3"/>
      </w:pPr>
      <w:bookmarkStart w:id="3" w:name="_Toc196174390"/>
      <w:r w:rsidRPr="00652F21">
        <w:t xml:space="preserve">Median Absolute Error </w:t>
      </w:r>
      <w:r w:rsidR="0013709D">
        <w:t>-</w:t>
      </w:r>
      <w:r w:rsidRPr="00652F21">
        <w:t xml:space="preserve"> M</w:t>
      </w:r>
      <w:r w:rsidR="0013709D">
        <w:t>ed</w:t>
      </w:r>
      <w:r w:rsidRPr="00652F21">
        <w:t>AE</w:t>
      </w:r>
      <w:bookmarkEnd w:id="3"/>
    </w:p>
    <w:p w14:paraId="33113AB1" w14:textId="77777777" w:rsidR="00A82BB4" w:rsidRPr="00A82BB4" w:rsidRDefault="00A82BB4" w:rsidP="007D5E77">
      <w:pPr>
        <w:pStyle w:val="Normaltop6"/>
      </w:pPr>
      <w:r w:rsidRPr="00A82BB4">
        <w:t>Trung vị của sai số tuyệt đối (Median Absolute Error - MedAE) được tính là trung vị của các trị tuyệt đối sai số giữa giá trị thực tế và giá trị dự báo:</w:t>
      </w:r>
    </w:p>
    <w:p w14:paraId="370573DD" w14:textId="63C0B5F1" w:rsidR="00A82BB4" w:rsidRPr="00A82BB4" w:rsidRDefault="00A82BB4" w:rsidP="00B612CA">
      <w:pPr>
        <w:pStyle w:val="Equation14"/>
        <w:rPr>
          <w:rFonts w:eastAsiaTheme="minorEastAsia"/>
        </w:rPr>
      </w:pPr>
      <m:oMathPara>
        <m:oMath>
          <m:r>
            <m:rPr>
              <m:sty m:val="bi"/>
            </m:rPr>
            <m:t>MedAE</m:t>
          </m:r>
          <m:r>
            <m:t>= median</m:t>
          </m:r>
          <m:d>
            <m:dPr>
              <m:begChr m:val="|"/>
              <m:endChr m:val="|"/>
              <m:ctrlPr/>
            </m:dPr>
            <m:e>
              <m:sSub>
                <m:sSubPr>
                  <m:ctrlPr/>
                </m:sSubPr>
                <m:e>
                  <m:r>
                    <m:t>y</m:t>
                  </m:r>
                </m:e>
                <m:sub>
                  <m:r>
                    <m:t>i</m:t>
                  </m:r>
                </m:sub>
              </m:sSub>
              <m:r>
                <m:t xml:space="preserve">- </m:t>
              </m:r>
              <m:sSub>
                <m:sSubPr>
                  <m:ctrlPr/>
                </m:sSubPr>
                <m:e>
                  <m:acc>
                    <m:accPr>
                      <m:ctrlPr/>
                    </m:accPr>
                    <m:e>
                      <m:r>
                        <m:t>y</m:t>
                      </m:r>
                    </m:e>
                  </m:acc>
                </m:e>
                <m:sub>
                  <m:r>
                    <m:t>i</m:t>
                  </m:r>
                </m:sub>
              </m:sSub>
            </m:e>
          </m:d>
        </m:oMath>
      </m:oMathPara>
    </w:p>
    <w:p w14:paraId="61D7A065" w14:textId="02C81675" w:rsidR="00214736" w:rsidRDefault="00A82BB4" w:rsidP="007D5E77">
      <w:pPr>
        <w:pStyle w:val="Normaltop6"/>
      </w:pPr>
      <w:r w:rsidRPr="00A82BB4">
        <w:t xml:space="preserve">MedAE có ưu điểm là ít bị ảnh hưởng bởi các giá trị ngoại lai (outliers) so với MAE. Do đó, trong các trường hợp có các quan sát ngoại lai, MedAE có thể cung cấp một đánh giá chính xác hơn về sự sai biệt giữa giá trị thực tế và dự báo </w:t>
      </w:r>
      <w:sdt>
        <w:sdtPr>
          <w:id w:val="-1463021685"/>
          <w:citation/>
        </w:sdtPr>
        <w:sdtContent>
          <w:r w:rsidRPr="00A82BB4">
            <w:fldChar w:fldCharType="begin"/>
          </w:r>
          <w:r w:rsidRPr="00A82BB4">
            <w:instrText xml:space="preserve"> CITATION Ley13 \l 1033 </w:instrText>
          </w:r>
          <w:r w:rsidRPr="00A82BB4">
            <w:fldChar w:fldCharType="separate"/>
          </w:r>
          <w:r w:rsidR="003F037F" w:rsidRPr="003F037F">
            <w:rPr>
              <w:noProof/>
            </w:rPr>
            <w:t>[3]</w:t>
          </w:r>
          <w:r w:rsidRPr="00A82BB4">
            <w:fldChar w:fldCharType="end"/>
          </w:r>
        </w:sdtContent>
      </w:sdt>
      <w:r w:rsidRPr="00A82BB4">
        <w:t>.</w:t>
      </w:r>
    </w:p>
    <w:p w14:paraId="1F83FDCF" w14:textId="77777777" w:rsidR="007D5E77" w:rsidRPr="00A82BB4" w:rsidRDefault="007D5E77" w:rsidP="007D5E77">
      <w:pPr>
        <w:pStyle w:val="Normaltop6"/>
      </w:pPr>
    </w:p>
    <w:p w14:paraId="67469E04" w14:textId="51DD56B4" w:rsidR="00652F21" w:rsidRDefault="00652F21" w:rsidP="00021B81">
      <w:pPr>
        <w:pStyle w:val="Heading3"/>
      </w:pPr>
      <w:bookmarkStart w:id="4" w:name="_Toc196174391"/>
      <w:r w:rsidRPr="00652F21">
        <w:t xml:space="preserve">Sum of Absolute Errors </w:t>
      </w:r>
      <w:r w:rsidR="00A82BB4">
        <w:t>-</w:t>
      </w:r>
      <w:r w:rsidR="0013709D">
        <w:t xml:space="preserve"> </w:t>
      </w:r>
      <w:r w:rsidRPr="00652F21">
        <w:t>SAE</w:t>
      </w:r>
      <w:r w:rsidR="00A82BB4">
        <w:t>:</w:t>
      </w:r>
      <w:bookmarkEnd w:id="4"/>
    </w:p>
    <w:p w14:paraId="309D8CB1" w14:textId="77777777" w:rsidR="005E4BE7" w:rsidRPr="005E4BE7" w:rsidRDefault="005E4BE7" w:rsidP="006A3F23">
      <w:pPr>
        <w:pStyle w:val="Normaltop6"/>
      </w:pPr>
      <w:r w:rsidRPr="00E5658D">
        <w:rPr>
          <w:b/>
        </w:rPr>
        <w:t>SAE</w:t>
      </w:r>
      <w:r w:rsidRPr="005E4BE7">
        <w:t xml:space="preserve"> là tổng cộng toàn bộ sai số tuyệt đối.</w:t>
      </w:r>
    </w:p>
    <w:p w14:paraId="272B388C" w14:textId="064390ED" w:rsidR="005E4BE7" w:rsidRPr="00E5658D" w:rsidRDefault="00E5658D" w:rsidP="00B612CA">
      <w:pPr>
        <w:pStyle w:val="Equation14"/>
      </w:pPr>
      <m:oMathPara>
        <m:oMath>
          <m:r>
            <m:rPr>
              <m:sty m:val="bi"/>
            </m:rPr>
            <m:t>SAE</m:t>
          </m:r>
          <m:r>
            <m:t>= </m:t>
          </m:r>
          <m:nary>
            <m:naryPr>
              <m:chr m:val="∑"/>
              <m:ctrlPr/>
            </m:naryPr>
            <m:sub>
              <m:r>
                <m:t>i=1</m:t>
              </m:r>
            </m:sub>
            <m:sup>
              <m:r>
                <m:t>n</m:t>
              </m:r>
            </m:sup>
            <m:e>
              <m:r>
                <m:t>|</m:t>
              </m:r>
              <m:sSub>
                <m:sSubPr>
                  <m:ctrlPr/>
                </m:sSubPr>
                <m:e>
                  <m:r>
                    <m:t>y</m:t>
                  </m:r>
                </m:e>
                <m:sub>
                  <m:r>
                    <m:t>i</m:t>
                  </m:r>
                </m:sub>
              </m:sSub>
              <m:r>
                <m:t>-</m:t>
              </m:r>
              <m:acc>
                <m:accPr>
                  <m:ctrlPr/>
                </m:accPr>
                <m:e>
                  <m:sSub>
                    <m:sSubPr>
                      <m:ctrlPr/>
                    </m:sSubPr>
                    <m:e>
                      <m:r>
                        <m:t>y</m:t>
                      </m:r>
                    </m:e>
                    <m:sub>
                      <m:r>
                        <m:t>i</m:t>
                      </m:r>
                    </m:sub>
                  </m:sSub>
                </m:e>
              </m:acc>
              <m:r>
                <m:t>|</m:t>
              </m:r>
            </m:e>
          </m:nary>
          <m:r>
            <m:t> </m:t>
          </m:r>
        </m:oMath>
      </m:oMathPara>
    </w:p>
    <w:p w14:paraId="402508F5" w14:textId="77777777" w:rsidR="005E4BE7" w:rsidRPr="00E5658D" w:rsidRDefault="005E4BE7" w:rsidP="006A3F23">
      <w:pPr>
        <w:pStyle w:val="Normaltop6"/>
      </w:pPr>
      <w:r w:rsidRPr="00E5658D">
        <w:t>Chỉ số này thể hiện tổng lượng sai số mô hình mắc phải trên toàn bộ tập dữ liệu. Tuy không chuẩn hóa như MAE, SAE vẫn cung cấp cái nhìn tổng thể về chất lượng mô hình.</w:t>
      </w:r>
    </w:p>
    <w:p w14:paraId="773EAAD3" w14:textId="77777777" w:rsidR="00A82BB4" w:rsidRPr="00A82BB4" w:rsidRDefault="00A82BB4" w:rsidP="003F037F">
      <w:pPr>
        <w:spacing w:line="360" w:lineRule="auto"/>
      </w:pPr>
    </w:p>
    <w:p w14:paraId="425A4AE1" w14:textId="66957636" w:rsidR="00652F21" w:rsidRDefault="00652F21" w:rsidP="00021B81">
      <w:pPr>
        <w:pStyle w:val="Heading3"/>
      </w:pPr>
      <w:bookmarkStart w:id="5" w:name="_Toc196174392"/>
      <w:r w:rsidRPr="00652F21">
        <w:t xml:space="preserve">Mean Absolute Percentage Error </w:t>
      </w:r>
      <w:r w:rsidR="0013709D">
        <w:t xml:space="preserve">- </w:t>
      </w:r>
      <w:r w:rsidRPr="00652F21">
        <w:t>MAPE</w:t>
      </w:r>
      <w:bookmarkEnd w:id="5"/>
    </w:p>
    <w:p w14:paraId="3F0DED0C" w14:textId="77777777" w:rsidR="005B0722" w:rsidRPr="005B0722" w:rsidRDefault="005B0722" w:rsidP="006A3F23">
      <w:pPr>
        <w:pStyle w:val="Normaltop6"/>
      </w:pPr>
      <w:r w:rsidRPr="005B0722">
        <w:t>MAPE là trung bình phần trăm sai số tuyệt đối – mỗi sai số được chuẩn hoá theo giá trị thực rồi nhân 100 %</w:t>
      </w:r>
    </w:p>
    <w:p w14:paraId="144BB097" w14:textId="44687A88" w:rsidR="005B0722" w:rsidRPr="005B0722" w:rsidRDefault="005B0722" w:rsidP="00B612CA">
      <w:pPr>
        <w:pStyle w:val="Equation14"/>
        <w:rPr>
          <w:rFonts w:eastAsiaTheme="minorEastAsia"/>
        </w:rPr>
      </w:pPr>
      <m:oMathPara>
        <m:oMath>
          <m:r>
            <m:rPr>
              <m:sty m:val="bi"/>
            </m:rPr>
            <w:rPr>
              <w:rFonts w:eastAsiaTheme="minorEastAsia"/>
            </w:rPr>
            <m:t>MAPE</m:t>
          </m:r>
          <m:r>
            <w:rPr>
              <w:rFonts w:eastAsiaTheme="minorEastAsia"/>
            </w:rPr>
            <m:t xml:space="preserve"> = </m:t>
          </m:r>
          <m:f>
            <m:fPr>
              <m:ctrlPr>
                <w:rPr>
                  <w:rFonts w:eastAsiaTheme="minorEastAsia"/>
                </w:rPr>
              </m:ctrlPr>
            </m:fPr>
            <m:num>
              <m:r>
                <w:rPr>
                  <w:rFonts w:eastAsiaTheme="minorEastAsia"/>
                </w:rPr>
                <m:t>100%</m:t>
              </m:r>
            </m:num>
            <m:den>
              <m:r>
                <w:rPr>
                  <w:rFonts w:eastAsiaTheme="minorEastAsia"/>
                </w:rPr>
                <m:t>n</m:t>
              </m:r>
            </m:den>
          </m:f>
          <m:nary>
            <m:naryPr>
              <m:chr m:val="∑"/>
              <m:ctrlPr>
                <w:rPr>
                  <w:rFonts w:eastAsiaTheme="minorEastAsia"/>
                </w:rPr>
              </m:ctrlPr>
            </m:naryPr>
            <m:sub>
              <m:r>
                <w:rPr>
                  <w:rFonts w:eastAsiaTheme="minorEastAsia"/>
                </w:rPr>
                <m:t>i=1</m:t>
              </m:r>
            </m:sub>
            <m:sup>
              <m:r>
                <w:rPr>
                  <w:rFonts w:eastAsiaTheme="minorEastAsia"/>
                </w:rPr>
                <m:t>n</m:t>
              </m:r>
            </m:sup>
            <m:e>
              <m:d>
                <m:dPr>
                  <m:begChr m:val="|"/>
                  <m:endChr m:val="|"/>
                  <m:ctrlPr>
                    <w:rPr>
                      <w:rFonts w:eastAsiaTheme="minorEastAsia"/>
                    </w:rPr>
                  </m:ctrlPr>
                </m:dPr>
                <m:e>
                  <m:f>
                    <m:fPr>
                      <m:ctrlPr>
                        <w:rPr>
                          <w:rFonts w:eastAsiaTheme="minorEastAsia"/>
                        </w:rPr>
                      </m:ctrlPr>
                    </m:fPr>
                    <m:num>
                      <m:sSub>
                        <m:sSubPr>
                          <m:ctrlPr>
                            <w:rPr>
                              <w:rFonts w:eastAsiaTheme="minorEastAsia"/>
                            </w:rPr>
                          </m:ctrlPr>
                        </m:sSubPr>
                        <m:e>
                          <m:r>
                            <w:rPr>
                              <w:rFonts w:eastAsiaTheme="minorEastAsia"/>
                            </w:rPr>
                            <m:t>y</m:t>
                          </m:r>
                        </m:e>
                        <m:sub>
                          <m:r>
                            <w:rPr>
                              <w:rFonts w:eastAsiaTheme="minorEastAsia"/>
                            </w:rPr>
                            <m:t>i</m:t>
                          </m:r>
                        </m:sub>
                      </m:sSub>
                      <m:r>
                        <w:rPr>
                          <w:rFonts w:eastAsiaTheme="minorEastAsia"/>
                        </w:rPr>
                        <m:t>-</m:t>
                      </m:r>
                      <m:acc>
                        <m:accPr>
                          <m:ctrlPr>
                            <w:rPr>
                              <w:rFonts w:eastAsiaTheme="minorEastAsia"/>
                            </w:rPr>
                          </m:ctrlPr>
                        </m:accPr>
                        <m:e>
                          <m:sSub>
                            <m:sSubPr>
                              <m:ctrlPr>
                                <w:rPr>
                                  <w:rFonts w:eastAsiaTheme="minorEastAsia"/>
                                </w:rPr>
                              </m:ctrlPr>
                            </m:sSubPr>
                            <m:e>
                              <m:r>
                                <w:rPr>
                                  <w:rFonts w:eastAsiaTheme="minorEastAsia"/>
                                </w:rPr>
                                <m:t>y</m:t>
                              </m:r>
                            </m:e>
                            <m:sub>
                              <m:r>
                                <w:rPr>
                                  <w:rFonts w:eastAsiaTheme="minorEastAsia"/>
                                </w:rPr>
                                <m:t>i</m:t>
                              </m:r>
                            </m:sub>
                          </m:sSub>
                        </m:e>
                      </m:acc>
                    </m:num>
                    <m:den>
                      <m:sSub>
                        <m:sSubPr>
                          <m:ctrlPr>
                            <w:rPr>
                              <w:rFonts w:eastAsiaTheme="minorEastAsia"/>
                            </w:rPr>
                          </m:ctrlPr>
                        </m:sSubPr>
                        <m:e>
                          <m:r>
                            <w:rPr>
                              <w:rFonts w:eastAsiaTheme="minorEastAsia"/>
                            </w:rPr>
                            <m:t>y</m:t>
                          </m:r>
                        </m:e>
                        <m:sub>
                          <m:r>
                            <w:rPr>
                              <w:rFonts w:eastAsiaTheme="minorEastAsia"/>
                            </w:rPr>
                            <m:t>i</m:t>
                          </m:r>
                        </m:sub>
                      </m:sSub>
                    </m:den>
                  </m:f>
                </m:e>
              </m:d>
            </m:e>
          </m:nary>
        </m:oMath>
      </m:oMathPara>
    </w:p>
    <w:p w14:paraId="36C2526B" w14:textId="77777777" w:rsidR="005B0722" w:rsidRPr="009476A3" w:rsidRDefault="005B0722" w:rsidP="006A3F23">
      <w:pPr>
        <w:pStyle w:val="Normaltop6"/>
        <w:rPr>
          <w:rFonts w:eastAsiaTheme="minorEastAsia"/>
        </w:rPr>
      </w:pPr>
      <w:r w:rsidRPr="009476A3">
        <w:rPr>
          <w:rFonts w:eastAsiaTheme="minorEastAsia"/>
        </w:rPr>
        <w:t>Thích hợp khi biến kết quả có đơn vị rất lớn/nhỏ, hoặc cần báo cáo % sai số.</w:t>
      </w:r>
    </w:p>
    <w:p w14:paraId="2AB78194" w14:textId="68316CF2" w:rsidR="00CA408F" w:rsidRDefault="005B0722" w:rsidP="006A3F23">
      <w:pPr>
        <w:pStyle w:val="Normaltop6"/>
        <w:rPr>
          <w:rFonts w:eastAsiaTheme="minorEastAsia"/>
        </w:rPr>
      </w:pPr>
      <w:r w:rsidRPr="009476A3">
        <w:rPr>
          <w:rFonts w:eastAsiaTheme="minorEastAsia"/>
          <w:b/>
          <w:bCs/>
        </w:rPr>
        <w:t>Hạn chế:</w:t>
      </w:r>
      <w:r w:rsidRPr="009476A3">
        <w:rPr>
          <w:rFonts w:eastAsiaTheme="minorEastAsia"/>
        </w:rPr>
        <w:t xml:space="preserve"> không xác định được nếu tồn tại</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0</m:t>
        </m:r>
      </m:oMath>
      <w:r w:rsidRPr="009476A3">
        <w:rPr>
          <w:rFonts w:eastAsiaTheme="minorEastAsia"/>
        </w:rPr>
        <w:t>; có khuynh hướng lệch phải khi số lượng ngoại lai lớn</w:t>
      </w:r>
      <w:sdt>
        <w:sdtPr>
          <w:rPr>
            <w:rFonts w:eastAsiaTheme="minorEastAsia"/>
          </w:rPr>
          <w:id w:val="426083536"/>
          <w:citation/>
        </w:sdtPr>
        <w:sdtContent>
          <w:r>
            <w:rPr>
              <w:rFonts w:eastAsiaTheme="minorEastAsia"/>
            </w:rPr>
            <w:fldChar w:fldCharType="begin"/>
          </w:r>
          <w:r>
            <w:rPr>
              <w:rFonts w:eastAsiaTheme="minorEastAsia"/>
            </w:rPr>
            <w:instrText xml:space="preserve"> CITATION Dav11 \l 1033 </w:instrText>
          </w:r>
          <w:r>
            <w:rPr>
              <w:rFonts w:eastAsiaTheme="minorEastAsia"/>
            </w:rPr>
            <w:fldChar w:fldCharType="separate"/>
          </w:r>
          <w:r w:rsidR="003F037F">
            <w:rPr>
              <w:rFonts w:eastAsiaTheme="minorEastAsia"/>
              <w:noProof/>
            </w:rPr>
            <w:t xml:space="preserve"> </w:t>
          </w:r>
          <w:r w:rsidR="003F037F" w:rsidRPr="003F037F">
            <w:rPr>
              <w:rFonts w:eastAsiaTheme="minorEastAsia"/>
              <w:noProof/>
            </w:rPr>
            <w:t>[4]</w:t>
          </w:r>
          <w:r>
            <w:rPr>
              <w:rFonts w:eastAsiaTheme="minorEastAsia"/>
            </w:rPr>
            <w:fldChar w:fldCharType="end"/>
          </w:r>
        </w:sdtContent>
      </w:sdt>
      <w:r w:rsidRPr="009476A3">
        <w:rPr>
          <w:rFonts w:eastAsiaTheme="minorEastAsia"/>
        </w:rPr>
        <w:t>.</w:t>
      </w:r>
    </w:p>
    <w:p w14:paraId="56A8E80B" w14:textId="77777777" w:rsidR="006A3F23" w:rsidRDefault="006A3F23" w:rsidP="006A3F23">
      <w:pPr>
        <w:pStyle w:val="Normaltop6"/>
        <w:rPr>
          <w:rFonts w:eastAsiaTheme="minorEastAsia"/>
        </w:rPr>
      </w:pPr>
    </w:p>
    <w:p w14:paraId="68CCEECA" w14:textId="77777777" w:rsidR="0014070C" w:rsidRDefault="0014070C" w:rsidP="00021B81">
      <w:pPr>
        <w:pStyle w:val="Heading3"/>
      </w:pPr>
      <w:bookmarkStart w:id="6" w:name="_Toc196088785"/>
      <w:bookmarkStart w:id="7" w:name="_Toc196174393"/>
      <w:r>
        <w:t>SMAPE</w:t>
      </w:r>
      <w:bookmarkEnd w:id="6"/>
      <w:bookmarkEnd w:id="7"/>
    </w:p>
    <w:p w14:paraId="0766DD78" w14:textId="77777777" w:rsidR="0014070C" w:rsidRPr="0014070C" w:rsidRDefault="0014070C" w:rsidP="006A3F23">
      <w:pPr>
        <w:pStyle w:val="Normaltop6"/>
      </w:pPr>
      <w:r w:rsidRPr="0014070C">
        <w:t xml:space="preserve">SMAPE chuẩn hoá theo trung bình của </w:t>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 và |</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 xml:space="preserve">| </m:t>
        </m:r>
      </m:oMath>
      <w:r w:rsidRPr="0014070C">
        <w:t xml:space="preserve">giới hạn kết quả trong </w:t>
      </w:r>
      <m:oMath>
        <m:r>
          <w:rPr>
            <w:rFonts w:ascii="Cambria Math" w:hAnsi="Cambria Math"/>
          </w:rPr>
          <m:t>[0,200]%</m:t>
        </m:r>
      </m:oMath>
    </w:p>
    <w:p w14:paraId="449D428A" w14:textId="75B3A045" w:rsidR="004072B1" w:rsidRDefault="004072B1" w:rsidP="004072B1">
      <w:pPr>
        <w:pStyle w:val="Equation14"/>
        <w:rPr>
          <w:rFonts w:eastAsiaTheme="minorEastAsia"/>
        </w:rPr>
      </w:pPr>
      <m:oMathPara>
        <m:oMath>
          <m:r>
            <m:rPr>
              <m:sty m:val="bi"/>
            </m:rPr>
            <m:t>SMAPE</m:t>
          </m:r>
          <m:r>
            <m:t xml:space="preserve"> = </m:t>
          </m:r>
          <m:f>
            <m:fPr>
              <m:ctrlPr/>
            </m:fPr>
            <m:num>
              <m:r>
                <m:t>100%</m:t>
              </m:r>
            </m:num>
            <m:den>
              <m:r>
                <m:t>n</m:t>
              </m:r>
            </m:den>
          </m:f>
          <m:nary>
            <m:naryPr>
              <m:chr m:val="∑"/>
              <m:ctrlPr/>
            </m:naryPr>
            <m:sub>
              <m:r>
                <m:t>i=1</m:t>
              </m:r>
            </m:sub>
            <m:sup>
              <m:r>
                <m:t>n</m:t>
              </m:r>
            </m:sup>
            <m:e>
              <m:f>
                <m:fPr>
                  <m:ctrlPr/>
                </m:fPr>
                <m:num>
                  <m:d>
                    <m:dPr>
                      <m:begChr m:val="|"/>
                      <m:endChr m:val="|"/>
                      <m:ctrlPr/>
                    </m:dPr>
                    <m:e>
                      <m:sSub>
                        <m:sSubPr>
                          <m:ctrlPr/>
                        </m:sSubPr>
                        <m:e>
                          <m:r>
                            <m:t>y</m:t>
                          </m:r>
                        </m:e>
                        <m:sub>
                          <m:r>
                            <m:t>i</m:t>
                          </m:r>
                        </m:sub>
                      </m:sSub>
                      <m:r>
                        <m:t>-</m:t>
                      </m:r>
                      <m:acc>
                        <m:accPr>
                          <m:ctrlPr/>
                        </m:accPr>
                        <m:e>
                          <m:sSub>
                            <m:sSubPr>
                              <m:ctrlPr/>
                            </m:sSubPr>
                            <m:e>
                              <m:r>
                                <m:t>y</m:t>
                              </m:r>
                            </m:e>
                            <m:sub>
                              <m:r>
                                <m:t>i</m:t>
                              </m:r>
                            </m:sub>
                          </m:sSub>
                        </m:e>
                      </m:acc>
                    </m:e>
                  </m:d>
                </m:num>
                <m:den>
                  <m:d>
                    <m:dPr>
                      <m:ctrlPr/>
                    </m:dPr>
                    <m:e>
                      <m:d>
                        <m:dPr>
                          <m:begChr m:val="|"/>
                          <m:endChr m:val="|"/>
                          <m:ctrlPr/>
                        </m:dPr>
                        <m:e>
                          <m:sSub>
                            <m:sSubPr>
                              <m:ctrlPr/>
                            </m:sSubPr>
                            <m:e>
                              <m:r>
                                <m:t>y</m:t>
                              </m:r>
                            </m:e>
                            <m:sub>
                              <m:r>
                                <m:t>i</m:t>
                              </m:r>
                            </m:sub>
                          </m:sSub>
                        </m:e>
                      </m:d>
                      <m:r>
                        <m:t>+</m:t>
                      </m:r>
                      <m:d>
                        <m:dPr>
                          <m:begChr m:val="|"/>
                          <m:endChr m:val="|"/>
                          <m:ctrlPr/>
                        </m:dPr>
                        <m:e>
                          <m:acc>
                            <m:accPr>
                              <m:ctrlPr/>
                            </m:accPr>
                            <m:e>
                              <m:sSub>
                                <m:sSubPr>
                                  <m:ctrlPr/>
                                </m:sSubPr>
                                <m:e>
                                  <m:r>
                                    <m:t>y</m:t>
                                  </m:r>
                                </m:e>
                                <m:sub>
                                  <m:r>
                                    <m:t>i</m:t>
                                  </m:r>
                                </m:sub>
                              </m:sSub>
                            </m:e>
                          </m:acc>
                        </m:e>
                      </m:d>
                    </m:e>
                  </m:d>
                  <m:r>
                    <m:rPr>
                      <m:lit/>
                    </m:rPr>
                    <m:t>/</m:t>
                  </m:r>
                  <m:r>
                    <m:t>2</m:t>
                  </m:r>
                </m:den>
              </m:f>
            </m:e>
          </m:nary>
        </m:oMath>
      </m:oMathPara>
    </w:p>
    <w:p w14:paraId="7D003E63" w14:textId="7A204FAB" w:rsidR="0014070C" w:rsidRDefault="0014070C" w:rsidP="006A3F23">
      <w:pPr>
        <w:pStyle w:val="Normaltop6"/>
      </w:pPr>
      <w:r w:rsidRPr="0014070C">
        <w:rPr>
          <w:rFonts w:eastAsiaTheme="minorEastAsia"/>
        </w:rPr>
        <w:t xml:space="preserve">Hàm này </w:t>
      </w:r>
      <w:r w:rsidRPr="0014070C">
        <w:t>giảm ảnh hưởng của ngoại lai và đảm bảo tính đối xứng giữa dự báo cao</w:t>
      </w:r>
      <w:r w:rsidRPr="0014070C">
        <w:noBreakHyphen/>
        <w:t>thấp</w:t>
      </w:r>
      <w:sdt>
        <w:sdtPr>
          <w:id w:val="-852795215"/>
          <w:citation/>
        </w:sdtPr>
        <w:sdtContent>
          <w:r w:rsidRPr="0014070C">
            <w:fldChar w:fldCharType="begin"/>
          </w:r>
          <w:r w:rsidRPr="0014070C">
            <w:instrText xml:space="preserve"> CITATION BBJ25 \l 1033 </w:instrText>
          </w:r>
          <w:r w:rsidRPr="0014070C">
            <w:fldChar w:fldCharType="separate"/>
          </w:r>
          <w:r w:rsidR="003F037F">
            <w:rPr>
              <w:noProof/>
            </w:rPr>
            <w:t xml:space="preserve"> </w:t>
          </w:r>
          <w:r w:rsidR="003F037F" w:rsidRPr="003F037F">
            <w:rPr>
              <w:noProof/>
            </w:rPr>
            <w:t>[5]</w:t>
          </w:r>
          <w:r w:rsidRPr="0014070C">
            <w:fldChar w:fldCharType="end"/>
          </w:r>
        </w:sdtContent>
      </w:sdt>
      <w:r w:rsidRPr="0014070C">
        <w:t>; tuy nhiên vẫn có thiên lệch khi dữ liệu chứa nhiều giá trị rất nhỏ</w:t>
      </w:r>
      <w:sdt>
        <w:sdtPr>
          <w:id w:val="-856113297"/>
          <w:citation/>
        </w:sdtPr>
        <w:sdtContent>
          <w:r w:rsidRPr="0014070C">
            <w:fldChar w:fldCharType="begin"/>
          </w:r>
          <w:r w:rsidRPr="0014070C">
            <w:instrText xml:space="preserve"> CITATION Tak24 \l 1033 </w:instrText>
          </w:r>
          <w:r w:rsidRPr="0014070C">
            <w:fldChar w:fldCharType="separate"/>
          </w:r>
          <w:r w:rsidR="003F037F">
            <w:rPr>
              <w:noProof/>
            </w:rPr>
            <w:t xml:space="preserve"> </w:t>
          </w:r>
          <w:r w:rsidR="003F037F" w:rsidRPr="003F037F">
            <w:rPr>
              <w:noProof/>
            </w:rPr>
            <w:t>[6]</w:t>
          </w:r>
          <w:r w:rsidRPr="0014070C">
            <w:fldChar w:fldCharType="end"/>
          </w:r>
        </w:sdtContent>
      </w:sdt>
      <w:r w:rsidRPr="0014070C">
        <w:t>.</w:t>
      </w:r>
    </w:p>
    <w:p w14:paraId="1191F801" w14:textId="77777777" w:rsidR="006A3F23" w:rsidRDefault="006A3F23" w:rsidP="006A3F23">
      <w:pPr>
        <w:pStyle w:val="Normaltop6"/>
      </w:pPr>
    </w:p>
    <w:p w14:paraId="46D89F45" w14:textId="1C96A4C1" w:rsidR="0014070C" w:rsidRDefault="0014070C" w:rsidP="00021B81">
      <w:pPr>
        <w:pStyle w:val="Heading3"/>
      </w:pPr>
      <w:bookmarkStart w:id="8" w:name="_Toc196088786"/>
      <w:bookmarkStart w:id="9" w:name="_Toc196174394"/>
      <w:r>
        <w:t>Tổng quan các tiêu chí dựa trên sai số tuyệt đối</w:t>
      </w:r>
      <w:bookmarkEnd w:id="8"/>
      <w:bookmarkEnd w:id="9"/>
    </w:p>
    <w:p w14:paraId="2C2C498D" w14:textId="5A3B4B44" w:rsidR="0014070C" w:rsidRDefault="0014070C" w:rsidP="003F037F">
      <w:pPr>
        <w:pStyle w:val="Heading4"/>
        <w:spacing w:line="360" w:lineRule="auto"/>
      </w:pPr>
      <w:r w:rsidRPr="001D11AE">
        <w:t xml:space="preserve">Bảng </w:t>
      </w:r>
      <w:r w:rsidR="001D11AE">
        <w:t>tiêu chí dựa trên sai số tuyệt đối</w:t>
      </w:r>
    </w:p>
    <w:p w14:paraId="2A63CF84" w14:textId="68388B79" w:rsidR="00CA1A02" w:rsidRPr="00CA1A02" w:rsidRDefault="00CA1A02" w:rsidP="00A621BF">
      <w:pPr>
        <w:pStyle w:val="Caption"/>
        <w:spacing w:after="120"/>
      </w:pPr>
      <w:bookmarkStart w:id="10" w:name="_Toc196174414"/>
      <w:r w:rsidRPr="00CA1A02">
        <w:t xml:space="preserve">Bảng  </w:t>
      </w:r>
      <w:fldSimple w:instr=" STYLEREF 1 \s ">
        <w:r w:rsidR="003F037F">
          <w:rPr>
            <w:noProof/>
          </w:rPr>
          <w:t>1</w:t>
        </w:r>
      </w:fldSimple>
      <w:r w:rsidR="00CE474E">
        <w:t>.</w:t>
      </w:r>
      <w:fldSimple w:instr=" SEQ Bảng_ \* ARABIC \s 1 ">
        <w:r w:rsidR="003F037F">
          <w:rPr>
            <w:noProof/>
          </w:rPr>
          <w:t>1</w:t>
        </w:r>
      </w:fldSimple>
      <w:r w:rsidRPr="00CA1A02">
        <w:t xml:space="preserve"> Bảng tiêu chí dựa trên sai số tuyệt đối</w:t>
      </w:r>
      <w:bookmarkEnd w:id="10"/>
    </w:p>
    <w:tbl>
      <w:tblPr>
        <w:tblStyle w:val="TableGrid"/>
        <w:tblW w:w="9900" w:type="dxa"/>
        <w:tblInd w:w="-5" w:type="dxa"/>
        <w:tblLook w:val="04A0" w:firstRow="1" w:lastRow="0" w:firstColumn="1" w:lastColumn="0" w:noHBand="0" w:noVBand="1"/>
      </w:tblPr>
      <w:tblGrid>
        <w:gridCol w:w="1791"/>
        <w:gridCol w:w="3059"/>
        <w:gridCol w:w="5050"/>
      </w:tblGrid>
      <w:tr w:rsidR="0014070C" w:rsidRPr="001D11AE" w14:paraId="0454B138" w14:textId="77777777" w:rsidTr="008104EC">
        <w:tc>
          <w:tcPr>
            <w:tcW w:w="1791" w:type="dxa"/>
            <w:vAlign w:val="center"/>
          </w:tcPr>
          <w:p w14:paraId="58F1FBE1" w14:textId="77777777" w:rsidR="0014070C" w:rsidRPr="001D11AE" w:rsidRDefault="0014070C" w:rsidP="003F037F">
            <w:pPr>
              <w:spacing w:line="360" w:lineRule="auto"/>
              <w:rPr>
                <w:sz w:val="26"/>
                <w:szCs w:val="26"/>
              </w:rPr>
            </w:pPr>
            <w:r w:rsidRPr="001D11AE">
              <w:rPr>
                <w:b/>
                <w:bCs/>
                <w:sz w:val="26"/>
                <w:szCs w:val="26"/>
              </w:rPr>
              <w:t>Chỉ số</w:t>
            </w:r>
          </w:p>
        </w:tc>
        <w:tc>
          <w:tcPr>
            <w:tcW w:w="3059" w:type="dxa"/>
            <w:vAlign w:val="center"/>
          </w:tcPr>
          <w:p w14:paraId="5658D927" w14:textId="77777777" w:rsidR="0014070C" w:rsidRPr="001D11AE" w:rsidRDefault="0014070C" w:rsidP="003F037F">
            <w:pPr>
              <w:spacing w:line="360" w:lineRule="auto"/>
              <w:rPr>
                <w:sz w:val="26"/>
                <w:szCs w:val="26"/>
              </w:rPr>
            </w:pPr>
            <w:r w:rsidRPr="001D11AE">
              <w:rPr>
                <w:b/>
                <w:bCs/>
                <w:sz w:val="26"/>
                <w:szCs w:val="26"/>
              </w:rPr>
              <w:t>Công thức</w:t>
            </w:r>
          </w:p>
        </w:tc>
        <w:tc>
          <w:tcPr>
            <w:tcW w:w="5050" w:type="dxa"/>
            <w:vAlign w:val="center"/>
          </w:tcPr>
          <w:p w14:paraId="298F9505" w14:textId="77777777" w:rsidR="0014070C" w:rsidRPr="001D11AE" w:rsidRDefault="0014070C" w:rsidP="003F037F">
            <w:pPr>
              <w:spacing w:line="360" w:lineRule="auto"/>
              <w:rPr>
                <w:sz w:val="26"/>
                <w:szCs w:val="26"/>
              </w:rPr>
            </w:pPr>
            <w:r w:rsidRPr="001D11AE">
              <w:rPr>
                <w:b/>
                <w:bCs/>
                <w:sz w:val="26"/>
                <w:szCs w:val="26"/>
              </w:rPr>
              <w:t>Ưu điểm chính</w:t>
            </w:r>
          </w:p>
        </w:tc>
      </w:tr>
      <w:tr w:rsidR="0014070C" w:rsidRPr="001D11AE" w14:paraId="6670495C" w14:textId="77777777" w:rsidTr="008104EC">
        <w:tc>
          <w:tcPr>
            <w:tcW w:w="1791" w:type="dxa"/>
            <w:vAlign w:val="center"/>
          </w:tcPr>
          <w:p w14:paraId="401F6100" w14:textId="77777777" w:rsidR="0014070C" w:rsidRPr="001D11AE" w:rsidRDefault="0014070C" w:rsidP="008104EC">
            <w:pPr>
              <w:spacing w:before="120" w:after="120"/>
              <w:rPr>
                <w:sz w:val="26"/>
                <w:szCs w:val="26"/>
              </w:rPr>
            </w:pPr>
            <w:r w:rsidRPr="001D11AE">
              <w:rPr>
                <w:rStyle w:val="Strong"/>
                <w:sz w:val="26"/>
                <w:szCs w:val="26"/>
              </w:rPr>
              <w:t>MAE</w:t>
            </w:r>
          </w:p>
        </w:tc>
        <w:tc>
          <w:tcPr>
            <w:tcW w:w="3059" w:type="dxa"/>
            <w:vAlign w:val="center"/>
          </w:tcPr>
          <w:p w14:paraId="0ED9048F" w14:textId="77777777" w:rsidR="0014070C" w:rsidRPr="001D11AE" w:rsidRDefault="00000000" w:rsidP="00C30BC0">
            <w:pPr>
              <w:pStyle w:val="Equation14"/>
            </w:pPr>
            <m:oMathPara>
              <m:oMath>
                <m:f>
                  <m:fPr>
                    <m:ctrlPr>
                      <w:rPr>
                        <w:sz w:val="24"/>
                        <w:szCs w:val="24"/>
                      </w:rPr>
                    </m:ctrlPr>
                  </m:fPr>
                  <m:num>
                    <m:r>
                      <w:rPr>
                        <w:sz w:val="24"/>
                        <w:szCs w:val="24"/>
                      </w:rPr>
                      <m:t>1</m:t>
                    </m:r>
                  </m:num>
                  <m:den>
                    <m:r>
                      <w:rPr>
                        <w:sz w:val="24"/>
                        <w:szCs w:val="24"/>
                      </w:rPr>
                      <m:t>n</m:t>
                    </m:r>
                  </m:den>
                </m:f>
                <m:nary>
                  <m:naryPr>
                    <m:chr m:val="∑"/>
                    <m:limLoc m:val="undOvr"/>
                    <m:ctrlPr>
                      <w:rPr>
                        <w:sz w:val="24"/>
                        <w:szCs w:val="24"/>
                      </w:rPr>
                    </m:ctrlPr>
                  </m:naryPr>
                  <m:sub>
                    <m:r>
                      <w:rPr>
                        <w:sz w:val="24"/>
                        <w:szCs w:val="24"/>
                      </w:rPr>
                      <m:t>n=1</m:t>
                    </m:r>
                  </m:sub>
                  <m:sup>
                    <m:r>
                      <w:rPr>
                        <w:sz w:val="24"/>
                        <w:szCs w:val="24"/>
                      </w:rPr>
                      <m:t>n</m:t>
                    </m:r>
                  </m:sup>
                  <m:e>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 xml:space="preserve">- </m:t>
                        </m:r>
                        <m:sSub>
                          <m:sSubPr>
                            <m:ctrlPr>
                              <w:rPr>
                                <w:sz w:val="24"/>
                                <w:szCs w:val="24"/>
                              </w:rPr>
                            </m:ctrlPr>
                          </m:sSubPr>
                          <m:e>
                            <m:acc>
                              <m:accPr>
                                <m:ctrlPr>
                                  <w:rPr>
                                    <w:sz w:val="24"/>
                                    <w:szCs w:val="24"/>
                                  </w:rPr>
                                </m:ctrlPr>
                              </m:accPr>
                              <m:e>
                                <m:r>
                                  <w:rPr>
                                    <w:sz w:val="24"/>
                                    <w:szCs w:val="24"/>
                                  </w:rPr>
                                  <m:t>y</m:t>
                                </m:r>
                              </m:e>
                            </m:acc>
                          </m:e>
                          <m:sub>
                            <m:r>
                              <w:rPr>
                                <w:sz w:val="24"/>
                                <w:szCs w:val="24"/>
                              </w:rPr>
                              <m:t>i</m:t>
                            </m:r>
                          </m:sub>
                        </m:sSub>
                      </m:e>
                    </m:d>
                  </m:e>
                </m:nary>
              </m:oMath>
            </m:oMathPara>
          </w:p>
        </w:tc>
        <w:tc>
          <w:tcPr>
            <w:tcW w:w="5050" w:type="dxa"/>
            <w:vAlign w:val="center"/>
          </w:tcPr>
          <w:p w14:paraId="5D2F2B67" w14:textId="77777777" w:rsidR="008104EC" w:rsidRDefault="0014070C" w:rsidP="008104EC">
            <w:pPr>
              <w:pStyle w:val="Bullet"/>
              <w:tabs>
                <w:tab w:val="clear" w:pos="720"/>
              </w:tabs>
              <w:ind w:left="345" w:hanging="374"/>
            </w:pPr>
            <w:r w:rsidRPr="001D11AE">
              <w:t>Diễn giải trực quan: “trung bình dự báo lệch bao nhiêu đơn vị”.</w:t>
            </w:r>
          </w:p>
          <w:p w14:paraId="3690A755" w14:textId="4A277FAE" w:rsidR="0014070C" w:rsidRPr="001D11AE" w:rsidRDefault="0014070C" w:rsidP="008104EC">
            <w:pPr>
              <w:pStyle w:val="Bullet"/>
              <w:tabs>
                <w:tab w:val="clear" w:pos="720"/>
              </w:tabs>
              <w:ind w:left="345" w:hanging="374"/>
            </w:pPr>
            <w:r w:rsidRPr="001D11AE">
              <w:t>Tính bằng đơn vị gốc nên thân thiện với người dùng phi kỹ thuật.</w:t>
            </w:r>
          </w:p>
        </w:tc>
      </w:tr>
      <w:tr w:rsidR="0014070C" w:rsidRPr="001D11AE" w14:paraId="6383AD6C" w14:textId="77777777" w:rsidTr="008104EC">
        <w:tc>
          <w:tcPr>
            <w:tcW w:w="1791" w:type="dxa"/>
            <w:vAlign w:val="center"/>
          </w:tcPr>
          <w:p w14:paraId="7CBB3452" w14:textId="77777777" w:rsidR="0014070C" w:rsidRPr="001D11AE" w:rsidRDefault="0014070C" w:rsidP="003F037F">
            <w:pPr>
              <w:spacing w:line="360" w:lineRule="auto"/>
              <w:rPr>
                <w:sz w:val="26"/>
                <w:szCs w:val="26"/>
              </w:rPr>
            </w:pPr>
            <w:r w:rsidRPr="001D11AE">
              <w:rPr>
                <w:rStyle w:val="Strong"/>
                <w:sz w:val="26"/>
                <w:szCs w:val="26"/>
              </w:rPr>
              <w:t>MedAE</w:t>
            </w:r>
          </w:p>
        </w:tc>
        <w:tc>
          <w:tcPr>
            <w:tcW w:w="3059" w:type="dxa"/>
            <w:vAlign w:val="center"/>
          </w:tcPr>
          <w:p w14:paraId="34D32F31" w14:textId="77777777" w:rsidR="0014070C" w:rsidRPr="001D11AE" w:rsidRDefault="0014070C" w:rsidP="00C30BC0">
            <w:pPr>
              <w:pStyle w:val="Equation14"/>
            </w:pPr>
            <m:oMathPara>
              <m:oMath>
                <m:r>
                  <w:rPr>
                    <w:sz w:val="24"/>
                    <w:szCs w:val="24"/>
                  </w:rPr>
                  <m:t>median</m:t>
                </m:r>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 xml:space="preserve">- </m:t>
                    </m:r>
                    <m:sSub>
                      <m:sSubPr>
                        <m:ctrlPr>
                          <w:rPr>
                            <w:sz w:val="24"/>
                            <w:szCs w:val="24"/>
                          </w:rPr>
                        </m:ctrlPr>
                      </m:sSubPr>
                      <m:e>
                        <m:acc>
                          <m:accPr>
                            <m:ctrlPr>
                              <w:rPr>
                                <w:sz w:val="24"/>
                                <w:szCs w:val="24"/>
                              </w:rPr>
                            </m:ctrlPr>
                          </m:accPr>
                          <m:e>
                            <m:r>
                              <w:rPr>
                                <w:sz w:val="24"/>
                                <w:szCs w:val="24"/>
                              </w:rPr>
                              <m:t>y</m:t>
                            </m:r>
                          </m:e>
                        </m:acc>
                      </m:e>
                      <m:sub>
                        <m:r>
                          <w:rPr>
                            <w:sz w:val="24"/>
                            <w:szCs w:val="24"/>
                          </w:rPr>
                          <m:t>i</m:t>
                        </m:r>
                      </m:sub>
                    </m:sSub>
                  </m:e>
                </m:d>
              </m:oMath>
            </m:oMathPara>
          </w:p>
        </w:tc>
        <w:tc>
          <w:tcPr>
            <w:tcW w:w="5050" w:type="dxa"/>
            <w:vAlign w:val="center"/>
          </w:tcPr>
          <w:p w14:paraId="647D5FBD" w14:textId="7D55FA60" w:rsidR="008104EC" w:rsidRDefault="0014070C" w:rsidP="008104EC">
            <w:pPr>
              <w:pStyle w:val="Bullet"/>
              <w:tabs>
                <w:tab w:val="clear" w:pos="720"/>
              </w:tabs>
              <w:ind w:left="345" w:hanging="374"/>
            </w:pPr>
            <w:r w:rsidRPr="001D11AE">
              <w:t>Rất bền vững với outlier.</w:t>
            </w:r>
          </w:p>
          <w:p w14:paraId="24C638F4" w14:textId="6C480B90" w:rsidR="0014070C" w:rsidRPr="001D11AE" w:rsidRDefault="0014070C" w:rsidP="008104EC">
            <w:pPr>
              <w:pStyle w:val="Bullet"/>
              <w:ind w:left="345" w:hanging="374"/>
            </w:pPr>
            <w:r w:rsidRPr="008104EC">
              <w:t>Phản</w:t>
            </w:r>
            <w:r w:rsidRPr="001D11AE">
              <w:t xml:space="preserve"> ánh “trường hợp điển hình” tốt hơn MAE khi có giá trị cực đoan.</w:t>
            </w:r>
          </w:p>
        </w:tc>
      </w:tr>
      <w:tr w:rsidR="0014070C" w:rsidRPr="001D11AE" w14:paraId="30792B6E" w14:textId="77777777" w:rsidTr="008104EC">
        <w:tc>
          <w:tcPr>
            <w:tcW w:w="1791" w:type="dxa"/>
            <w:vAlign w:val="center"/>
          </w:tcPr>
          <w:p w14:paraId="4DA0FEB2" w14:textId="77777777" w:rsidR="0014070C" w:rsidRPr="001D11AE" w:rsidRDefault="0014070C" w:rsidP="008104EC">
            <w:pPr>
              <w:spacing w:before="120" w:after="120"/>
              <w:rPr>
                <w:sz w:val="26"/>
                <w:szCs w:val="26"/>
              </w:rPr>
            </w:pPr>
            <w:r w:rsidRPr="001D11AE">
              <w:rPr>
                <w:rStyle w:val="Strong"/>
                <w:sz w:val="26"/>
                <w:szCs w:val="26"/>
              </w:rPr>
              <w:t>SAE</w:t>
            </w:r>
          </w:p>
        </w:tc>
        <w:tc>
          <w:tcPr>
            <w:tcW w:w="3059" w:type="dxa"/>
            <w:vAlign w:val="center"/>
          </w:tcPr>
          <w:p w14:paraId="3457D32C" w14:textId="77777777" w:rsidR="0014070C" w:rsidRPr="001D11AE" w:rsidRDefault="00000000" w:rsidP="00C30BC0">
            <w:pPr>
              <w:pStyle w:val="Equation14"/>
            </w:pPr>
            <m:oMathPara>
              <m:oMath>
                <m:nary>
                  <m:naryPr>
                    <m:chr m:val="∑"/>
                    <m:ctrlPr>
                      <w:rPr>
                        <w:sz w:val="24"/>
                        <w:szCs w:val="24"/>
                      </w:rPr>
                    </m:ctrlPr>
                  </m:naryPr>
                  <m:sub>
                    <m:r>
                      <w:rPr>
                        <w:sz w:val="24"/>
                        <w:szCs w:val="24"/>
                      </w:rPr>
                      <m:t>i=1</m:t>
                    </m:r>
                  </m:sub>
                  <m:sup>
                    <m:r>
                      <w:rPr>
                        <w:sz w:val="24"/>
                        <w:szCs w:val="24"/>
                      </w:rPr>
                      <m:t>n</m:t>
                    </m:r>
                  </m:sup>
                  <m:e>
                    <m:r>
                      <w:rPr>
                        <w:sz w:val="24"/>
                        <w:szCs w:val="24"/>
                      </w:rPr>
                      <m:t>|</m:t>
                    </m:r>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r>
                      <w:rPr>
                        <w:sz w:val="24"/>
                        <w:szCs w:val="24"/>
                      </w:rPr>
                      <m:t>|</m:t>
                    </m:r>
                  </m:e>
                </m:nary>
                <m:r>
                  <w:rPr>
                    <w:sz w:val="24"/>
                    <w:szCs w:val="24"/>
                  </w:rPr>
                  <m:t> </m:t>
                </m:r>
              </m:oMath>
            </m:oMathPara>
          </w:p>
        </w:tc>
        <w:tc>
          <w:tcPr>
            <w:tcW w:w="5050" w:type="dxa"/>
            <w:vAlign w:val="center"/>
          </w:tcPr>
          <w:p w14:paraId="284D1707" w14:textId="089E1D74" w:rsidR="0014070C" w:rsidRPr="001D11AE" w:rsidRDefault="0014070C" w:rsidP="008104EC">
            <w:pPr>
              <w:pStyle w:val="Bullet"/>
              <w:tabs>
                <w:tab w:val="clear" w:pos="720"/>
              </w:tabs>
              <w:ind w:left="345" w:hanging="374"/>
            </w:pPr>
            <w:r w:rsidRPr="001D11AE">
              <w:t>Đơn giản, trực tiếp đo tổng sai số tuyệt đối.</w:t>
            </w:r>
          </w:p>
        </w:tc>
      </w:tr>
      <w:tr w:rsidR="0014070C" w:rsidRPr="001D11AE" w14:paraId="73CA9E96" w14:textId="77777777" w:rsidTr="008104EC">
        <w:tc>
          <w:tcPr>
            <w:tcW w:w="1791" w:type="dxa"/>
            <w:vAlign w:val="center"/>
          </w:tcPr>
          <w:p w14:paraId="3383E42B" w14:textId="77777777" w:rsidR="0014070C" w:rsidRPr="001D11AE" w:rsidRDefault="0014070C" w:rsidP="008104EC">
            <w:pPr>
              <w:spacing w:before="120" w:after="120"/>
              <w:rPr>
                <w:sz w:val="26"/>
                <w:szCs w:val="26"/>
              </w:rPr>
            </w:pPr>
            <w:r w:rsidRPr="001D11AE">
              <w:rPr>
                <w:rStyle w:val="Strong"/>
                <w:sz w:val="26"/>
                <w:szCs w:val="26"/>
              </w:rPr>
              <w:t>MAPE</w:t>
            </w:r>
          </w:p>
        </w:tc>
        <w:tc>
          <w:tcPr>
            <w:tcW w:w="3059" w:type="dxa"/>
            <w:vAlign w:val="center"/>
          </w:tcPr>
          <w:p w14:paraId="65D50ADA" w14:textId="77777777" w:rsidR="0014070C" w:rsidRPr="001D11AE" w:rsidRDefault="00000000" w:rsidP="00C30BC0">
            <w:pPr>
              <w:pStyle w:val="Equation14"/>
            </w:pPr>
            <m:oMathPara>
              <m:oMath>
                <m:f>
                  <m:fPr>
                    <m:ctrlPr>
                      <w:rPr>
                        <w:rFonts w:eastAsiaTheme="minorEastAsia"/>
                        <w:sz w:val="24"/>
                        <w:szCs w:val="24"/>
                      </w:rPr>
                    </m:ctrlPr>
                  </m:fPr>
                  <m:num>
                    <m:r>
                      <w:rPr>
                        <w:rFonts w:eastAsiaTheme="minorEastAsia"/>
                        <w:sz w:val="24"/>
                        <w:szCs w:val="24"/>
                      </w:rPr>
                      <m:t>100%</m:t>
                    </m:r>
                  </m:num>
                  <m:den>
                    <m:r>
                      <w:rPr>
                        <w:rFonts w:eastAsiaTheme="minorEastAsia"/>
                        <w:sz w:val="24"/>
                        <w:szCs w:val="24"/>
                      </w:rPr>
                      <m:t>n</m:t>
                    </m:r>
                  </m:den>
                </m:f>
                <m:nary>
                  <m:naryPr>
                    <m:chr m:val="∑"/>
                    <m:ctrlPr>
                      <w:rPr>
                        <w:rFonts w:eastAsiaTheme="minorEastAsia"/>
                        <w:sz w:val="24"/>
                        <w:szCs w:val="24"/>
                      </w:rPr>
                    </m:ctrlPr>
                  </m:naryPr>
                  <m:sub>
                    <m:r>
                      <w:rPr>
                        <w:rFonts w:eastAsiaTheme="minorEastAsia"/>
                        <w:sz w:val="24"/>
                        <w:szCs w:val="24"/>
                      </w:rPr>
                      <m:t>i=1</m:t>
                    </m:r>
                  </m:sub>
                  <m:sup>
                    <m:r>
                      <w:rPr>
                        <w:rFonts w:eastAsiaTheme="minorEastAsia"/>
                        <w:sz w:val="24"/>
                        <w:szCs w:val="24"/>
                      </w:rPr>
                      <m:t>n</m:t>
                    </m:r>
                  </m:sup>
                  <m:e>
                    <m:d>
                      <m:dPr>
                        <m:begChr m:val="|"/>
                        <m:endChr m:val="|"/>
                        <m:ctrlPr>
                          <w:rPr>
                            <w:rFonts w:eastAsiaTheme="minorEastAsia"/>
                            <w:sz w:val="24"/>
                            <w:szCs w:val="24"/>
                          </w:rPr>
                        </m:ctrlPr>
                      </m:dPr>
                      <m:e>
                        <m:f>
                          <m:fPr>
                            <m:ctrlPr>
                              <w:rPr>
                                <w:rFonts w:eastAsiaTheme="minorEastAsia"/>
                                <w:sz w:val="24"/>
                                <w:szCs w:val="24"/>
                              </w:rPr>
                            </m:ctrlPr>
                          </m:fPr>
                          <m:num>
                            <m:sSub>
                              <m:sSubPr>
                                <m:ctrlPr>
                                  <w:rPr>
                                    <w:rFonts w:eastAsiaTheme="minorEastAsia"/>
                                    <w:sz w:val="24"/>
                                    <w:szCs w:val="24"/>
                                  </w:rPr>
                                </m:ctrlPr>
                              </m:sSubPr>
                              <m:e>
                                <m:r>
                                  <w:rPr>
                                    <w:rFonts w:eastAsiaTheme="minorEastAsia"/>
                                    <w:sz w:val="24"/>
                                    <w:szCs w:val="24"/>
                                  </w:rPr>
                                  <m:t>y</m:t>
                                </m:r>
                              </m:e>
                              <m:sub>
                                <m:r>
                                  <w:rPr>
                                    <w:rFonts w:eastAsiaTheme="minorEastAsia"/>
                                    <w:sz w:val="24"/>
                                    <w:szCs w:val="24"/>
                                  </w:rPr>
                                  <m:t>i</m:t>
                                </m:r>
                              </m:sub>
                            </m:sSub>
                            <m:r>
                              <w:rPr>
                                <w:rFonts w:eastAsiaTheme="minorEastAsia"/>
                                <w:sz w:val="24"/>
                                <w:szCs w:val="24"/>
                              </w:rPr>
                              <m:t>-</m:t>
                            </m:r>
                            <m:acc>
                              <m:accPr>
                                <m:ctrlPr>
                                  <w:rPr>
                                    <w:rFonts w:eastAsiaTheme="minorEastAsia"/>
                                    <w:sz w:val="24"/>
                                    <w:szCs w:val="24"/>
                                  </w:rPr>
                                </m:ctrlPr>
                              </m:accPr>
                              <m:e>
                                <m:sSub>
                                  <m:sSubPr>
                                    <m:ctrlPr>
                                      <w:rPr>
                                        <w:rFonts w:eastAsiaTheme="minorEastAsia"/>
                                        <w:sz w:val="24"/>
                                        <w:szCs w:val="24"/>
                                      </w:rPr>
                                    </m:ctrlPr>
                                  </m:sSubPr>
                                  <m:e>
                                    <m:r>
                                      <w:rPr>
                                        <w:rFonts w:eastAsiaTheme="minorEastAsia"/>
                                        <w:sz w:val="24"/>
                                        <w:szCs w:val="24"/>
                                      </w:rPr>
                                      <m:t>y</m:t>
                                    </m:r>
                                  </m:e>
                                  <m:sub>
                                    <m:r>
                                      <w:rPr>
                                        <w:rFonts w:eastAsiaTheme="minorEastAsia"/>
                                        <w:sz w:val="24"/>
                                        <w:szCs w:val="24"/>
                                      </w:rPr>
                                      <m:t>i</m:t>
                                    </m:r>
                                  </m:sub>
                                </m:sSub>
                              </m:e>
                            </m:acc>
                          </m:num>
                          <m:den>
                            <m:sSub>
                              <m:sSubPr>
                                <m:ctrlPr>
                                  <w:rPr>
                                    <w:rFonts w:eastAsiaTheme="minorEastAsia"/>
                                    <w:sz w:val="24"/>
                                    <w:szCs w:val="24"/>
                                  </w:rPr>
                                </m:ctrlPr>
                              </m:sSubPr>
                              <m:e>
                                <m:r>
                                  <w:rPr>
                                    <w:rFonts w:eastAsiaTheme="minorEastAsia"/>
                                    <w:sz w:val="24"/>
                                    <w:szCs w:val="24"/>
                                  </w:rPr>
                                  <m:t>y</m:t>
                                </m:r>
                              </m:e>
                              <m:sub>
                                <m:r>
                                  <w:rPr>
                                    <w:rFonts w:eastAsiaTheme="minorEastAsia"/>
                                    <w:sz w:val="24"/>
                                    <w:szCs w:val="24"/>
                                  </w:rPr>
                                  <m:t>i</m:t>
                                </m:r>
                              </m:sub>
                            </m:sSub>
                          </m:den>
                        </m:f>
                      </m:e>
                    </m:d>
                  </m:e>
                </m:nary>
              </m:oMath>
            </m:oMathPara>
          </w:p>
        </w:tc>
        <w:tc>
          <w:tcPr>
            <w:tcW w:w="5050" w:type="dxa"/>
            <w:vAlign w:val="center"/>
          </w:tcPr>
          <w:p w14:paraId="390E471B" w14:textId="058848E0" w:rsidR="0014070C" w:rsidRPr="001D11AE" w:rsidRDefault="0014070C" w:rsidP="008104EC">
            <w:pPr>
              <w:pStyle w:val="Bullet"/>
              <w:tabs>
                <w:tab w:val="clear" w:pos="720"/>
              </w:tabs>
              <w:ind w:left="345" w:hanging="374"/>
            </w:pPr>
            <w:r w:rsidRPr="001D11AE">
              <w:t>Báo cáo được sai số theo tỉ lệ</w:t>
            </w:r>
          </w:p>
        </w:tc>
      </w:tr>
      <w:tr w:rsidR="0014070C" w:rsidRPr="001D11AE" w14:paraId="5E7CFA2F" w14:textId="77777777" w:rsidTr="008104EC">
        <w:tc>
          <w:tcPr>
            <w:tcW w:w="1791" w:type="dxa"/>
            <w:vAlign w:val="center"/>
          </w:tcPr>
          <w:p w14:paraId="3F32E125" w14:textId="77777777" w:rsidR="0014070C" w:rsidRPr="001D11AE" w:rsidRDefault="0014070C" w:rsidP="008104EC">
            <w:pPr>
              <w:spacing w:before="120" w:after="120"/>
              <w:rPr>
                <w:sz w:val="26"/>
                <w:szCs w:val="26"/>
              </w:rPr>
            </w:pPr>
            <w:r w:rsidRPr="001D11AE">
              <w:rPr>
                <w:rStyle w:val="Strong"/>
                <w:sz w:val="26"/>
                <w:szCs w:val="26"/>
              </w:rPr>
              <w:t>SMAPE</w:t>
            </w:r>
          </w:p>
        </w:tc>
        <w:tc>
          <w:tcPr>
            <w:tcW w:w="3059" w:type="dxa"/>
            <w:vAlign w:val="center"/>
          </w:tcPr>
          <w:p w14:paraId="1DF41DA3" w14:textId="77777777" w:rsidR="0014070C" w:rsidRPr="001D11AE" w:rsidRDefault="00000000" w:rsidP="00C30BC0">
            <w:pPr>
              <w:pStyle w:val="Equation14"/>
            </w:pPr>
            <m:oMathPara>
              <m:oMath>
                <m:f>
                  <m:fPr>
                    <m:ctrlPr>
                      <w:rPr>
                        <w:sz w:val="24"/>
                        <w:szCs w:val="24"/>
                      </w:rPr>
                    </m:ctrlPr>
                  </m:fPr>
                  <m:num>
                    <m:r>
                      <w:rPr>
                        <w:sz w:val="24"/>
                        <w:szCs w:val="24"/>
                      </w:rPr>
                      <m:t>100%</m:t>
                    </m:r>
                  </m:num>
                  <m:den>
                    <m:r>
                      <w:rPr>
                        <w:sz w:val="24"/>
                        <w:szCs w:val="24"/>
                      </w:rPr>
                      <m:t>n</m:t>
                    </m:r>
                  </m:den>
                </m:f>
                <m:nary>
                  <m:naryPr>
                    <m:chr m:val="∑"/>
                    <m:ctrlPr>
                      <w:rPr>
                        <w:sz w:val="24"/>
                        <w:szCs w:val="24"/>
                      </w:rPr>
                    </m:ctrlPr>
                  </m:naryPr>
                  <m:sub>
                    <m:r>
                      <w:rPr>
                        <w:sz w:val="24"/>
                        <w:szCs w:val="24"/>
                      </w:rPr>
                      <m:t>i=1</m:t>
                    </m:r>
                  </m:sub>
                  <m:sup>
                    <m:r>
                      <w:rPr>
                        <w:sz w:val="24"/>
                        <w:szCs w:val="24"/>
                      </w:rPr>
                      <m:t>n</m:t>
                    </m:r>
                  </m:sup>
                  <m:e>
                    <m:f>
                      <m:fPr>
                        <m:ctrlPr>
                          <w:rPr>
                            <w:sz w:val="24"/>
                            <w:szCs w:val="24"/>
                          </w:rPr>
                        </m:ctrlPr>
                      </m:fPr>
                      <m:num>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num>
                      <m:den>
                        <m:d>
                          <m:dPr>
                            <m:ctrlPr>
                              <w:rPr>
                                <w:sz w:val="24"/>
                                <w:szCs w:val="24"/>
                              </w:rPr>
                            </m:ctrlPr>
                          </m:dPr>
                          <m:e>
                            <m:d>
                              <m:dPr>
                                <m:begChr m:val="|"/>
                                <m:endChr m:val="|"/>
                                <m:ctrlPr>
                                  <w:rPr>
                                    <w:sz w:val="24"/>
                                    <w:szCs w:val="24"/>
                                  </w:rPr>
                                </m:ctrlPr>
                              </m:dPr>
                              <m:e>
                                <m:sSub>
                                  <m:sSubPr>
                                    <m:ctrlPr>
                                      <w:rPr>
                                        <w:sz w:val="24"/>
                                        <w:szCs w:val="24"/>
                                      </w:rPr>
                                    </m:ctrlPr>
                                  </m:sSubPr>
                                  <m:e>
                                    <m:r>
                                      <w:rPr>
                                        <w:sz w:val="24"/>
                                        <w:szCs w:val="24"/>
                                      </w:rPr>
                                      <m:t>y</m:t>
                                    </m:r>
                                  </m:e>
                                  <m:sub>
                                    <m:r>
                                      <w:rPr>
                                        <w:sz w:val="24"/>
                                        <w:szCs w:val="24"/>
                                      </w:rPr>
                                      <m:t>i</m:t>
                                    </m:r>
                                  </m:sub>
                                </m:sSub>
                              </m:e>
                            </m:d>
                            <m:r>
                              <w:rPr>
                                <w:sz w:val="24"/>
                                <w:szCs w:val="24"/>
                              </w:rPr>
                              <m:t>+</m:t>
                            </m:r>
                            <m:d>
                              <m:dPr>
                                <m:begChr m:val="|"/>
                                <m:endChr m:val="|"/>
                                <m:ctrlPr>
                                  <w:rPr>
                                    <w:sz w:val="24"/>
                                    <w:szCs w:val="24"/>
                                  </w:rPr>
                                </m:ctrlPr>
                              </m:dPr>
                              <m:e>
                                <m:acc>
                                  <m:accPr>
                                    <m:ctrlPr>
                                      <w:rPr>
                                        <w:sz w:val="24"/>
                                        <w:szCs w:val="24"/>
                                      </w:rPr>
                                    </m:ctrlPr>
                                  </m:accPr>
                                  <m:e>
                                    <m:sSub>
                                      <m:sSubPr>
                                        <m:ctrlPr>
                                          <w:rPr>
                                            <w:sz w:val="24"/>
                                            <w:szCs w:val="24"/>
                                          </w:rPr>
                                        </m:ctrlPr>
                                      </m:sSubPr>
                                      <m:e>
                                        <m:r>
                                          <w:rPr>
                                            <w:sz w:val="24"/>
                                            <w:szCs w:val="24"/>
                                          </w:rPr>
                                          <m:t>y</m:t>
                                        </m:r>
                                      </m:e>
                                      <m:sub>
                                        <m:r>
                                          <w:rPr>
                                            <w:sz w:val="24"/>
                                            <w:szCs w:val="24"/>
                                          </w:rPr>
                                          <m:t>i</m:t>
                                        </m:r>
                                      </m:sub>
                                    </m:sSub>
                                  </m:e>
                                </m:acc>
                              </m:e>
                            </m:d>
                          </m:e>
                        </m:d>
                        <m:r>
                          <m:rPr>
                            <m:lit/>
                          </m:rPr>
                          <w:rPr>
                            <w:sz w:val="24"/>
                            <w:szCs w:val="24"/>
                          </w:rPr>
                          <m:t>/</m:t>
                        </m:r>
                        <m:r>
                          <w:rPr>
                            <w:sz w:val="24"/>
                            <w:szCs w:val="24"/>
                          </w:rPr>
                          <m:t>2</m:t>
                        </m:r>
                      </m:den>
                    </m:f>
                  </m:e>
                </m:nary>
              </m:oMath>
            </m:oMathPara>
          </w:p>
        </w:tc>
        <w:tc>
          <w:tcPr>
            <w:tcW w:w="5050" w:type="dxa"/>
            <w:vAlign w:val="center"/>
          </w:tcPr>
          <w:p w14:paraId="67C3544A" w14:textId="77777777" w:rsidR="008104EC" w:rsidRDefault="0014070C" w:rsidP="008104EC">
            <w:pPr>
              <w:pStyle w:val="Bullet"/>
              <w:tabs>
                <w:tab w:val="clear" w:pos="720"/>
              </w:tabs>
              <w:ind w:left="345" w:hanging="374"/>
            </w:pPr>
            <w:r w:rsidRPr="001D11AE">
              <w:t>Đối xứng (phạt dự báo cao &amp; thấp ngang nhau).</w:t>
            </w:r>
          </w:p>
          <w:p w14:paraId="3921BDD9" w14:textId="6A9C71B3" w:rsidR="0014070C" w:rsidRPr="001D11AE" w:rsidRDefault="0014070C" w:rsidP="008104EC">
            <w:pPr>
              <w:pStyle w:val="Bullet"/>
              <w:tabs>
                <w:tab w:val="clear" w:pos="720"/>
              </w:tabs>
              <w:ind w:left="345" w:hanging="374"/>
            </w:pPr>
            <w:r w:rsidRPr="001D11AE">
              <w:t xml:space="preserve">Giảm ảnh hưởng outlier lớn vì chuẩn hoá theo trung bình </w:t>
            </w:r>
          </w:p>
        </w:tc>
      </w:tr>
    </w:tbl>
    <w:p w14:paraId="27981DEA" w14:textId="77CFDE5D" w:rsidR="00CA1A02" w:rsidRDefault="00CA1A02" w:rsidP="003F037F">
      <w:pPr>
        <w:keepNext/>
        <w:spacing w:line="360" w:lineRule="auto"/>
        <w:jc w:val="center"/>
      </w:pPr>
    </w:p>
    <w:p w14:paraId="76A8B004" w14:textId="4E36C11E" w:rsidR="007B7C0D" w:rsidRPr="005F08F4" w:rsidRDefault="00652F21" w:rsidP="003F037F">
      <w:pPr>
        <w:pStyle w:val="Heading2"/>
        <w:spacing w:line="360" w:lineRule="auto"/>
      </w:pPr>
      <w:bookmarkStart w:id="11" w:name="_Toc196174395"/>
      <w:r w:rsidRPr="00652F21">
        <w:t>Các tiêu chí dựa trên bình phương phương sai tuyệt đối</w:t>
      </w:r>
      <w:bookmarkEnd w:id="11"/>
    </w:p>
    <w:p w14:paraId="32FE6CCC" w14:textId="07E4C4DA" w:rsidR="00896215" w:rsidRDefault="00652F21" w:rsidP="00021B81">
      <w:pPr>
        <w:pStyle w:val="Heading3"/>
      </w:pPr>
      <w:bookmarkStart w:id="12" w:name="_Toc196174396"/>
      <w:r w:rsidRPr="00146E7B">
        <w:t xml:space="preserve">Mean Squared </w:t>
      </w:r>
      <w:r w:rsidRPr="00652F21">
        <w:t xml:space="preserve">Error </w:t>
      </w:r>
      <w:r>
        <w:t>–</w:t>
      </w:r>
      <w:r w:rsidRPr="00652F21">
        <w:t xml:space="preserve"> MSE</w:t>
      </w:r>
      <w:bookmarkEnd w:id="12"/>
    </w:p>
    <w:p w14:paraId="3DECDBAB" w14:textId="45572584" w:rsidR="00F03393" w:rsidRPr="00F03393" w:rsidRDefault="00F03393" w:rsidP="00A162DE">
      <w:pPr>
        <w:pStyle w:val="Normaltop6"/>
      </w:pPr>
      <w:r w:rsidRPr="00F03393">
        <w:t xml:space="preserve">Sai số trung bình bình phương (Mean Squared Error) được tính bằng trung bình cộng của bình phương các sai khác giữa giá trị thực tế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F03393">
        <w:t xml:space="preserve"> và giá trị ước lượng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r>
          <w:rPr>
            <w:rFonts w:ascii="Cambria Math" w:hAnsi="Cambria Math"/>
          </w:rPr>
          <m:t xml:space="preserve">. </m:t>
        </m:r>
      </m:oMath>
      <w:r>
        <w:t>MSE</w:t>
      </w:r>
      <w:r w:rsidRPr="00F03393">
        <w:t xml:space="preserve"> được sử dụng rộng rãi </w:t>
      </w:r>
      <w:r w:rsidRPr="00F03393">
        <w:lastRenderedPageBreak/>
        <w:t>trong các tác vụ hồi quy, lựa chọn mô hình và tối ưu hóa, đặc biệt là trong hồi quy tuyến tính và mạng nơ-ron</w:t>
      </w:r>
      <w:r>
        <w:t xml:space="preserve"> </w:t>
      </w:r>
      <w:sdt>
        <w:sdtPr>
          <w:id w:val="1547026928"/>
          <w:citation/>
        </w:sdtPr>
        <w:sdtContent>
          <w:r>
            <w:fldChar w:fldCharType="begin"/>
          </w:r>
          <w:r>
            <w:instrText xml:space="preserve"> CITATION Tim21 \l 1033 </w:instrText>
          </w:r>
          <w:r>
            <w:fldChar w:fldCharType="separate"/>
          </w:r>
          <w:r w:rsidR="003F037F">
            <w:rPr>
              <w:noProof/>
            </w:rPr>
            <w:t>[7]</w:t>
          </w:r>
          <w:r>
            <w:fldChar w:fldCharType="end"/>
          </w:r>
        </w:sdtContent>
      </w:sdt>
      <w:r>
        <w:t>.</w:t>
      </w:r>
    </w:p>
    <w:p w14:paraId="1E125162" w14:textId="08A1A553" w:rsidR="00F2768F" w:rsidRPr="00E02790" w:rsidRDefault="00A162DE" w:rsidP="00A162DE">
      <w:pPr>
        <w:pStyle w:val="Equation14"/>
      </w:pPr>
      <m:oMathPara>
        <m:oMath>
          <m:r>
            <m:rPr>
              <m:sty m:val="bi"/>
            </m:rPr>
            <m:t>MSE</m:t>
          </m:r>
          <m:r>
            <m:t>=</m:t>
          </m:r>
          <m:f>
            <m:fPr>
              <m:ctrlPr/>
            </m:fPr>
            <m:num>
              <m:r>
                <m:t>1</m:t>
              </m:r>
            </m:num>
            <m:den>
              <m:r>
                <m:t>n</m:t>
              </m:r>
            </m:den>
          </m:f>
          <m:nary>
            <m:naryPr>
              <m:chr m:val="∑"/>
              <m:ctrlPr/>
            </m:naryPr>
            <m:sub>
              <m:r>
                <m:t>i=1</m:t>
              </m:r>
            </m:sub>
            <m:sup>
              <m:r>
                <m:t>n</m:t>
              </m:r>
            </m:sup>
            <m:e>
              <m:sSup>
                <m:sSupPr>
                  <m:ctrlPr/>
                </m:sSupPr>
                <m:e>
                  <m:d>
                    <m:dPr>
                      <m:ctrlPr/>
                    </m:dPr>
                    <m:e>
                      <m:sSub>
                        <m:sSubPr>
                          <m:ctrlPr/>
                        </m:sSubPr>
                        <m:e>
                          <m:r>
                            <m:t>y</m:t>
                          </m:r>
                        </m:e>
                        <m:sub>
                          <m:r>
                            <m:t>i</m:t>
                          </m:r>
                        </m:sub>
                      </m:sSub>
                      <m:r>
                        <m:t>-</m:t>
                      </m:r>
                      <m:acc>
                        <m:accPr>
                          <m:ctrlPr/>
                        </m:accPr>
                        <m:e>
                          <m:sSub>
                            <m:sSubPr>
                              <m:ctrlPr/>
                            </m:sSubPr>
                            <m:e>
                              <m:r>
                                <m:t>y</m:t>
                              </m:r>
                            </m:e>
                            <m:sub>
                              <m:r>
                                <m:t>i</m:t>
                              </m:r>
                            </m:sub>
                          </m:sSub>
                        </m:e>
                      </m:acc>
                    </m:e>
                  </m:d>
                </m:e>
                <m:sup>
                  <m:r>
                    <m:t>2</m:t>
                  </m:r>
                </m:sup>
              </m:sSup>
            </m:e>
          </m:nary>
        </m:oMath>
      </m:oMathPara>
    </w:p>
    <w:p w14:paraId="79F44532" w14:textId="1F437891" w:rsidR="00E02790" w:rsidRDefault="00E02790" w:rsidP="00A162DE">
      <w:pPr>
        <w:pStyle w:val="Normaltop6"/>
      </w:pPr>
      <w:r w:rsidRPr="00E02790">
        <w:t>Do bình phương độ lệch, MSE nhạy cảm với nhiễu ngoại lai: chỉ một điểm dữ liệu ngoại lệ cũng có thể chi phối toàn bộ phép tính tổng bình phương sai số, dẫn đến kết quả suy luận bị sai lệch</w:t>
      </w:r>
      <w:sdt>
        <w:sdtPr>
          <w:id w:val="934482162"/>
          <w:citation/>
        </w:sdtPr>
        <w:sdtContent>
          <w:r>
            <w:fldChar w:fldCharType="begin"/>
          </w:r>
          <w:r>
            <w:instrText xml:space="preserve"> CITATION Tim21 \l 1033 </w:instrText>
          </w:r>
          <w:r>
            <w:fldChar w:fldCharType="separate"/>
          </w:r>
          <w:r w:rsidR="003F037F">
            <w:rPr>
              <w:noProof/>
            </w:rPr>
            <w:t xml:space="preserve"> [7]</w:t>
          </w:r>
          <w:r>
            <w:fldChar w:fldCharType="end"/>
          </w:r>
        </w:sdtContent>
      </w:sdt>
      <w:r>
        <w:t>.</w:t>
      </w:r>
    </w:p>
    <w:p w14:paraId="4DA3FB78" w14:textId="77777777" w:rsidR="00A162DE" w:rsidRPr="00F2768F" w:rsidRDefault="00A162DE" w:rsidP="00A162DE">
      <w:pPr>
        <w:pStyle w:val="Normaltop6"/>
      </w:pPr>
    </w:p>
    <w:p w14:paraId="6FD75C7D" w14:textId="46FB3F61" w:rsidR="00652F21" w:rsidRDefault="00652F21" w:rsidP="00021B81">
      <w:pPr>
        <w:pStyle w:val="Heading3"/>
      </w:pPr>
      <w:bookmarkStart w:id="13" w:name="_Toc196174397"/>
      <w:r w:rsidRPr="00652F21">
        <w:t>Median Squared Error – MedSE</w:t>
      </w:r>
      <w:bookmarkEnd w:id="13"/>
    </w:p>
    <w:p w14:paraId="2128B84E" w14:textId="28F99C47" w:rsidR="00E02790" w:rsidRDefault="00E02790" w:rsidP="00B81CCD">
      <w:pPr>
        <w:pStyle w:val="Normaltop6"/>
      </w:pPr>
      <w:r w:rsidRPr="00E02790">
        <w:t xml:space="preserve">Sai số bình phương trung vị (Median Squared Error – MedSE) được định nghĩa là trung vị của tập hợp các sai số bình phương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oMath>
      <w:r>
        <w:t xml:space="preserve"> </w:t>
      </w:r>
      <w:r w:rsidRPr="00E02790">
        <w:t>(thay vì trung bình như MSE</w:t>
      </w:r>
      <w:r>
        <w:t>).</w:t>
      </w:r>
    </w:p>
    <w:p w14:paraId="193FC92E" w14:textId="0A63BD34" w:rsidR="00F2768F" w:rsidRPr="00E02790" w:rsidRDefault="00B81CCD" w:rsidP="00B81CCD">
      <w:pPr>
        <w:pStyle w:val="Equation14"/>
      </w:pPr>
      <m:oMathPara>
        <m:oMath>
          <m:r>
            <m:rPr>
              <m:sty m:val="bi"/>
            </m:rPr>
            <m:t>MedSE</m:t>
          </m:r>
          <m:r>
            <m:t>=median</m:t>
          </m:r>
          <m:sSup>
            <m:sSupPr>
              <m:ctrlPr/>
            </m:sSupPr>
            <m:e>
              <m:r>
                <m:t>(</m:t>
              </m:r>
              <m:d>
                <m:dPr>
                  <m:ctrlPr/>
                </m:dPr>
                <m:e>
                  <m:sSub>
                    <m:sSubPr>
                      <m:ctrlPr/>
                    </m:sSubPr>
                    <m:e>
                      <m:r>
                        <m:t>y</m:t>
                      </m:r>
                    </m:e>
                    <m:sub>
                      <m:r>
                        <m:t>i</m:t>
                      </m:r>
                    </m:sub>
                  </m:sSub>
                  <m:r>
                    <m:t>-</m:t>
                  </m:r>
                  <m:acc>
                    <m:accPr>
                      <m:ctrlPr/>
                    </m:accPr>
                    <m:e>
                      <m:sSub>
                        <m:sSubPr>
                          <m:ctrlPr/>
                        </m:sSubPr>
                        <m:e>
                          <m:r>
                            <m:t>y</m:t>
                          </m:r>
                        </m:e>
                        <m:sub>
                          <m:r>
                            <m:t>i</m:t>
                          </m:r>
                        </m:sub>
                      </m:sSub>
                    </m:e>
                  </m:acc>
                </m:e>
              </m:d>
            </m:e>
            <m:sup>
              <m:r>
                <m:t>2</m:t>
              </m:r>
            </m:sup>
          </m:sSup>
          <m:r>
            <m:t xml:space="preserve">) </m:t>
          </m:r>
        </m:oMath>
      </m:oMathPara>
    </w:p>
    <w:p w14:paraId="6E1E3E0F" w14:textId="06E05805" w:rsidR="00F2768F" w:rsidRDefault="00E02790" w:rsidP="00B81CCD">
      <w:pPr>
        <w:pStyle w:val="Normaltop6"/>
      </w:pPr>
      <w:r w:rsidRPr="00E02790">
        <w:t>Trong thực tế, MedSE hiếm khi được dùng làm chỉ số đánh giá mô hình do tính chất không liên tục và khó diễn giải</w:t>
      </w:r>
      <w:sdt>
        <w:sdtPr>
          <w:id w:val="1845816607"/>
          <w:citation/>
        </w:sdtPr>
        <w:sdtContent>
          <w:r>
            <w:fldChar w:fldCharType="begin"/>
          </w:r>
          <w:r>
            <w:instrText xml:space="preserve"> CITATION Mas86 \l 1033 </w:instrText>
          </w:r>
          <w:r>
            <w:fldChar w:fldCharType="separate"/>
          </w:r>
          <w:r w:rsidR="003F037F">
            <w:rPr>
              <w:noProof/>
            </w:rPr>
            <w:t xml:space="preserve"> [8]</w:t>
          </w:r>
          <w:r>
            <w:fldChar w:fldCharType="end"/>
          </w:r>
        </w:sdtContent>
      </w:sdt>
      <w:r w:rsidRPr="00E02790">
        <w:t xml:space="preserve">. </w:t>
      </w:r>
    </w:p>
    <w:p w14:paraId="470B68A7" w14:textId="77777777" w:rsidR="00B81CCD" w:rsidRPr="00F2768F" w:rsidRDefault="00B81CCD" w:rsidP="00B81CCD">
      <w:pPr>
        <w:pStyle w:val="Normaltop6"/>
      </w:pPr>
    </w:p>
    <w:p w14:paraId="02B6B337" w14:textId="17DD62F3" w:rsidR="00652F21" w:rsidRDefault="00652F21" w:rsidP="00021B81">
      <w:pPr>
        <w:pStyle w:val="Heading3"/>
      </w:pPr>
      <w:bookmarkStart w:id="14" w:name="_Toc196174398"/>
      <w:r w:rsidRPr="00652F21">
        <w:t>Sum of Squared Errors – SSE</w:t>
      </w:r>
      <w:bookmarkEnd w:id="14"/>
    </w:p>
    <w:p w14:paraId="3C6FE931" w14:textId="0D93B526" w:rsidR="001439C5" w:rsidRPr="001439C5" w:rsidRDefault="001439C5" w:rsidP="00E8626B">
      <w:pPr>
        <w:pStyle w:val="Normaltop6"/>
      </w:pPr>
      <w:r w:rsidRPr="001439C5">
        <w:t xml:space="preserve">Tổng bình phương sai số (Sum of Squared Errors – SSE) là tổng của các bình phương sai khác giữa giá trị quan sát và giá trị mô hình dự đoán: </w:t>
      </w:r>
    </w:p>
    <w:p w14:paraId="0DBA7B5C" w14:textId="57916302" w:rsidR="001439C5" w:rsidRPr="001439C5" w:rsidRDefault="001439C5" w:rsidP="00E8626B">
      <w:pPr>
        <w:pStyle w:val="Equation14"/>
      </w:pPr>
      <m:oMathPara>
        <m:oMath>
          <m:r>
            <m:rPr>
              <m:nor/>
            </m:rPr>
            <w:rPr>
              <w:b/>
              <w:bCs w:val="0"/>
            </w:rPr>
            <m:t>SSE</m:t>
          </m:r>
          <m:r>
            <m:t>=</m:t>
          </m:r>
          <m:nary>
            <m:naryPr>
              <m:chr m:val="∑"/>
              <m:ctrlPr/>
            </m:naryPr>
            <m:sub>
              <m:r>
                <m:t>i=1</m:t>
              </m:r>
            </m:sub>
            <m:sup>
              <m:r>
                <m:t>n</m:t>
              </m:r>
            </m:sup>
            <m:e>
              <m:sSup>
                <m:sSupPr>
                  <m:ctrlPr/>
                </m:sSupPr>
                <m:e>
                  <m:d>
                    <m:dPr>
                      <m:ctrlPr/>
                    </m:dPr>
                    <m:e>
                      <m:sSub>
                        <m:sSubPr>
                          <m:ctrlPr/>
                        </m:sSubPr>
                        <m:e>
                          <m:r>
                            <m:t>y</m:t>
                          </m:r>
                        </m:e>
                        <m:sub>
                          <m:r>
                            <m:t>i</m:t>
                          </m:r>
                        </m:sub>
                      </m:sSub>
                      <m:r>
                        <m:t>-</m:t>
                      </m:r>
                      <m:acc>
                        <m:accPr>
                          <m:ctrlPr/>
                        </m:accPr>
                        <m:e>
                          <m:sSub>
                            <m:sSubPr>
                              <m:ctrlPr/>
                            </m:sSubPr>
                            <m:e>
                              <m:r>
                                <m:t>y</m:t>
                              </m:r>
                            </m:e>
                            <m:sub>
                              <m:r>
                                <m:t>i</m:t>
                              </m:r>
                            </m:sub>
                          </m:sSub>
                        </m:e>
                      </m:acc>
                    </m:e>
                  </m:d>
                </m:e>
                <m:sup>
                  <m:r>
                    <m:t>2</m:t>
                  </m:r>
                </m:sup>
              </m:sSup>
            </m:e>
          </m:nary>
          <m:r>
            <m:t xml:space="preserve"> </m:t>
          </m:r>
        </m:oMath>
      </m:oMathPara>
    </w:p>
    <w:p w14:paraId="5219DE8E" w14:textId="5F81550C" w:rsidR="001439C5" w:rsidRPr="001439C5" w:rsidRDefault="001439C5" w:rsidP="00E8626B">
      <w:pPr>
        <w:pStyle w:val="Normaltop6"/>
      </w:pPr>
      <w:r w:rsidRPr="001439C5">
        <w:t xml:space="preserve">SSE </w:t>
      </w:r>
      <m:oMath>
        <m:r>
          <m:rPr>
            <m:sty m:val="p"/>
          </m:rPr>
          <w:rPr>
            <w:rFonts w:ascii="Cambria Math" w:hAnsi="Cambria Math"/>
          </w:rPr>
          <m:t>≥</m:t>
        </m:r>
        <m:r>
          <w:rPr>
            <w:rFonts w:ascii="Cambria Math" w:hAnsi="Cambria Math"/>
          </w:rPr>
          <m:t>0</m:t>
        </m:r>
      </m:oMath>
      <w:r w:rsidRPr="001439C5">
        <w:t xml:space="preserve"> và bằng 0 khi mô hình khớp tuyệt đối dữ liệu. Tuy nhiên, không giống MSE, SSE phụ thuộc vào quy mô dữ liệu (tăng tỷ lệ với </w:t>
      </w:r>
      <m:oMath>
        <m:r>
          <w:rPr>
            <w:rFonts w:ascii="Cambria Math" w:hAnsi="Cambria Math"/>
          </w:rPr>
          <m:t>n</m:t>
        </m:r>
      </m:oMath>
      <w:r w:rsidRPr="001439C5">
        <w:t>), do đó khó so sánh trực tiếp giữa các tập dữ liệu hoặc mô hình có kích thước mẫu khác nhau nếu không chuẩn hóa.</w:t>
      </w:r>
    </w:p>
    <w:p w14:paraId="023F4FF9" w14:textId="2ACCC734" w:rsidR="00652F21" w:rsidRDefault="00652F21" w:rsidP="00021B81">
      <w:pPr>
        <w:pStyle w:val="Heading3"/>
      </w:pPr>
      <w:bookmarkStart w:id="15" w:name="_Toc196174399"/>
      <w:r w:rsidRPr="00652F21">
        <w:t>Root Mean Squared Error – RMSE</w:t>
      </w:r>
      <w:bookmarkEnd w:id="15"/>
    </w:p>
    <w:p w14:paraId="041A4A5E" w14:textId="36E5D865" w:rsidR="002F5C0C" w:rsidRDefault="002F5C0C" w:rsidP="004915B2">
      <w:pPr>
        <w:pStyle w:val="Normaltop6"/>
      </w:pPr>
      <w:r w:rsidRPr="002F5C0C">
        <w:t>Căn bậc hai của MSE, gọi là sai số trung bình bình phương căn (Root Mean Squared Error – RMSE), được sử dụng để đưa sai số trung bình về cùng đơn vị đo với dữ liệu đầu vào.</w:t>
      </w:r>
    </w:p>
    <w:p w14:paraId="025A3730" w14:textId="425B6D33" w:rsidR="002F5C0C" w:rsidRPr="002F5C0C" w:rsidRDefault="00DB406F" w:rsidP="003F037F">
      <w:pPr>
        <w:spacing w:line="360" w:lineRule="auto"/>
      </w:pPr>
      <m:oMathPara>
        <m:oMath>
          <m:r>
            <m:rPr>
              <m:sty m:val="bi"/>
            </m:rPr>
            <w:rPr>
              <w:rFonts w:ascii="Cambria Math" w:hAnsi="Cambria Math"/>
            </w:rPr>
            <m:t>RMSE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r>
            <w:rPr>
              <w:rFonts w:ascii="Cambria Math" w:hAnsi="Cambria Math"/>
            </w:rPr>
            <m:t>=</m:t>
          </m:r>
          <m:rad>
            <m:radPr>
              <m:degHide m:val="1"/>
              <m:ctrlPr>
                <w:rPr>
                  <w:rFonts w:ascii="Cambria Math" w:hAnsi="Cambria Math"/>
                </w:rPr>
              </m:ctrlPr>
            </m:radPr>
            <m:deg/>
            <m:e>
              <m:r>
                <m:rPr>
                  <m:nor/>
                </m:rPr>
                <w:rPr>
                  <w:rFonts w:ascii="Cambria Math" w:hAnsi="Cambria Math"/>
                </w:rPr>
                <m:t>MSE</m:t>
              </m:r>
            </m:e>
          </m:rad>
        </m:oMath>
      </m:oMathPara>
    </w:p>
    <w:p w14:paraId="58E98F21" w14:textId="71A08695" w:rsidR="002F5C0C" w:rsidRDefault="002F5C0C" w:rsidP="00124089">
      <w:pPr>
        <w:pStyle w:val="Normaltop6"/>
      </w:pPr>
      <w:r w:rsidRPr="002F5C0C">
        <w:t>Do bản chất bình phương rồi căn, RMSE vẫn bị ảnh hưởng mạnh bởi các sai số lớn hơn là sai số nhỏ. Sai số lớn sẽ đóng góp nhiều đáng kể vào giá trị RMSE, khiến chỉ số này nhạy với các ngoại lệ tương tự như MSE</w:t>
      </w:r>
      <w:sdt>
        <w:sdtPr>
          <w:id w:val="-1536967459"/>
          <w:citation/>
        </w:sdtPr>
        <w:sdtContent>
          <w:r>
            <w:fldChar w:fldCharType="begin"/>
          </w:r>
          <w:r>
            <w:instrText xml:space="preserve"> CITATION Hyn06 \l 1033 </w:instrText>
          </w:r>
          <w:r>
            <w:fldChar w:fldCharType="separate"/>
          </w:r>
          <w:r w:rsidR="003F037F">
            <w:rPr>
              <w:noProof/>
            </w:rPr>
            <w:t xml:space="preserve"> [9]</w:t>
          </w:r>
          <w:r>
            <w:fldChar w:fldCharType="end"/>
          </w:r>
        </w:sdtContent>
      </w:sdt>
      <w:r>
        <w:t>.</w:t>
      </w:r>
    </w:p>
    <w:p w14:paraId="76E52A32" w14:textId="77777777" w:rsidR="00124089" w:rsidRPr="002F5C0C" w:rsidRDefault="00124089" w:rsidP="00124089">
      <w:pPr>
        <w:pStyle w:val="Normaltop6"/>
      </w:pPr>
    </w:p>
    <w:p w14:paraId="67A329D6" w14:textId="7D6FAC40" w:rsidR="00652F21" w:rsidRDefault="00652F21" w:rsidP="00021B81">
      <w:pPr>
        <w:pStyle w:val="Heading3"/>
      </w:pPr>
      <w:bookmarkStart w:id="16" w:name="_Toc196174400"/>
      <w:r w:rsidRPr="00652F21">
        <w:lastRenderedPageBreak/>
        <w:t>Mean Squared Logarithmic Error MSLE</w:t>
      </w:r>
      <w:bookmarkEnd w:id="16"/>
    </w:p>
    <w:p w14:paraId="4BDF9CDB" w14:textId="1435665C" w:rsidR="002F5C0C" w:rsidRPr="002F5C0C" w:rsidRDefault="002F5C0C" w:rsidP="00DF0A95">
      <w:pPr>
        <w:pStyle w:val="Normaltop6"/>
      </w:pPr>
      <w:r>
        <w:t>S</w:t>
      </w:r>
      <w:r w:rsidRPr="002F5C0C">
        <w:t>ai số trung bình bình phương logarit (Mean Squared Logarithmic Error – MSLE) được tính tương tự MSE nhưng trên không gian logarit</w:t>
      </w:r>
      <w:r>
        <w:t>.</w:t>
      </w:r>
    </w:p>
    <w:p w14:paraId="4D610B26" w14:textId="12996FF0" w:rsidR="002F5C0C" w:rsidRPr="00DF0A95" w:rsidRDefault="00DF0A95" w:rsidP="00DF0A95">
      <w:pPr>
        <w:pStyle w:val="Equation14"/>
      </w:pPr>
      <m:oMathPara>
        <m:oMath>
          <m:r>
            <m:rPr>
              <m:sty m:val="bi"/>
            </m:rPr>
            <m:t>MSLE</m:t>
          </m:r>
          <m:r>
            <m:t>=</m:t>
          </m:r>
          <m:f>
            <m:fPr>
              <m:ctrlPr/>
            </m:fPr>
            <m:num>
              <m:r>
                <m:t>1</m:t>
              </m:r>
            </m:num>
            <m:den>
              <m:r>
                <m:t>n</m:t>
              </m:r>
            </m:den>
          </m:f>
          <m:nary>
            <m:naryPr>
              <m:chr m:val="∑"/>
              <m:ctrlPr/>
            </m:naryPr>
            <m:sub>
              <m:r>
                <m:t>i=1</m:t>
              </m:r>
            </m:sub>
            <m:sup>
              <m:r>
                <m:t>n</m:t>
              </m:r>
            </m:sup>
            <m:e>
              <m:sSup>
                <m:sSupPr>
                  <m:ctrlPr/>
                </m:sSupPr>
                <m:e>
                  <m:d>
                    <m:dPr>
                      <m:ctrlPr/>
                    </m:dPr>
                    <m:e>
                      <m:func>
                        <m:funcPr>
                          <m:ctrlPr/>
                        </m:funcPr>
                        <m:fName>
                          <m:r>
                            <m:t>log</m:t>
                          </m:r>
                        </m:fName>
                        <m:e>
                          <m:d>
                            <m:dPr>
                              <m:ctrlPr/>
                            </m:dPr>
                            <m:e>
                              <m:r>
                                <m:t>1+</m:t>
                              </m:r>
                              <m:sSub>
                                <m:sSubPr>
                                  <m:ctrlPr/>
                                </m:sSubPr>
                                <m:e>
                                  <m:r>
                                    <m:t>y</m:t>
                                  </m:r>
                                </m:e>
                                <m:sub>
                                  <m:r>
                                    <m:t>i</m:t>
                                  </m:r>
                                </m:sub>
                              </m:sSub>
                            </m:e>
                          </m:d>
                        </m:e>
                      </m:func>
                      <m:r>
                        <m:t> - </m:t>
                      </m:r>
                      <m:func>
                        <m:funcPr>
                          <m:ctrlPr/>
                        </m:funcPr>
                        <m:fName>
                          <m:r>
                            <m:t>log</m:t>
                          </m:r>
                        </m:fName>
                        <m:e>
                          <m:d>
                            <m:dPr>
                              <m:ctrlPr/>
                            </m:dPr>
                            <m:e>
                              <m:r>
                                <m:t>1+</m:t>
                              </m:r>
                              <m:acc>
                                <m:accPr>
                                  <m:ctrlPr/>
                                </m:accPr>
                                <m:e>
                                  <m:sSub>
                                    <m:sSubPr>
                                      <m:ctrlPr/>
                                    </m:sSubPr>
                                    <m:e>
                                      <m:r>
                                        <m:t>y</m:t>
                                      </m:r>
                                    </m:e>
                                    <m:sub>
                                      <m:r>
                                        <m:t>i</m:t>
                                      </m:r>
                                    </m:sub>
                                  </m:sSub>
                                </m:e>
                              </m:acc>
                            </m:e>
                          </m:d>
                        </m:e>
                      </m:func>
                    </m:e>
                  </m:d>
                </m:e>
                <m:sup>
                  <m:r>
                    <m:t>2</m:t>
                  </m:r>
                </m:sup>
              </m:sSup>
            </m:e>
          </m:nary>
        </m:oMath>
      </m:oMathPara>
    </w:p>
    <w:p w14:paraId="49F8029E" w14:textId="0C411D9E" w:rsidR="002F5C0C" w:rsidRDefault="002F5C0C" w:rsidP="00DF0A95">
      <w:pPr>
        <w:pStyle w:val="Normaltop6"/>
      </w:pPr>
      <w:r w:rsidRPr="002F5C0C">
        <w:t xml:space="preserve">MSLE giả định các giá trị thực tế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2F5C0C">
        <w:t xml:space="preserve"> và dự báo </w:t>
      </w:r>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oMath>
      <w:r w:rsidRPr="002F5C0C">
        <w:t xml:space="preserve"> đều không âm (do hàm log yêu cầu đầu vào dương)​</w:t>
      </w:r>
    </w:p>
    <w:p w14:paraId="0DBF288E" w14:textId="2562F834" w:rsidR="002F5C0C" w:rsidRDefault="002F5C0C" w:rsidP="00DF0A95">
      <w:pPr>
        <w:pStyle w:val="Normaltop6"/>
      </w:pPr>
      <w:r w:rsidRPr="002F5C0C">
        <w:t>Việc sử dụng log khiến thang đo sai số “phẳng” hơn: MSLE giảm bớt ảnh hưởng của các giá trị rất lớn, đồng thời nhấn mạnh tương đối các sai số ở thang giá trị nhỏ​</w:t>
      </w:r>
      <w:r>
        <w:t>.</w:t>
      </w:r>
    </w:p>
    <w:p w14:paraId="70F35B79" w14:textId="6C14CB31" w:rsidR="002F5C0C" w:rsidRDefault="002F5C0C" w:rsidP="00DF0A95">
      <w:pPr>
        <w:pStyle w:val="Normaltop6"/>
      </w:pPr>
      <w:r w:rsidRPr="002F5C0C">
        <w:t xml:space="preserve">MSLE có xu hướng phạt nặng hơn khi mô hình </w:t>
      </w:r>
      <w:r w:rsidRPr="002F5C0C">
        <w:rPr>
          <w:b/>
          <w:bCs/>
        </w:rPr>
        <w:t>dự đoán thấp</w:t>
      </w:r>
      <w:r w:rsidRPr="002F5C0C">
        <w:t xml:space="preserve"> hơn so với thực tế (underestimate) so với trường hợp dự đoán cao hơn (overestimate</w:t>
      </w:r>
      <w:r>
        <w:t>)</w:t>
      </w:r>
      <w:sdt>
        <w:sdtPr>
          <w:id w:val="-652908790"/>
          <w:citation/>
        </w:sdtPr>
        <w:sdtContent>
          <w:r>
            <w:fldChar w:fldCharType="begin"/>
          </w:r>
          <w:r>
            <w:instrText xml:space="preserve"> CITATION Jad24 \l 1033 </w:instrText>
          </w:r>
          <w:r>
            <w:fldChar w:fldCharType="separate"/>
          </w:r>
          <w:r w:rsidR="003F037F">
            <w:rPr>
              <w:noProof/>
            </w:rPr>
            <w:t xml:space="preserve"> [10]</w:t>
          </w:r>
          <w:r>
            <w:fldChar w:fldCharType="end"/>
          </w:r>
        </w:sdtContent>
      </w:sdt>
      <w:r w:rsidR="00623536">
        <w:t>.</w:t>
      </w:r>
    </w:p>
    <w:p w14:paraId="30100A75" w14:textId="77777777" w:rsidR="00DF0A95" w:rsidRPr="002F5C0C" w:rsidRDefault="00DF0A95" w:rsidP="00DF0A95">
      <w:pPr>
        <w:pStyle w:val="Normaltop6"/>
      </w:pPr>
    </w:p>
    <w:p w14:paraId="32067687" w14:textId="00165C4F" w:rsidR="00652F21" w:rsidRDefault="00623536" w:rsidP="00021B81">
      <w:pPr>
        <w:pStyle w:val="Heading3"/>
      </w:pPr>
      <w:bookmarkStart w:id="17" w:name="_Toc196174401"/>
      <w:r w:rsidRPr="00623536">
        <w:t>Root Mean Squared Logarithmic Error (RMSLE)</w:t>
      </w:r>
      <w:bookmarkEnd w:id="17"/>
    </w:p>
    <w:p w14:paraId="6D26AA77" w14:textId="392F9D8A" w:rsidR="00623536" w:rsidRDefault="00623536" w:rsidP="00DF0A95">
      <w:pPr>
        <w:pStyle w:val="Normaltop6"/>
      </w:pPr>
      <w:r w:rsidRPr="00623536">
        <w:t>RMSLE là căn bậc hai của MSLE, tương tự mối quan hệ giữa RMSE và MSE.</w:t>
      </w:r>
    </w:p>
    <w:p w14:paraId="707008DE" w14:textId="34E3E485" w:rsidR="00623536" w:rsidRPr="00623536" w:rsidRDefault="00DF0A95" w:rsidP="003F037F">
      <w:pPr>
        <w:spacing w:line="360" w:lineRule="auto"/>
      </w:pPr>
      <m:oMathPara>
        <m:oMath>
          <m:r>
            <m:rPr>
              <m:sty m:val="bi"/>
            </m:rPr>
            <w:rPr>
              <w:rFonts w:ascii="Cambria Math" w:hAnsi="Cambria Math"/>
            </w:rPr>
            <m:t>RMSLE</m:t>
          </m:r>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e>
                          </m:func>
                          <m:r>
                            <w:rPr>
                              <w:rFonts w:ascii="Cambria Math" w:hAnsi="Cambria Math"/>
                            </w:rPr>
                            <m:t> - </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func>
                        </m:e>
                      </m:d>
                    </m:e>
                    <m:sup>
                      <m:r>
                        <w:rPr>
                          <w:rFonts w:ascii="Cambria Math" w:hAnsi="Cambria Math"/>
                        </w:rPr>
                        <m:t>2</m:t>
                      </m:r>
                    </m:sup>
                  </m:sSup>
                  <m:ctrlPr>
                    <w:rPr>
                      <w:rFonts w:ascii="Cambria Math" w:hAnsi="Cambria Math"/>
                      <w:i/>
                    </w:rPr>
                  </m:ctrlPr>
                </m:e>
              </m:nary>
            </m:e>
          </m:rad>
          <m:r>
            <w:rPr>
              <w:rFonts w:ascii="Cambria Math" w:hAnsi="Cambria Math"/>
            </w:rPr>
            <m:t>=</m:t>
          </m:r>
          <m:rad>
            <m:radPr>
              <m:degHide m:val="1"/>
              <m:ctrlPr>
                <w:rPr>
                  <w:rFonts w:ascii="Cambria Math" w:hAnsi="Cambria Math"/>
                </w:rPr>
              </m:ctrlPr>
            </m:radPr>
            <m:deg/>
            <m:e>
              <m:r>
                <m:rPr>
                  <m:nor/>
                </m:rPr>
                <w:rPr>
                  <w:rFonts w:ascii="Cambria Math" w:hAnsi="Cambria Math"/>
                </w:rPr>
                <m:t>MSLE</m:t>
              </m:r>
            </m:e>
          </m:rad>
        </m:oMath>
      </m:oMathPara>
    </w:p>
    <w:p w14:paraId="3122F615" w14:textId="271FE73D" w:rsidR="00623536" w:rsidRDefault="00623536" w:rsidP="008C16AD">
      <w:pPr>
        <w:pStyle w:val="Normaltop6"/>
      </w:pPr>
      <w:r w:rsidRPr="00623536">
        <w:t>Tương tự MSLE, chỉ số RMSLE không phụ thuộc vào đơn vị hay độ lớn tuyệt đối của dữ liệu mà chỉ phản ánh sai số theo tỷ lệ tương đối. Nhờ đó RMSLE có thể áp dụng trên nhiều thang đo khác nhau mà không cần chuẩn hóa trước, và cũng ít nhạy cảm với các ngoại lệ lớn</w:t>
      </w:r>
      <w:r>
        <w:t xml:space="preserve"> </w:t>
      </w:r>
      <w:sdt>
        <w:sdtPr>
          <w:id w:val="-1849707227"/>
          <w:citation/>
        </w:sdtPr>
        <w:sdtContent>
          <w:r>
            <w:fldChar w:fldCharType="begin"/>
          </w:r>
          <w:r>
            <w:instrText xml:space="preserve"> CITATION Jad24 \l 1033 </w:instrText>
          </w:r>
          <w:r>
            <w:fldChar w:fldCharType="separate"/>
          </w:r>
          <w:r w:rsidR="003F037F">
            <w:rPr>
              <w:noProof/>
            </w:rPr>
            <w:t>[10]</w:t>
          </w:r>
          <w:r>
            <w:fldChar w:fldCharType="end"/>
          </w:r>
        </w:sdtContent>
      </w:sdt>
    </w:p>
    <w:p w14:paraId="149272E6" w14:textId="0A0D8FDC" w:rsidR="002632DB" w:rsidRPr="005F08F4" w:rsidRDefault="002632DB" w:rsidP="00021B81">
      <w:pPr>
        <w:pStyle w:val="Heading3"/>
      </w:pPr>
      <w:bookmarkStart w:id="18" w:name="_Toc196174402"/>
      <w:r>
        <w:t>Tổng quan c</w:t>
      </w:r>
      <w:r w:rsidRPr="00652F21">
        <w:t>ác tiêu chí dựa trên bình phương phương sai tuyệt đối</w:t>
      </w:r>
      <w:bookmarkEnd w:id="18"/>
    </w:p>
    <w:p w14:paraId="0C0BE8EA" w14:textId="4D07B807" w:rsidR="002632DB" w:rsidRDefault="002632DB" w:rsidP="003F037F">
      <w:pPr>
        <w:pStyle w:val="Heading4"/>
        <w:spacing w:line="360" w:lineRule="auto"/>
      </w:pPr>
      <w:r>
        <w:t>Bảng c</w:t>
      </w:r>
      <w:r w:rsidRPr="002632DB">
        <w:t>ác tiêu chí dựa trên bình phương phương sai tuyệt đối</w:t>
      </w:r>
    </w:p>
    <w:p w14:paraId="0ED23E1B" w14:textId="1B46AFF0" w:rsidR="00CA1A02" w:rsidRPr="00CA1A02" w:rsidRDefault="00CA1A02" w:rsidP="002D7C5C">
      <w:pPr>
        <w:pStyle w:val="Caption"/>
        <w:spacing w:after="120"/>
      </w:pPr>
      <w:bookmarkStart w:id="19" w:name="_Toc196174415"/>
      <w:r w:rsidRPr="00CA1A02">
        <w:t xml:space="preserve">Bảng  </w:t>
      </w:r>
      <w:fldSimple w:instr=" STYLEREF 1 \s ">
        <w:r w:rsidR="003F037F">
          <w:rPr>
            <w:noProof/>
          </w:rPr>
          <w:t>1</w:t>
        </w:r>
      </w:fldSimple>
      <w:r w:rsidR="00CE474E">
        <w:t>.</w:t>
      </w:r>
      <w:fldSimple w:instr=" SEQ Bảng_ \* ARABIC \s 1 ">
        <w:r w:rsidR="003F037F">
          <w:rPr>
            <w:noProof/>
          </w:rPr>
          <w:t>2</w:t>
        </w:r>
      </w:fldSimple>
      <w:r w:rsidRPr="00CA1A02">
        <w:t xml:space="preserve">  Bảng các tiêu chí dựa trên bình phương phương sai tuyệt đối</w:t>
      </w:r>
      <w:bookmarkEnd w:id="19"/>
    </w:p>
    <w:tbl>
      <w:tblPr>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5"/>
        <w:gridCol w:w="3983"/>
        <w:gridCol w:w="4366"/>
      </w:tblGrid>
      <w:tr w:rsidR="00CA1A02" w:rsidRPr="00CA1A02" w14:paraId="540EC6E8" w14:textId="77777777" w:rsidTr="00592582">
        <w:trPr>
          <w:trHeight w:val="576"/>
        </w:trPr>
        <w:tc>
          <w:tcPr>
            <w:tcW w:w="1885" w:type="dxa"/>
            <w:shd w:val="clear" w:color="auto" w:fill="auto"/>
            <w:vAlign w:val="center"/>
            <w:hideMark/>
          </w:tcPr>
          <w:p w14:paraId="2CED9349" w14:textId="77777777" w:rsidR="00CA1A02" w:rsidRPr="00555B9B" w:rsidRDefault="00CA1A02" w:rsidP="003F037F">
            <w:pPr>
              <w:spacing w:line="360" w:lineRule="auto"/>
              <w:jc w:val="center"/>
              <w:rPr>
                <w:b/>
                <w:bCs/>
                <w:color w:val="000000"/>
                <w:sz w:val="26"/>
                <w:szCs w:val="26"/>
              </w:rPr>
            </w:pPr>
            <w:r w:rsidRPr="00555B9B">
              <w:rPr>
                <w:b/>
                <w:bCs/>
                <w:color w:val="000000"/>
                <w:sz w:val="26"/>
                <w:szCs w:val="26"/>
              </w:rPr>
              <w:t>Chỉ số</w:t>
            </w:r>
          </w:p>
        </w:tc>
        <w:tc>
          <w:tcPr>
            <w:tcW w:w="3983" w:type="dxa"/>
            <w:shd w:val="clear" w:color="auto" w:fill="auto"/>
            <w:vAlign w:val="center"/>
            <w:hideMark/>
          </w:tcPr>
          <w:p w14:paraId="3138322F" w14:textId="77777777" w:rsidR="00CA1A02" w:rsidRPr="00555B9B" w:rsidRDefault="00CA1A02" w:rsidP="002D7C5C">
            <w:pPr>
              <w:jc w:val="center"/>
              <w:rPr>
                <w:b/>
                <w:bCs/>
                <w:color w:val="000000"/>
                <w:sz w:val="26"/>
                <w:szCs w:val="26"/>
              </w:rPr>
            </w:pPr>
            <w:r w:rsidRPr="00555B9B">
              <w:rPr>
                <w:b/>
                <w:bCs/>
                <w:color w:val="000000"/>
                <w:sz w:val="26"/>
                <w:szCs w:val="26"/>
              </w:rPr>
              <w:t>Công thức</w:t>
            </w:r>
          </w:p>
        </w:tc>
        <w:tc>
          <w:tcPr>
            <w:tcW w:w="4366" w:type="dxa"/>
            <w:shd w:val="clear" w:color="auto" w:fill="auto"/>
            <w:vAlign w:val="center"/>
            <w:hideMark/>
          </w:tcPr>
          <w:p w14:paraId="53EA06AC" w14:textId="77777777" w:rsidR="00CA1A02" w:rsidRPr="00555B9B" w:rsidRDefault="00CA1A02" w:rsidP="003F037F">
            <w:pPr>
              <w:spacing w:line="360" w:lineRule="auto"/>
              <w:jc w:val="center"/>
              <w:rPr>
                <w:b/>
                <w:bCs/>
                <w:color w:val="000000"/>
                <w:sz w:val="26"/>
                <w:szCs w:val="26"/>
              </w:rPr>
            </w:pPr>
            <w:r w:rsidRPr="00555B9B">
              <w:rPr>
                <w:b/>
                <w:bCs/>
                <w:color w:val="000000"/>
                <w:sz w:val="26"/>
                <w:szCs w:val="26"/>
              </w:rPr>
              <w:t>Ưu điểm chính</w:t>
            </w:r>
          </w:p>
        </w:tc>
      </w:tr>
      <w:tr w:rsidR="00CA1A02" w:rsidRPr="00CA1A02" w14:paraId="611ADBED" w14:textId="77777777" w:rsidTr="00592582">
        <w:trPr>
          <w:trHeight w:val="692"/>
        </w:trPr>
        <w:tc>
          <w:tcPr>
            <w:tcW w:w="1885" w:type="dxa"/>
            <w:shd w:val="clear" w:color="auto" w:fill="auto"/>
            <w:vAlign w:val="center"/>
            <w:hideMark/>
          </w:tcPr>
          <w:p w14:paraId="55F184A0" w14:textId="77777777" w:rsidR="00CA1A02" w:rsidRPr="00592582" w:rsidRDefault="00CA1A02" w:rsidP="00C619FD">
            <w:pPr>
              <w:rPr>
                <w:b/>
                <w:bCs/>
                <w:color w:val="000000"/>
                <w:sz w:val="26"/>
                <w:szCs w:val="26"/>
              </w:rPr>
            </w:pPr>
            <w:r w:rsidRPr="00592582">
              <w:rPr>
                <w:b/>
                <w:bCs/>
                <w:color w:val="000000"/>
                <w:sz w:val="26"/>
                <w:szCs w:val="26"/>
              </w:rPr>
              <w:t>MSE</w:t>
            </w:r>
            <w:r w:rsidRPr="00592582">
              <w:rPr>
                <w:color w:val="000000"/>
                <w:sz w:val="26"/>
                <w:szCs w:val="26"/>
              </w:rPr>
              <w:t xml:space="preserve"> (Mean Squared Error)</w:t>
            </w:r>
          </w:p>
        </w:tc>
        <w:tc>
          <w:tcPr>
            <w:tcW w:w="3983" w:type="dxa"/>
            <w:shd w:val="clear" w:color="auto" w:fill="auto"/>
            <w:vAlign w:val="center"/>
            <w:hideMark/>
          </w:tcPr>
          <w:p w14:paraId="2D79DFDE" w14:textId="3FC7B6A7" w:rsidR="00CA1A02" w:rsidRPr="00CA1A02" w:rsidRDefault="00000000" w:rsidP="00555B9B">
            <w:pPr>
              <w:pStyle w:val="Equation14"/>
            </w:pPr>
            <m:oMathPara>
              <m:oMath>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e>
                </m:nary>
              </m:oMath>
            </m:oMathPara>
          </w:p>
        </w:tc>
        <w:tc>
          <w:tcPr>
            <w:tcW w:w="4366" w:type="dxa"/>
            <w:shd w:val="clear" w:color="auto" w:fill="auto"/>
            <w:vAlign w:val="center"/>
            <w:hideMark/>
          </w:tcPr>
          <w:p w14:paraId="378E1726" w14:textId="77777777" w:rsidR="00CA1A02" w:rsidRPr="00C619FD" w:rsidRDefault="00CA1A02" w:rsidP="00C619FD">
            <w:pPr>
              <w:rPr>
                <w:color w:val="000000"/>
                <w:sz w:val="26"/>
                <w:szCs w:val="26"/>
              </w:rPr>
            </w:pPr>
            <w:r w:rsidRPr="00C619FD">
              <w:rPr>
                <w:color w:val="000000"/>
                <w:sz w:val="26"/>
                <w:szCs w:val="26"/>
              </w:rPr>
              <w:t>Khả vi tốt → thuận tiện cho đạo hàm và tối ưu; chuẩn mực trong hồi quy &amp; học sâu</w:t>
            </w:r>
          </w:p>
        </w:tc>
      </w:tr>
      <w:tr w:rsidR="00CA1A02" w:rsidRPr="00CA1A02" w14:paraId="255EB0A4" w14:textId="77777777" w:rsidTr="00592582">
        <w:trPr>
          <w:trHeight w:val="394"/>
        </w:trPr>
        <w:tc>
          <w:tcPr>
            <w:tcW w:w="1885" w:type="dxa"/>
            <w:shd w:val="clear" w:color="auto" w:fill="auto"/>
            <w:vAlign w:val="center"/>
            <w:hideMark/>
          </w:tcPr>
          <w:p w14:paraId="5E740C1B" w14:textId="77777777" w:rsidR="00CA1A02" w:rsidRPr="00592582" w:rsidRDefault="00CA1A02" w:rsidP="00C619FD">
            <w:pPr>
              <w:rPr>
                <w:b/>
                <w:bCs/>
                <w:color w:val="000000"/>
                <w:sz w:val="26"/>
                <w:szCs w:val="26"/>
              </w:rPr>
            </w:pPr>
            <w:r w:rsidRPr="00592582">
              <w:rPr>
                <w:b/>
                <w:bCs/>
                <w:color w:val="000000"/>
                <w:sz w:val="26"/>
                <w:szCs w:val="26"/>
              </w:rPr>
              <w:t>MedSE</w:t>
            </w:r>
            <w:r w:rsidRPr="00592582">
              <w:rPr>
                <w:color w:val="000000"/>
                <w:sz w:val="26"/>
                <w:szCs w:val="26"/>
              </w:rPr>
              <w:t xml:space="preserve"> (Median Squared Error)</w:t>
            </w:r>
          </w:p>
        </w:tc>
        <w:tc>
          <w:tcPr>
            <w:tcW w:w="3983" w:type="dxa"/>
            <w:shd w:val="clear" w:color="auto" w:fill="auto"/>
            <w:vAlign w:val="center"/>
            <w:hideMark/>
          </w:tcPr>
          <w:p w14:paraId="0A00268C" w14:textId="1B284797" w:rsidR="00CA1A02" w:rsidRPr="00CA1A02" w:rsidRDefault="00CA1A02" w:rsidP="00555B9B">
            <w:pPr>
              <w:pStyle w:val="Equation14"/>
            </w:pPr>
            <m:oMathPara>
              <m:oMath>
                <m:r>
                  <w:rPr>
                    <w:sz w:val="24"/>
                    <w:szCs w:val="24"/>
                  </w:rPr>
                  <m:t>median</m:t>
                </m:r>
                <m:sSup>
                  <m:sSupPr>
                    <m:ctrlPr>
                      <w:rPr>
                        <w:sz w:val="24"/>
                        <w:szCs w:val="24"/>
                      </w:rPr>
                    </m:ctrlPr>
                  </m:sSupPr>
                  <m:e>
                    <m:r>
                      <w:rPr>
                        <w:sz w:val="24"/>
                        <w:szCs w:val="24"/>
                      </w:rPr>
                      <m:t>(</m:t>
                    </m:r>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r>
                  <w:rPr>
                    <w:sz w:val="24"/>
                    <w:szCs w:val="24"/>
                  </w:rPr>
                  <m:t xml:space="preserve">) </m:t>
                </m:r>
              </m:oMath>
            </m:oMathPara>
          </w:p>
          <w:p w14:paraId="25014F10" w14:textId="63994530" w:rsidR="00CA1A02" w:rsidRPr="00CA1A02" w:rsidRDefault="00CA1A02" w:rsidP="003F037F">
            <w:pPr>
              <w:spacing w:line="360" w:lineRule="auto"/>
              <w:rPr>
                <w:color w:val="000000"/>
                <w:sz w:val="22"/>
                <w:szCs w:val="22"/>
              </w:rPr>
            </w:pPr>
          </w:p>
        </w:tc>
        <w:tc>
          <w:tcPr>
            <w:tcW w:w="4366" w:type="dxa"/>
            <w:shd w:val="clear" w:color="auto" w:fill="auto"/>
            <w:vAlign w:val="center"/>
            <w:hideMark/>
          </w:tcPr>
          <w:p w14:paraId="3E42D7D4" w14:textId="77777777" w:rsidR="00CA1A02" w:rsidRPr="00C619FD" w:rsidRDefault="00CA1A02" w:rsidP="00C619FD">
            <w:pPr>
              <w:rPr>
                <w:color w:val="000000"/>
                <w:sz w:val="26"/>
                <w:szCs w:val="26"/>
              </w:rPr>
            </w:pPr>
            <w:r w:rsidRPr="00C619FD">
              <w:rPr>
                <w:color w:val="000000"/>
                <w:sz w:val="26"/>
                <w:szCs w:val="26"/>
              </w:rPr>
              <w:t>Rất bền vững với ngoại lai, không bị điểm cực đoan chi phối</w:t>
            </w:r>
          </w:p>
        </w:tc>
      </w:tr>
      <w:tr w:rsidR="00CA1A02" w:rsidRPr="00CA1A02" w14:paraId="4109AD1B" w14:textId="77777777" w:rsidTr="00592582">
        <w:trPr>
          <w:trHeight w:val="1122"/>
        </w:trPr>
        <w:tc>
          <w:tcPr>
            <w:tcW w:w="1885" w:type="dxa"/>
            <w:shd w:val="clear" w:color="auto" w:fill="auto"/>
            <w:vAlign w:val="center"/>
            <w:hideMark/>
          </w:tcPr>
          <w:p w14:paraId="3CAB4823" w14:textId="77777777" w:rsidR="00CA1A02" w:rsidRPr="00592582" w:rsidRDefault="00CA1A02" w:rsidP="00C619FD">
            <w:pPr>
              <w:rPr>
                <w:b/>
                <w:bCs/>
                <w:color w:val="000000"/>
                <w:sz w:val="26"/>
                <w:szCs w:val="26"/>
              </w:rPr>
            </w:pPr>
            <w:r w:rsidRPr="00592582">
              <w:rPr>
                <w:b/>
                <w:bCs/>
                <w:color w:val="000000"/>
                <w:sz w:val="26"/>
                <w:szCs w:val="26"/>
              </w:rPr>
              <w:t>SSE</w:t>
            </w:r>
            <w:r w:rsidRPr="00592582">
              <w:rPr>
                <w:color w:val="000000"/>
                <w:sz w:val="26"/>
                <w:szCs w:val="26"/>
              </w:rPr>
              <w:t xml:space="preserve"> (Sum of Squared Errors)</w:t>
            </w:r>
          </w:p>
        </w:tc>
        <w:tc>
          <w:tcPr>
            <w:tcW w:w="3983" w:type="dxa"/>
            <w:shd w:val="clear" w:color="auto" w:fill="auto"/>
            <w:vAlign w:val="center"/>
            <w:hideMark/>
          </w:tcPr>
          <w:p w14:paraId="11FB4846" w14:textId="6E7860D9" w:rsidR="00CA1A02" w:rsidRPr="00CA1A02" w:rsidRDefault="00000000" w:rsidP="00555B9B">
            <w:pPr>
              <w:pStyle w:val="Equation14"/>
              <w:rPr>
                <w:color w:val="000000"/>
              </w:rPr>
            </w:pPr>
            <m:oMathPara>
              <m:oMath>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e>
                </m:nary>
              </m:oMath>
            </m:oMathPara>
          </w:p>
        </w:tc>
        <w:tc>
          <w:tcPr>
            <w:tcW w:w="4366" w:type="dxa"/>
            <w:shd w:val="clear" w:color="auto" w:fill="auto"/>
            <w:vAlign w:val="center"/>
            <w:hideMark/>
          </w:tcPr>
          <w:p w14:paraId="70106BEF" w14:textId="77777777" w:rsidR="00CA1A02" w:rsidRPr="00C619FD" w:rsidRDefault="00CA1A02" w:rsidP="00C619FD">
            <w:pPr>
              <w:rPr>
                <w:color w:val="000000"/>
                <w:sz w:val="26"/>
                <w:szCs w:val="26"/>
              </w:rPr>
            </w:pPr>
            <w:r w:rsidRPr="00C619FD">
              <w:rPr>
                <w:color w:val="000000"/>
                <w:sz w:val="26"/>
                <w:szCs w:val="26"/>
              </w:rPr>
              <w:t>Dễ tính, trực quan về “tổng sai số” trên toàn bộ tập dữ liệu</w:t>
            </w:r>
          </w:p>
        </w:tc>
      </w:tr>
      <w:tr w:rsidR="00CA1A02" w:rsidRPr="00CA1A02" w14:paraId="48EF0606" w14:textId="77777777" w:rsidTr="00592582">
        <w:trPr>
          <w:trHeight w:val="946"/>
        </w:trPr>
        <w:tc>
          <w:tcPr>
            <w:tcW w:w="1885" w:type="dxa"/>
            <w:shd w:val="clear" w:color="auto" w:fill="auto"/>
            <w:vAlign w:val="center"/>
            <w:hideMark/>
          </w:tcPr>
          <w:p w14:paraId="2B42B343" w14:textId="77777777" w:rsidR="00CA1A02" w:rsidRPr="00592582" w:rsidRDefault="00CA1A02" w:rsidP="00C619FD">
            <w:pPr>
              <w:rPr>
                <w:b/>
                <w:bCs/>
                <w:color w:val="000000"/>
                <w:sz w:val="26"/>
                <w:szCs w:val="26"/>
              </w:rPr>
            </w:pPr>
            <w:r w:rsidRPr="00592582">
              <w:rPr>
                <w:b/>
                <w:bCs/>
                <w:color w:val="000000"/>
                <w:sz w:val="26"/>
                <w:szCs w:val="26"/>
              </w:rPr>
              <w:lastRenderedPageBreak/>
              <w:t>RMSE</w:t>
            </w:r>
            <w:r w:rsidRPr="00592582">
              <w:rPr>
                <w:color w:val="000000"/>
                <w:sz w:val="26"/>
                <w:szCs w:val="26"/>
              </w:rPr>
              <w:t xml:space="preserve"> (Root Mean Squared Error)</w:t>
            </w:r>
          </w:p>
        </w:tc>
        <w:tc>
          <w:tcPr>
            <w:tcW w:w="3983" w:type="dxa"/>
            <w:shd w:val="clear" w:color="auto" w:fill="auto"/>
            <w:vAlign w:val="center"/>
            <w:hideMark/>
          </w:tcPr>
          <w:p w14:paraId="38E3CBA3" w14:textId="5DB0253D" w:rsidR="00CA1A02" w:rsidRPr="00CA1A02" w:rsidRDefault="00000000" w:rsidP="00555B9B">
            <w:pPr>
              <w:pStyle w:val="Equation14"/>
              <w:rPr>
                <w:color w:val="000000"/>
              </w:rPr>
            </w:pPr>
            <m:oMathPara>
              <m:oMath>
                <m:rad>
                  <m:radPr>
                    <m:degHide m:val="1"/>
                    <m:ctrlPr>
                      <w:rPr>
                        <w:sz w:val="24"/>
                        <w:szCs w:val="24"/>
                      </w:rPr>
                    </m:ctrlPr>
                  </m:radPr>
                  <m:deg/>
                  <m:e>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sSub>
                                  <m:sSubPr>
                                    <m:ctrlPr>
                                      <w:rPr>
                                        <w:sz w:val="24"/>
                                        <w:szCs w:val="24"/>
                                      </w:rPr>
                                    </m:ctrlPr>
                                  </m:sSubPr>
                                  <m:e>
                                    <m:r>
                                      <w:rPr>
                                        <w:sz w:val="24"/>
                                        <w:szCs w:val="24"/>
                                      </w:rPr>
                                      <m:t>y</m:t>
                                    </m:r>
                                  </m:e>
                                  <m:sub>
                                    <m:r>
                                      <w:rPr>
                                        <w:sz w:val="24"/>
                                        <w:szCs w:val="24"/>
                                      </w:rPr>
                                      <m:t>i</m:t>
                                    </m:r>
                                  </m:sub>
                                </m:sSub>
                                <m:r>
                                  <w:rPr>
                                    <w:sz w:val="24"/>
                                    <w:szCs w:val="24"/>
                                  </w:rPr>
                                  <m:t>-</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sup>
                            <m:r>
                              <w:rPr>
                                <w:sz w:val="24"/>
                                <w:szCs w:val="24"/>
                              </w:rPr>
                              <m:t>2</m:t>
                            </m:r>
                          </m:sup>
                        </m:sSup>
                      </m:e>
                    </m:nary>
                  </m:e>
                </m:rad>
              </m:oMath>
            </m:oMathPara>
          </w:p>
        </w:tc>
        <w:tc>
          <w:tcPr>
            <w:tcW w:w="4366" w:type="dxa"/>
            <w:shd w:val="clear" w:color="auto" w:fill="auto"/>
            <w:vAlign w:val="center"/>
            <w:hideMark/>
          </w:tcPr>
          <w:p w14:paraId="1607EBD5" w14:textId="77777777" w:rsidR="00CA1A02" w:rsidRPr="00C619FD" w:rsidRDefault="00CA1A02" w:rsidP="00C619FD">
            <w:pPr>
              <w:rPr>
                <w:color w:val="000000"/>
                <w:sz w:val="26"/>
                <w:szCs w:val="26"/>
              </w:rPr>
            </w:pPr>
            <w:r w:rsidRPr="00C619FD">
              <w:rPr>
                <w:color w:val="000000"/>
                <w:sz w:val="26"/>
                <w:szCs w:val="26"/>
              </w:rPr>
              <w:t>Cùng đơn vị với biến gốc → dễ diễn giải mức sai lệch trung bình</w:t>
            </w:r>
          </w:p>
        </w:tc>
      </w:tr>
      <w:tr w:rsidR="00CA1A02" w:rsidRPr="00CA1A02" w14:paraId="56F05EB6" w14:textId="77777777" w:rsidTr="00592582">
        <w:trPr>
          <w:trHeight w:val="942"/>
        </w:trPr>
        <w:tc>
          <w:tcPr>
            <w:tcW w:w="1885" w:type="dxa"/>
            <w:shd w:val="clear" w:color="auto" w:fill="auto"/>
            <w:vAlign w:val="center"/>
            <w:hideMark/>
          </w:tcPr>
          <w:p w14:paraId="14C6DE23" w14:textId="77777777" w:rsidR="00CA1A02" w:rsidRPr="00592582" w:rsidRDefault="00CA1A02" w:rsidP="00C619FD">
            <w:pPr>
              <w:rPr>
                <w:b/>
                <w:bCs/>
                <w:color w:val="000000"/>
                <w:sz w:val="26"/>
                <w:szCs w:val="26"/>
              </w:rPr>
            </w:pPr>
            <w:r w:rsidRPr="00592582">
              <w:rPr>
                <w:b/>
                <w:bCs/>
                <w:color w:val="000000"/>
                <w:sz w:val="26"/>
                <w:szCs w:val="26"/>
              </w:rPr>
              <w:t>MSLE</w:t>
            </w:r>
            <w:r w:rsidRPr="00592582">
              <w:rPr>
                <w:color w:val="000000"/>
                <w:sz w:val="26"/>
                <w:szCs w:val="26"/>
              </w:rPr>
              <w:t xml:space="preserve"> (Mean Squared Log Error)</w:t>
            </w:r>
          </w:p>
        </w:tc>
        <w:tc>
          <w:tcPr>
            <w:tcW w:w="3983" w:type="dxa"/>
            <w:shd w:val="clear" w:color="auto" w:fill="auto"/>
            <w:vAlign w:val="center"/>
            <w:hideMark/>
          </w:tcPr>
          <w:p w14:paraId="2C44A2E8" w14:textId="738A859D" w:rsidR="00CA1A02" w:rsidRPr="00CA1A02" w:rsidRDefault="00000000" w:rsidP="00555B9B">
            <w:pPr>
              <w:pStyle w:val="Equation14"/>
              <w:rPr>
                <w:color w:val="000000"/>
              </w:rPr>
            </w:pPr>
            <m:oMathPara>
              <m:oMath>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func>
                              <m:funcPr>
                                <m:ctrlPr>
                                  <w:rPr>
                                    <w:sz w:val="24"/>
                                    <w:szCs w:val="24"/>
                                  </w:rPr>
                                </m:ctrlPr>
                              </m:funcPr>
                              <m:fName>
                                <m:r>
                                  <w:rPr>
                                    <w:sz w:val="24"/>
                                    <w:szCs w:val="24"/>
                                  </w:rPr>
                                  <m:t>log</m:t>
                                </m:r>
                              </m:fName>
                              <m:e>
                                <m:d>
                                  <m:dPr>
                                    <m:ctrlPr>
                                      <w:rPr>
                                        <w:sz w:val="24"/>
                                        <w:szCs w:val="24"/>
                                      </w:rPr>
                                    </m:ctrlPr>
                                  </m:dPr>
                                  <m:e>
                                    <m:r>
                                      <w:rPr>
                                        <w:sz w:val="24"/>
                                        <w:szCs w:val="24"/>
                                      </w:rPr>
                                      <m:t>1+</m:t>
                                    </m:r>
                                    <m:sSub>
                                      <m:sSubPr>
                                        <m:ctrlPr>
                                          <w:rPr>
                                            <w:sz w:val="24"/>
                                            <w:szCs w:val="24"/>
                                          </w:rPr>
                                        </m:ctrlPr>
                                      </m:sSubPr>
                                      <m:e>
                                        <m:r>
                                          <w:rPr>
                                            <w:sz w:val="24"/>
                                            <w:szCs w:val="24"/>
                                          </w:rPr>
                                          <m:t>y</m:t>
                                        </m:r>
                                      </m:e>
                                      <m:sub>
                                        <m:r>
                                          <w:rPr>
                                            <w:sz w:val="24"/>
                                            <w:szCs w:val="24"/>
                                          </w:rPr>
                                          <m:t>i</m:t>
                                        </m:r>
                                      </m:sub>
                                    </m:sSub>
                                  </m:e>
                                </m:d>
                              </m:e>
                            </m:func>
                            <m:r>
                              <w:rPr>
                                <w:sz w:val="24"/>
                                <w:szCs w:val="24"/>
                              </w:rPr>
                              <m:t> - </m:t>
                            </m:r>
                            <m:func>
                              <m:funcPr>
                                <m:ctrlPr>
                                  <w:rPr>
                                    <w:sz w:val="24"/>
                                    <w:szCs w:val="24"/>
                                  </w:rPr>
                                </m:ctrlPr>
                              </m:funcPr>
                              <m:fName>
                                <m:r>
                                  <w:rPr>
                                    <w:sz w:val="24"/>
                                    <w:szCs w:val="24"/>
                                  </w:rPr>
                                  <m:t>log</m:t>
                                </m:r>
                              </m:fName>
                              <m:e>
                                <m:d>
                                  <m:dPr>
                                    <m:ctrlPr>
                                      <w:rPr>
                                        <w:sz w:val="24"/>
                                        <w:szCs w:val="24"/>
                                      </w:rPr>
                                    </m:ctrlPr>
                                  </m:dPr>
                                  <m:e>
                                    <m:r>
                                      <w:rPr>
                                        <w:sz w:val="24"/>
                                        <w:szCs w:val="24"/>
                                      </w:rPr>
                                      <m:t>1+</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func>
                          </m:e>
                        </m:d>
                      </m:e>
                      <m:sup>
                        <m:r>
                          <w:rPr>
                            <w:sz w:val="24"/>
                            <w:szCs w:val="24"/>
                          </w:rPr>
                          <m:t>2</m:t>
                        </m:r>
                      </m:sup>
                    </m:sSup>
                  </m:e>
                </m:nary>
              </m:oMath>
            </m:oMathPara>
          </w:p>
        </w:tc>
        <w:tc>
          <w:tcPr>
            <w:tcW w:w="4366" w:type="dxa"/>
            <w:shd w:val="clear" w:color="auto" w:fill="auto"/>
            <w:vAlign w:val="center"/>
            <w:hideMark/>
          </w:tcPr>
          <w:p w14:paraId="602A6EFA" w14:textId="77777777" w:rsidR="00CA1A02" w:rsidRPr="00C619FD" w:rsidRDefault="00CA1A02" w:rsidP="00C619FD">
            <w:pPr>
              <w:rPr>
                <w:color w:val="000000"/>
                <w:sz w:val="26"/>
                <w:szCs w:val="26"/>
              </w:rPr>
            </w:pPr>
            <w:r w:rsidRPr="00C619FD">
              <w:rPr>
                <w:color w:val="000000"/>
                <w:sz w:val="26"/>
                <w:szCs w:val="26"/>
              </w:rPr>
              <w:t>Giảm ảnh hưởng giá trị lớn, phản ánh sai số tương đối (phù hợp dữ liệu dương, tăng theo cấp số)</w:t>
            </w:r>
          </w:p>
        </w:tc>
      </w:tr>
      <w:tr w:rsidR="00CA1A02" w:rsidRPr="00CA1A02" w14:paraId="183A0B1F" w14:textId="77777777" w:rsidTr="00592582">
        <w:trPr>
          <w:trHeight w:val="1187"/>
        </w:trPr>
        <w:tc>
          <w:tcPr>
            <w:tcW w:w="1885" w:type="dxa"/>
            <w:shd w:val="clear" w:color="auto" w:fill="auto"/>
            <w:vAlign w:val="center"/>
            <w:hideMark/>
          </w:tcPr>
          <w:p w14:paraId="5E6E498D" w14:textId="77777777" w:rsidR="00CA1A02" w:rsidRPr="00592582" w:rsidRDefault="00CA1A02" w:rsidP="00C619FD">
            <w:pPr>
              <w:rPr>
                <w:b/>
                <w:bCs/>
                <w:color w:val="000000"/>
                <w:sz w:val="26"/>
                <w:szCs w:val="26"/>
              </w:rPr>
            </w:pPr>
            <w:r w:rsidRPr="00592582">
              <w:rPr>
                <w:b/>
                <w:bCs/>
                <w:color w:val="000000"/>
                <w:sz w:val="26"/>
                <w:szCs w:val="26"/>
              </w:rPr>
              <w:t>RMSLE</w:t>
            </w:r>
            <w:r w:rsidRPr="00592582">
              <w:rPr>
                <w:color w:val="000000"/>
                <w:sz w:val="26"/>
                <w:szCs w:val="26"/>
              </w:rPr>
              <w:t xml:space="preserve"> (Root MSLE)</w:t>
            </w:r>
          </w:p>
        </w:tc>
        <w:tc>
          <w:tcPr>
            <w:tcW w:w="3983" w:type="dxa"/>
            <w:shd w:val="clear" w:color="auto" w:fill="auto"/>
            <w:vAlign w:val="center"/>
            <w:hideMark/>
          </w:tcPr>
          <w:p w14:paraId="48089378" w14:textId="78C63810" w:rsidR="00CA1A02" w:rsidRPr="00CA1A02" w:rsidRDefault="00000000" w:rsidP="00555B9B">
            <w:pPr>
              <w:pStyle w:val="Equation14"/>
              <w:rPr>
                <w:color w:val="000000"/>
              </w:rPr>
            </w:pPr>
            <m:oMath>
              <m:rad>
                <m:radPr>
                  <m:degHide m:val="1"/>
                  <m:ctrlPr>
                    <w:rPr>
                      <w:sz w:val="24"/>
                      <w:szCs w:val="24"/>
                    </w:rPr>
                  </m:ctrlPr>
                </m:radPr>
                <m:deg/>
                <m:e>
                  <m:f>
                    <m:fPr>
                      <m:ctrlPr>
                        <w:rPr>
                          <w:sz w:val="24"/>
                          <w:szCs w:val="24"/>
                        </w:rPr>
                      </m:ctrlPr>
                    </m:fPr>
                    <m:num>
                      <m:r>
                        <w:rPr>
                          <w:sz w:val="24"/>
                          <w:szCs w:val="24"/>
                        </w:rPr>
                        <m:t>1</m:t>
                      </m:r>
                    </m:num>
                    <m:den>
                      <m:r>
                        <w:rPr>
                          <w:sz w:val="24"/>
                          <w:szCs w:val="24"/>
                        </w:rPr>
                        <m:t>n</m:t>
                      </m:r>
                    </m:den>
                  </m:f>
                  <m:nary>
                    <m:naryPr>
                      <m:chr m:val="∑"/>
                      <m:ctrlPr>
                        <w:rPr>
                          <w:sz w:val="24"/>
                          <w:szCs w:val="24"/>
                        </w:rPr>
                      </m:ctrlPr>
                    </m:naryPr>
                    <m:sub>
                      <m:r>
                        <w:rPr>
                          <w:sz w:val="24"/>
                          <w:szCs w:val="24"/>
                        </w:rPr>
                        <m:t>i=1</m:t>
                      </m:r>
                    </m:sub>
                    <m:sup>
                      <m:r>
                        <w:rPr>
                          <w:sz w:val="24"/>
                          <w:szCs w:val="24"/>
                        </w:rPr>
                        <m:t>n</m:t>
                      </m:r>
                    </m:sup>
                    <m:e>
                      <m:sSup>
                        <m:sSupPr>
                          <m:ctrlPr>
                            <w:rPr>
                              <w:sz w:val="24"/>
                              <w:szCs w:val="24"/>
                            </w:rPr>
                          </m:ctrlPr>
                        </m:sSupPr>
                        <m:e>
                          <m:d>
                            <m:dPr>
                              <m:ctrlPr>
                                <w:rPr>
                                  <w:sz w:val="24"/>
                                  <w:szCs w:val="24"/>
                                </w:rPr>
                              </m:ctrlPr>
                            </m:dPr>
                            <m:e>
                              <m:func>
                                <m:funcPr>
                                  <m:ctrlPr>
                                    <w:rPr>
                                      <w:sz w:val="24"/>
                                      <w:szCs w:val="24"/>
                                    </w:rPr>
                                  </m:ctrlPr>
                                </m:funcPr>
                                <m:fName>
                                  <m:r>
                                    <w:rPr>
                                      <w:sz w:val="24"/>
                                      <w:szCs w:val="24"/>
                                    </w:rPr>
                                    <m:t>log</m:t>
                                  </m:r>
                                </m:fName>
                                <m:e>
                                  <m:d>
                                    <m:dPr>
                                      <m:ctrlPr>
                                        <w:rPr>
                                          <w:sz w:val="24"/>
                                          <w:szCs w:val="24"/>
                                        </w:rPr>
                                      </m:ctrlPr>
                                    </m:dPr>
                                    <m:e>
                                      <m:r>
                                        <w:rPr>
                                          <w:sz w:val="24"/>
                                          <w:szCs w:val="24"/>
                                        </w:rPr>
                                        <m:t>1+</m:t>
                                      </m:r>
                                      <m:sSub>
                                        <m:sSubPr>
                                          <m:ctrlPr>
                                            <w:rPr>
                                              <w:sz w:val="24"/>
                                              <w:szCs w:val="24"/>
                                            </w:rPr>
                                          </m:ctrlPr>
                                        </m:sSubPr>
                                        <m:e>
                                          <m:r>
                                            <w:rPr>
                                              <w:sz w:val="24"/>
                                              <w:szCs w:val="24"/>
                                            </w:rPr>
                                            <m:t>y</m:t>
                                          </m:r>
                                        </m:e>
                                        <m:sub>
                                          <m:r>
                                            <w:rPr>
                                              <w:sz w:val="24"/>
                                              <w:szCs w:val="24"/>
                                            </w:rPr>
                                            <m:t>i</m:t>
                                          </m:r>
                                        </m:sub>
                                      </m:sSub>
                                    </m:e>
                                  </m:d>
                                  <m:r>
                                    <w:rPr>
                                      <w:sz w:val="24"/>
                                      <w:szCs w:val="24"/>
                                    </w:rPr>
                                    <m:t xml:space="preserve"> -</m:t>
                                  </m:r>
                                </m:e>
                              </m:func>
                              <m:r>
                                <w:rPr>
                                  <w:sz w:val="24"/>
                                  <w:szCs w:val="24"/>
                                </w:rPr>
                                <m:t> </m:t>
                              </m:r>
                              <m:func>
                                <m:funcPr>
                                  <m:ctrlPr>
                                    <w:rPr>
                                      <w:sz w:val="24"/>
                                      <w:szCs w:val="24"/>
                                    </w:rPr>
                                  </m:ctrlPr>
                                </m:funcPr>
                                <m:fName>
                                  <m:r>
                                    <w:rPr>
                                      <w:sz w:val="24"/>
                                      <w:szCs w:val="24"/>
                                    </w:rPr>
                                    <m:t>log</m:t>
                                  </m:r>
                                </m:fName>
                                <m:e>
                                  <m:d>
                                    <m:dPr>
                                      <m:ctrlPr>
                                        <w:rPr>
                                          <w:sz w:val="24"/>
                                          <w:szCs w:val="24"/>
                                        </w:rPr>
                                      </m:ctrlPr>
                                    </m:dPr>
                                    <m:e>
                                      <m:r>
                                        <w:rPr>
                                          <w:sz w:val="24"/>
                                          <w:szCs w:val="24"/>
                                        </w:rPr>
                                        <m:t>1+</m:t>
                                      </m:r>
                                      <m:acc>
                                        <m:accPr>
                                          <m:ctrlPr>
                                            <w:rPr>
                                              <w:sz w:val="24"/>
                                              <w:szCs w:val="24"/>
                                            </w:rPr>
                                          </m:ctrlPr>
                                        </m:accPr>
                                        <m:e>
                                          <m:sSub>
                                            <m:sSubPr>
                                              <m:ctrlPr>
                                                <w:rPr>
                                                  <w:sz w:val="24"/>
                                                  <w:szCs w:val="24"/>
                                                </w:rPr>
                                              </m:ctrlPr>
                                            </m:sSubPr>
                                            <m:e>
                                              <m:r>
                                                <w:rPr>
                                                  <w:sz w:val="24"/>
                                                  <w:szCs w:val="24"/>
                                                </w:rPr>
                                                <m:t>y</m:t>
                                              </m:r>
                                            </m:e>
                                            <m:sub>
                                              <m:r>
                                                <w:rPr>
                                                  <w:sz w:val="24"/>
                                                  <w:szCs w:val="24"/>
                                                </w:rPr>
                                                <m:t>i</m:t>
                                              </m:r>
                                            </m:sub>
                                          </m:sSub>
                                        </m:e>
                                      </m:acc>
                                    </m:e>
                                  </m:d>
                                </m:e>
                              </m:func>
                            </m:e>
                          </m:d>
                        </m:e>
                        <m:sup>
                          <m:r>
                            <w:rPr>
                              <w:sz w:val="24"/>
                              <w:szCs w:val="24"/>
                            </w:rPr>
                            <m:t>2</m:t>
                          </m:r>
                        </m:sup>
                      </m:sSup>
                    </m:e>
                  </m:nary>
                </m:e>
              </m:rad>
            </m:oMath>
            <w:r w:rsidR="00CA1A02" w:rsidRPr="00CA1A02">
              <w:rPr>
                <w:color w:val="000000"/>
              </w:rPr>
              <w:t>​</w:t>
            </w:r>
          </w:p>
        </w:tc>
        <w:tc>
          <w:tcPr>
            <w:tcW w:w="4366" w:type="dxa"/>
            <w:shd w:val="clear" w:color="auto" w:fill="auto"/>
            <w:vAlign w:val="center"/>
            <w:hideMark/>
          </w:tcPr>
          <w:p w14:paraId="0C0E35FE" w14:textId="77777777" w:rsidR="00CA1A02" w:rsidRPr="00C619FD" w:rsidRDefault="00CA1A02" w:rsidP="00C619FD">
            <w:pPr>
              <w:rPr>
                <w:color w:val="000000"/>
                <w:sz w:val="26"/>
                <w:szCs w:val="26"/>
              </w:rPr>
            </w:pPr>
            <w:r w:rsidRPr="00C619FD">
              <w:rPr>
                <w:color w:val="000000"/>
                <w:sz w:val="26"/>
                <w:szCs w:val="26"/>
              </w:rPr>
              <w:t>Dễ hiểu hơn MSLE, vẫn giữ được tính bền vững với ngoại lai lớn và đơn vị tỷ lệ</w:t>
            </w:r>
          </w:p>
        </w:tc>
      </w:tr>
    </w:tbl>
    <w:p w14:paraId="350CDCAA" w14:textId="77777777" w:rsidR="00821F78" w:rsidRDefault="00821F78" w:rsidP="00821F78">
      <w:pPr>
        <w:pStyle w:val="Normaltop6"/>
      </w:pPr>
    </w:p>
    <w:p w14:paraId="120491AD" w14:textId="4643FD2C" w:rsidR="00621551" w:rsidRDefault="00146E7B" w:rsidP="003F037F">
      <w:pPr>
        <w:pStyle w:val="Heading2"/>
        <w:spacing w:line="360" w:lineRule="auto"/>
      </w:pPr>
      <w:bookmarkStart w:id="20" w:name="_Toc196174403"/>
      <w:r w:rsidRPr="00146E7B">
        <w:t>R</w:t>
      </w:r>
      <w:r w:rsidR="002632DB">
        <w:t>-</w:t>
      </w:r>
      <w:r w:rsidRPr="00146E7B">
        <w:t>Square khảo sát sai số tương đối</w:t>
      </w:r>
      <w:bookmarkEnd w:id="20"/>
    </w:p>
    <w:p w14:paraId="6D1277EF" w14:textId="37735B09" w:rsidR="009271F6" w:rsidRDefault="00CC1770" w:rsidP="00021B81">
      <w:pPr>
        <w:pStyle w:val="Heading3"/>
      </w:pPr>
      <w:bookmarkStart w:id="21" w:name="_Toc196174404"/>
      <w:r w:rsidRPr="00CC1770">
        <w:t>Căn bậc hai của sai số bình phương tương đối (Relative Root Squared Error - RRSE)</w:t>
      </w:r>
      <w:bookmarkEnd w:id="21"/>
    </w:p>
    <w:p w14:paraId="40C02C5F" w14:textId="2391BD63" w:rsidR="00623536" w:rsidRDefault="00623536" w:rsidP="00821F78">
      <w:pPr>
        <w:pStyle w:val="Normaltop6"/>
      </w:pPr>
      <w:r w:rsidRPr="00623536">
        <w:t>RRSE được tính bằng cách lấy căn bậc hai của tỷ số giữa tổng sai số bình phương của mô hình và tổng sai số bình phương của mô hình tham chiếu (thường là so với trung bình của dữ liệu)</w:t>
      </w:r>
    </w:p>
    <w:p w14:paraId="1BDF3339" w14:textId="39C20CB8" w:rsidR="00623536" w:rsidRPr="00623536" w:rsidRDefault="00623536" w:rsidP="003F037F">
      <w:pPr>
        <w:spacing w:line="360" w:lineRule="auto"/>
      </w:pPr>
      <m:oMathPara>
        <m:oMath>
          <m:r>
            <m:rPr>
              <m:nor/>
            </m:rPr>
            <w:rPr>
              <w:rFonts w:ascii="Cambria Math" w:hAnsi="Cambria Math"/>
            </w:rPr>
            <m:t>RRSE</m:t>
          </m:r>
          <m:r>
            <w:rPr>
              <w:rFonts w:ascii="Cambria Math" w:hAnsi="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e>
              </m:ra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e>
              </m:rad>
              <m:ctrlPr>
                <w:rPr>
                  <w:rFonts w:ascii="Cambria Math" w:hAnsi="Cambria Math"/>
                  <w:i/>
                </w:rPr>
              </m:ctrlPr>
            </m:den>
          </m:f>
        </m:oMath>
      </m:oMathPara>
    </w:p>
    <w:p w14:paraId="296347F8" w14:textId="0813C4BE" w:rsidR="00623536" w:rsidRPr="00623536" w:rsidRDefault="00623536" w:rsidP="00821F78">
      <w:pPr>
        <w:pStyle w:val="Normaltop6"/>
      </w:pPr>
      <w:r w:rsidRPr="00623536">
        <w:t>RRSE là thước đo không có đơn vị (unitless) do tỉ lệ hai đại lượng cùng đơn vị, giúp so sánh các mô hình trên các tập dữ liệu khác nhau về quy mô hoặc đơn vị. Chỉ số này đặc biệt hữu ích trong các bài toán dự báo, vì nó cho biết mức độ cải thiện so với mô hình nền tảng.</w:t>
      </w:r>
    </w:p>
    <w:p w14:paraId="21D5B2F2" w14:textId="4A41448D" w:rsidR="009271F6" w:rsidRDefault="00CC1770" w:rsidP="00021B81">
      <w:pPr>
        <w:pStyle w:val="Heading3"/>
      </w:pPr>
      <w:bookmarkStart w:id="22" w:name="_Toc196174405"/>
      <w:r w:rsidRPr="00CC1770">
        <w:t>Sai số tuyệt đối tương đối (Relative Absolute Error – RAE)</w:t>
      </w:r>
      <w:bookmarkEnd w:id="22"/>
    </w:p>
    <w:p w14:paraId="53D055F9" w14:textId="2489C9DF" w:rsidR="00CC1770" w:rsidRDefault="00CC1770" w:rsidP="00EF6A5E">
      <w:pPr>
        <w:pStyle w:val="Normaltop6"/>
      </w:pPr>
      <w:r w:rsidRPr="00CC1770">
        <w:t>Sai số tuyệt đối tương đối (RAE) là tỷ số giữa tổng sai số tuyệt đối của mô hình so với tổng sai số tuyệt đối của mô hình tham chiếu (thông thường là mô hình luôn dự đoán bằng giá trị trung bình của tập dữ liệu).</w:t>
      </w:r>
    </w:p>
    <w:p w14:paraId="0AC96646" w14:textId="77777777" w:rsidR="00CC1770" w:rsidRDefault="00CC1770" w:rsidP="003F037F">
      <w:pPr>
        <w:spacing w:line="360" w:lineRule="auto"/>
      </w:pPr>
      <m:oMathPara>
        <m:oMath>
          <m:r>
            <m:rPr>
              <m:nor/>
            </m:rPr>
            <w:rPr>
              <w:rFonts w:ascii="Cambria Math" w:hAnsi="Cambria Math"/>
            </w:rPr>
            <m:t>RAE</m:t>
          </m:r>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acc>
                    </m:e>
                  </m:d>
                </m:e>
              </m:nary>
            </m:num>
            <m:den>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e>
                  </m:d>
                </m:e>
              </m:nary>
            </m:den>
          </m:f>
        </m:oMath>
      </m:oMathPara>
    </w:p>
    <w:p w14:paraId="225CEB71" w14:textId="4025F233" w:rsidR="00CC1770" w:rsidRDefault="00CC1770" w:rsidP="00EF6A5E">
      <w:pPr>
        <w:pStyle w:val="Normaltop6"/>
      </w:pPr>
      <w:r w:rsidRPr="00CC1770">
        <w:t>Tương tự RRSE, RAE cho biết mô hình hiện tại có tốt hơn bao nhiêu so với một mô hình đơn giản (naive). RAE thường được biểu diễn dưới dạng phần trăm để dễ diễn giải (RAE = 100% nghĩa là sai số bằng với mô hình tham chiếu, RAE &lt; 100% là tốt hơn và &gt; 100% là kém hơn mô hình tham chiếu).</w:t>
      </w:r>
    </w:p>
    <w:p w14:paraId="5F1C44FB" w14:textId="77777777" w:rsidR="00EF6A5E" w:rsidRPr="00CC1770" w:rsidRDefault="00EF6A5E" w:rsidP="00EF6A5E">
      <w:pPr>
        <w:pStyle w:val="Normaltop6"/>
      </w:pPr>
    </w:p>
    <w:p w14:paraId="1D68EA96" w14:textId="31E9E366" w:rsidR="009271F6" w:rsidRDefault="00CC1770" w:rsidP="00021B81">
      <w:pPr>
        <w:pStyle w:val="Heading3"/>
      </w:pPr>
      <w:bookmarkStart w:id="23" w:name="_Toc196174406"/>
      <w:r w:rsidRPr="00CC1770">
        <w:lastRenderedPageBreak/>
        <w:t>Hệ số xác định (</w:t>
      </w:r>
      <m:oMath>
        <m:sSup>
          <m:sSupPr>
            <m:ctrlPr>
              <w:rPr>
                <w:rFonts w:ascii="Cambria Math" w:hAnsi="Cambria Math"/>
                <w:i/>
              </w:rPr>
            </m:ctrlPr>
          </m:sSupPr>
          <m:e>
            <m:r>
              <m:rPr>
                <m:sty m:val="bi"/>
              </m:rPr>
              <w:rPr>
                <w:rFonts w:ascii="Cambria Math" w:hAnsi="Cambria Math"/>
              </w:rPr>
              <m:t>R</m:t>
            </m:r>
          </m:e>
          <m:sup>
            <m:r>
              <m:rPr>
                <m:sty m:val="bi"/>
              </m:rPr>
              <w:rPr>
                <w:rFonts w:ascii="Cambria Math" w:hAnsi="Cambria Math"/>
              </w:rPr>
              <m:t>2</m:t>
            </m:r>
          </m:sup>
        </m:sSup>
      </m:oMath>
      <w:r w:rsidRPr="00CC1770">
        <w:t xml:space="preserve"> – Coefficient of Determination)</w:t>
      </w:r>
      <w:bookmarkEnd w:id="23"/>
    </w:p>
    <w:p w14:paraId="4B507EDE" w14:textId="4ADFFA38" w:rsidR="00CC1770" w:rsidRDefault="00CC1770" w:rsidP="00743E4E">
      <w:pPr>
        <w:pStyle w:val="Normaltop6"/>
      </w:pPr>
      <w:r w:rsidRPr="00CC1770">
        <w:t xml:space="preserve">Hệ số xác định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CC1770">
        <w:t xml:space="preserve"> là thước đo mức độ phù hợp của mô hình hồi quy, cho biết tỷ lệ biến thiên của biến phụ thuộc (biến mục tiêu) được giải thích bởi mô hình.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CC1770">
        <w:t xml:space="preserve"> thường được hiểu là </w:t>
      </w:r>
      <w:r w:rsidRPr="00CC1770">
        <w:rPr>
          <w:b/>
          <w:bCs/>
        </w:rPr>
        <w:t>phần trăm biến thiên được giải thích</w:t>
      </w:r>
      <w:r w:rsidRPr="00CC1770">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m:t>
        </m:r>
      </m:oMath>
      <w:r w:rsidRPr="00CC1770">
        <w:t xml:space="preserve"> nghĩa là 90% phương sai của dữ liệu đầu ra đã được mô hình giải thích (phù hợp), còn lại 10% là sai số/ngẫu nhiên chưa giải thích được.</w:t>
      </w:r>
    </w:p>
    <w:p w14:paraId="38A1FA89" w14:textId="64CAEDBC" w:rsidR="006A0A93" w:rsidRPr="006A0A93" w:rsidRDefault="00000000" w:rsidP="003F037F">
      <w:pPr>
        <w:spacing w:line="360" w:lineRule="auto"/>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den>
          </m:f>
        </m:oMath>
      </m:oMathPara>
    </w:p>
    <w:p w14:paraId="72D13C90" w14:textId="3C36F72A" w:rsidR="006A0A93" w:rsidRDefault="00000000" w:rsidP="00743E4E">
      <w:pPr>
        <w:pStyle w:val="Normaltop6"/>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6A0A93" w:rsidRPr="006A0A93">
        <w:t xml:space="preserve"> đo “</w:t>
      </w:r>
      <w:r w:rsidR="006A0A93" w:rsidRPr="006A0A93">
        <w:rPr>
          <w:b/>
          <w:bCs/>
        </w:rPr>
        <w:t>sức mạnh giải thích</w:t>
      </w:r>
      <w:r w:rsidR="006A0A93" w:rsidRPr="006A0A93">
        <w:t xml:space="preserve">” (explanatory power). Một mô hình </w:t>
      </w:r>
      <w:r w:rsidR="006A0A93">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6A0A93" w:rsidRPr="006A0A93">
        <w:t xml:space="preserve"> cao trong mẫu </w:t>
      </w:r>
      <w:r w:rsidR="006A0A93" w:rsidRPr="006A0A93">
        <w:rPr>
          <w:b/>
          <w:bCs/>
        </w:rPr>
        <w:t>chưa chắc</w:t>
      </w:r>
      <w:r w:rsidR="006A0A93" w:rsidRPr="006A0A93">
        <w:t xml:space="preserve"> dự báo chính xác ngoài mẫu; phải kiểm chứng các thước đo sai số (RMSE, MAE…)</w:t>
      </w:r>
      <w:sdt>
        <w:sdtPr>
          <w:id w:val="497777804"/>
          <w:citation/>
        </w:sdtPr>
        <w:sdtContent>
          <w:r w:rsidR="006A0A93">
            <w:fldChar w:fldCharType="begin"/>
          </w:r>
          <w:r w:rsidR="006A0A93">
            <w:instrText xml:space="preserve"> CITATION Shm10 \l 1033 </w:instrText>
          </w:r>
          <w:r w:rsidR="006A0A93">
            <w:fldChar w:fldCharType="separate"/>
          </w:r>
          <w:r w:rsidR="003F037F">
            <w:rPr>
              <w:noProof/>
            </w:rPr>
            <w:t xml:space="preserve"> [11]</w:t>
          </w:r>
          <w:r w:rsidR="006A0A93">
            <w:fldChar w:fldCharType="end"/>
          </w:r>
        </w:sdtContent>
      </w:sdt>
      <w:r w:rsidR="006A0A93">
        <w:t>.</w:t>
      </w:r>
    </w:p>
    <w:p w14:paraId="350C558F" w14:textId="77777777" w:rsidR="00743E4E" w:rsidRPr="00CC1770" w:rsidRDefault="00743E4E" w:rsidP="00743E4E">
      <w:pPr>
        <w:pStyle w:val="Normaltop6"/>
      </w:pPr>
    </w:p>
    <w:p w14:paraId="50FAF1D2" w14:textId="461BE0C7" w:rsidR="00146E7B" w:rsidRDefault="00146E7B" w:rsidP="00021B81">
      <w:pPr>
        <w:pStyle w:val="Heading3"/>
      </w:pPr>
      <w:bookmarkStart w:id="24" w:name="_Toc196174407"/>
      <w:r w:rsidRPr="00146E7B">
        <w:t>Adjusted R²</w:t>
      </w:r>
      <w:bookmarkEnd w:id="24"/>
    </w:p>
    <w:p w14:paraId="1F40457D" w14:textId="5059B0A3" w:rsidR="006A0A93" w:rsidRDefault="006A0A93" w:rsidP="00743E4E">
      <w:pPr>
        <w:pStyle w:val="Normaltop6"/>
      </w:pPr>
      <w:r w:rsidRPr="006A0A93">
        <w:t xml:space="preserve">Hệ số xác định hiệu chỉnh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là phiên bản đã hiệu chỉnh của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nhằm xét đến số lượng biến độc lập trong mô hình.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được thiết kế để phạt việc thêm biến không hữu ích: nó chỉ tăng khi biến mới thực sự cải thiện mô hình nhiều hơn mức ngẫu nhiên, và có thể giảm nếu biến mới không đủ đóng góp. Điều này làm cho Adjusted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6A0A93">
        <w:t xml:space="preserve"> trở thành thước đo phù hợp hơn khi so sánh các mô hình với số lượng biến độc lập khác nhau, giúp lựa chọn mô hình tối ưu mà không bị thiên vị bởi mô hình phức tạp hơn.</w:t>
      </w:r>
      <w:r>
        <w:t xml:space="preserve">Với </w:t>
      </w:r>
      <m:oMath>
        <m:r>
          <w:rPr>
            <w:rFonts w:ascii="Cambria Math" w:hAnsi="Cambria Math"/>
          </w:rPr>
          <m:t>p</m:t>
        </m:r>
      </m:oMath>
      <w:r w:rsidRPr="006A0A93">
        <w:t xml:space="preserve"> là số biến dự báo (biến độc lập) trong mô hình</w:t>
      </w:r>
      <w:r>
        <w:t>, ta có:</w:t>
      </w:r>
    </w:p>
    <w:p w14:paraId="2C58CDB6" w14:textId="59A922D2" w:rsidR="006A0A93" w:rsidRPr="006A0A93" w:rsidRDefault="006A0A93" w:rsidP="003F037F">
      <w:pPr>
        <w:spacing w:line="360" w:lineRule="auto"/>
      </w:pPr>
      <m:oMathPara>
        <m:oMath>
          <m:r>
            <m:rPr>
              <m:nor/>
            </m:rPr>
            <w:rPr>
              <w:rFonts w:ascii="Cambria Math" w:hAnsi="Cambria Math"/>
            </w:rPr>
            <m:t xml:space="preserve">Adjusted </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d>
            <m:dPr>
              <m:ctrlPr>
                <w:rPr>
                  <w:rFonts w:ascii="Cambria Math" w:hAnsi="Cambria Math"/>
                </w:rPr>
              </m:ctrlPr>
            </m:dPr>
            <m:e>
              <m:f>
                <m:fPr>
                  <m:ctrlPr>
                    <w:rPr>
                      <w:rFonts w:ascii="Cambria Math" w:hAnsi="Cambria Math"/>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e>
                  </m:d>
                  <m:d>
                    <m:dPr>
                      <m:ctrlPr>
                        <w:rPr>
                          <w:rFonts w:ascii="Cambria Math" w:hAnsi="Cambria Math"/>
                          <w:i/>
                        </w:rPr>
                      </m:ctrlPr>
                    </m:dPr>
                    <m:e>
                      <m:r>
                        <w:rPr>
                          <w:rFonts w:ascii="Cambria Math" w:hAnsi="Cambria Math"/>
                        </w:rPr>
                        <m:t>n-1</m:t>
                      </m:r>
                    </m:e>
                  </m:d>
                  <m:ctrlPr>
                    <w:rPr>
                      <w:rFonts w:ascii="Cambria Math" w:hAnsi="Cambria Math"/>
                      <w:i/>
                    </w:rPr>
                  </m:ctrlPr>
                </m:num>
                <m:den>
                  <m:r>
                    <w:rPr>
                      <w:rFonts w:ascii="Cambria Math" w:hAnsi="Cambria Math"/>
                    </w:rPr>
                    <m:t>n-p-1</m:t>
                  </m:r>
                  <m:ctrlPr>
                    <w:rPr>
                      <w:rFonts w:ascii="Cambria Math" w:hAnsi="Cambria Math"/>
                      <w:i/>
                    </w:rPr>
                  </m:ctrlPr>
                </m:den>
              </m:f>
              <m:ctrlPr>
                <w:rPr>
                  <w:rFonts w:ascii="Cambria Math" w:hAnsi="Cambria Math"/>
                  <w:i/>
                </w:rPr>
              </m:ctrlPr>
            </m:e>
          </m:d>
        </m:oMath>
      </m:oMathPara>
    </w:p>
    <w:p w14:paraId="05E2AE74" w14:textId="6FAA0709" w:rsidR="002632DB" w:rsidRDefault="002632DB" w:rsidP="00743E4E">
      <w:pPr>
        <w:pStyle w:val="Normaltop6"/>
      </w:pPr>
      <w:r w:rsidRPr="002632DB">
        <w:t xml:space="preserve">Dù đã hiệu chỉnh, </w:t>
      </w:r>
      <m:oMath>
        <m:r>
          <m:rPr>
            <m:nor/>
          </m:rPr>
          <w:rPr>
            <w:rFonts w:ascii="Cambria Math" w:hAnsi="Cambria Math"/>
          </w:rPr>
          <m:t xml:space="preserve">Adjusted </m:t>
        </m:r>
        <m:sSup>
          <m:sSupPr>
            <m:ctrlPr>
              <w:rPr>
                <w:rFonts w:ascii="Cambria Math" w:hAnsi="Cambria Math"/>
                <w:i/>
              </w:rPr>
            </m:ctrlPr>
          </m:sSupPr>
          <m:e>
            <m:r>
              <w:rPr>
                <w:rFonts w:ascii="Cambria Math" w:hAnsi="Cambria Math"/>
              </w:rPr>
              <m:t>R</m:t>
            </m:r>
          </m:e>
          <m:sup>
            <m:r>
              <w:rPr>
                <w:rFonts w:ascii="Cambria Math" w:hAnsi="Cambria Math"/>
              </w:rPr>
              <m:t>2</m:t>
            </m:r>
          </m:sup>
        </m:sSup>
      </m:oMath>
      <w:r w:rsidRPr="002632DB">
        <w:t xml:space="preserve"> vẫn </w:t>
      </w:r>
      <w:r w:rsidRPr="002632DB">
        <w:rPr>
          <w:b/>
          <w:bCs/>
        </w:rPr>
        <w:t>lệch nhẹ</w:t>
      </w:r>
      <w:r w:rsidRPr="002632DB">
        <w:t xml:space="preserve"> (biassed) trong mẫu nhỏ; nhiều nghiên cứu đề xuất các ước lượng thay thế (Olkin–Pratt, positive</w:t>
      </w:r>
      <w:r w:rsidRPr="002632DB">
        <w:noBreakHyphen/>
        <w:t>part, v.v.) có phương sai nhỏ hơn</w:t>
      </w:r>
      <w:r>
        <w:t xml:space="preserve"> </w:t>
      </w:r>
      <w:sdt>
        <w:sdtPr>
          <w:id w:val="-154618596"/>
          <w:citation/>
        </w:sdtPr>
        <w:sdtContent>
          <w:r>
            <w:fldChar w:fldCharType="begin"/>
          </w:r>
          <w:r>
            <w:instrText xml:space="preserve"> CITATION Kar20 \l 1033 </w:instrText>
          </w:r>
          <w:r>
            <w:fldChar w:fldCharType="separate"/>
          </w:r>
          <w:r w:rsidR="003F037F">
            <w:rPr>
              <w:noProof/>
            </w:rPr>
            <w:t>[12]</w:t>
          </w:r>
          <w:r>
            <w:fldChar w:fldCharType="end"/>
          </w:r>
        </w:sdtContent>
      </w:sdt>
      <w:r w:rsidRPr="002632DB">
        <w:t>.</w:t>
      </w:r>
    </w:p>
    <w:p w14:paraId="38F32605" w14:textId="46857BAA" w:rsidR="00CE474E" w:rsidRPr="00CE474E" w:rsidRDefault="002632DB" w:rsidP="003F037F">
      <w:pPr>
        <w:pStyle w:val="Heading2"/>
        <w:spacing w:line="360" w:lineRule="auto"/>
      </w:pPr>
      <w:bookmarkStart w:id="25" w:name="_Toc196174408"/>
      <w:r>
        <w:t>Tổng quan c</w:t>
      </w:r>
      <w:r w:rsidRPr="00652F21">
        <w:t xml:space="preserve">ác tiêu chí dựa trên </w:t>
      </w:r>
      <w:r w:rsidRPr="00146E7B">
        <w:t>R</w:t>
      </w:r>
      <w:r>
        <w:t>-</w:t>
      </w:r>
      <w:r w:rsidRPr="00146E7B">
        <w:t>Square khảo sát sai số tương đối</w:t>
      </w:r>
      <w:bookmarkEnd w:id="25"/>
    </w:p>
    <w:p w14:paraId="48C8BCF4" w14:textId="29A168DB" w:rsidR="002632DB" w:rsidRDefault="002632DB" w:rsidP="003F037F">
      <w:pPr>
        <w:pStyle w:val="Heading4"/>
        <w:spacing w:line="360" w:lineRule="auto"/>
      </w:pPr>
      <w:r>
        <w:t>Bảng c</w:t>
      </w:r>
      <w:r w:rsidRPr="002632DB">
        <w:t xml:space="preserve">ác tiêu chí dựa trên </w:t>
      </w:r>
      <w:r w:rsidRPr="00146E7B">
        <w:t>R</w:t>
      </w:r>
      <w:r>
        <w:t>-</w:t>
      </w:r>
      <w:r w:rsidRPr="00146E7B">
        <w:t>Square khảo sát sai số tương đối</w:t>
      </w:r>
    </w:p>
    <w:p w14:paraId="49F1A998" w14:textId="36A08E97" w:rsidR="00CE474E" w:rsidRPr="00CE474E" w:rsidRDefault="00CE474E" w:rsidP="00743E4E">
      <w:pPr>
        <w:pStyle w:val="Caption"/>
        <w:spacing w:after="120"/>
      </w:pPr>
      <w:bookmarkStart w:id="26" w:name="_Toc196174416"/>
      <w:r>
        <w:t xml:space="preserve">Bảng  </w:t>
      </w:r>
      <w:fldSimple w:instr=" STYLEREF 1 \s ">
        <w:r w:rsidR="003F037F">
          <w:rPr>
            <w:noProof/>
          </w:rPr>
          <w:t>1</w:t>
        </w:r>
      </w:fldSimple>
      <w:r>
        <w:t>.</w:t>
      </w:r>
      <w:fldSimple w:instr=" SEQ Bảng_ \* ARABIC \s 1 ">
        <w:r w:rsidR="003F037F">
          <w:rPr>
            <w:noProof/>
          </w:rPr>
          <w:t>3</w:t>
        </w:r>
      </w:fldSimple>
      <w:r>
        <w:t xml:space="preserve"> </w:t>
      </w:r>
      <w:r w:rsidRPr="00CE474E">
        <w:t>Bảng các tiêu chí dựa trên R-Square khảo sát sai số tương đối</w:t>
      </w:r>
      <w:bookmarkEnd w:id="26"/>
    </w:p>
    <w:tbl>
      <w:tblPr>
        <w:tblW w:w="9920" w:type="dxa"/>
        <w:tblLook w:val="04A0" w:firstRow="1" w:lastRow="0" w:firstColumn="1" w:lastColumn="0" w:noHBand="0" w:noVBand="1"/>
      </w:tblPr>
      <w:tblGrid>
        <w:gridCol w:w="1763"/>
        <w:gridCol w:w="3477"/>
        <w:gridCol w:w="4680"/>
      </w:tblGrid>
      <w:tr w:rsidR="00CE474E" w:rsidRPr="00CE474E" w14:paraId="507B920B" w14:textId="77777777" w:rsidTr="00CE474E">
        <w:trPr>
          <w:trHeight w:val="264"/>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EB808E" w14:textId="77777777" w:rsidR="00CE474E" w:rsidRPr="00743E4E" w:rsidRDefault="00CE474E" w:rsidP="003F037F">
            <w:pPr>
              <w:spacing w:line="360" w:lineRule="auto"/>
              <w:jc w:val="center"/>
              <w:rPr>
                <w:b/>
                <w:bCs/>
                <w:color w:val="000000"/>
                <w:sz w:val="26"/>
                <w:szCs w:val="26"/>
              </w:rPr>
            </w:pPr>
            <w:r w:rsidRPr="00743E4E">
              <w:rPr>
                <w:b/>
                <w:bCs/>
                <w:color w:val="000000"/>
                <w:sz w:val="26"/>
                <w:szCs w:val="26"/>
              </w:rPr>
              <w:t>Chỉ số</w:t>
            </w:r>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AF87DC" w14:textId="77777777" w:rsidR="00CE474E" w:rsidRPr="00743E4E" w:rsidRDefault="00CE474E" w:rsidP="003F037F">
            <w:pPr>
              <w:spacing w:line="360" w:lineRule="auto"/>
              <w:jc w:val="center"/>
              <w:rPr>
                <w:b/>
                <w:bCs/>
                <w:color w:val="000000"/>
                <w:sz w:val="26"/>
                <w:szCs w:val="26"/>
              </w:rPr>
            </w:pPr>
            <w:r w:rsidRPr="00743E4E">
              <w:rPr>
                <w:b/>
                <w:bCs/>
                <w:color w:val="000000"/>
                <w:sz w:val="26"/>
                <w:szCs w:val="26"/>
              </w:rPr>
              <w:t>Công thức</w:t>
            </w:r>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BF1E5" w14:textId="77777777" w:rsidR="00CE474E" w:rsidRPr="00743E4E" w:rsidRDefault="00CE474E" w:rsidP="003F037F">
            <w:pPr>
              <w:spacing w:line="360" w:lineRule="auto"/>
              <w:jc w:val="center"/>
              <w:rPr>
                <w:b/>
                <w:bCs/>
                <w:color w:val="000000"/>
                <w:sz w:val="26"/>
                <w:szCs w:val="26"/>
              </w:rPr>
            </w:pPr>
            <w:r w:rsidRPr="00743E4E">
              <w:rPr>
                <w:b/>
                <w:bCs/>
                <w:color w:val="000000"/>
                <w:sz w:val="26"/>
                <w:szCs w:val="26"/>
              </w:rPr>
              <w:t>Ưu điểm chính</w:t>
            </w:r>
          </w:p>
        </w:tc>
      </w:tr>
      <w:tr w:rsidR="00CE474E" w:rsidRPr="00CE474E" w14:paraId="40D63D39" w14:textId="77777777" w:rsidTr="00CE474E">
        <w:trPr>
          <w:trHeight w:val="1152"/>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E7E26" w14:textId="77777777" w:rsidR="00CE474E" w:rsidRPr="00B34A4A" w:rsidRDefault="00CE474E" w:rsidP="003F037F">
            <w:pPr>
              <w:spacing w:line="360" w:lineRule="auto"/>
              <w:jc w:val="center"/>
              <w:rPr>
                <w:b/>
                <w:bCs/>
                <w:color w:val="000000"/>
                <w:sz w:val="26"/>
                <w:szCs w:val="26"/>
              </w:rPr>
            </w:pPr>
            <w:r w:rsidRPr="00B34A4A">
              <w:rPr>
                <w:b/>
                <w:bCs/>
                <w:color w:val="000000"/>
                <w:sz w:val="26"/>
                <w:szCs w:val="26"/>
              </w:rPr>
              <w:t>RRSE</w:t>
            </w:r>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A3C96" w14:textId="3A2EEF31" w:rsidR="00CE474E" w:rsidRPr="00CE474E" w:rsidRDefault="00000000" w:rsidP="003F037F">
            <w:pPr>
              <w:spacing w:line="360" w:lineRule="auto"/>
              <w:rPr>
                <w:b/>
                <w:bCs/>
                <w:color w:val="000000"/>
                <w:sz w:val="22"/>
                <w:szCs w:val="22"/>
              </w:rPr>
            </w:pPr>
            <m:oMathPara>
              <m:oMath>
                <m:f>
                  <m:fPr>
                    <m:ctrlPr>
                      <w:rPr>
                        <w:rFonts w:ascii="Cambria Math" w:hAnsi="Cambria Math"/>
                        <w:sz w:val="22"/>
                        <w:szCs w:val="22"/>
                      </w:rPr>
                    </m:ctrlPr>
                  </m:fPr>
                  <m:num>
                    <m:rad>
                      <m:radPr>
                        <m:degHide m:val="1"/>
                        <m:ctrlPr>
                          <w:rPr>
                            <w:rFonts w:ascii="Cambria Math" w:hAnsi="Cambria Math"/>
                            <w:sz w:val="22"/>
                            <w:szCs w:val="22"/>
                          </w:rPr>
                        </m:ctrlPr>
                      </m:radPr>
                      <m:deg>
                        <m:ctrlPr>
                          <w:rPr>
                            <w:rFonts w:ascii="Cambria Math" w:hAnsi="Cambria Math"/>
                            <w:i/>
                            <w:sz w:val="22"/>
                            <w:szCs w:val="22"/>
                          </w:rPr>
                        </m:ctrlPr>
                      </m:deg>
                      <m:e>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n</m:t>
                            </m:r>
                            <m:ctrlPr>
                              <w:rPr>
                                <w:rFonts w:ascii="Cambria Math" w:hAnsi="Cambria Math"/>
                                <w:i/>
                                <w:sz w:val="22"/>
                                <w:szCs w:val="22"/>
                              </w:rPr>
                            </m:ctrlP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e>
                                </m:d>
                              </m:e>
                              <m:sup>
                                <m:r>
                                  <w:rPr>
                                    <w:rFonts w:ascii="Cambria Math" w:hAnsi="Cambria Math"/>
                                    <w:sz w:val="22"/>
                                    <w:szCs w:val="22"/>
                                  </w:rPr>
                                  <m:t>2</m:t>
                                </m:r>
                              </m:sup>
                            </m:sSup>
                            <m:ctrlPr>
                              <w:rPr>
                                <w:rFonts w:ascii="Cambria Math" w:hAnsi="Cambria Math"/>
                                <w:i/>
                                <w:sz w:val="22"/>
                                <w:szCs w:val="22"/>
                              </w:rPr>
                            </m:ctrlPr>
                          </m:e>
                        </m:nary>
                      </m:e>
                    </m:rad>
                    <m:ctrlPr>
                      <w:rPr>
                        <w:rFonts w:ascii="Cambria Math" w:hAnsi="Cambria Math"/>
                        <w:i/>
                        <w:sz w:val="22"/>
                        <w:szCs w:val="22"/>
                      </w:rPr>
                    </m:ctrlPr>
                  </m:num>
                  <m:den>
                    <m:rad>
                      <m:radPr>
                        <m:degHide m:val="1"/>
                        <m:ctrlPr>
                          <w:rPr>
                            <w:rFonts w:ascii="Cambria Math" w:hAnsi="Cambria Math"/>
                            <w:sz w:val="22"/>
                            <w:szCs w:val="22"/>
                          </w:rPr>
                        </m:ctrlPr>
                      </m:radPr>
                      <m:deg>
                        <m:ctrlPr>
                          <w:rPr>
                            <w:rFonts w:ascii="Cambria Math" w:hAnsi="Cambria Math"/>
                            <w:i/>
                            <w:sz w:val="22"/>
                            <w:szCs w:val="22"/>
                          </w:rPr>
                        </m:ctrlPr>
                      </m:deg>
                      <m:e>
                        <m:f>
                          <m:fPr>
                            <m:ctrlPr>
                              <w:rPr>
                                <w:rFonts w:ascii="Cambria Math" w:hAnsi="Cambria Math"/>
                                <w:sz w:val="22"/>
                                <w:szCs w:val="22"/>
                              </w:rPr>
                            </m:ctrlPr>
                          </m:fPr>
                          <m:num>
                            <m:r>
                              <w:rPr>
                                <w:rFonts w:ascii="Cambria Math" w:hAnsi="Cambria Math"/>
                                <w:sz w:val="22"/>
                                <w:szCs w:val="22"/>
                              </w:rPr>
                              <m:t>1</m:t>
                            </m:r>
                            <m:ctrlPr>
                              <w:rPr>
                                <w:rFonts w:ascii="Cambria Math" w:hAnsi="Cambria Math"/>
                                <w:i/>
                                <w:sz w:val="22"/>
                                <w:szCs w:val="22"/>
                              </w:rPr>
                            </m:ctrlPr>
                          </m:num>
                          <m:den>
                            <m:r>
                              <w:rPr>
                                <w:rFonts w:ascii="Cambria Math" w:hAnsi="Cambria Math"/>
                                <w:sz w:val="22"/>
                                <w:szCs w:val="22"/>
                              </w:rPr>
                              <m:t>n</m:t>
                            </m:r>
                            <m:ctrlPr>
                              <w:rPr>
                                <w:rFonts w:ascii="Cambria Math" w:hAnsi="Cambria Math"/>
                                <w:i/>
                                <w:sz w:val="22"/>
                                <w:szCs w:val="22"/>
                              </w:rPr>
                            </m:ctrlPr>
                          </m:den>
                        </m:f>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sup>
                                <m:r>
                                  <w:rPr>
                                    <w:rFonts w:ascii="Cambria Math" w:hAnsi="Cambria Math"/>
                                    <w:sz w:val="22"/>
                                    <w:szCs w:val="22"/>
                                  </w:rPr>
                                  <m:t>2</m:t>
                                </m:r>
                              </m:sup>
                            </m:sSup>
                            <m:ctrlPr>
                              <w:rPr>
                                <w:rFonts w:ascii="Cambria Math" w:hAnsi="Cambria Math"/>
                                <w:i/>
                                <w:sz w:val="22"/>
                                <w:szCs w:val="22"/>
                              </w:rPr>
                            </m:ctrlPr>
                          </m:e>
                        </m:nary>
                      </m:e>
                    </m:rad>
                    <m:ctrlPr>
                      <w:rPr>
                        <w:rFonts w:ascii="Cambria Math" w:hAnsi="Cambria Math"/>
                        <w:i/>
                        <w:sz w:val="22"/>
                        <w:szCs w:val="22"/>
                      </w:rPr>
                    </m:ctrlPr>
                  </m:den>
                </m:f>
              </m:oMath>
            </m:oMathPara>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42EA7" w14:textId="77777777" w:rsidR="00B34A4A" w:rsidRPr="00B34A4A" w:rsidRDefault="00CE474E" w:rsidP="00B34A4A">
            <w:pPr>
              <w:pStyle w:val="Bullet"/>
              <w:tabs>
                <w:tab w:val="clear" w:pos="720"/>
              </w:tabs>
              <w:ind w:left="345" w:hanging="374"/>
              <w:rPr>
                <w:color w:val="000000"/>
                <w:sz w:val="22"/>
                <w:szCs w:val="22"/>
              </w:rPr>
            </w:pPr>
            <w:r w:rsidRPr="00B34A4A">
              <w:rPr>
                <w:color w:val="000000"/>
              </w:rPr>
              <w:t>Không có đơn vị → dễ so sánh giữa các bộ dữ liệu khác quy mô/đơn vị.</w:t>
            </w:r>
          </w:p>
          <w:p w14:paraId="16D33CF5" w14:textId="5B3CB720" w:rsidR="00CE474E" w:rsidRPr="00CE474E" w:rsidRDefault="00CE474E" w:rsidP="00B34A4A">
            <w:pPr>
              <w:pStyle w:val="Bullet"/>
              <w:tabs>
                <w:tab w:val="clear" w:pos="720"/>
              </w:tabs>
              <w:ind w:left="345" w:hanging="374"/>
              <w:rPr>
                <w:color w:val="000000"/>
                <w:sz w:val="22"/>
                <w:szCs w:val="22"/>
              </w:rPr>
            </w:pPr>
            <w:r w:rsidRPr="00B34A4A">
              <w:rPr>
                <w:color w:val="000000"/>
              </w:rPr>
              <w:t>Cho biết mức cải thiện của mô hình so với mô hình tham chiếu (dự đoán bằng trung bình).</w:t>
            </w:r>
          </w:p>
        </w:tc>
      </w:tr>
      <w:tr w:rsidR="00CE474E" w:rsidRPr="00CE474E" w14:paraId="2890DD33" w14:textId="77777777" w:rsidTr="00CE474E">
        <w:trPr>
          <w:trHeight w:val="100"/>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792B7" w14:textId="77777777" w:rsidR="00CE474E" w:rsidRPr="00B34A4A" w:rsidRDefault="00CE474E" w:rsidP="003F037F">
            <w:pPr>
              <w:spacing w:line="360" w:lineRule="auto"/>
              <w:jc w:val="center"/>
              <w:rPr>
                <w:b/>
                <w:bCs/>
                <w:color w:val="000000"/>
                <w:sz w:val="26"/>
                <w:szCs w:val="26"/>
              </w:rPr>
            </w:pPr>
            <w:r w:rsidRPr="00B34A4A">
              <w:rPr>
                <w:b/>
                <w:bCs/>
                <w:color w:val="000000"/>
                <w:sz w:val="26"/>
                <w:szCs w:val="26"/>
              </w:rPr>
              <w:t>RAE</w:t>
            </w:r>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C45C9C" w14:textId="047B9C5B" w:rsidR="00CE474E" w:rsidRPr="00CE474E" w:rsidRDefault="00000000" w:rsidP="003F037F">
            <w:pPr>
              <w:spacing w:line="360" w:lineRule="auto"/>
              <w:rPr>
                <w:b/>
                <w:bCs/>
                <w:color w:val="000000"/>
                <w:sz w:val="22"/>
                <w:szCs w:val="22"/>
              </w:rPr>
            </w:pPr>
            <m:oMathPara>
              <m:oMath>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nary>
                  </m:num>
                  <m:den>
                    <m:nary>
                      <m:naryPr>
                        <m:chr m:val="∑"/>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=1</m:t>
                        </m:r>
                      </m:sub>
                      <m:sup>
                        <m:r>
                          <w:rPr>
                            <w:rFonts w:ascii="Cambria Math" w:hAnsi="Cambria Math"/>
                            <w:sz w:val="22"/>
                            <w:szCs w:val="22"/>
                          </w:rPr>
                          <m:t>n</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nary>
                  </m:den>
                </m:f>
              </m:oMath>
            </m:oMathPara>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292151" w14:textId="396BD154" w:rsidR="00B34A4A" w:rsidRPr="00B34A4A" w:rsidRDefault="00CE474E" w:rsidP="00B34A4A">
            <w:pPr>
              <w:pStyle w:val="Bullet"/>
              <w:tabs>
                <w:tab w:val="clear" w:pos="720"/>
              </w:tabs>
              <w:ind w:left="345" w:hanging="374"/>
              <w:rPr>
                <w:color w:val="000000"/>
              </w:rPr>
            </w:pPr>
            <w:r w:rsidRPr="00B34A4A">
              <w:rPr>
                <w:color w:val="000000"/>
              </w:rPr>
              <w:t>Cũng không có đơn vị và dễ diễn giải (thường %): RAE &lt; 100 % → mô hình tốt hơn tham chiếu.</w:t>
            </w:r>
          </w:p>
          <w:p w14:paraId="49219653" w14:textId="3D405C7E" w:rsidR="00CE474E" w:rsidRPr="00B34A4A" w:rsidRDefault="00CE474E" w:rsidP="00B34A4A">
            <w:pPr>
              <w:pStyle w:val="Bullet"/>
              <w:tabs>
                <w:tab w:val="clear" w:pos="720"/>
              </w:tabs>
              <w:ind w:left="345" w:hanging="374"/>
              <w:rPr>
                <w:color w:val="000000"/>
              </w:rPr>
            </w:pPr>
            <w:r w:rsidRPr="00B34A4A">
              <w:rPr>
                <w:color w:val="000000"/>
              </w:rPr>
              <w:lastRenderedPageBreak/>
              <w:t>Ít nhạy với ngoại lai hơn RRSE (dùng trị tuyệt đối).</w:t>
            </w:r>
          </w:p>
        </w:tc>
      </w:tr>
      <w:tr w:rsidR="00CE474E" w:rsidRPr="00CE474E" w14:paraId="218CDC7E" w14:textId="77777777" w:rsidTr="00CE474E">
        <w:trPr>
          <w:trHeight w:val="264"/>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2A858" w14:textId="752A9E10" w:rsidR="00CE474E" w:rsidRPr="00B34A4A" w:rsidRDefault="00000000" w:rsidP="003F037F">
            <w:pPr>
              <w:spacing w:line="360" w:lineRule="auto"/>
              <w:jc w:val="center"/>
              <w:rPr>
                <w:b/>
                <w:bCs/>
                <w:color w:val="000000"/>
                <w:sz w:val="26"/>
                <w:szCs w:val="26"/>
              </w:rPr>
            </w:pPr>
            <m:oMathPara>
              <m:oMath>
                <m:sSup>
                  <m:sSupPr>
                    <m:ctrlPr>
                      <w:rPr>
                        <w:rFonts w:ascii="Cambria Math" w:hAnsi="Cambria Math"/>
                        <w:b/>
                        <w:bCs/>
                        <w:i/>
                        <w:sz w:val="26"/>
                        <w:szCs w:val="26"/>
                      </w:rPr>
                    </m:ctrlPr>
                  </m:sSupPr>
                  <m:e>
                    <m:r>
                      <m:rPr>
                        <m:sty m:val="bi"/>
                      </m:rPr>
                      <w:rPr>
                        <w:rFonts w:ascii="Cambria Math" w:hAnsi="Cambria Math"/>
                        <w:sz w:val="26"/>
                        <w:szCs w:val="26"/>
                      </w:rPr>
                      <m:t>R</m:t>
                    </m:r>
                  </m:e>
                  <m:sup>
                    <m:r>
                      <m:rPr>
                        <m:sty m:val="bi"/>
                      </m:rPr>
                      <w:rPr>
                        <w:rFonts w:ascii="Cambria Math" w:hAnsi="Cambria Math"/>
                        <w:sz w:val="26"/>
                        <w:szCs w:val="26"/>
                      </w:rPr>
                      <m:t>2</m:t>
                    </m:r>
                  </m:sup>
                </m:sSup>
              </m:oMath>
            </m:oMathPara>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8798A" w14:textId="25204C20" w:rsidR="00CE474E" w:rsidRPr="00CE474E" w:rsidRDefault="00CE474E" w:rsidP="003F037F">
            <w:pPr>
              <w:spacing w:line="360" w:lineRule="auto"/>
              <w:rPr>
                <w:sz w:val="22"/>
                <w:szCs w:val="22"/>
              </w:rPr>
            </w:pPr>
            <m:oMathPara>
              <m:oMath>
                <m:r>
                  <w:rPr>
                    <w:rFonts w:ascii="Cambria Math" w:hAnsi="Cambria Math"/>
                    <w:sz w:val="22"/>
                    <w:szCs w:val="22"/>
                  </w:rPr>
                  <m:t>1-</m:t>
                </m:r>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trlPr>
                                      <w:rPr>
                                        <w:rFonts w:ascii="Cambria Math" w:hAnsi="Cambria Math"/>
                                        <w:sz w:val="22"/>
                                        <w:szCs w:val="22"/>
                                      </w:rPr>
                                    </m:ctrlPr>
                                  </m:accPr>
                                  <m:e>
                                    <m:sSub>
                                      <m:sSubPr>
                                        <m:ctrlPr>
                                          <w:rPr>
                                            <w:rFonts w:ascii="Cambria Math" w:hAnsi="Cambria Math"/>
                                            <w:i/>
                                            <w:sz w:val="22"/>
                                            <w:szCs w:val="22"/>
                                          </w:rPr>
                                        </m:ctrlPr>
                                      </m:sSubPr>
                                      <m:e>
                                        <m:r>
                                          <w:rPr>
                                            <w:rFonts w:ascii="Cambria Math" w:hAnsi="Cambria Math"/>
                                            <w:sz w:val="22"/>
                                            <w:szCs w:val="22"/>
                                          </w:rPr>
                                          <m:t>y</m:t>
                                        </m:r>
                                        <m:ctrlPr>
                                          <w:rPr>
                                            <w:rFonts w:ascii="Cambria Math" w:hAnsi="Cambria Math"/>
                                            <w:sz w:val="22"/>
                                            <w:szCs w:val="22"/>
                                          </w:rPr>
                                        </m:ctrlPr>
                                      </m:e>
                                      <m:sub>
                                        <m:r>
                                          <w:rPr>
                                            <w:rFonts w:ascii="Cambria Math" w:hAnsi="Cambria Math"/>
                                            <w:sz w:val="22"/>
                                            <w:szCs w:val="22"/>
                                          </w:rPr>
                                          <m:t>i</m:t>
                                        </m:r>
                                      </m:sub>
                                    </m:sSub>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num>
                  <m:den>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sSup>
                          <m:sSupPr>
                            <m:ctrlPr>
                              <w:rPr>
                                <w:rFonts w:ascii="Cambria Math" w:hAnsi="Cambria Math"/>
                                <w:i/>
                                <w:sz w:val="22"/>
                                <w:szCs w:val="22"/>
                              </w:rPr>
                            </m:ctrlPr>
                          </m:sSupPr>
                          <m:e>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sz w:val="22"/>
                                        <w:szCs w:val="22"/>
                                      </w:rPr>
                                    </m:ctrlPr>
                                  </m:accPr>
                                  <m:e>
                                    <m:r>
                                      <w:rPr>
                                        <w:rFonts w:ascii="Cambria Math" w:hAnsi="Cambria Math"/>
                                        <w:sz w:val="22"/>
                                        <w:szCs w:val="22"/>
                                      </w:rPr>
                                      <m:t>y</m:t>
                                    </m:r>
                                  </m:e>
                                </m:acc>
                              </m:e>
                            </m:d>
                          </m:e>
                          <m:sup>
                            <m:r>
                              <w:rPr>
                                <w:rFonts w:ascii="Cambria Math" w:hAnsi="Cambria Math"/>
                                <w:sz w:val="22"/>
                                <w:szCs w:val="22"/>
                              </w:rPr>
                              <m:t>2</m:t>
                            </m:r>
                          </m:sup>
                        </m:sSup>
                        <m:ctrlPr>
                          <w:rPr>
                            <w:rFonts w:ascii="Cambria Math" w:hAnsi="Cambria Math"/>
                            <w:i/>
                            <w:sz w:val="22"/>
                            <w:szCs w:val="22"/>
                          </w:rPr>
                        </m:ctrlPr>
                      </m:e>
                    </m:nary>
                    <m:ctrlPr>
                      <w:rPr>
                        <w:rFonts w:ascii="Cambria Math" w:hAnsi="Cambria Math"/>
                        <w:i/>
                        <w:sz w:val="22"/>
                        <w:szCs w:val="22"/>
                      </w:rPr>
                    </m:ctrlPr>
                  </m:den>
                </m:f>
              </m:oMath>
            </m:oMathPara>
          </w:p>
          <w:p w14:paraId="2781285D" w14:textId="77777777" w:rsidR="00CE474E" w:rsidRPr="00CE474E" w:rsidRDefault="00CE474E" w:rsidP="003F037F">
            <w:pPr>
              <w:spacing w:line="360" w:lineRule="auto"/>
              <w:rPr>
                <w:b/>
                <w:bCs/>
                <w:color w:val="000000"/>
                <w:sz w:val="22"/>
                <w:szCs w:val="22"/>
              </w:rPr>
            </w:pPr>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F63CF2" w14:textId="53A1718D" w:rsidR="00CE474E" w:rsidRPr="00B34A4A" w:rsidRDefault="00CE474E" w:rsidP="00B34A4A">
            <w:pPr>
              <w:pStyle w:val="Bullet"/>
              <w:tabs>
                <w:tab w:val="clear" w:pos="720"/>
              </w:tabs>
              <w:ind w:left="345" w:hanging="374"/>
              <w:rPr>
                <w:color w:val="000000"/>
              </w:rPr>
            </w:pPr>
            <w:r w:rsidRPr="00B34A4A">
              <w:rPr>
                <w:color w:val="000000"/>
              </w:rPr>
              <w:t>Đo tỉ lệ phương sai của biến mục tiêu được mô hình giải thích → trực quan (vd. R2=0.90R^2=0.90R2=0.90 nghĩa là 90 % được giải thích).</w:t>
            </w:r>
          </w:p>
        </w:tc>
      </w:tr>
      <w:tr w:rsidR="00CE474E" w:rsidRPr="00CE474E" w14:paraId="51D6E3F4" w14:textId="77777777" w:rsidTr="00CE474E">
        <w:trPr>
          <w:trHeight w:val="631"/>
        </w:trPr>
        <w:tc>
          <w:tcPr>
            <w:tcW w:w="17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F399AD" w14:textId="786E6436" w:rsidR="00CE474E" w:rsidRPr="00B34A4A" w:rsidRDefault="00CE474E" w:rsidP="003F037F">
            <w:pPr>
              <w:spacing w:line="360" w:lineRule="auto"/>
              <w:jc w:val="center"/>
              <w:rPr>
                <w:b/>
                <w:bCs/>
                <w:color w:val="000000"/>
                <w:sz w:val="26"/>
                <w:szCs w:val="26"/>
              </w:rPr>
            </w:pPr>
            <m:oMathPara>
              <m:oMath>
                <m:r>
                  <m:rPr>
                    <m:nor/>
                  </m:rPr>
                  <w:rPr>
                    <w:b/>
                    <w:bCs/>
                    <w:sz w:val="26"/>
                    <w:szCs w:val="26"/>
                  </w:rPr>
                  <m:t xml:space="preserve">Adjusted </m:t>
                </m:r>
                <m:sSup>
                  <m:sSupPr>
                    <m:ctrlPr>
                      <w:rPr>
                        <w:rFonts w:ascii="Cambria Math" w:hAnsi="Cambria Math"/>
                        <w:b/>
                        <w:bCs/>
                        <w:i/>
                        <w:sz w:val="26"/>
                        <w:szCs w:val="26"/>
                      </w:rPr>
                    </m:ctrlPr>
                  </m:sSupPr>
                  <m:e>
                    <m:r>
                      <m:rPr>
                        <m:sty m:val="bi"/>
                      </m:rPr>
                      <w:rPr>
                        <w:rFonts w:ascii="Cambria Math" w:hAnsi="Cambria Math"/>
                        <w:sz w:val="26"/>
                        <w:szCs w:val="26"/>
                      </w:rPr>
                      <m:t>R</m:t>
                    </m:r>
                  </m:e>
                  <m:sup>
                    <m:r>
                      <m:rPr>
                        <m:sty m:val="bi"/>
                      </m:rPr>
                      <w:rPr>
                        <w:rFonts w:ascii="Cambria Math" w:hAnsi="Cambria Math"/>
                        <w:sz w:val="26"/>
                        <w:szCs w:val="26"/>
                      </w:rPr>
                      <m:t>2</m:t>
                    </m:r>
                  </m:sup>
                </m:sSup>
              </m:oMath>
            </m:oMathPara>
          </w:p>
        </w:tc>
        <w:tc>
          <w:tcPr>
            <w:tcW w:w="3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A5B048" w14:textId="53611C44" w:rsidR="00CE474E" w:rsidRPr="00CE474E" w:rsidRDefault="00CE474E" w:rsidP="003F037F">
            <w:pPr>
              <w:spacing w:line="360" w:lineRule="auto"/>
              <w:rPr>
                <w:sz w:val="22"/>
                <w:szCs w:val="22"/>
              </w:rPr>
            </w:pPr>
            <m:oMathPara>
              <m:oMath>
                <m:r>
                  <w:rPr>
                    <w:rFonts w:ascii="Cambria Math" w:hAnsi="Cambria Math"/>
                    <w:sz w:val="22"/>
                    <w:szCs w:val="22"/>
                  </w:rPr>
                  <m:t>1-</m:t>
                </m:r>
                <m:d>
                  <m:dPr>
                    <m:ctrlPr>
                      <w:rPr>
                        <w:rFonts w:ascii="Cambria Math" w:hAnsi="Cambria Math"/>
                        <w:sz w:val="22"/>
                        <w:szCs w:val="22"/>
                      </w:rPr>
                    </m:ctrlPr>
                  </m:dPr>
                  <m:e>
                    <m:f>
                      <m:fPr>
                        <m:ctrlPr>
                          <w:rPr>
                            <w:rFonts w:ascii="Cambria Math" w:hAnsi="Cambria Math"/>
                            <w:sz w:val="22"/>
                            <w:szCs w:val="22"/>
                          </w:rPr>
                        </m:ctrlPr>
                      </m:fPr>
                      <m:num>
                        <m:d>
                          <m:dPr>
                            <m:ctrlPr>
                              <w:rPr>
                                <w:rFonts w:ascii="Cambria Math" w:hAnsi="Cambria Math"/>
                                <w:i/>
                                <w:sz w:val="22"/>
                                <w:szCs w:val="22"/>
                              </w:rPr>
                            </m:ctrlPr>
                          </m:dPr>
                          <m:e>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e>
                        </m:d>
                        <m:d>
                          <m:dPr>
                            <m:ctrlPr>
                              <w:rPr>
                                <w:rFonts w:ascii="Cambria Math" w:hAnsi="Cambria Math"/>
                                <w:i/>
                                <w:sz w:val="22"/>
                                <w:szCs w:val="22"/>
                              </w:rPr>
                            </m:ctrlPr>
                          </m:dPr>
                          <m:e>
                            <m:r>
                              <w:rPr>
                                <w:rFonts w:ascii="Cambria Math" w:hAnsi="Cambria Math"/>
                                <w:sz w:val="22"/>
                                <w:szCs w:val="22"/>
                              </w:rPr>
                              <m:t>n-1</m:t>
                            </m:r>
                          </m:e>
                        </m:d>
                        <m:ctrlPr>
                          <w:rPr>
                            <w:rFonts w:ascii="Cambria Math" w:hAnsi="Cambria Math"/>
                            <w:i/>
                            <w:sz w:val="22"/>
                            <w:szCs w:val="22"/>
                          </w:rPr>
                        </m:ctrlPr>
                      </m:num>
                      <m:den>
                        <m:r>
                          <w:rPr>
                            <w:rFonts w:ascii="Cambria Math" w:hAnsi="Cambria Math"/>
                            <w:sz w:val="22"/>
                            <w:szCs w:val="22"/>
                          </w:rPr>
                          <m:t>n-p-1</m:t>
                        </m:r>
                        <m:ctrlPr>
                          <w:rPr>
                            <w:rFonts w:ascii="Cambria Math" w:hAnsi="Cambria Math"/>
                            <w:i/>
                            <w:sz w:val="22"/>
                            <w:szCs w:val="22"/>
                          </w:rPr>
                        </m:ctrlPr>
                      </m:den>
                    </m:f>
                    <m:ctrlPr>
                      <w:rPr>
                        <w:rFonts w:ascii="Cambria Math" w:hAnsi="Cambria Math"/>
                        <w:i/>
                        <w:sz w:val="22"/>
                        <w:szCs w:val="22"/>
                      </w:rPr>
                    </m:ctrlPr>
                  </m:e>
                </m:d>
              </m:oMath>
            </m:oMathPara>
          </w:p>
          <w:p w14:paraId="235B5BC4" w14:textId="77777777" w:rsidR="00CE474E" w:rsidRPr="00CE474E" w:rsidRDefault="00CE474E" w:rsidP="003F037F">
            <w:pPr>
              <w:spacing w:line="360" w:lineRule="auto"/>
              <w:rPr>
                <w:b/>
                <w:bCs/>
                <w:color w:val="000000"/>
                <w:sz w:val="22"/>
                <w:szCs w:val="22"/>
              </w:rPr>
            </w:pPr>
          </w:p>
        </w:tc>
        <w:tc>
          <w:tcPr>
            <w:tcW w:w="4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C207C" w14:textId="7D955770" w:rsidR="00CE474E" w:rsidRPr="00B34A4A" w:rsidRDefault="00CE474E" w:rsidP="00B34A4A">
            <w:pPr>
              <w:pStyle w:val="Bullet"/>
              <w:tabs>
                <w:tab w:val="clear" w:pos="720"/>
              </w:tabs>
              <w:ind w:left="345" w:hanging="374"/>
              <w:rPr>
                <w:color w:val="000000"/>
              </w:rPr>
            </w:pPr>
            <w:r w:rsidRPr="00B34A4A">
              <w:rPr>
                <w:color w:val="000000"/>
              </w:rPr>
              <w:t>Phạt việc thêm biến không hữu ích; chỉ tăng khi biến mới thực sự cải thiện mô hình → so sánh công bằng các mô hình khác số biến.</w:t>
            </w:r>
          </w:p>
        </w:tc>
      </w:tr>
    </w:tbl>
    <w:p w14:paraId="7C0312B6" w14:textId="77777777" w:rsidR="00D515C1" w:rsidRPr="002F709C" w:rsidRDefault="00D515C1" w:rsidP="00D515C1">
      <w:pPr>
        <w:pStyle w:val="Normaltop6"/>
      </w:pPr>
    </w:p>
    <w:p w14:paraId="2B56CAF6" w14:textId="7A269F19" w:rsidR="005D21BC" w:rsidRPr="005D21BC" w:rsidRDefault="00D62834" w:rsidP="00021B81">
      <w:pPr>
        <w:pStyle w:val="Heading1"/>
      </w:pPr>
      <w:bookmarkStart w:id="27" w:name="_Toc196174409"/>
      <w:r>
        <w:t>Áp dụng cho các mô</w:t>
      </w:r>
      <w:r w:rsidR="006915C9">
        <w:t xml:space="preserve"> hình dự báo theo hồi quy tuyến tính và hồi qui ph</w:t>
      </w:r>
      <w:r w:rsidR="00F91AC2">
        <w:rPr>
          <w:lang w:val="en-US"/>
        </w:rPr>
        <w:t>i</w:t>
      </w:r>
      <w:r w:rsidR="006915C9">
        <w:t xml:space="preserve"> tuyến</w:t>
      </w:r>
      <w:bookmarkEnd w:id="27"/>
    </w:p>
    <w:p w14:paraId="0C05F24C" w14:textId="159BBCAE" w:rsidR="00890F9D" w:rsidRDefault="006A0A93" w:rsidP="003F037F">
      <w:pPr>
        <w:pStyle w:val="Heading2"/>
        <w:spacing w:line="360" w:lineRule="auto"/>
      </w:pPr>
      <w:bookmarkStart w:id="28" w:name="_Toc196174410"/>
      <w:r>
        <w:t>Bài tập 1</w:t>
      </w:r>
      <w:bookmarkEnd w:id="28"/>
      <w:r w:rsidR="00F91AC2">
        <w:t>: Hồi quy tuyến tính</w:t>
      </w:r>
    </w:p>
    <w:p w14:paraId="2F5D77A7" w14:textId="77777777" w:rsidR="006A0A93" w:rsidRPr="006A0A93" w:rsidRDefault="006A0A93" w:rsidP="003F037F">
      <w:pPr>
        <w:spacing w:line="360" w:lineRule="auto"/>
      </w:pPr>
    </w:p>
    <w:p w14:paraId="06073ED2" w14:textId="5B186D2D" w:rsidR="005D21BC" w:rsidRDefault="005D21BC" w:rsidP="003F037F">
      <w:pPr>
        <w:spacing w:line="360" w:lineRule="auto"/>
      </w:pPr>
    </w:p>
    <w:p w14:paraId="178379AA" w14:textId="77777777" w:rsidR="00853C38" w:rsidRDefault="00853C38" w:rsidP="003F037F">
      <w:pPr>
        <w:spacing w:line="360" w:lineRule="auto"/>
      </w:pPr>
    </w:p>
    <w:p w14:paraId="72A98D04" w14:textId="24A96629" w:rsidR="00853C38" w:rsidRDefault="006A0A93" w:rsidP="003F037F">
      <w:pPr>
        <w:pStyle w:val="Heading2"/>
        <w:spacing w:line="360" w:lineRule="auto"/>
      </w:pPr>
      <w:bookmarkStart w:id="29" w:name="_Toc196174411"/>
      <w:r>
        <w:t>Bài tập 2</w:t>
      </w:r>
      <w:bookmarkEnd w:id="29"/>
      <w:r w:rsidR="00F91AC2">
        <w:t>: Hồi quy phi tuyến</w:t>
      </w:r>
    </w:p>
    <w:p w14:paraId="4B62B211" w14:textId="03ADD625" w:rsidR="006A0A93" w:rsidRDefault="006A0A93" w:rsidP="00931A4C">
      <w:pPr>
        <w:pStyle w:val="Heading1"/>
      </w:pPr>
      <w:bookmarkStart w:id="30" w:name="_Toc196174412"/>
      <w:r>
        <w:t>So sánh với chatGP</w:t>
      </w:r>
      <w:bookmarkEnd w:id="30"/>
      <w:r w:rsidR="00931A4C">
        <w:rPr>
          <w:lang w:val="en-US"/>
        </w:rPr>
        <w:t>T</w:t>
      </w:r>
    </w:p>
    <w:p w14:paraId="130736AA" w14:textId="77777777" w:rsidR="006A0A93" w:rsidRPr="006A0A93" w:rsidRDefault="006A0A93" w:rsidP="003F037F">
      <w:pPr>
        <w:spacing w:line="360" w:lineRule="auto"/>
      </w:pPr>
    </w:p>
    <w:p w14:paraId="6A3442FB" w14:textId="53213CE0" w:rsidR="00853C38" w:rsidRDefault="00853C38" w:rsidP="003F037F">
      <w:pPr>
        <w:spacing w:line="360" w:lineRule="auto"/>
      </w:pPr>
    </w:p>
    <w:p w14:paraId="24BD9F80" w14:textId="6BF48DB2" w:rsidR="002B45CD" w:rsidRDefault="002B45CD" w:rsidP="003F037F">
      <w:pPr>
        <w:spacing w:after="160" w:line="360" w:lineRule="auto"/>
        <w:rPr>
          <w:rFonts w:eastAsiaTheme="majorEastAsia"/>
          <w:b/>
          <w:bCs/>
          <w:sz w:val="32"/>
          <w:szCs w:val="32"/>
          <w:lang w:val="vi-VN"/>
        </w:rPr>
      </w:pPr>
    </w:p>
    <w:p w14:paraId="70ED1E9C" w14:textId="06AE68BB" w:rsidR="0060291E" w:rsidRDefault="0060291E" w:rsidP="003F037F">
      <w:pPr>
        <w:spacing w:line="360" w:lineRule="auto"/>
      </w:pPr>
    </w:p>
    <w:p w14:paraId="3591E8E3" w14:textId="2335838D" w:rsidR="003F037F" w:rsidRDefault="003F037F">
      <w:pPr>
        <w:spacing w:after="160" w:line="278" w:lineRule="auto"/>
      </w:pPr>
      <w:r>
        <w:br w:type="page"/>
      </w:r>
    </w:p>
    <w:bookmarkStart w:id="31" w:name="_Toc196174413" w:displacedByCustomXml="next"/>
    <w:sdt>
      <w:sdtPr>
        <w:rPr>
          <w:rFonts w:eastAsia="Times New Roman"/>
          <w:b w:val="0"/>
          <w:bCs w:val="0"/>
          <w:sz w:val="28"/>
          <w:szCs w:val="28"/>
          <w:lang w:val="en-US"/>
        </w:rPr>
        <w:id w:val="-1581901510"/>
        <w:docPartObj>
          <w:docPartGallery w:val="Bibliographies"/>
          <w:docPartUnique/>
        </w:docPartObj>
      </w:sdtPr>
      <w:sdtContent>
        <w:p w14:paraId="5DFB50AF" w14:textId="4293F44B" w:rsidR="00BB0047" w:rsidRDefault="002F709C" w:rsidP="00021B81">
          <w:pPr>
            <w:pStyle w:val="Heading1"/>
          </w:pPr>
          <w:r>
            <w:t>Tài liệu tham khảo</w:t>
          </w:r>
          <w:bookmarkEnd w:id="31"/>
        </w:p>
        <w:sdt>
          <w:sdtPr>
            <w:id w:val="-573587230"/>
            <w:bibliography/>
          </w:sdtPr>
          <w:sdtContent>
            <w:p w14:paraId="6CAB7DC1" w14:textId="77777777" w:rsidR="003F037F" w:rsidRDefault="00BB0047" w:rsidP="003F037F">
              <w:pPr>
                <w:spacing w:line="360" w:lineRule="auto"/>
                <w:rPr>
                  <w:rFonts w:asciiTheme="minorHAnsi" w:eastAsiaTheme="minorHAnsi" w:hAnsiTheme="minorHAnsi" w:cstheme="minorBidi"/>
                  <w:noProof/>
                  <w:kern w:val="2"/>
                  <w:sz w:val="24"/>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9358"/>
              </w:tblGrid>
              <w:tr w:rsidR="003F037F" w14:paraId="1748287B" w14:textId="77777777">
                <w:trPr>
                  <w:divId w:val="494148556"/>
                  <w:tblCellSpacing w:w="15" w:type="dxa"/>
                </w:trPr>
                <w:tc>
                  <w:tcPr>
                    <w:tcW w:w="50" w:type="pct"/>
                    <w:hideMark/>
                  </w:tcPr>
                  <w:p w14:paraId="60002655" w14:textId="1111A31E" w:rsidR="003F037F" w:rsidRDefault="003F037F">
                    <w:pPr>
                      <w:pStyle w:val="Bibliography"/>
                      <w:rPr>
                        <w:noProof/>
                        <w:sz w:val="24"/>
                        <w:szCs w:val="24"/>
                      </w:rPr>
                    </w:pPr>
                    <w:r>
                      <w:rPr>
                        <w:noProof/>
                      </w:rPr>
                      <w:t xml:space="preserve">[1] </w:t>
                    </w:r>
                  </w:p>
                </w:tc>
                <w:tc>
                  <w:tcPr>
                    <w:tcW w:w="0" w:type="auto"/>
                    <w:hideMark/>
                  </w:tcPr>
                  <w:p w14:paraId="00CB6E03" w14:textId="77777777" w:rsidR="003F037F" w:rsidRDefault="003F037F">
                    <w:pPr>
                      <w:pStyle w:val="Bibliography"/>
                      <w:rPr>
                        <w:noProof/>
                      </w:rPr>
                    </w:pPr>
                    <w:r>
                      <w:rPr>
                        <w:noProof/>
                      </w:rPr>
                      <w:t>PGS.TS N.Đ. Thuân, KS. N.M. Nhựt, KS. Đ.V.P. Uyên, KS. T.T.T. Trúc, "Chương 3: Phân tích hồi quy," Trường Đại học Công nghệ Thông tin, ĐHQG-HCM, 2023.</w:t>
                    </w:r>
                  </w:p>
                </w:tc>
              </w:tr>
              <w:tr w:rsidR="003F037F" w14:paraId="06891EC9" w14:textId="77777777">
                <w:trPr>
                  <w:divId w:val="494148556"/>
                  <w:tblCellSpacing w:w="15" w:type="dxa"/>
                </w:trPr>
                <w:tc>
                  <w:tcPr>
                    <w:tcW w:w="50" w:type="pct"/>
                    <w:hideMark/>
                  </w:tcPr>
                  <w:p w14:paraId="4645C3C9" w14:textId="77777777" w:rsidR="003F037F" w:rsidRDefault="003F037F">
                    <w:pPr>
                      <w:pStyle w:val="Bibliography"/>
                      <w:rPr>
                        <w:noProof/>
                      </w:rPr>
                    </w:pPr>
                    <w:r>
                      <w:rPr>
                        <w:noProof/>
                      </w:rPr>
                      <w:t xml:space="preserve">[2] </w:t>
                    </w:r>
                  </w:p>
                </w:tc>
                <w:tc>
                  <w:tcPr>
                    <w:tcW w:w="0" w:type="auto"/>
                    <w:hideMark/>
                  </w:tcPr>
                  <w:p w14:paraId="7D74D7D6" w14:textId="77777777" w:rsidR="003F037F" w:rsidRDefault="003F037F">
                    <w:pPr>
                      <w:pStyle w:val="Bibliography"/>
                      <w:rPr>
                        <w:noProof/>
                      </w:rPr>
                    </w:pPr>
                    <w:r>
                      <w:rPr>
                        <w:noProof/>
                      </w:rPr>
                      <w:t xml:space="preserve">J.M. González-Sopeña, V. Pakrashi, B. Ghosh, "An overview of performance evaluation metrics for short-term statistical wind power forecasting," </w:t>
                    </w:r>
                    <w:r>
                      <w:rPr>
                        <w:i/>
                        <w:iCs/>
                        <w:noProof/>
                      </w:rPr>
                      <w:t xml:space="preserve">Renewable and Sustainable Energy Reviews, </w:t>
                    </w:r>
                    <w:r>
                      <w:rPr>
                        <w:noProof/>
                      </w:rPr>
                      <w:t xml:space="preserve">vol. 138, p. 110515, 2021. </w:t>
                    </w:r>
                  </w:p>
                </w:tc>
              </w:tr>
              <w:tr w:rsidR="003F037F" w14:paraId="72A3C9C8" w14:textId="77777777">
                <w:trPr>
                  <w:divId w:val="494148556"/>
                  <w:tblCellSpacing w:w="15" w:type="dxa"/>
                </w:trPr>
                <w:tc>
                  <w:tcPr>
                    <w:tcW w:w="50" w:type="pct"/>
                    <w:hideMark/>
                  </w:tcPr>
                  <w:p w14:paraId="556ECA2D" w14:textId="77777777" w:rsidR="003F037F" w:rsidRDefault="003F037F">
                    <w:pPr>
                      <w:pStyle w:val="Bibliography"/>
                      <w:rPr>
                        <w:noProof/>
                      </w:rPr>
                    </w:pPr>
                    <w:r>
                      <w:rPr>
                        <w:noProof/>
                      </w:rPr>
                      <w:t xml:space="preserve">[3] </w:t>
                    </w:r>
                  </w:p>
                </w:tc>
                <w:tc>
                  <w:tcPr>
                    <w:tcW w:w="0" w:type="auto"/>
                    <w:hideMark/>
                  </w:tcPr>
                  <w:p w14:paraId="164F134A" w14:textId="77777777" w:rsidR="003F037F" w:rsidRDefault="003F037F">
                    <w:pPr>
                      <w:pStyle w:val="Bibliography"/>
                      <w:rPr>
                        <w:noProof/>
                      </w:rPr>
                    </w:pPr>
                    <w:r>
                      <w:rPr>
                        <w:noProof/>
                      </w:rPr>
                      <w:t xml:space="preserve">Leys, Christophe &amp; Ley, Christophe &amp; Klein, Olivier &amp; Bernard, Philippe &amp; Licata, Laurent, "Detecting outliers: Do not use standard deviation around the mean, use absolute deviation around the median," </w:t>
                    </w:r>
                    <w:r>
                      <w:rPr>
                        <w:i/>
                        <w:iCs/>
                        <w:noProof/>
                      </w:rPr>
                      <w:t xml:space="preserve">Journal of Experimental Social Psychology, </w:t>
                    </w:r>
                    <w:r>
                      <w:rPr>
                        <w:noProof/>
                      </w:rPr>
                      <w:t xml:space="preserve">vol. 49, 2013. </w:t>
                    </w:r>
                  </w:p>
                </w:tc>
              </w:tr>
              <w:tr w:rsidR="003F037F" w14:paraId="27F1B480" w14:textId="77777777">
                <w:trPr>
                  <w:divId w:val="494148556"/>
                  <w:tblCellSpacing w:w="15" w:type="dxa"/>
                </w:trPr>
                <w:tc>
                  <w:tcPr>
                    <w:tcW w:w="50" w:type="pct"/>
                    <w:hideMark/>
                  </w:tcPr>
                  <w:p w14:paraId="1080FDF0" w14:textId="77777777" w:rsidR="003F037F" w:rsidRDefault="003F037F">
                    <w:pPr>
                      <w:pStyle w:val="Bibliography"/>
                      <w:rPr>
                        <w:noProof/>
                      </w:rPr>
                    </w:pPr>
                    <w:r>
                      <w:rPr>
                        <w:noProof/>
                      </w:rPr>
                      <w:t xml:space="preserve">[4] </w:t>
                    </w:r>
                  </w:p>
                </w:tc>
                <w:tc>
                  <w:tcPr>
                    <w:tcW w:w="0" w:type="auto"/>
                    <w:hideMark/>
                  </w:tcPr>
                  <w:p w14:paraId="3F9A9277" w14:textId="77777777" w:rsidR="003F037F" w:rsidRDefault="003F037F">
                    <w:pPr>
                      <w:pStyle w:val="Bibliography"/>
                      <w:rPr>
                        <w:noProof/>
                      </w:rPr>
                    </w:pPr>
                    <w:r>
                      <w:rPr>
                        <w:noProof/>
                      </w:rPr>
                      <w:t xml:space="preserve">David A. Swanson • Jeff Tayman • T. M. Bryan, "MAPE-R: a rescaled measure of accuracy for cross-sectional subnational population forecasts," </w:t>
                    </w:r>
                    <w:r>
                      <w:rPr>
                        <w:i/>
                        <w:iCs/>
                        <w:noProof/>
                      </w:rPr>
                      <w:t xml:space="preserve">Journal of Population Research , </w:t>
                    </w:r>
                    <w:r>
                      <w:rPr>
                        <w:noProof/>
                      </w:rPr>
                      <w:t xml:space="preserve">vol. 28, p. 225–243, 2011. </w:t>
                    </w:r>
                  </w:p>
                </w:tc>
              </w:tr>
              <w:tr w:rsidR="003F037F" w14:paraId="0F22CC96" w14:textId="77777777">
                <w:trPr>
                  <w:divId w:val="494148556"/>
                  <w:tblCellSpacing w:w="15" w:type="dxa"/>
                </w:trPr>
                <w:tc>
                  <w:tcPr>
                    <w:tcW w:w="50" w:type="pct"/>
                    <w:hideMark/>
                  </w:tcPr>
                  <w:p w14:paraId="7EA66119" w14:textId="77777777" w:rsidR="003F037F" w:rsidRDefault="003F037F">
                    <w:pPr>
                      <w:pStyle w:val="Bibliography"/>
                      <w:rPr>
                        <w:noProof/>
                      </w:rPr>
                    </w:pPr>
                    <w:r>
                      <w:rPr>
                        <w:noProof/>
                      </w:rPr>
                      <w:t xml:space="preserve">[5] </w:t>
                    </w:r>
                  </w:p>
                </w:tc>
                <w:tc>
                  <w:tcPr>
                    <w:tcW w:w="0" w:type="auto"/>
                    <w:hideMark/>
                  </w:tcPr>
                  <w:p w14:paraId="4FE7EAAD" w14:textId="77777777" w:rsidR="003F037F" w:rsidRDefault="003F037F">
                    <w:pPr>
                      <w:pStyle w:val="Bibliography"/>
                      <w:rPr>
                        <w:noProof/>
                      </w:rPr>
                    </w:pPr>
                    <w:r>
                      <w:rPr>
                        <w:noProof/>
                      </w:rPr>
                      <w:t xml:space="preserve">B.B.J.P.J. van der Staak , R.J.I. Basten, P.P.F.M. van de Calseyde, E. Demerouti, A.G. de Kok, "Light-touch forecasting: A novel method to combine human judgment with statistical algorithms," </w:t>
                    </w:r>
                    <w:r>
                      <w:rPr>
                        <w:i/>
                        <w:iCs/>
                        <w:noProof/>
                      </w:rPr>
                      <w:t xml:space="preserve">International Journal of Forecasting, </w:t>
                    </w:r>
                    <w:r>
                      <w:rPr>
                        <w:noProof/>
                      </w:rPr>
                      <w:t xml:space="preserve">vol. 41, no. 2, pp. 440-451, 2025. </w:t>
                    </w:r>
                  </w:p>
                </w:tc>
              </w:tr>
              <w:tr w:rsidR="003F037F" w14:paraId="2334F195" w14:textId="77777777">
                <w:trPr>
                  <w:divId w:val="494148556"/>
                  <w:tblCellSpacing w:w="15" w:type="dxa"/>
                </w:trPr>
                <w:tc>
                  <w:tcPr>
                    <w:tcW w:w="50" w:type="pct"/>
                    <w:hideMark/>
                  </w:tcPr>
                  <w:p w14:paraId="450F52E2" w14:textId="77777777" w:rsidR="003F037F" w:rsidRDefault="003F037F">
                    <w:pPr>
                      <w:pStyle w:val="Bibliography"/>
                      <w:rPr>
                        <w:noProof/>
                      </w:rPr>
                    </w:pPr>
                    <w:r>
                      <w:rPr>
                        <w:noProof/>
                      </w:rPr>
                      <w:t xml:space="preserve">[6] </w:t>
                    </w:r>
                  </w:p>
                </w:tc>
                <w:tc>
                  <w:tcPr>
                    <w:tcW w:w="0" w:type="auto"/>
                    <w:hideMark/>
                  </w:tcPr>
                  <w:p w14:paraId="77EB915F" w14:textId="77777777" w:rsidR="003F037F" w:rsidRDefault="003F037F">
                    <w:pPr>
                      <w:pStyle w:val="Bibliography"/>
                      <w:rPr>
                        <w:noProof/>
                      </w:rPr>
                    </w:pPr>
                    <w:r>
                      <w:rPr>
                        <w:noProof/>
                      </w:rPr>
                      <w:t xml:space="preserve">T. Iida, "Identifying causes of errors between two wave-related data using performance metrics," </w:t>
                    </w:r>
                    <w:r>
                      <w:rPr>
                        <w:i/>
                        <w:iCs/>
                        <w:noProof/>
                      </w:rPr>
                      <w:t xml:space="preserve">Applied Ocean Research, </w:t>
                    </w:r>
                    <w:r>
                      <w:rPr>
                        <w:noProof/>
                      </w:rPr>
                      <w:t xml:space="preserve">vol. 148, 2024. </w:t>
                    </w:r>
                  </w:p>
                </w:tc>
              </w:tr>
              <w:tr w:rsidR="003F037F" w14:paraId="6CEEA976" w14:textId="77777777">
                <w:trPr>
                  <w:divId w:val="494148556"/>
                  <w:tblCellSpacing w:w="15" w:type="dxa"/>
                </w:trPr>
                <w:tc>
                  <w:tcPr>
                    <w:tcW w:w="50" w:type="pct"/>
                    <w:hideMark/>
                  </w:tcPr>
                  <w:p w14:paraId="4124B593" w14:textId="77777777" w:rsidR="003F037F" w:rsidRDefault="003F037F">
                    <w:pPr>
                      <w:pStyle w:val="Bibliography"/>
                      <w:rPr>
                        <w:noProof/>
                      </w:rPr>
                    </w:pPr>
                    <w:r>
                      <w:rPr>
                        <w:noProof/>
                      </w:rPr>
                      <w:t xml:space="preserve">[7] </w:t>
                    </w:r>
                  </w:p>
                </w:tc>
                <w:tc>
                  <w:tcPr>
                    <w:tcW w:w="0" w:type="auto"/>
                    <w:hideMark/>
                  </w:tcPr>
                  <w:p w14:paraId="38569714" w14:textId="77777777" w:rsidR="003F037F" w:rsidRDefault="003F037F">
                    <w:pPr>
                      <w:pStyle w:val="Bibliography"/>
                      <w:rPr>
                        <w:noProof/>
                      </w:rPr>
                    </w:pPr>
                    <w:r>
                      <w:rPr>
                        <w:noProof/>
                      </w:rPr>
                      <w:t xml:space="preserve">Timothy O. Hodson, Thomas M. Over, Sydney S. Foks, "Mean Squared Error, Deconstructed," </w:t>
                    </w:r>
                    <w:r>
                      <w:rPr>
                        <w:i/>
                        <w:iCs/>
                        <w:noProof/>
                      </w:rPr>
                      <w:t xml:space="preserve">Journal of Advances in Modeling Earth Systems, </w:t>
                    </w:r>
                    <w:r>
                      <w:rPr>
                        <w:noProof/>
                      </w:rPr>
                      <w:t xml:space="preserve">2021. </w:t>
                    </w:r>
                  </w:p>
                </w:tc>
              </w:tr>
              <w:tr w:rsidR="003F037F" w14:paraId="55785B55" w14:textId="77777777">
                <w:trPr>
                  <w:divId w:val="494148556"/>
                  <w:tblCellSpacing w:w="15" w:type="dxa"/>
                </w:trPr>
                <w:tc>
                  <w:tcPr>
                    <w:tcW w:w="50" w:type="pct"/>
                    <w:hideMark/>
                  </w:tcPr>
                  <w:p w14:paraId="1AE813D9" w14:textId="77777777" w:rsidR="003F037F" w:rsidRDefault="003F037F">
                    <w:pPr>
                      <w:pStyle w:val="Bibliography"/>
                      <w:rPr>
                        <w:noProof/>
                      </w:rPr>
                    </w:pPr>
                    <w:r>
                      <w:rPr>
                        <w:noProof/>
                      </w:rPr>
                      <w:t xml:space="preserve">[8] </w:t>
                    </w:r>
                  </w:p>
                </w:tc>
                <w:tc>
                  <w:tcPr>
                    <w:tcW w:w="0" w:type="auto"/>
                    <w:hideMark/>
                  </w:tcPr>
                  <w:p w14:paraId="544E2899" w14:textId="77777777" w:rsidR="003F037F" w:rsidRDefault="003F037F">
                    <w:pPr>
                      <w:pStyle w:val="Bibliography"/>
                      <w:rPr>
                        <w:noProof/>
                      </w:rPr>
                    </w:pPr>
                    <w:r>
                      <w:rPr>
                        <w:noProof/>
                      </w:rPr>
                      <w:t xml:space="preserve">Massart, D. L., Kaufman, L., Rousseeuw, P. J., &amp; Leroy, A., "Least median of squares: a robust method for outlier and model error detection in regression and calibration," </w:t>
                    </w:r>
                    <w:r>
                      <w:rPr>
                        <w:i/>
                        <w:iCs/>
                        <w:noProof/>
                      </w:rPr>
                      <w:t xml:space="preserve">Analytica Chimica Acta, </w:t>
                    </w:r>
                    <w:r>
                      <w:rPr>
                        <w:noProof/>
                      </w:rPr>
                      <w:t xml:space="preserve">vol. 187, pp. 171-179, 1986. </w:t>
                    </w:r>
                  </w:p>
                </w:tc>
              </w:tr>
              <w:tr w:rsidR="003F037F" w14:paraId="11FCF8F4" w14:textId="77777777">
                <w:trPr>
                  <w:divId w:val="494148556"/>
                  <w:tblCellSpacing w:w="15" w:type="dxa"/>
                </w:trPr>
                <w:tc>
                  <w:tcPr>
                    <w:tcW w:w="50" w:type="pct"/>
                    <w:hideMark/>
                  </w:tcPr>
                  <w:p w14:paraId="0554BF59" w14:textId="77777777" w:rsidR="003F037F" w:rsidRDefault="003F037F">
                    <w:pPr>
                      <w:pStyle w:val="Bibliography"/>
                      <w:rPr>
                        <w:noProof/>
                      </w:rPr>
                    </w:pPr>
                    <w:r>
                      <w:rPr>
                        <w:noProof/>
                      </w:rPr>
                      <w:t xml:space="preserve">[9] </w:t>
                    </w:r>
                  </w:p>
                </w:tc>
                <w:tc>
                  <w:tcPr>
                    <w:tcW w:w="0" w:type="auto"/>
                    <w:hideMark/>
                  </w:tcPr>
                  <w:p w14:paraId="1F3D694A" w14:textId="77777777" w:rsidR="003F037F" w:rsidRDefault="003F037F">
                    <w:pPr>
                      <w:pStyle w:val="Bibliography"/>
                      <w:rPr>
                        <w:noProof/>
                      </w:rPr>
                    </w:pPr>
                    <w:r>
                      <w:rPr>
                        <w:noProof/>
                      </w:rPr>
                      <w:t xml:space="preserve">Hyndman, R. J., &amp; Koehler, A. B, "Another look at measures of forecast accuracy," </w:t>
                    </w:r>
                    <w:r>
                      <w:rPr>
                        <w:i/>
                        <w:iCs/>
                        <w:noProof/>
                      </w:rPr>
                      <w:t xml:space="preserve">International journal of forecasting, </w:t>
                    </w:r>
                    <w:r>
                      <w:rPr>
                        <w:noProof/>
                      </w:rPr>
                      <w:t xml:space="preserve">vol. 22, pp. 679-688, 2006. </w:t>
                    </w:r>
                  </w:p>
                </w:tc>
              </w:tr>
              <w:tr w:rsidR="003F037F" w14:paraId="0A19E25B" w14:textId="77777777">
                <w:trPr>
                  <w:divId w:val="494148556"/>
                  <w:tblCellSpacing w:w="15" w:type="dxa"/>
                </w:trPr>
                <w:tc>
                  <w:tcPr>
                    <w:tcW w:w="50" w:type="pct"/>
                    <w:hideMark/>
                  </w:tcPr>
                  <w:p w14:paraId="30E75D8B" w14:textId="77777777" w:rsidR="003F037F" w:rsidRDefault="003F037F">
                    <w:pPr>
                      <w:pStyle w:val="Bibliography"/>
                      <w:rPr>
                        <w:noProof/>
                      </w:rPr>
                    </w:pPr>
                    <w:r>
                      <w:rPr>
                        <w:noProof/>
                      </w:rPr>
                      <w:t xml:space="preserve">[10] </w:t>
                    </w:r>
                  </w:p>
                </w:tc>
                <w:tc>
                  <w:tcPr>
                    <w:tcW w:w="0" w:type="auto"/>
                    <w:hideMark/>
                  </w:tcPr>
                  <w:p w14:paraId="36FC5A1D" w14:textId="77777777" w:rsidR="003F037F" w:rsidRDefault="003F037F">
                    <w:pPr>
                      <w:pStyle w:val="Bibliography"/>
                      <w:rPr>
                        <w:noProof/>
                      </w:rPr>
                    </w:pPr>
                    <w:r>
                      <w:rPr>
                        <w:noProof/>
                      </w:rPr>
                      <w:t xml:space="preserve">Jadon, Aryan, Avinash Patil, and Shruti Jadon., "A comprehensive survey of regression-based loss functions for time series forecasting," </w:t>
                    </w:r>
                    <w:r>
                      <w:rPr>
                        <w:i/>
                        <w:iCs/>
                        <w:noProof/>
                      </w:rPr>
                      <w:t xml:space="preserve">International Conference on Data Management, Analytics &amp; Innovation, </w:t>
                    </w:r>
                    <w:r>
                      <w:rPr>
                        <w:noProof/>
                      </w:rPr>
                      <w:t xml:space="preserve">pp. 117-147, 2024. </w:t>
                    </w:r>
                  </w:p>
                </w:tc>
              </w:tr>
              <w:tr w:rsidR="003F037F" w14:paraId="252D3C01" w14:textId="77777777">
                <w:trPr>
                  <w:divId w:val="494148556"/>
                  <w:tblCellSpacing w:w="15" w:type="dxa"/>
                </w:trPr>
                <w:tc>
                  <w:tcPr>
                    <w:tcW w:w="50" w:type="pct"/>
                    <w:hideMark/>
                  </w:tcPr>
                  <w:p w14:paraId="1E0D6C0B" w14:textId="77777777" w:rsidR="003F037F" w:rsidRDefault="003F037F">
                    <w:pPr>
                      <w:pStyle w:val="Bibliography"/>
                      <w:rPr>
                        <w:noProof/>
                      </w:rPr>
                    </w:pPr>
                    <w:r>
                      <w:rPr>
                        <w:noProof/>
                      </w:rPr>
                      <w:t xml:space="preserve">[11] </w:t>
                    </w:r>
                  </w:p>
                </w:tc>
                <w:tc>
                  <w:tcPr>
                    <w:tcW w:w="0" w:type="auto"/>
                    <w:hideMark/>
                  </w:tcPr>
                  <w:p w14:paraId="03F69134" w14:textId="77777777" w:rsidR="003F037F" w:rsidRDefault="003F037F">
                    <w:pPr>
                      <w:pStyle w:val="Bibliography"/>
                      <w:rPr>
                        <w:noProof/>
                      </w:rPr>
                    </w:pPr>
                    <w:r>
                      <w:rPr>
                        <w:noProof/>
                      </w:rPr>
                      <w:t xml:space="preserve">Shmueli, G., " To explain or to predict?," 2010. </w:t>
                    </w:r>
                  </w:p>
                </w:tc>
              </w:tr>
              <w:tr w:rsidR="003F037F" w14:paraId="5C981173" w14:textId="77777777">
                <w:trPr>
                  <w:divId w:val="494148556"/>
                  <w:tblCellSpacing w:w="15" w:type="dxa"/>
                </w:trPr>
                <w:tc>
                  <w:tcPr>
                    <w:tcW w:w="50" w:type="pct"/>
                    <w:hideMark/>
                  </w:tcPr>
                  <w:p w14:paraId="5363AA1C" w14:textId="77777777" w:rsidR="003F037F" w:rsidRDefault="003F037F">
                    <w:pPr>
                      <w:pStyle w:val="Bibliography"/>
                      <w:rPr>
                        <w:noProof/>
                      </w:rPr>
                    </w:pPr>
                    <w:r>
                      <w:rPr>
                        <w:noProof/>
                      </w:rPr>
                      <w:t xml:space="preserve">[12] </w:t>
                    </w:r>
                  </w:p>
                </w:tc>
                <w:tc>
                  <w:tcPr>
                    <w:tcW w:w="0" w:type="auto"/>
                    <w:hideMark/>
                  </w:tcPr>
                  <w:p w14:paraId="3181D368" w14:textId="77777777" w:rsidR="003F037F" w:rsidRDefault="003F037F">
                    <w:pPr>
                      <w:pStyle w:val="Bibliography"/>
                      <w:rPr>
                        <w:noProof/>
                      </w:rPr>
                    </w:pPr>
                    <w:r>
                      <w:rPr>
                        <w:noProof/>
                      </w:rPr>
                      <w:t xml:space="preserve">J. Karch, "Improving on Adjusted R-Squared," </w:t>
                    </w:r>
                    <w:r>
                      <w:rPr>
                        <w:i/>
                        <w:iCs/>
                        <w:noProof/>
                      </w:rPr>
                      <w:t xml:space="preserve">Collabra: Psychology, </w:t>
                    </w:r>
                    <w:r>
                      <w:rPr>
                        <w:noProof/>
                      </w:rPr>
                      <w:t xml:space="preserve">vol. 6, 2020. </w:t>
                    </w:r>
                  </w:p>
                </w:tc>
              </w:tr>
              <w:tr w:rsidR="003F037F" w14:paraId="2C4D46B7" w14:textId="77777777">
                <w:trPr>
                  <w:divId w:val="494148556"/>
                  <w:tblCellSpacing w:w="15" w:type="dxa"/>
                </w:trPr>
                <w:tc>
                  <w:tcPr>
                    <w:tcW w:w="50" w:type="pct"/>
                    <w:hideMark/>
                  </w:tcPr>
                  <w:p w14:paraId="50E24C5B" w14:textId="77777777" w:rsidR="003F037F" w:rsidRDefault="003F037F">
                    <w:pPr>
                      <w:pStyle w:val="Bibliography"/>
                      <w:rPr>
                        <w:noProof/>
                      </w:rPr>
                    </w:pPr>
                    <w:r>
                      <w:rPr>
                        <w:noProof/>
                      </w:rPr>
                      <w:t xml:space="preserve">[13] </w:t>
                    </w:r>
                  </w:p>
                </w:tc>
                <w:tc>
                  <w:tcPr>
                    <w:tcW w:w="0" w:type="auto"/>
                    <w:hideMark/>
                  </w:tcPr>
                  <w:p w14:paraId="14982843" w14:textId="77777777" w:rsidR="003F037F" w:rsidRDefault="003F037F">
                    <w:pPr>
                      <w:pStyle w:val="Bibliography"/>
                      <w:rPr>
                        <w:noProof/>
                      </w:rPr>
                    </w:pPr>
                    <w:r>
                      <w:rPr>
                        <w:noProof/>
                      </w:rPr>
                      <w:t xml:space="preserve">T. Hayes, "R-squared change in structural equation models with latent variables and missing data," </w:t>
                    </w:r>
                    <w:r>
                      <w:rPr>
                        <w:i/>
                        <w:iCs/>
                        <w:noProof/>
                      </w:rPr>
                      <w:t xml:space="preserve">Behavior Research Methods, </w:t>
                    </w:r>
                    <w:r>
                      <w:rPr>
                        <w:noProof/>
                      </w:rPr>
                      <w:t xml:space="preserve">vol. 53, p. 2127–2157, 2021. </w:t>
                    </w:r>
                  </w:p>
                </w:tc>
              </w:tr>
            </w:tbl>
            <w:p w14:paraId="2B9EB30C" w14:textId="77777777" w:rsidR="003F037F" w:rsidRDefault="003F037F">
              <w:pPr>
                <w:divId w:val="494148556"/>
                <w:rPr>
                  <w:noProof/>
                </w:rPr>
              </w:pPr>
            </w:p>
            <w:p w14:paraId="0D53206B" w14:textId="69BABE3B" w:rsidR="00BB0047" w:rsidRDefault="00BB0047" w:rsidP="003F037F">
              <w:pPr>
                <w:spacing w:line="360" w:lineRule="auto"/>
              </w:pPr>
              <w:r>
                <w:rPr>
                  <w:b/>
                  <w:bCs/>
                  <w:noProof/>
                </w:rPr>
                <w:fldChar w:fldCharType="end"/>
              </w:r>
            </w:p>
          </w:sdtContent>
        </w:sdt>
      </w:sdtContent>
    </w:sdt>
    <w:p w14:paraId="671BD4FE" w14:textId="60F62521" w:rsidR="0060291E" w:rsidRDefault="0060291E" w:rsidP="003F037F">
      <w:pPr>
        <w:spacing w:line="360" w:lineRule="auto"/>
      </w:pPr>
    </w:p>
    <w:p w14:paraId="505DE3D2" w14:textId="77777777" w:rsidR="00DB1F72" w:rsidRPr="005D21BC" w:rsidRDefault="00DB1F72" w:rsidP="003F037F">
      <w:pPr>
        <w:spacing w:line="360" w:lineRule="auto"/>
      </w:pPr>
    </w:p>
    <w:p w14:paraId="6A56DF04" w14:textId="77777777" w:rsidR="002F709C" w:rsidRPr="005D21BC" w:rsidRDefault="002F709C" w:rsidP="003F037F">
      <w:pPr>
        <w:spacing w:line="360" w:lineRule="auto"/>
      </w:pPr>
    </w:p>
    <w:sectPr w:rsidR="002F709C" w:rsidRPr="005D21BC" w:rsidSect="00D22C27">
      <w:footerReference w:type="default" r:id="rId8"/>
      <w:pgSz w:w="12240" w:h="15840"/>
      <w:pgMar w:top="1080" w:right="990" w:bottom="1530" w:left="1350"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85D9A" w14:textId="77777777" w:rsidR="00940F8C" w:rsidRDefault="00940F8C" w:rsidP="002F4467">
      <w:r>
        <w:separator/>
      </w:r>
    </w:p>
    <w:p w14:paraId="33ABC805" w14:textId="77777777" w:rsidR="00940F8C" w:rsidRDefault="00940F8C" w:rsidP="002F4467"/>
    <w:p w14:paraId="602530F2" w14:textId="77777777" w:rsidR="00940F8C" w:rsidRDefault="00940F8C"/>
    <w:p w14:paraId="0DD3988C" w14:textId="77777777" w:rsidR="00940F8C" w:rsidRDefault="00940F8C"/>
  </w:endnote>
  <w:endnote w:type="continuationSeparator" w:id="0">
    <w:p w14:paraId="7030E6A9" w14:textId="77777777" w:rsidR="00940F8C" w:rsidRDefault="00940F8C" w:rsidP="002F4467">
      <w:r>
        <w:continuationSeparator/>
      </w:r>
    </w:p>
    <w:p w14:paraId="1F0DE592" w14:textId="77777777" w:rsidR="00940F8C" w:rsidRDefault="00940F8C" w:rsidP="002F4467"/>
    <w:p w14:paraId="732CD566" w14:textId="77777777" w:rsidR="00940F8C" w:rsidRDefault="00940F8C"/>
    <w:p w14:paraId="1A038F36" w14:textId="77777777" w:rsidR="00940F8C" w:rsidRDefault="00940F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03859" w14:textId="5568E745" w:rsidR="001D1000" w:rsidRPr="00D62834" w:rsidRDefault="00D62834" w:rsidP="00D62834">
    <w:pPr>
      <w:pStyle w:val="Footer"/>
      <w:rPr>
        <w:sz w:val="26"/>
        <w:szCs w:val="26"/>
      </w:rPr>
    </w:pPr>
    <w:r w:rsidRPr="00D62834">
      <w:rPr>
        <w:sz w:val="26"/>
        <w:szCs w:val="26"/>
      </w:rPr>
      <w:t xml:space="preserve">Phân tích dữ liệu kinh doanh nâng cao </w:t>
    </w:r>
    <w:r>
      <w:rPr>
        <w:sz w:val="26"/>
        <w:szCs w:val="26"/>
      </w:rPr>
      <w:t>-</w:t>
    </w:r>
    <w:r>
      <w:rPr>
        <w:sz w:val="26"/>
        <w:szCs w:val="26"/>
      </w:rPr>
      <w:tab/>
      <w:t xml:space="preserve"> </w:t>
    </w:r>
    <w:r w:rsidR="00E42483" w:rsidRPr="00D62834">
      <w:rPr>
        <w:sz w:val="26"/>
        <w:szCs w:val="26"/>
      </w:rPr>
      <w:t>Team1</w:t>
    </w:r>
    <w:r w:rsidR="009D5C7B" w:rsidRPr="00D62834">
      <w:rPr>
        <w:sz w:val="26"/>
        <w:szCs w:val="26"/>
      </w:rPr>
      <w:t>1</w:t>
    </w:r>
    <w:r w:rsidR="00E42483" w:rsidRPr="00D62834">
      <w:rPr>
        <w:sz w:val="26"/>
        <w:szCs w:val="26"/>
      </w:rPr>
      <w:t xml:space="preserve"> - Homework </w:t>
    </w:r>
    <w:r w:rsidRPr="00D62834">
      <w:rPr>
        <w:sz w:val="26"/>
        <w:szCs w:val="26"/>
      </w:rPr>
      <w:t>3</w:t>
    </w:r>
    <w:r w:rsidR="00E42483" w:rsidRPr="002E03BB">
      <w:rPr>
        <w:sz w:val="26"/>
        <w:szCs w:val="26"/>
      </w:rPr>
      <w:t xml:space="preserve"> </w:t>
    </w:r>
    <w:r w:rsidR="00E42483" w:rsidRPr="002E03BB">
      <w:rPr>
        <w:sz w:val="26"/>
        <w:szCs w:val="26"/>
      </w:rPr>
      <w:ptab w:relativeTo="margin" w:alignment="right" w:leader="none"/>
    </w:r>
    <w:r w:rsidR="00950859" w:rsidRPr="002E03BB">
      <w:rPr>
        <w:sz w:val="26"/>
        <w:szCs w:val="26"/>
      </w:rPr>
      <w:t xml:space="preserve">Page | </w:t>
    </w:r>
    <w:r w:rsidR="00950859" w:rsidRPr="002E03BB">
      <w:rPr>
        <w:sz w:val="26"/>
        <w:szCs w:val="26"/>
      </w:rPr>
      <w:fldChar w:fldCharType="begin"/>
    </w:r>
    <w:r w:rsidR="00950859" w:rsidRPr="002E03BB">
      <w:rPr>
        <w:sz w:val="26"/>
        <w:szCs w:val="26"/>
      </w:rPr>
      <w:instrText xml:space="preserve"> PAGE   \* MERGEFORMAT </w:instrText>
    </w:r>
    <w:r w:rsidR="00950859" w:rsidRPr="002E03BB">
      <w:rPr>
        <w:sz w:val="26"/>
        <w:szCs w:val="26"/>
      </w:rPr>
      <w:fldChar w:fldCharType="separate"/>
    </w:r>
    <w:r w:rsidR="00950859" w:rsidRPr="002E03BB">
      <w:rPr>
        <w:noProof/>
        <w:sz w:val="26"/>
        <w:szCs w:val="26"/>
      </w:rPr>
      <w:t>1</w:t>
    </w:r>
    <w:r w:rsidR="00950859" w:rsidRPr="002E03BB">
      <w:rPr>
        <w:noProof/>
        <w:sz w:val="26"/>
        <w:szCs w:val="26"/>
      </w:rPr>
      <w:fldChar w:fldCharType="end"/>
    </w:r>
  </w:p>
  <w:p w14:paraId="4B895CB6" w14:textId="77777777" w:rsidR="00DF654F" w:rsidRDefault="00DF65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B6A6D" w14:textId="77777777" w:rsidR="00940F8C" w:rsidRDefault="00940F8C" w:rsidP="002F4467">
      <w:r>
        <w:separator/>
      </w:r>
    </w:p>
    <w:p w14:paraId="08BE89F4" w14:textId="77777777" w:rsidR="00940F8C" w:rsidRDefault="00940F8C" w:rsidP="002F4467"/>
    <w:p w14:paraId="10BF0B84" w14:textId="77777777" w:rsidR="00940F8C" w:rsidRDefault="00940F8C"/>
    <w:p w14:paraId="0C29916F" w14:textId="77777777" w:rsidR="00940F8C" w:rsidRDefault="00940F8C"/>
  </w:footnote>
  <w:footnote w:type="continuationSeparator" w:id="0">
    <w:p w14:paraId="3E4BDFAD" w14:textId="77777777" w:rsidR="00940F8C" w:rsidRDefault="00940F8C" w:rsidP="002F4467">
      <w:r>
        <w:continuationSeparator/>
      </w:r>
    </w:p>
    <w:p w14:paraId="7FD0BDFF" w14:textId="77777777" w:rsidR="00940F8C" w:rsidRDefault="00940F8C" w:rsidP="002F4467"/>
    <w:p w14:paraId="0615CACA" w14:textId="77777777" w:rsidR="00940F8C" w:rsidRDefault="00940F8C"/>
    <w:p w14:paraId="0D115145" w14:textId="77777777" w:rsidR="00940F8C" w:rsidRDefault="00940F8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92B"/>
    <w:multiLevelType w:val="multilevel"/>
    <w:tmpl w:val="83920C24"/>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93E"/>
    <w:multiLevelType w:val="hybridMultilevel"/>
    <w:tmpl w:val="D2EA0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45BE9"/>
    <w:multiLevelType w:val="hybridMultilevel"/>
    <w:tmpl w:val="AD2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50ABB"/>
    <w:multiLevelType w:val="multilevel"/>
    <w:tmpl w:val="CEF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E6244"/>
    <w:multiLevelType w:val="hybridMultilevel"/>
    <w:tmpl w:val="7AE4F65C"/>
    <w:lvl w:ilvl="0" w:tplc="08FC02E8">
      <w:start w:val="3"/>
      <w:numFmt w:val="bullet"/>
      <w:lvlText w:val="-"/>
      <w:lvlJc w:val="left"/>
      <w:pPr>
        <w:ind w:left="720" w:hanging="360"/>
      </w:pPr>
      <w:rPr>
        <w:rFonts w:ascii="Tahoma" w:eastAsia="Times New Roman"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D43C8F"/>
    <w:multiLevelType w:val="multilevel"/>
    <w:tmpl w:val="DDF8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56737"/>
    <w:multiLevelType w:val="hybridMultilevel"/>
    <w:tmpl w:val="69A4255E"/>
    <w:lvl w:ilvl="0" w:tplc="CFDE02D8">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15287"/>
    <w:multiLevelType w:val="hybridMultilevel"/>
    <w:tmpl w:val="F3965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752EFD"/>
    <w:multiLevelType w:val="multilevel"/>
    <w:tmpl w:val="C52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B7638"/>
    <w:multiLevelType w:val="multilevel"/>
    <w:tmpl w:val="CBD678A4"/>
    <w:lvl w:ilvl="0">
      <w:start w:val="1"/>
      <w:numFmt w:val="decimal"/>
      <w:lvlText w:val="%1."/>
      <w:lvlJc w:val="left"/>
      <w:pPr>
        <w:ind w:left="1080" w:hanging="720"/>
      </w:pPr>
      <w:rPr>
        <w:rFonts w:ascii="Times New Roman" w:hAnsi="Times New Roman" w:cs="Times New Roman"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FE912AC"/>
    <w:multiLevelType w:val="hybridMultilevel"/>
    <w:tmpl w:val="91560A6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92B2E"/>
    <w:multiLevelType w:val="hybridMultilevel"/>
    <w:tmpl w:val="0688CE3C"/>
    <w:lvl w:ilvl="0" w:tplc="7B4CB232">
      <w:start w:val="1"/>
      <w:numFmt w:val="bullet"/>
      <w:pStyle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49E64C29"/>
    <w:multiLevelType w:val="multilevel"/>
    <w:tmpl w:val="E65C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F70A8"/>
    <w:multiLevelType w:val="hybridMultilevel"/>
    <w:tmpl w:val="08748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C6682E"/>
    <w:multiLevelType w:val="hybridMultilevel"/>
    <w:tmpl w:val="7D606B04"/>
    <w:lvl w:ilvl="0" w:tplc="07302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1A3DB6"/>
    <w:multiLevelType w:val="multilevel"/>
    <w:tmpl w:val="079C3C8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5BB03129"/>
    <w:multiLevelType w:val="hybridMultilevel"/>
    <w:tmpl w:val="273C7936"/>
    <w:lvl w:ilvl="0" w:tplc="CEDEC230">
      <w:start w:val="3"/>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580D7D"/>
    <w:multiLevelType w:val="hybridMultilevel"/>
    <w:tmpl w:val="08748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F0E3879"/>
    <w:multiLevelType w:val="hybridMultilevel"/>
    <w:tmpl w:val="CBA88040"/>
    <w:lvl w:ilvl="0" w:tplc="AD227124">
      <w:start w:val="2"/>
      <w:numFmt w:val="bullet"/>
      <w:lvlText w:val=""/>
      <w:lvlJc w:val="left"/>
      <w:pPr>
        <w:ind w:left="720" w:hanging="360"/>
      </w:pPr>
      <w:rPr>
        <w:rFonts w:ascii="Wingdings" w:eastAsia="Times New Roman" w:hAnsi="Wingdings"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757F0F"/>
    <w:multiLevelType w:val="hybridMultilevel"/>
    <w:tmpl w:val="AB78B41E"/>
    <w:lvl w:ilvl="0" w:tplc="342E32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DE33B7"/>
    <w:multiLevelType w:val="hybridMultilevel"/>
    <w:tmpl w:val="6968439C"/>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21" w15:restartNumberingAfterBreak="0">
    <w:nsid w:val="79B97E2A"/>
    <w:multiLevelType w:val="hybridMultilevel"/>
    <w:tmpl w:val="D56C284E"/>
    <w:lvl w:ilvl="0" w:tplc="B3FEC00A">
      <w:start w:val="3"/>
      <w:numFmt w:val="bullet"/>
      <w:lvlText w:val=""/>
      <w:lvlJc w:val="left"/>
      <w:pPr>
        <w:ind w:left="720" w:hanging="360"/>
      </w:pPr>
      <w:rPr>
        <w:rFonts w:ascii="Wingdings" w:eastAsia="Times New Roman" w:hAnsi="Wingdings"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FD10C6"/>
    <w:multiLevelType w:val="hybridMultilevel"/>
    <w:tmpl w:val="42ECAD5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23" w15:restartNumberingAfterBreak="0">
    <w:nsid w:val="7D2F43C1"/>
    <w:multiLevelType w:val="hybridMultilevel"/>
    <w:tmpl w:val="91C01ADA"/>
    <w:lvl w:ilvl="0" w:tplc="E03027A6">
      <w:start w:val="3"/>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999364">
    <w:abstractNumId w:val="6"/>
  </w:num>
  <w:num w:numId="2" w16cid:durableId="498692495">
    <w:abstractNumId w:val="7"/>
  </w:num>
  <w:num w:numId="3" w16cid:durableId="1371804572">
    <w:abstractNumId w:val="20"/>
  </w:num>
  <w:num w:numId="4" w16cid:durableId="1727872581">
    <w:abstractNumId w:val="22"/>
  </w:num>
  <w:num w:numId="5" w16cid:durableId="255750745">
    <w:abstractNumId w:val="13"/>
  </w:num>
  <w:num w:numId="6" w16cid:durableId="251747033">
    <w:abstractNumId w:val="3"/>
  </w:num>
  <w:num w:numId="7" w16cid:durableId="537008141">
    <w:abstractNumId w:val="17"/>
  </w:num>
  <w:num w:numId="8" w16cid:durableId="315376465">
    <w:abstractNumId w:val="10"/>
  </w:num>
  <w:num w:numId="9" w16cid:durableId="576937750">
    <w:abstractNumId w:val="1"/>
  </w:num>
  <w:num w:numId="10" w16cid:durableId="2059694713">
    <w:abstractNumId w:val="18"/>
  </w:num>
  <w:num w:numId="11" w16cid:durableId="381713372">
    <w:abstractNumId w:val="5"/>
  </w:num>
  <w:num w:numId="12" w16cid:durableId="361174160">
    <w:abstractNumId w:val="4"/>
  </w:num>
  <w:num w:numId="13" w16cid:durableId="1188911285">
    <w:abstractNumId w:val="21"/>
  </w:num>
  <w:num w:numId="14" w16cid:durableId="837773806">
    <w:abstractNumId w:val="19"/>
  </w:num>
  <w:num w:numId="15" w16cid:durableId="2003316827">
    <w:abstractNumId w:val="14"/>
  </w:num>
  <w:num w:numId="16" w16cid:durableId="25832579">
    <w:abstractNumId w:val="9"/>
  </w:num>
  <w:num w:numId="17" w16cid:durableId="90977306">
    <w:abstractNumId w:val="8"/>
  </w:num>
  <w:num w:numId="18" w16cid:durableId="1496646666">
    <w:abstractNumId w:val="12"/>
  </w:num>
  <w:num w:numId="19" w16cid:durableId="119346483">
    <w:abstractNumId w:val="23"/>
  </w:num>
  <w:num w:numId="20" w16cid:durableId="710888034">
    <w:abstractNumId w:val="16"/>
  </w:num>
  <w:num w:numId="21" w16cid:durableId="1792162997">
    <w:abstractNumId w:val="2"/>
  </w:num>
  <w:num w:numId="22" w16cid:durableId="101724687">
    <w:abstractNumId w:val="11"/>
  </w:num>
  <w:num w:numId="23" w16cid:durableId="624504046">
    <w:abstractNumId w:val="15"/>
  </w:num>
  <w:num w:numId="24" w16cid:durableId="416555665">
    <w:abstractNumId w:val="0"/>
  </w:num>
  <w:num w:numId="25" w16cid:durableId="2082361810">
    <w:abstractNumId w:val="0"/>
  </w:num>
  <w:num w:numId="26" w16cid:durableId="920024910">
    <w:abstractNumId w:val="0"/>
  </w:num>
  <w:num w:numId="27" w16cid:durableId="1018697625">
    <w:abstractNumId w:val="0"/>
  </w:num>
  <w:num w:numId="28" w16cid:durableId="1202204847">
    <w:abstractNumId w:val="0"/>
  </w:num>
  <w:num w:numId="29" w16cid:durableId="1781803050">
    <w:abstractNumId w:val="0"/>
  </w:num>
  <w:num w:numId="30" w16cid:durableId="1443450077">
    <w:abstractNumId w:val="0"/>
  </w:num>
  <w:num w:numId="31" w16cid:durableId="1899630122">
    <w:abstractNumId w:val="0"/>
  </w:num>
  <w:num w:numId="32" w16cid:durableId="4526855">
    <w:abstractNumId w:val="0"/>
  </w:num>
  <w:num w:numId="33" w16cid:durableId="650598783">
    <w:abstractNumId w:val="0"/>
  </w:num>
  <w:num w:numId="34" w16cid:durableId="892303228">
    <w:abstractNumId w:val="0"/>
  </w:num>
  <w:num w:numId="35" w16cid:durableId="509106237">
    <w:abstractNumId w:val="0"/>
  </w:num>
  <w:num w:numId="36" w16cid:durableId="1915160243">
    <w:abstractNumId w:val="0"/>
  </w:num>
  <w:num w:numId="37" w16cid:durableId="1293290129">
    <w:abstractNumId w:val="0"/>
  </w:num>
  <w:num w:numId="38" w16cid:durableId="1476678595">
    <w:abstractNumId w:val="0"/>
  </w:num>
  <w:num w:numId="39" w16cid:durableId="548149985">
    <w:abstractNumId w:val="0"/>
  </w:num>
  <w:num w:numId="40" w16cid:durableId="1169558433">
    <w:abstractNumId w:val="0"/>
  </w:num>
  <w:num w:numId="41" w16cid:durableId="1770545889">
    <w:abstractNumId w:val="0"/>
  </w:num>
  <w:num w:numId="42" w16cid:durableId="101380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A2"/>
    <w:rsid w:val="00001055"/>
    <w:rsid w:val="00004C9E"/>
    <w:rsid w:val="0001190E"/>
    <w:rsid w:val="00012496"/>
    <w:rsid w:val="0001584D"/>
    <w:rsid w:val="00021B81"/>
    <w:rsid w:val="000320BD"/>
    <w:rsid w:val="00037567"/>
    <w:rsid w:val="00051867"/>
    <w:rsid w:val="000522A5"/>
    <w:rsid w:val="00053C07"/>
    <w:rsid w:val="000557F9"/>
    <w:rsid w:val="000635B5"/>
    <w:rsid w:val="00067018"/>
    <w:rsid w:val="00083C39"/>
    <w:rsid w:val="000846EA"/>
    <w:rsid w:val="00085154"/>
    <w:rsid w:val="00086A85"/>
    <w:rsid w:val="00086DDF"/>
    <w:rsid w:val="000A2180"/>
    <w:rsid w:val="000A4A99"/>
    <w:rsid w:val="000A5158"/>
    <w:rsid w:val="000C1A9E"/>
    <w:rsid w:val="000C3C53"/>
    <w:rsid w:val="000C6F4E"/>
    <w:rsid w:val="000E4E0E"/>
    <w:rsid w:val="000F049F"/>
    <w:rsid w:val="00100014"/>
    <w:rsid w:val="00102D81"/>
    <w:rsid w:val="00105388"/>
    <w:rsid w:val="001228FD"/>
    <w:rsid w:val="00124089"/>
    <w:rsid w:val="00126CA7"/>
    <w:rsid w:val="0013098F"/>
    <w:rsid w:val="0013494B"/>
    <w:rsid w:val="0013709D"/>
    <w:rsid w:val="0014070C"/>
    <w:rsid w:val="001427B4"/>
    <w:rsid w:val="001435DB"/>
    <w:rsid w:val="001439C5"/>
    <w:rsid w:val="00146E7B"/>
    <w:rsid w:val="00151347"/>
    <w:rsid w:val="001515B7"/>
    <w:rsid w:val="00160F58"/>
    <w:rsid w:val="00164341"/>
    <w:rsid w:val="0017170A"/>
    <w:rsid w:val="00175BFA"/>
    <w:rsid w:val="0017600B"/>
    <w:rsid w:val="001802C9"/>
    <w:rsid w:val="0018438B"/>
    <w:rsid w:val="00186279"/>
    <w:rsid w:val="001863FB"/>
    <w:rsid w:val="001916C1"/>
    <w:rsid w:val="00194381"/>
    <w:rsid w:val="001A5242"/>
    <w:rsid w:val="001B5F72"/>
    <w:rsid w:val="001B60A4"/>
    <w:rsid w:val="001B7D11"/>
    <w:rsid w:val="001C1021"/>
    <w:rsid w:val="001C4C5E"/>
    <w:rsid w:val="001D0044"/>
    <w:rsid w:val="001D042C"/>
    <w:rsid w:val="001D1000"/>
    <w:rsid w:val="001D11AE"/>
    <w:rsid w:val="001D51F3"/>
    <w:rsid w:val="001D5468"/>
    <w:rsid w:val="001D66ED"/>
    <w:rsid w:val="001E1C1B"/>
    <w:rsid w:val="001F0F28"/>
    <w:rsid w:val="00203FEB"/>
    <w:rsid w:val="00206BEF"/>
    <w:rsid w:val="00212A35"/>
    <w:rsid w:val="00214736"/>
    <w:rsid w:val="00220BB8"/>
    <w:rsid w:val="0022138A"/>
    <w:rsid w:val="00230972"/>
    <w:rsid w:val="00233BF3"/>
    <w:rsid w:val="00241284"/>
    <w:rsid w:val="00245A04"/>
    <w:rsid w:val="00252A4D"/>
    <w:rsid w:val="002577C6"/>
    <w:rsid w:val="002632DB"/>
    <w:rsid w:val="00273A6F"/>
    <w:rsid w:val="002862B3"/>
    <w:rsid w:val="00286A58"/>
    <w:rsid w:val="00286DDF"/>
    <w:rsid w:val="00293EA8"/>
    <w:rsid w:val="00295547"/>
    <w:rsid w:val="002B1FA7"/>
    <w:rsid w:val="002B45CD"/>
    <w:rsid w:val="002C2C0A"/>
    <w:rsid w:val="002C60DD"/>
    <w:rsid w:val="002D2ABC"/>
    <w:rsid w:val="002D37C2"/>
    <w:rsid w:val="002D5DBB"/>
    <w:rsid w:val="002D7C5C"/>
    <w:rsid w:val="002E03BB"/>
    <w:rsid w:val="002E2560"/>
    <w:rsid w:val="002E7A58"/>
    <w:rsid w:val="002E7D2A"/>
    <w:rsid w:val="002E7E96"/>
    <w:rsid w:val="002F2DF2"/>
    <w:rsid w:val="002F4467"/>
    <w:rsid w:val="002F5C0C"/>
    <w:rsid w:val="002F709C"/>
    <w:rsid w:val="002F7E19"/>
    <w:rsid w:val="00302AA4"/>
    <w:rsid w:val="00315B3F"/>
    <w:rsid w:val="00315C47"/>
    <w:rsid w:val="003279A3"/>
    <w:rsid w:val="00334B2E"/>
    <w:rsid w:val="00334F11"/>
    <w:rsid w:val="00337669"/>
    <w:rsid w:val="003400BE"/>
    <w:rsid w:val="00344DC5"/>
    <w:rsid w:val="00345561"/>
    <w:rsid w:val="00352DDE"/>
    <w:rsid w:val="00354643"/>
    <w:rsid w:val="0037162D"/>
    <w:rsid w:val="00376BC7"/>
    <w:rsid w:val="00393860"/>
    <w:rsid w:val="003A0FB4"/>
    <w:rsid w:val="003A1A9D"/>
    <w:rsid w:val="003A259E"/>
    <w:rsid w:val="003A3307"/>
    <w:rsid w:val="003B73B7"/>
    <w:rsid w:val="003D36A1"/>
    <w:rsid w:val="003D441E"/>
    <w:rsid w:val="003E1A0C"/>
    <w:rsid w:val="003E4624"/>
    <w:rsid w:val="003E4F28"/>
    <w:rsid w:val="003F037F"/>
    <w:rsid w:val="003F6699"/>
    <w:rsid w:val="00401AFA"/>
    <w:rsid w:val="004072B1"/>
    <w:rsid w:val="004122FC"/>
    <w:rsid w:val="00416568"/>
    <w:rsid w:val="004177A5"/>
    <w:rsid w:val="004212CA"/>
    <w:rsid w:val="0042561A"/>
    <w:rsid w:val="004256EC"/>
    <w:rsid w:val="00431A70"/>
    <w:rsid w:val="00433BCD"/>
    <w:rsid w:val="0044176A"/>
    <w:rsid w:val="0044472A"/>
    <w:rsid w:val="0044541D"/>
    <w:rsid w:val="00453615"/>
    <w:rsid w:val="00461756"/>
    <w:rsid w:val="004619EF"/>
    <w:rsid w:val="00466B0C"/>
    <w:rsid w:val="00473B44"/>
    <w:rsid w:val="00481DE7"/>
    <w:rsid w:val="004849D7"/>
    <w:rsid w:val="0048753E"/>
    <w:rsid w:val="0049055D"/>
    <w:rsid w:val="004915B2"/>
    <w:rsid w:val="00492B4D"/>
    <w:rsid w:val="0049478D"/>
    <w:rsid w:val="004A1263"/>
    <w:rsid w:val="004A3727"/>
    <w:rsid w:val="004A41B2"/>
    <w:rsid w:val="004A6D83"/>
    <w:rsid w:val="004B03F2"/>
    <w:rsid w:val="004C04A7"/>
    <w:rsid w:val="004C1901"/>
    <w:rsid w:val="004C358D"/>
    <w:rsid w:val="004D5039"/>
    <w:rsid w:val="004F5600"/>
    <w:rsid w:val="005063E1"/>
    <w:rsid w:val="00511FAD"/>
    <w:rsid w:val="00514AD1"/>
    <w:rsid w:val="00530AE3"/>
    <w:rsid w:val="00531867"/>
    <w:rsid w:val="00535644"/>
    <w:rsid w:val="00545BB6"/>
    <w:rsid w:val="00545F93"/>
    <w:rsid w:val="00555A76"/>
    <w:rsid w:val="00555B9B"/>
    <w:rsid w:val="00570CA6"/>
    <w:rsid w:val="005746E4"/>
    <w:rsid w:val="00574C75"/>
    <w:rsid w:val="00581521"/>
    <w:rsid w:val="00582468"/>
    <w:rsid w:val="005841EF"/>
    <w:rsid w:val="00585AC1"/>
    <w:rsid w:val="00585F6F"/>
    <w:rsid w:val="00590351"/>
    <w:rsid w:val="00592582"/>
    <w:rsid w:val="005B0722"/>
    <w:rsid w:val="005B38B3"/>
    <w:rsid w:val="005B70F5"/>
    <w:rsid w:val="005C37DC"/>
    <w:rsid w:val="005C490D"/>
    <w:rsid w:val="005D125F"/>
    <w:rsid w:val="005D21BC"/>
    <w:rsid w:val="005E4BE7"/>
    <w:rsid w:val="005E5795"/>
    <w:rsid w:val="005F08F4"/>
    <w:rsid w:val="005F192D"/>
    <w:rsid w:val="005F7256"/>
    <w:rsid w:val="0060291E"/>
    <w:rsid w:val="00603D42"/>
    <w:rsid w:val="00613CBA"/>
    <w:rsid w:val="00615E26"/>
    <w:rsid w:val="00621551"/>
    <w:rsid w:val="00621977"/>
    <w:rsid w:val="00623536"/>
    <w:rsid w:val="00627055"/>
    <w:rsid w:val="006338F1"/>
    <w:rsid w:val="006374C8"/>
    <w:rsid w:val="00637EE1"/>
    <w:rsid w:val="00642C84"/>
    <w:rsid w:val="006444B0"/>
    <w:rsid w:val="00647C44"/>
    <w:rsid w:val="00652F21"/>
    <w:rsid w:val="00656C30"/>
    <w:rsid w:val="00662A00"/>
    <w:rsid w:val="0066439B"/>
    <w:rsid w:val="00664C3A"/>
    <w:rsid w:val="00666A66"/>
    <w:rsid w:val="00671BB2"/>
    <w:rsid w:val="006741F7"/>
    <w:rsid w:val="00676A18"/>
    <w:rsid w:val="00676B00"/>
    <w:rsid w:val="0068182E"/>
    <w:rsid w:val="006819D0"/>
    <w:rsid w:val="00684C0B"/>
    <w:rsid w:val="006915C9"/>
    <w:rsid w:val="00691CAB"/>
    <w:rsid w:val="00693D6E"/>
    <w:rsid w:val="00695202"/>
    <w:rsid w:val="006A0A93"/>
    <w:rsid w:val="006A2469"/>
    <w:rsid w:val="006A2C16"/>
    <w:rsid w:val="006A3F23"/>
    <w:rsid w:val="006B328F"/>
    <w:rsid w:val="006B36D4"/>
    <w:rsid w:val="006B6E88"/>
    <w:rsid w:val="006B7389"/>
    <w:rsid w:val="006B7BB4"/>
    <w:rsid w:val="006D4433"/>
    <w:rsid w:val="006E214B"/>
    <w:rsid w:val="006E396E"/>
    <w:rsid w:val="006E4726"/>
    <w:rsid w:val="006E4B80"/>
    <w:rsid w:val="00700C54"/>
    <w:rsid w:val="00702EF3"/>
    <w:rsid w:val="0070489E"/>
    <w:rsid w:val="00711B0C"/>
    <w:rsid w:val="0072097B"/>
    <w:rsid w:val="0072141B"/>
    <w:rsid w:val="007238F2"/>
    <w:rsid w:val="00743E4E"/>
    <w:rsid w:val="007474B2"/>
    <w:rsid w:val="00750623"/>
    <w:rsid w:val="00756B04"/>
    <w:rsid w:val="00765D63"/>
    <w:rsid w:val="00773E6A"/>
    <w:rsid w:val="00774B7B"/>
    <w:rsid w:val="00776AFF"/>
    <w:rsid w:val="00780C58"/>
    <w:rsid w:val="007A226F"/>
    <w:rsid w:val="007A2685"/>
    <w:rsid w:val="007A3E8C"/>
    <w:rsid w:val="007A4E13"/>
    <w:rsid w:val="007A527B"/>
    <w:rsid w:val="007A5D00"/>
    <w:rsid w:val="007B7C0D"/>
    <w:rsid w:val="007C0B47"/>
    <w:rsid w:val="007C5F2C"/>
    <w:rsid w:val="007C7A5F"/>
    <w:rsid w:val="007D4474"/>
    <w:rsid w:val="007D5E77"/>
    <w:rsid w:val="007E24D1"/>
    <w:rsid w:val="007E7415"/>
    <w:rsid w:val="0080522D"/>
    <w:rsid w:val="008104EC"/>
    <w:rsid w:val="008106E1"/>
    <w:rsid w:val="00811A6F"/>
    <w:rsid w:val="00813182"/>
    <w:rsid w:val="0081508A"/>
    <w:rsid w:val="00817920"/>
    <w:rsid w:val="00821F78"/>
    <w:rsid w:val="00823AD7"/>
    <w:rsid w:val="0082651F"/>
    <w:rsid w:val="0083121F"/>
    <w:rsid w:val="00834A53"/>
    <w:rsid w:val="0084034E"/>
    <w:rsid w:val="0084427B"/>
    <w:rsid w:val="008451F8"/>
    <w:rsid w:val="00847350"/>
    <w:rsid w:val="00852956"/>
    <w:rsid w:val="00853C38"/>
    <w:rsid w:val="008554BD"/>
    <w:rsid w:val="0086045F"/>
    <w:rsid w:val="008665FB"/>
    <w:rsid w:val="00871F30"/>
    <w:rsid w:val="00890F9D"/>
    <w:rsid w:val="00896215"/>
    <w:rsid w:val="00897215"/>
    <w:rsid w:val="008A01ED"/>
    <w:rsid w:val="008A246F"/>
    <w:rsid w:val="008A6130"/>
    <w:rsid w:val="008A77EE"/>
    <w:rsid w:val="008B06CF"/>
    <w:rsid w:val="008B5E34"/>
    <w:rsid w:val="008C16AD"/>
    <w:rsid w:val="008C2634"/>
    <w:rsid w:val="008C29A8"/>
    <w:rsid w:val="008C6581"/>
    <w:rsid w:val="008D744A"/>
    <w:rsid w:val="008E1E96"/>
    <w:rsid w:val="008E6FB2"/>
    <w:rsid w:val="008E7860"/>
    <w:rsid w:val="008F12E7"/>
    <w:rsid w:val="008F201B"/>
    <w:rsid w:val="008F2F1C"/>
    <w:rsid w:val="008F5996"/>
    <w:rsid w:val="008F70B3"/>
    <w:rsid w:val="00900FE1"/>
    <w:rsid w:val="0090539C"/>
    <w:rsid w:val="00906809"/>
    <w:rsid w:val="00910270"/>
    <w:rsid w:val="00912A38"/>
    <w:rsid w:val="009138BF"/>
    <w:rsid w:val="0092475B"/>
    <w:rsid w:val="009260DA"/>
    <w:rsid w:val="00926DAC"/>
    <w:rsid w:val="009271F6"/>
    <w:rsid w:val="00930DED"/>
    <w:rsid w:val="00931A4C"/>
    <w:rsid w:val="00940F89"/>
    <w:rsid w:val="00940F8C"/>
    <w:rsid w:val="00946099"/>
    <w:rsid w:val="00950859"/>
    <w:rsid w:val="00952072"/>
    <w:rsid w:val="00954BF9"/>
    <w:rsid w:val="009563C8"/>
    <w:rsid w:val="00964AD5"/>
    <w:rsid w:val="00975185"/>
    <w:rsid w:val="009760DB"/>
    <w:rsid w:val="009778ED"/>
    <w:rsid w:val="009858EF"/>
    <w:rsid w:val="0098618F"/>
    <w:rsid w:val="009874DB"/>
    <w:rsid w:val="0099180E"/>
    <w:rsid w:val="00992F14"/>
    <w:rsid w:val="009A2D2E"/>
    <w:rsid w:val="009A4FD8"/>
    <w:rsid w:val="009B1B75"/>
    <w:rsid w:val="009B23CC"/>
    <w:rsid w:val="009B7E1E"/>
    <w:rsid w:val="009D2C86"/>
    <w:rsid w:val="009D2FB6"/>
    <w:rsid w:val="009D5C7B"/>
    <w:rsid w:val="009F2409"/>
    <w:rsid w:val="009F2C64"/>
    <w:rsid w:val="00A111D9"/>
    <w:rsid w:val="00A13CFA"/>
    <w:rsid w:val="00A14BE3"/>
    <w:rsid w:val="00A162DE"/>
    <w:rsid w:val="00A23BFD"/>
    <w:rsid w:val="00A378A0"/>
    <w:rsid w:val="00A47579"/>
    <w:rsid w:val="00A47E15"/>
    <w:rsid w:val="00A501A6"/>
    <w:rsid w:val="00A553A7"/>
    <w:rsid w:val="00A61C61"/>
    <w:rsid w:val="00A621BF"/>
    <w:rsid w:val="00A625E3"/>
    <w:rsid w:val="00A640AC"/>
    <w:rsid w:val="00A7028A"/>
    <w:rsid w:val="00A756D1"/>
    <w:rsid w:val="00A77E85"/>
    <w:rsid w:val="00A80A52"/>
    <w:rsid w:val="00A82BB4"/>
    <w:rsid w:val="00A8564C"/>
    <w:rsid w:val="00A96D31"/>
    <w:rsid w:val="00AA0CE2"/>
    <w:rsid w:val="00AA4B37"/>
    <w:rsid w:val="00AA7E02"/>
    <w:rsid w:val="00AB314F"/>
    <w:rsid w:val="00AB32E2"/>
    <w:rsid w:val="00AB41A5"/>
    <w:rsid w:val="00AC3501"/>
    <w:rsid w:val="00AE1216"/>
    <w:rsid w:val="00AE1819"/>
    <w:rsid w:val="00AE755A"/>
    <w:rsid w:val="00AF273D"/>
    <w:rsid w:val="00AF51DE"/>
    <w:rsid w:val="00AF54FB"/>
    <w:rsid w:val="00B07855"/>
    <w:rsid w:val="00B2103F"/>
    <w:rsid w:val="00B21331"/>
    <w:rsid w:val="00B3404C"/>
    <w:rsid w:val="00B34A4A"/>
    <w:rsid w:val="00B36AB5"/>
    <w:rsid w:val="00B371AE"/>
    <w:rsid w:val="00B400AA"/>
    <w:rsid w:val="00B43993"/>
    <w:rsid w:val="00B46A41"/>
    <w:rsid w:val="00B60990"/>
    <w:rsid w:val="00B612CA"/>
    <w:rsid w:val="00B616B6"/>
    <w:rsid w:val="00B61BE2"/>
    <w:rsid w:val="00B62CDC"/>
    <w:rsid w:val="00B66495"/>
    <w:rsid w:val="00B70F88"/>
    <w:rsid w:val="00B761D4"/>
    <w:rsid w:val="00B81CCD"/>
    <w:rsid w:val="00BA010C"/>
    <w:rsid w:val="00BA6BEC"/>
    <w:rsid w:val="00BB0047"/>
    <w:rsid w:val="00BC0513"/>
    <w:rsid w:val="00BC39A2"/>
    <w:rsid w:val="00BD2104"/>
    <w:rsid w:val="00BE0266"/>
    <w:rsid w:val="00BE07C9"/>
    <w:rsid w:val="00BE38C8"/>
    <w:rsid w:val="00BE5577"/>
    <w:rsid w:val="00BF2508"/>
    <w:rsid w:val="00BF42CD"/>
    <w:rsid w:val="00C03657"/>
    <w:rsid w:val="00C03AEA"/>
    <w:rsid w:val="00C14F54"/>
    <w:rsid w:val="00C1750E"/>
    <w:rsid w:val="00C2664D"/>
    <w:rsid w:val="00C27C26"/>
    <w:rsid w:val="00C30BC0"/>
    <w:rsid w:val="00C31135"/>
    <w:rsid w:val="00C35839"/>
    <w:rsid w:val="00C37236"/>
    <w:rsid w:val="00C42C59"/>
    <w:rsid w:val="00C42F25"/>
    <w:rsid w:val="00C47246"/>
    <w:rsid w:val="00C47778"/>
    <w:rsid w:val="00C52390"/>
    <w:rsid w:val="00C52787"/>
    <w:rsid w:val="00C54061"/>
    <w:rsid w:val="00C61254"/>
    <w:rsid w:val="00C619FD"/>
    <w:rsid w:val="00C63A32"/>
    <w:rsid w:val="00C73649"/>
    <w:rsid w:val="00C75DB4"/>
    <w:rsid w:val="00C778A8"/>
    <w:rsid w:val="00C809E3"/>
    <w:rsid w:val="00C815D6"/>
    <w:rsid w:val="00C82382"/>
    <w:rsid w:val="00C82A25"/>
    <w:rsid w:val="00C84AD1"/>
    <w:rsid w:val="00C860CD"/>
    <w:rsid w:val="00C95463"/>
    <w:rsid w:val="00CA16D3"/>
    <w:rsid w:val="00CA1A02"/>
    <w:rsid w:val="00CA408F"/>
    <w:rsid w:val="00CA40B4"/>
    <w:rsid w:val="00CA5423"/>
    <w:rsid w:val="00CA550C"/>
    <w:rsid w:val="00CC1770"/>
    <w:rsid w:val="00CC50D9"/>
    <w:rsid w:val="00CC7361"/>
    <w:rsid w:val="00CC79C1"/>
    <w:rsid w:val="00CD097E"/>
    <w:rsid w:val="00CD6CFF"/>
    <w:rsid w:val="00CE27DE"/>
    <w:rsid w:val="00CE474E"/>
    <w:rsid w:val="00CF2140"/>
    <w:rsid w:val="00CF2A9B"/>
    <w:rsid w:val="00CF48C1"/>
    <w:rsid w:val="00CF6E13"/>
    <w:rsid w:val="00D0275A"/>
    <w:rsid w:val="00D117F7"/>
    <w:rsid w:val="00D21083"/>
    <w:rsid w:val="00D22C27"/>
    <w:rsid w:val="00D26D20"/>
    <w:rsid w:val="00D31296"/>
    <w:rsid w:val="00D3313B"/>
    <w:rsid w:val="00D42014"/>
    <w:rsid w:val="00D46188"/>
    <w:rsid w:val="00D467F8"/>
    <w:rsid w:val="00D515C1"/>
    <w:rsid w:val="00D56FDF"/>
    <w:rsid w:val="00D57798"/>
    <w:rsid w:val="00D61A1E"/>
    <w:rsid w:val="00D62834"/>
    <w:rsid w:val="00D637BE"/>
    <w:rsid w:val="00D65050"/>
    <w:rsid w:val="00D74464"/>
    <w:rsid w:val="00D80733"/>
    <w:rsid w:val="00D867C9"/>
    <w:rsid w:val="00D90524"/>
    <w:rsid w:val="00D90B63"/>
    <w:rsid w:val="00D95107"/>
    <w:rsid w:val="00D9526E"/>
    <w:rsid w:val="00D96BB8"/>
    <w:rsid w:val="00D96DE7"/>
    <w:rsid w:val="00D976E9"/>
    <w:rsid w:val="00DA43EC"/>
    <w:rsid w:val="00DA44E6"/>
    <w:rsid w:val="00DA70D8"/>
    <w:rsid w:val="00DB1F72"/>
    <w:rsid w:val="00DB406F"/>
    <w:rsid w:val="00DB78BC"/>
    <w:rsid w:val="00DC05D2"/>
    <w:rsid w:val="00DC150F"/>
    <w:rsid w:val="00DE00EE"/>
    <w:rsid w:val="00DE2FA2"/>
    <w:rsid w:val="00DE36F7"/>
    <w:rsid w:val="00DF0A95"/>
    <w:rsid w:val="00DF1D64"/>
    <w:rsid w:val="00DF654F"/>
    <w:rsid w:val="00E02790"/>
    <w:rsid w:val="00E04269"/>
    <w:rsid w:val="00E04D19"/>
    <w:rsid w:val="00E05110"/>
    <w:rsid w:val="00E0691F"/>
    <w:rsid w:val="00E30254"/>
    <w:rsid w:val="00E412C7"/>
    <w:rsid w:val="00E42483"/>
    <w:rsid w:val="00E46F57"/>
    <w:rsid w:val="00E501EF"/>
    <w:rsid w:val="00E55712"/>
    <w:rsid w:val="00E5658D"/>
    <w:rsid w:val="00E5781E"/>
    <w:rsid w:val="00E6286C"/>
    <w:rsid w:val="00E70292"/>
    <w:rsid w:val="00E730C1"/>
    <w:rsid w:val="00E73476"/>
    <w:rsid w:val="00E73877"/>
    <w:rsid w:val="00E73BD6"/>
    <w:rsid w:val="00E77E41"/>
    <w:rsid w:val="00E84C0E"/>
    <w:rsid w:val="00E8536A"/>
    <w:rsid w:val="00E856F8"/>
    <w:rsid w:val="00E8626B"/>
    <w:rsid w:val="00E8660D"/>
    <w:rsid w:val="00E93253"/>
    <w:rsid w:val="00EA58C7"/>
    <w:rsid w:val="00EB23BA"/>
    <w:rsid w:val="00EB5EE9"/>
    <w:rsid w:val="00EC23A6"/>
    <w:rsid w:val="00EC6B98"/>
    <w:rsid w:val="00ED12CB"/>
    <w:rsid w:val="00ED31BC"/>
    <w:rsid w:val="00EE0EFA"/>
    <w:rsid w:val="00EE2AE8"/>
    <w:rsid w:val="00EE348E"/>
    <w:rsid w:val="00EE5893"/>
    <w:rsid w:val="00EF0142"/>
    <w:rsid w:val="00EF6A5E"/>
    <w:rsid w:val="00F02853"/>
    <w:rsid w:val="00F02E1B"/>
    <w:rsid w:val="00F03393"/>
    <w:rsid w:val="00F03D97"/>
    <w:rsid w:val="00F04454"/>
    <w:rsid w:val="00F17E13"/>
    <w:rsid w:val="00F20D00"/>
    <w:rsid w:val="00F25885"/>
    <w:rsid w:val="00F2768F"/>
    <w:rsid w:val="00F33FE8"/>
    <w:rsid w:val="00F350DF"/>
    <w:rsid w:val="00F35141"/>
    <w:rsid w:val="00F363A8"/>
    <w:rsid w:val="00F36966"/>
    <w:rsid w:val="00F41519"/>
    <w:rsid w:val="00F416F8"/>
    <w:rsid w:val="00F451E0"/>
    <w:rsid w:val="00F46616"/>
    <w:rsid w:val="00F51B34"/>
    <w:rsid w:val="00F53D00"/>
    <w:rsid w:val="00F60EC5"/>
    <w:rsid w:val="00F62DD3"/>
    <w:rsid w:val="00F63046"/>
    <w:rsid w:val="00F66532"/>
    <w:rsid w:val="00F77519"/>
    <w:rsid w:val="00F83A54"/>
    <w:rsid w:val="00F847D0"/>
    <w:rsid w:val="00F84980"/>
    <w:rsid w:val="00F91AC2"/>
    <w:rsid w:val="00FA07F1"/>
    <w:rsid w:val="00FA24F2"/>
    <w:rsid w:val="00FA3DE3"/>
    <w:rsid w:val="00FA5C78"/>
    <w:rsid w:val="00FB2FD8"/>
    <w:rsid w:val="00FB5FCA"/>
    <w:rsid w:val="00FB631D"/>
    <w:rsid w:val="00FC187F"/>
    <w:rsid w:val="00FC4BF3"/>
    <w:rsid w:val="00FD513C"/>
    <w:rsid w:val="00FE15EF"/>
    <w:rsid w:val="00FF03FD"/>
    <w:rsid w:val="00FF0EE5"/>
    <w:rsid w:val="00FF500B"/>
    <w:rsid w:val="00FF70A5"/>
    <w:rsid w:val="00FF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CEDA"/>
  <w15:chartTrackingRefBased/>
  <w15:docId w15:val="{2D2A6049-2E4B-4CF0-8A61-A0069795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67"/>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021B81"/>
    <w:pPr>
      <w:keepNext/>
      <w:keepLines/>
      <w:numPr>
        <w:numId w:val="23"/>
      </w:numPr>
      <w:spacing w:before="120"/>
      <w:outlineLvl w:val="0"/>
    </w:pPr>
    <w:rPr>
      <w:rFonts w:eastAsiaTheme="majorEastAsia"/>
      <w:b/>
      <w:bCs/>
      <w:sz w:val="26"/>
      <w:szCs w:val="26"/>
      <w:lang w:val="vi-VN"/>
    </w:rPr>
  </w:style>
  <w:style w:type="paragraph" w:styleId="Heading2">
    <w:name w:val="heading 2"/>
    <w:basedOn w:val="ListParagraph"/>
    <w:next w:val="Normal"/>
    <w:link w:val="Heading2Char"/>
    <w:uiPriority w:val="9"/>
    <w:unhideWhenUsed/>
    <w:qFormat/>
    <w:rsid w:val="00700C54"/>
    <w:pPr>
      <w:numPr>
        <w:ilvl w:val="1"/>
        <w:numId w:val="23"/>
      </w:numPr>
      <w:spacing w:before="120"/>
      <w:ind w:left="630" w:hanging="630"/>
      <w:outlineLvl w:val="1"/>
    </w:pPr>
    <w:rPr>
      <w:b/>
      <w:bCs/>
      <w:sz w:val="26"/>
      <w:szCs w:val="26"/>
    </w:rPr>
  </w:style>
  <w:style w:type="paragraph" w:styleId="Heading3">
    <w:name w:val="heading 3"/>
    <w:basedOn w:val="Normal"/>
    <w:next w:val="Normal"/>
    <w:link w:val="Heading3Char"/>
    <w:uiPriority w:val="9"/>
    <w:unhideWhenUsed/>
    <w:qFormat/>
    <w:rsid w:val="00021B81"/>
    <w:pPr>
      <w:keepNext/>
      <w:keepLines/>
      <w:numPr>
        <w:ilvl w:val="2"/>
        <w:numId w:val="23"/>
      </w:numPr>
      <w:outlineLvl w:val="2"/>
    </w:pPr>
    <w:rPr>
      <w:rFonts w:eastAsiaTheme="majorEastAsia"/>
      <w:b/>
      <w:bCs/>
      <w:sz w:val="26"/>
      <w:szCs w:val="26"/>
    </w:rPr>
  </w:style>
  <w:style w:type="paragraph" w:styleId="Heading4">
    <w:name w:val="heading 4"/>
    <w:basedOn w:val="Normal"/>
    <w:next w:val="Normal"/>
    <w:link w:val="Heading4Char"/>
    <w:uiPriority w:val="9"/>
    <w:unhideWhenUsed/>
    <w:qFormat/>
    <w:rsid w:val="001D11AE"/>
    <w:pPr>
      <w:numPr>
        <w:ilvl w:val="3"/>
        <w:numId w:val="23"/>
      </w:numPr>
      <w:spacing w:before="120"/>
      <w:outlineLvl w:val="3"/>
    </w:pPr>
    <w:rPr>
      <w:b/>
      <w:bCs/>
      <w:sz w:val="26"/>
      <w:szCs w:val="26"/>
    </w:rPr>
  </w:style>
  <w:style w:type="paragraph" w:styleId="Heading5">
    <w:name w:val="heading 5"/>
    <w:basedOn w:val="Normal"/>
    <w:next w:val="Normal"/>
    <w:link w:val="Heading5Char"/>
    <w:uiPriority w:val="9"/>
    <w:semiHidden/>
    <w:unhideWhenUsed/>
    <w:qFormat/>
    <w:rsid w:val="00BC39A2"/>
    <w:pPr>
      <w:keepNext/>
      <w:keepLines/>
      <w:numPr>
        <w:ilvl w:val="4"/>
        <w:numId w:val="2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9A2"/>
    <w:pPr>
      <w:keepNext/>
      <w:keepLines/>
      <w:numPr>
        <w:ilvl w:val="5"/>
        <w:numId w:val="2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A2"/>
    <w:pPr>
      <w:keepNext/>
      <w:keepLines/>
      <w:numPr>
        <w:ilvl w:val="6"/>
        <w:numId w:val="2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A2"/>
    <w:pPr>
      <w:keepNext/>
      <w:keepLines/>
      <w:numPr>
        <w:ilvl w:val="7"/>
        <w:numId w:val="2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A2"/>
    <w:pPr>
      <w:keepNext/>
      <w:keepLines/>
      <w:numPr>
        <w:ilvl w:val="8"/>
        <w:numId w:val="2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B81"/>
    <w:rPr>
      <w:rFonts w:ascii="Times New Roman" w:eastAsiaTheme="majorEastAsia" w:hAnsi="Times New Roman" w:cs="Times New Roman"/>
      <w:b/>
      <w:bCs/>
      <w:kern w:val="0"/>
      <w:sz w:val="26"/>
      <w:szCs w:val="26"/>
      <w:lang w:val="vi-VN"/>
      <w14:ligatures w14:val="none"/>
    </w:rPr>
  </w:style>
  <w:style w:type="character" w:customStyle="1" w:styleId="Heading2Char">
    <w:name w:val="Heading 2 Char"/>
    <w:basedOn w:val="DefaultParagraphFont"/>
    <w:link w:val="Heading2"/>
    <w:uiPriority w:val="9"/>
    <w:rsid w:val="00700C54"/>
    <w:rPr>
      <w:rFonts w:ascii="Times New Roman" w:eastAsia="Times New Roman"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021B81"/>
    <w:rPr>
      <w:rFonts w:ascii="Times New Roman" w:eastAsiaTheme="majorEastAsia" w:hAnsi="Times New Roman" w:cs="Times New Roman"/>
      <w:b/>
      <w:bCs/>
      <w:kern w:val="0"/>
      <w:sz w:val="26"/>
      <w:szCs w:val="26"/>
      <w14:ligatures w14:val="none"/>
    </w:rPr>
  </w:style>
  <w:style w:type="character" w:customStyle="1" w:styleId="Heading4Char">
    <w:name w:val="Heading 4 Char"/>
    <w:basedOn w:val="DefaultParagraphFont"/>
    <w:link w:val="Heading4"/>
    <w:uiPriority w:val="9"/>
    <w:rsid w:val="001D11AE"/>
    <w:rPr>
      <w:rFonts w:ascii="Times New Roman" w:eastAsia="Times New Roman" w:hAnsi="Times New Roman" w:cs="Times New Roman"/>
      <w:b/>
      <w:bCs/>
      <w:kern w:val="0"/>
      <w:sz w:val="26"/>
      <w:szCs w:val="26"/>
      <w14:ligatures w14:val="none"/>
    </w:rPr>
  </w:style>
  <w:style w:type="character" w:customStyle="1" w:styleId="Heading5Char">
    <w:name w:val="Heading 5 Char"/>
    <w:basedOn w:val="DefaultParagraphFont"/>
    <w:link w:val="Heading5"/>
    <w:uiPriority w:val="9"/>
    <w:semiHidden/>
    <w:rsid w:val="00BC3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9A2"/>
    <w:rPr>
      <w:rFonts w:eastAsiaTheme="majorEastAsia" w:cstheme="majorBidi"/>
      <w:color w:val="272727" w:themeColor="text1" w:themeTint="D8"/>
    </w:rPr>
  </w:style>
  <w:style w:type="paragraph" w:styleId="Title">
    <w:name w:val="Title"/>
    <w:basedOn w:val="Normal"/>
    <w:next w:val="Normal"/>
    <w:link w:val="TitleChar"/>
    <w:uiPriority w:val="10"/>
    <w:qFormat/>
    <w:rsid w:val="00BC3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A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C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A2"/>
    <w:pPr>
      <w:spacing w:before="160"/>
      <w:jc w:val="center"/>
    </w:pPr>
    <w:rPr>
      <w:i/>
      <w:iCs/>
      <w:color w:val="404040" w:themeColor="text1" w:themeTint="BF"/>
    </w:rPr>
  </w:style>
  <w:style w:type="character" w:customStyle="1" w:styleId="QuoteChar">
    <w:name w:val="Quote Char"/>
    <w:basedOn w:val="DefaultParagraphFont"/>
    <w:link w:val="Quote"/>
    <w:uiPriority w:val="29"/>
    <w:rsid w:val="00BC39A2"/>
    <w:rPr>
      <w:i/>
      <w:iCs/>
      <w:color w:val="404040" w:themeColor="text1" w:themeTint="BF"/>
    </w:rPr>
  </w:style>
  <w:style w:type="paragraph" w:styleId="ListParagraph">
    <w:name w:val="List Paragraph"/>
    <w:basedOn w:val="Normal"/>
    <w:link w:val="ListParagraphChar"/>
    <w:uiPriority w:val="34"/>
    <w:qFormat/>
    <w:rsid w:val="00BC39A2"/>
    <w:pPr>
      <w:ind w:left="720"/>
      <w:contextualSpacing/>
    </w:pPr>
  </w:style>
  <w:style w:type="character" w:styleId="IntenseEmphasis">
    <w:name w:val="Intense Emphasis"/>
    <w:basedOn w:val="DefaultParagraphFont"/>
    <w:uiPriority w:val="21"/>
    <w:qFormat/>
    <w:rsid w:val="00BC39A2"/>
    <w:rPr>
      <w:i/>
      <w:iCs/>
      <w:color w:val="0F4761" w:themeColor="accent1" w:themeShade="BF"/>
    </w:rPr>
  </w:style>
  <w:style w:type="paragraph" w:styleId="IntenseQuote">
    <w:name w:val="Intense Quote"/>
    <w:basedOn w:val="Normal"/>
    <w:next w:val="Normal"/>
    <w:link w:val="IntenseQuoteChar"/>
    <w:uiPriority w:val="30"/>
    <w:qFormat/>
    <w:rsid w:val="00BC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9A2"/>
    <w:rPr>
      <w:i/>
      <w:iCs/>
      <w:color w:val="0F4761" w:themeColor="accent1" w:themeShade="BF"/>
    </w:rPr>
  </w:style>
  <w:style w:type="character" w:styleId="IntenseReference">
    <w:name w:val="Intense Reference"/>
    <w:basedOn w:val="DefaultParagraphFont"/>
    <w:uiPriority w:val="32"/>
    <w:qFormat/>
    <w:rsid w:val="00BC39A2"/>
    <w:rPr>
      <w:b/>
      <w:bCs/>
      <w:smallCaps/>
      <w:color w:val="0F4761" w:themeColor="accent1" w:themeShade="BF"/>
      <w:spacing w:val="5"/>
    </w:rPr>
  </w:style>
  <w:style w:type="table" w:styleId="TableGrid">
    <w:name w:val="Table Grid"/>
    <w:basedOn w:val="TableNormal"/>
    <w:uiPriority w:val="39"/>
    <w:rsid w:val="00F51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358D"/>
    <w:pPr>
      <w:tabs>
        <w:tab w:val="center" w:pos="4680"/>
        <w:tab w:val="right" w:pos="9360"/>
      </w:tabs>
    </w:pPr>
  </w:style>
  <w:style w:type="character" w:customStyle="1" w:styleId="HeaderChar">
    <w:name w:val="Header Char"/>
    <w:basedOn w:val="DefaultParagraphFont"/>
    <w:link w:val="Header"/>
    <w:uiPriority w:val="99"/>
    <w:rsid w:val="004C358D"/>
    <w:rPr>
      <w:rFonts w:ascii="Tahoma" w:hAnsi="Tahoma" w:cs="Tahoma"/>
      <w:sz w:val="22"/>
      <w:szCs w:val="22"/>
      <w:lang w:val="en"/>
    </w:rPr>
  </w:style>
  <w:style w:type="paragraph" w:styleId="Footer">
    <w:name w:val="footer"/>
    <w:basedOn w:val="Normal"/>
    <w:link w:val="FooterChar"/>
    <w:uiPriority w:val="99"/>
    <w:unhideWhenUsed/>
    <w:rsid w:val="004C358D"/>
    <w:pPr>
      <w:tabs>
        <w:tab w:val="center" w:pos="4680"/>
        <w:tab w:val="right" w:pos="9360"/>
      </w:tabs>
    </w:pPr>
  </w:style>
  <w:style w:type="character" w:customStyle="1" w:styleId="FooterChar">
    <w:name w:val="Footer Char"/>
    <w:basedOn w:val="DefaultParagraphFont"/>
    <w:link w:val="Footer"/>
    <w:uiPriority w:val="99"/>
    <w:rsid w:val="004C358D"/>
    <w:rPr>
      <w:rFonts w:ascii="Tahoma" w:hAnsi="Tahoma" w:cs="Tahoma"/>
      <w:sz w:val="22"/>
      <w:szCs w:val="22"/>
      <w:lang w:val="en"/>
    </w:rPr>
  </w:style>
  <w:style w:type="character" w:styleId="Hyperlink">
    <w:name w:val="Hyperlink"/>
    <w:basedOn w:val="DefaultParagraphFont"/>
    <w:uiPriority w:val="99"/>
    <w:unhideWhenUsed/>
    <w:rsid w:val="00F451E0"/>
    <w:rPr>
      <w:color w:val="467886" w:themeColor="hyperlink"/>
      <w:u w:val="single"/>
    </w:rPr>
  </w:style>
  <w:style w:type="character" w:styleId="UnresolvedMention">
    <w:name w:val="Unresolved Mention"/>
    <w:basedOn w:val="DefaultParagraphFont"/>
    <w:uiPriority w:val="99"/>
    <w:semiHidden/>
    <w:unhideWhenUsed/>
    <w:rsid w:val="00F451E0"/>
    <w:rPr>
      <w:color w:val="605E5C"/>
      <w:shd w:val="clear" w:color="auto" w:fill="E1DFDD"/>
    </w:rPr>
  </w:style>
  <w:style w:type="character" w:styleId="Strong">
    <w:name w:val="Strong"/>
    <w:basedOn w:val="DefaultParagraphFont"/>
    <w:uiPriority w:val="22"/>
    <w:qFormat/>
    <w:rsid w:val="00B761D4"/>
    <w:rPr>
      <w:b/>
      <w:bCs/>
    </w:rPr>
  </w:style>
  <w:style w:type="character" w:styleId="PlaceholderText">
    <w:name w:val="Placeholder Text"/>
    <w:basedOn w:val="DefaultParagraphFont"/>
    <w:uiPriority w:val="99"/>
    <w:semiHidden/>
    <w:rsid w:val="00C778A8"/>
    <w:rPr>
      <w:color w:val="666666"/>
    </w:rPr>
  </w:style>
  <w:style w:type="paragraph" w:styleId="HTMLPreformatted">
    <w:name w:val="HTML Preformatted"/>
    <w:basedOn w:val="Normal"/>
    <w:link w:val="HTMLPreformattedChar"/>
    <w:uiPriority w:val="99"/>
    <w:semiHidden/>
    <w:unhideWhenUsed/>
    <w:rsid w:val="00E042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4269"/>
    <w:rPr>
      <w:rFonts w:ascii="Consolas" w:hAnsi="Consolas" w:cs="Tahoma"/>
      <w:sz w:val="20"/>
      <w:szCs w:val="20"/>
      <w:lang w:val="en"/>
    </w:rPr>
  </w:style>
  <w:style w:type="paragraph" w:styleId="NormalWeb">
    <w:name w:val="Normal (Web)"/>
    <w:basedOn w:val="Normal"/>
    <w:uiPriority w:val="99"/>
    <w:semiHidden/>
    <w:unhideWhenUsed/>
    <w:rsid w:val="001B60A4"/>
    <w:pPr>
      <w:spacing w:before="100" w:beforeAutospacing="1" w:after="100" w:afterAutospacing="1"/>
    </w:pPr>
    <w:rPr>
      <w:sz w:val="24"/>
      <w:szCs w:val="24"/>
    </w:rPr>
  </w:style>
  <w:style w:type="character" w:customStyle="1" w:styleId="katex-mathml">
    <w:name w:val="katex-mathml"/>
    <w:basedOn w:val="DefaultParagraphFont"/>
    <w:rsid w:val="00466B0C"/>
  </w:style>
  <w:style w:type="character" w:customStyle="1" w:styleId="mord">
    <w:name w:val="mord"/>
    <w:basedOn w:val="DefaultParagraphFont"/>
    <w:rsid w:val="00466B0C"/>
  </w:style>
  <w:style w:type="character" w:customStyle="1" w:styleId="mopen">
    <w:name w:val="mopen"/>
    <w:basedOn w:val="DefaultParagraphFont"/>
    <w:rsid w:val="00466B0C"/>
  </w:style>
  <w:style w:type="character" w:customStyle="1" w:styleId="delimsizing">
    <w:name w:val="delimsizing"/>
    <w:basedOn w:val="DefaultParagraphFont"/>
    <w:rsid w:val="00466B0C"/>
  </w:style>
  <w:style w:type="character" w:customStyle="1" w:styleId="mclose">
    <w:name w:val="mclose"/>
    <w:basedOn w:val="DefaultParagraphFont"/>
    <w:rsid w:val="00466B0C"/>
  </w:style>
  <w:style w:type="character" w:customStyle="1" w:styleId="mpunct">
    <w:name w:val="mpunct"/>
    <w:basedOn w:val="DefaultParagraphFont"/>
    <w:rsid w:val="00466B0C"/>
  </w:style>
  <w:style w:type="character" w:customStyle="1" w:styleId="mspace">
    <w:name w:val="mspace"/>
    <w:basedOn w:val="DefaultParagraphFont"/>
    <w:rsid w:val="00466B0C"/>
  </w:style>
  <w:style w:type="character" w:customStyle="1" w:styleId="mrel">
    <w:name w:val="mrel"/>
    <w:basedOn w:val="DefaultParagraphFont"/>
    <w:rsid w:val="00466B0C"/>
  </w:style>
  <w:style w:type="character" w:customStyle="1" w:styleId="vlist-s">
    <w:name w:val="vlist-s"/>
    <w:basedOn w:val="DefaultParagraphFont"/>
    <w:rsid w:val="00466B0C"/>
  </w:style>
  <w:style w:type="paragraph" w:customStyle="1" w:styleId="p1">
    <w:name w:val="p1"/>
    <w:basedOn w:val="Normal"/>
    <w:rsid w:val="00A501A6"/>
    <w:pPr>
      <w:spacing w:before="100" w:beforeAutospacing="1" w:after="100" w:afterAutospacing="1"/>
    </w:pPr>
    <w:rPr>
      <w:sz w:val="24"/>
      <w:szCs w:val="24"/>
    </w:rPr>
  </w:style>
  <w:style w:type="character" w:customStyle="1" w:styleId="s1">
    <w:name w:val="s1"/>
    <w:basedOn w:val="DefaultParagraphFont"/>
    <w:rsid w:val="00A501A6"/>
  </w:style>
  <w:style w:type="paragraph" w:styleId="Bibliography">
    <w:name w:val="Bibliography"/>
    <w:basedOn w:val="Normal"/>
    <w:next w:val="Normal"/>
    <w:uiPriority w:val="37"/>
    <w:unhideWhenUsed/>
    <w:rsid w:val="00A61C61"/>
  </w:style>
  <w:style w:type="character" w:styleId="FollowedHyperlink">
    <w:name w:val="FollowedHyperlink"/>
    <w:basedOn w:val="DefaultParagraphFont"/>
    <w:uiPriority w:val="99"/>
    <w:semiHidden/>
    <w:unhideWhenUsed/>
    <w:rsid w:val="00BF2508"/>
    <w:rPr>
      <w:color w:val="96607D" w:themeColor="followedHyperlink"/>
      <w:u w:val="single"/>
    </w:rPr>
  </w:style>
  <w:style w:type="paragraph" w:styleId="Caption">
    <w:name w:val="caption"/>
    <w:basedOn w:val="Normal"/>
    <w:next w:val="Normal"/>
    <w:uiPriority w:val="35"/>
    <w:unhideWhenUsed/>
    <w:qFormat/>
    <w:rsid w:val="00CA1A02"/>
    <w:pPr>
      <w:spacing w:after="200"/>
      <w:jc w:val="center"/>
    </w:pPr>
    <w:rPr>
      <w:i/>
      <w:iCs/>
      <w:color w:val="0E2841" w:themeColor="text2"/>
      <w:sz w:val="22"/>
      <w:szCs w:val="22"/>
    </w:rPr>
  </w:style>
  <w:style w:type="character" w:customStyle="1" w:styleId="mop">
    <w:name w:val="mop"/>
    <w:basedOn w:val="DefaultParagraphFont"/>
    <w:rsid w:val="001863FB"/>
  </w:style>
  <w:style w:type="character" w:customStyle="1" w:styleId="mbin">
    <w:name w:val="mbin"/>
    <w:basedOn w:val="DefaultParagraphFont"/>
    <w:rsid w:val="001863FB"/>
  </w:style>
  <w:style w:type="paragraph" w:styleId="TOCHeading">
    <w:name w:val="TOC Heading"/>
    <w:basedOn w:val="Heading1"/>
    <w:next w:val="Normal"/>
    <w:uiPriority w:val="39"/>
    <w:unhideWhenUsed/>
    <w:qFormat/>
    <w:rsid w:val="00AB314F"/>
    <w:pPr>
      <w:spacing w:before="240" w:line="259" w:lineRule="auto"/>
      <w:outlineLvl w:val="9"/>
    </w:pPr>
    <w:rPr>
      <w:rFonts w:asciiTheme="majorHAnsi" w:hAnsiTheme="majorHAnsi" w:cstheme="majorBidi"/>
      <w:b w:val="0"/>
      <w:bCs w:val="0"/>
      <w:color w:val="0F4761" w:themeColor="accent1" w:themeShade="BF"/>
      <w:lang w:val="en-US"/>
    </w:rPr>
  </w:style>
  <w:style w:type="paragraph" w:styleId="TOC1">
    <w:name w:val="toc 1"/>
    <w:basedOn w:val="Normal"/>
    <w:next w:val="Normal"/>
    <w:autoRedefine/>
    <w:uiPriority w:val="39"/>
    <w:unhideWhenUsed/>
    <w:rsid w:val="00AB314F"/>
    <w:pPr>
      <w:spacing w:after="100"/>
    </w:pPr>
  </w:style>
  <w:style w:type="paragraph" w:styleId="TOC2">
    <w:name w:val="toc 2"/>
    <w:basedOn w:val="Normal"/>
    <w:next w:val="Normal"/>
    <w:autoRedefine/>
    <w:uiPriority w:val="39"/>
    <w:unhideWhenUsed/>
    <w:rsid w:val="00AB314F"/>
    <w:pPr>
      <w:spacing w:after="100"/>
      <w:ind w:left="280"/>
    </w:pPr>
  </w:style>
  <w:style w:type="character" w:customStyle="1" w:styleId="minner">
    <w:name w:val="minner"/>
    <w:basedOn w:val="DefaultParagraphFont"/>
    <w:rsid w:val="00431A70"/>
  </w:style>
  <w:style w:type="character" w:customStyle="1" w:styleId="normaltextrun">
    <w:name w:val="normaltextrun"/>
    <w:basedOn w:val="DefaultParagraphFont"/>
    <w:rsid w:val="00BB0047"/>
  </w:style>
  <w:style w:type="paragraph" w:styleId="TOC3">
    <w:name w:val="toc 3"/>
    <w:basedOn w:val="Normal"/>
    <w:next w:val="Normal"/>
    <w:autoRedefine/>
    <w:uiPriority w:val="39"/>
    <w:unhideWhenUsed/>
    <w:rsid w:val="00A47579"/>
    <w:pPr>
      <w:spacing w:after="100"/>
      <w:ind w:left="560"/>
    </w:pPr>
  </w:style>
  <w:style w:type="paragraph" w:styleId="TableofFigures">
    <w:name w:val="table of figures"/>
    <w:basedOn w:val="Normal"/>
    <w:next w:val="Normal"/>
    <w:uiPriority w:val="99"/>
    <w:unhideWhenUsed/>
    <w:rsid w:val="002F709C"/>
  </w:style>
  <w:style w:type="paragraph" w:customStyle="1" w:styleId="Normaltop6">
    <w:name w:val="Normal top 6"/>
    <w:basedOn w:val="Normal"/>
    <w:link w:val="Normaltop6Char"/>
    <w:qFormat/>
    <w:rsid w:val="00401AFA"/>
    <w:pPr>
      <w:spacing w:before="120"/>
      <w:jc w:val="both"/>
    </w:pPr>
    <w:rPr>
      <w:color w:val="000000"/>
      <w:sz w:val="26"/>
      <w:szCs w:val="26"/>
      <w:shd w:val="clear" w:color="auto" w:fill="FFFFFF"/>
    </w:rPr>
  </w:style>
  <w:style w:type="character" w:customStyle="1" w:styleId="Normaltop6Char">
    <w:name w:val="Normal top 6 Char"/>
    <w:basedOn w:val="DefaultParagraphFont"/>
    <w:link w:val="Normaltop6"/>
    <w:rsid w:val="00401AFA"/>
    <w:rPr>
      <w:rFonts w:ascii="Times New Roman" w:eastAsia="Times New Roman" w:hAnsi="Times New Roman" w:cs="Times New Roman"/>
      <w:color w:val="000000"/>
      <w:kern w:val="0"/>
      <w:sz w:val="26"/>
      <w:szCs w:val="26"/>
      <w14:ligatures w14:val="none"/>
    </w:rPr>
  </w:style>
  <w:style w:type="paragraph" w:customStyle="1" w:styleId="Equation14">
    <w:name w:val="Equation 14"/>
    <w:basedOn w:val="Normal"/>
    <w:link w:val="Equation14Char"/>
    <w:qFormat/>
    <w:rsid w:val="00B612CA"/>
    <w:pPr>
      <w:spacing w:before="120"/>
    </w:pPr>
    <w:rPr>
      <w:rFonts w:ascii="Cambria Math" w:hAnsi="Cambria Math"/>
      <w:bCs/>
      <w:i/>
    </w:rPr>
  </w:style>
  <w:style w:type="character" w:customStyle="1" w:styleId="Equation14Char">
    <w:name w:val="Equation 14 Char"/>
    <w:basedOn w:val="DefaultParagraphFont"/>
    <w:link w:val="Equation14"/>
    <w:rsid w:val="00B612CA"/>
    <w:rPr>
      <w:rFonts w:ascii="Cambria Math" w:eastAsia="Times New Roman" w:hAnsi="Cambria Math" w:cs="Times New Roman"/>
      <w:bCs/>
      <w:i/>
      <w:kern w:val="0"/>
      <w:sz w:val="28"/>
      <w:szCs w:val="28"/>
      <w14:ligatures w14:val="none"/>
    </w:rPr>
  </w:style>
  <w:style w:type="paragraph" w:customStyle="1" w:styleId="Bullet-">
    <w:name w:val="Bullet -"/>
    <w:basedOn w:val="ListParagraph"/>
    <w:link w:val="Bullet-Char"/>
    <w:qFormat/>
    <w:rsid w:val="00401AFA"/>
    <w:pPr>
      <w:numPr>
        <w:numId w:val="22"/>
      </w:numPr>
      <w:spacing w:before="120"/>
      <w:ind w:left="450"/>
      <w:contextualSpacing w:val="0"/>
    </w:pPr>
    <w:rPr>
      <w:sz w:val="26"/>
      <w:szCs w:val="26"/>
    </w:rPr>
  </w:style>
  <w:style w:type="character" w:customStyle="1" w:styleId="ListParagraphChar">
    <w:name w:val="List Paragraph Char"/>
    <w:basedOn w:val="DefaultParagraphFont"/>
    <w:link w:val="ListParagraph"/>
    <w:uiPriority w:val="34"/>
    <w:rsid w:val="00401AFA"/>
    <w:rPr>
      <w:rFonts w:ascii="Times New Roman" w:eastAsia="Times New Roman" w:hAnsi="Times New Roman" w:cs="Times New Roman"/>
      <w:kern w:val="0"/>
      <w:sz w:val="28"/>
      <w:szCs w:val="28"/>
      <w14:ligatures w14:val="none"/>
    </w:rPr>
  </w:style>
  <w:style w:type="character" w:customStyle="1" w:styleId="Bullet-Char">
    <w:name w:val="Bullet - Char"/>
    <w:basedOn w:val="ListParagraphChar"/>
    <w:link w:val="Bullet-"/>
    <w:rsid w:val="00401AFA"/>
    <w:rPr>
      <w:rFonts w:ascii="Times New Roman" w:eastAsia="Times New Roman" w:hAnsi="Times New Roman" w:cs="Times New Roman"/>
      <w:kern w:val="0"/>
      <w:sz w:val="26"/>
      <w:szCs w:val="26"/>
      <w14:ligatures w14:val="none"/>
    </w:rPr>
  </w:style>
  <w:style w:type="paragraph" w:customStyle="1" w:styleId="Bullet">
    <w:name w:val="Bullet ."/>
    <w:basedOn w:val="Normal"/>
    <w:link w:val="BulletChar"/>
    <w:qFormat/>
    <w:rsid w:val="00401AFA"/>
    <w:pPr>
      <w:numPr>
        <w:numId w:val="24"/>
      </w:numPr>
      <w:spacing w:before="120"/>
    </w:pPr>
    <w:rPr>
      <w:rFonts w:eastAsiaTheme="minorEastAsia"/>
      <w:sz w:val="26"/>
      <w:szCs w:val="26"/>
    </w:rPr>
  </w:style>
  <w:style w:type="character" w:customStyle="1" w:styleId="BulletChar">
    <w:name w:val="Bullet . Char"/>
    <w:basedOn w:val="DefaultParagraphFont"/>
    <w:link w:val="Bullet"/>
    <w:rsid w:val="00401AFA"/>
    <w:rPr>
      <w:rFonts w:ascii="Times New Roman" w:eastAsiaTheme="minorEastAsia"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6396">
      <w:bodyDiv w:val="1"/>
      <w:marLeft w:val="0"/>
      <w:marRight w:val="0"/>
      <w:marTop w:val="0"/>
      <w:marBottom w:val="0"/>
      <w:divBdr>
        <w:top w:val="none" w:sz="0" w:space="0" w:color="auto"/>
        <w:left w:val="none" w:sz="0" w:space="0" w:color="auto"/>
        <w:bottom w:val="none" w:sz="0" w:space="0" w:color="auto"/>
        <w:right w:val="none" w:sz="0" w:space="0" w:color="auto"/>
      </w:divBdr>
    </w:div>
    <w:div w:id="10567236">
      <w:bodyDiv w:val="1"/>
      <w:marLeft w:val="0"/>
      <w:marRight w:val="0"/>
      <w:marTop w:val="0"/>
      <w:marBottom w:val="0"/>
      <w:divBdr>
        <w:top w:val="none" w:sz="0" w:space="0" w:color="auto"/>
        <w:left w:val="none" w:sz="0" w:space="0" w:color="auto"/>
        <w:bottom w:val="none" w:sz="0" w:space="0" w:color="auto"/>
        <w:right w:val="none" w:sz="0" w:space="0" w:color="auto"/>
      </w:divBdr>
    </w:div>
    <w:div w:id="23557833">
      <w:bodyDiv w:val="1"/>
      <w:marLeft w:val="0"/>
      <w:marRight w:val="0"/>
      <w:marTop w:val="0"/>
      <w:marBottom w:val="0"/>
      <w:divBdr>
        <w:top w:val="none" w:sz="0" w:space="0" w:color="auto"/>
        <w:left w:val="none" w:sz="0" w:space="0" w:color="auto"/>
        <w:bottom w:val="none" w:sz="0" w:space="0" w:color="auto"/>
        <w:right w:val="none" w:sz="0" w:space="0" w:color="auto"/>
      </w:divBdr>
    </w:div>
    <w:div w:id="26175385">
      <w:bodyDiv w:val="1"/>
      <w:marLeft w:val="0"/>
      <w:marRight w:val="0"/>
      <w:marTop w:val="0"/>
      <w:marBottom w:val="0"/>
      <w:divBdr>
        <w:top w:val="none" w:sz="0" w:space="0" w:color="auto"/>
        <w:left w:val="none" w:sz="0" w:space="0" w:color="auto"/>
        <w:bottom w:val="none" w:sz="0" w:space="0" w:color="auto"/>
        <w:right w:val="none" w:sz="0" w:space="0" w:color="auto"/>
      </w:divBdr>
    </w:div>
    <w:div w:id="42146275">
      <w:bodyDiv w:val="1"/>
      <w:marLeft w:val="0"/>
      <w:marRight w:val="0"/>
      <w:marTop w:val="0"/>
      <w:marBottom w:val="0"/>
      <w:divBdr>
        <w:top w:val="none" w:sz="0" w:space="0" w:color="auto"/>
        <w:left w:val="none" w:sz="0" w:space="0" w:color="auto"/>
        <w:bottom w:val="none" w:sz="0" w:space="0" w:color="auto"/>
        <w:right w:val="none" w:sz="0" w:space="0" w:color="auto"/>
      </w:divBdr>
    </w:div>
    <w:div w:id="48261624">
      <w:bodyDiv w:val="1"/>
      <w:marLeft w:val="0"/>
      <w:marRight w:val="0"/>
      <w:marTop w:val="0"/>
      <w:marBottom w:val="0"/>
      <w:divBdr>
        <w:top w:val="none" w:sz="0" w:space="0" w:color="auto"/>
        <w:left w:val="none" w:sz="0" w:space="0" w:color="auto"/>
        <w:bottom w:val="none" w:sz="0" w:space="0" w:color="auto"/>
        <w:right w:val="none" w:sz="0" w:space="0" w:color="auto"/>
      </w:divBdr>
    </w:div>
    <w:div w:id="50348753">
      <w:bodyDiv w:val="1"/>
      <w:marLeft w:val="0"/>
      <w:marRight w:val="0"/>
      <w:marTop w:val="0"/>
      <w:marBottom w:val="0"/>
      <w:divBdr>
        <w:top w:val="none" w:sz="0" w:space="0" w:color="auto"/>
        <w:left w:val="none" w:sz="0" w:space="0" w:color="auto"/>
        <w:bottom w:val="none" w:sz="0" w:space="0" w:color="auto"/>
        <w:right w:val="none" w:sz="0" w:space="0" w:color="auto"/>
      </w:divBdr>
    </w:div>
    <w:div w:id="60256688">
      <w:bodyDiv w:val="1"/>
      <w:marLeft w:val="0"/>
      <w:marRight w:val="0"/>
      <w:marTop w:val="0"/>
      <w:marBottom w:val="0"/>
      <w:divBdr>
        <w:top w:val="none" w:sz="0" w:space="0" w:color="auto"/>
        <w:left w:val="none" w:sz="0" w:space="0" w:color="auto"/>
        <w:bottom w:val="none" w:sz="0" w:space="0" w:color="auto"/>
        <w:right w:val="none" w:sz="0" w:space="0" w:color="auto"/>
      </w:divBdr>
    </w:div>
    <w:div w:id="69355456">
      <w:bodyDiv w:val="1"/>
      <w:marLeft w:val="0"/>
      <w:marRight w:val="0"/>
      <w:marTop w:val="0"/>
      <w:marBottom w:val="0"/>
      <w:divBdr>
        <w:top w:val="none" w:sz="0" w:space="0" w:color="auto"/>
        <w:left w:val="none" w:sz="0" w:space="0" w:color="auto"/>
        <w:bottom w:val="none" w:sz="0" w:space="0" w:color="auto"/>
        <w:right w:val="none" w:sz="0" w:space="0" w:color="auto"/>
      </w:divBdr>
    </w:div>
    <w:div w:id="69548051">
      <w:bodyDiv w:val="1"/>
      <w:marLeft w:val="0"/>
      <w:marRight w:val="0"/>
      <w:marTop w:val="0"/>
      <w:marBottom w:val="0"/>
      <w:divBdr>
        <w:top w:val="none" w:sz="0" w:space="0" w:color="auto"/>
        <w:left w:val="none" w:sz="0" w:space="0" w:color="auto"/>
        <w:bottom w:val="none" w:sz="0" w:space="0" w:color="auto"/>
        <w:right w:val="none" w:sz="0" w:space="0" w:color="auto"/>
      </w:divBdr>
    </w:div>
    <w:div w:id="74136640">
      <w:bodyDiv w:val="1"/>
      <w:marLeft w:val="0"/>
      <w:marRight w:val="0"/>
      <w:marTop w:val="0"/>
      <w:marBottom w:val="0"/>
      <w:divBdr>
        <w:top w:val="none" w:sz="0" w:space="0" w:color="auto"/>
        <w:left w:val="none" w:sz="0" w:space="0" w:color="auto"/>
        <w:bottom w:val="none" w:sz="0" w:space="0" w:color="auto"/>
        <w:right w:val="none" w:sz="0" w:space="0" w:color="auto"/>
      </w:divBdr>
    </w:div>
    <w:div w:id="77873580">
      <w:bodyDiv w:val="1"/>
      <w:marLeft w:val="0"/>
      <w:marRight w:val="0"/>
      <w:marTop w:val="0"/>
      <w:marBottom w:val="0"/>
      <w:divBdr>
        <w:top w:val="none" w:sz="0" w:space="0" w:color="auto"/>
        <w:left w:val="none" w:sz="0" w:space="0" w:color="auto"/>
        <w:bottom w:val="none" w:sz="0" w:space="0" w:color="auto"/>
        <w:right w:val="none" w:sz="0" w:space="0" w:color="auto"/>
      </w:divBdr>
    </w:div>
    <w:div w:id="101459987">
      <w:bodyDiv w:val="1"/>
      <w:marLeft w:val="0"/>
      <w:marRight w:val="0"/>
      <w:marTop w:val="0"/>
      <w:marBottom w:val="0"/>
      <w:divBdr>
        <w:top w:val="none" w:sz="0" w:space="0" w:color="auto"/>
        <w:left w:val="none" w:sz="0" w:space="0" w:color="auto"/>
        <w:bottom w:val="none" w:sz="0" w:space="0" w:color="auto"/>
        <w:right w:val="none" w:sz="0" w:space="0" w:color="auto"/>
      </w:divBdr>
    </w:div>
    <w:div w:id="103044576">
      <w:bodyDiv w:val="1"/>
      <w:marLeft w:val="0"/>
      <w:marRight w:val="0"/>
      <w:marTop w:val="0"/>
      <w:marBottom w:val="0"/>
      <w:divBdr>
        <w:top w:val="none" w:sz="0" w:space="0" w:color="auto"/>
        <w:left w:val="none" w:sz="0" w:space="0" w:color="auto"/>
        <w:bottom w:val="none" w:sz="0" w:space="0" w:color="auto"/>
        <w:right w:val="none" w:sz="0" w:space="0" w:color="auto"/>
      </w:divBdr>
    </w:div>
    <w:div w:id="113714595">
      <w:bodyDiv w:val="1"/>
      <w:marLeft w:val="0"/>
      <w:marRight w:val="0"/>
      <w:marTop w:val="0"/>
      <w:marBottom w:val="0"/>
      <w:divBdr>
        <w:top w:val="none" w:sz="0" w:space="0" w:color="auto"/>
        <w:left w:val="none" w:sz="0" w:space="0" w:color="auto"/>
        <w:bottom w:val="none" w:sz="0" w:space="0" w:color="auto"/>
        <w:right w:val="none" w:sz="0" w:space="0" w:color="auto"/>
      </w:divBdr>
    </w:div>
    <w:div w:id="121769515">
      <w:bodyDiv w:val="1"/>
      <w:marLeft w:val="0"/>
      <w:marRight w:val="0"/>
      <w:marTop w:val="0"/>
      <w:marBottom w:val="0"/>
      <w:divBdr>
        <w:top w:val="none" w:sz="0" w:space="0" w:color="auto"/>
        <w:left w:val="none" w:sz="0" w:space="0" w:color="auto"/>
        <w:bottom w:val="none" w:sz="0" w:space="0" w:color="auto"/>
        <w:right w:val="none" w:sz="0" w:space="0" w:color="auto"/>
      </w:divBdr>
    </w:div>
    <w:div w:id="122429200">
      <w:bodyDiv w:val="1"/>
      <w:marLeft w:val="0"/>
      <w:marRight w:val="0"/>
      <w:marTop w:val="0"/>
      <w:marBottom w:val="0"/>
      <w:divBdr>
        <w:top w:val="none" w:sz="0" w:space="0" w:color="auto"/>
        <w:left w:val="none" w:sz="0" w:space="0" w:color="auto"/>
        <w:bottom w:val="none" w:sz="0" w:space="0" w:color="auto"/>
        <w:right w:val="none" w:sz="0" w:space="0" w:color="auto"/>
      </w:divBdr>
    </w:div>
    <w:div w:id="123013260">
      <w:bodyDiv w:val="1"/>
      <w:marLeft w:val="0"/>
      <w:marRight w:val="0"/>
      <w:marTop w:val="0"/>
      <w:marBottom w:val="0"/>
      <w:divBdr>
        <w:top w:val="none" w:sz="0" w:space="0" w:color="auto"/>
        <w:left w:val="none" w:sz="0" w:space="0" w:color="auto"/>
        <w:bottom w:val="none" w:sz="0" w:space="0" w:color="auto"/>
        <w:right w:val="none" w:sz="0" w:space="0" w:color="auto"/>
      </w:divBdr>
    </w:div>
    <w:div w:id="125004475">
      <w:bodyDiv w:val="1"/>
      <w:marLeft w:val="0"/>
      <w:marRight w:val="0"/>
      <w:marTop w:val="0"/>
      <w:marBottom w:val="0"/>
      <w:divBdr>
        <w:top w:val="none" w:sz="0" w:space="0" w:color="auto"/>
        <w:left w:val="none" w:sz="0" w:space="0" w:color="auto"/>
        <w:bottom w:val="none" w:sz="0" w:space="0" w:color="auto"/>
        <w:right w:val="none" w:sz="0" w:space="0" w:color="auto"/>
      </w:divBdr>
    </w:div>
    <w:div w:id="152189623">
      <w:bodyDiv w:val="1"/>
      <w:marLeft w:val="0"/>
      <w:marRight w:val="0"/>
      <w:marTop w:val="0"/>
      <w:marBottom w:val="0"/>
      <w:divBdr>
        <w:top w:val="none" w:sz="0" w:space="0" w:color="auto"/>
        <w:left w:val="none" w:sz="0" w:space="0" w:color="auto"/>
        <w:bottom w:val="none" w:sz="0" w:space="0" w:color="auto"/>
        <w:right w:val="none" w:sz="0" w:space="0" w:color="auto"/>
      </w:divBdr>
    </w:div>
    <w:div w:id="161353867">
      <w:bodyDiv w:val="1"/>
      <w:marLeft w:val="0"/>
      <w:marRight w:val="0"/>
      <w:marTop w:val="0"/>
      <w:marBottom w:val="0"/>
      <w:divBdr>
        <w:top w:val="none" w:sz="0" w:space="0" w:color="auto"/>
        <w:left w:val="none" w:sz="0" w:space="0" w:color="auto"/>
        <w:bottom w:val="none" w:sz="0" w:space="0" w:color="auto"/>
        <w:right w:val="none" w:sz="0" w:space="0" w:color="auto"/>
      </w:divBdr>
    </w:div>
    <w:div w:id="163209998">
      <w:bodyDiv w:val="1"/>
      <w:marLeft w:val="0"/>
      <w:marRight w:val="0"/>
      <w:marTop w:val="0"/>
      <w:marBottom w:val="0"/>
      <w:divBdr>
        <w:top w:val="none" w:sz="0" w:space="0" w:color="auto"/>
        <w:left w:val="none" w:sz="0" w:space="0" w:color="auto"/>
        <w:bottom w:val="none" w:sz="0" w:space="0" w:color="auto"/>
        <w:right w:val="none" w:sz="0" w:space="0" w:color="auto"/>
      </w:divBdr>
    </w:div>
    <w:div w:id="171142252">
      <w:bodyDiv w:val="1"/>
      <w:marLeft w:val="0"/>
      <w:marRight w:val="0"/>
      <w:marTop w:val="0"/>
      <w:marBottom w:val="0"/>
      <w:divBdr>
        <w:top w:val="none" w:sz="0" w:space="0" w:color="auto"/>
        <w:left w:val="none" w:sz="0" w:space="0" w:color="auto"/>
        <w:bottom w:val="none" w:sz="0" w:space="0" w:color="auto"/>
        <w:right w:val="none" w:sz="0" w:space="0" w:color="auto"/>
      </w:divBdr>
    </w:div>
    <w:div w:id="175535247">
      <w:bodyDiv w:val="1"/>
      <w:marLeft w:val="0"/>
      <w:marRight w:val="0"/>
      <w:marTop w:val="0"/>
      <w:marBottom w:val="0"/>
      <w:divBdr>
        <w:top w:val="none" w:sz="0" w:space="0" w:color="auto"/>
        <w:left w:val="none" w:sz="0" w:space="0" w:color="auto"/>
        <w:bottom w:val="none" w:sz="0" w:space="0" w:color="auto"/>
        <w:right w:val="none" w:sz="0" w:space="0" w:color="auto"/>
      </w:divBdr>
      <w:divsChild>
        <w:div w:id="2559090">
          <w:marLeft w:val="0"/>
          <w:marRight w:val="0"/>
          <w:marTop w:val="0"/>
          <w:marBottom w:val="0"/>
          <w:divBdr>
            <w:top w:val="none" w:sz="0" w:space="0" w:color="auto"/>
            <w:left w:val="none" w:sz="0" w:space="0" w:color="auto"/>
            <w:bottom w:val="none" w:sz="0" w:space="0" w:color="auto"/>
            <w:right w:val="none" w:sz="0" w:space="0" w:color="auto"/>
          </w:divBdr>
        </w:div>
      </w:divsChild>
    </w:div>
    <w:div w:id="188878489">
      <w:bodyDiv w:val="1"/>
      <w:marLeft w:val="0"/>
      <w:marRight w:val="0"/>
      <w:marTop w:val="0"/>
      <w:marBottom w:val="0"/>
      <w:divBdr>
        <w:top w:val="none" w:sz="0" w:space="0" w:color="auto"/>
        <w:left w:val="none" w:sz="0" w:space="0" w:color="auto"/>
        <w:bottom w:val="none" w:sz="0" w:space="0" w:color="auto"/>
        <w:right w:val="none" w:sz="0" w:space="0" w:color="auto"/>
      </w:divBdr>
    </w:div>
    <w:div w:id="189805275">
      <w:bodyDiv w:val="1"/>
      <w:marLeft w:val="0"/>
      <w:marRight w:val="0"/>
      <w:marTop w:val="0"/>
      <w:marBottom w:val="0"/>
      <w:divBdr>
        <w:top w:val="none" w:sz="0" w:space="0" w:color="auto"/>
        <w:left w:val="none" w:sz="0" w:space="0" w:color="auto"/>
        <w:bottom w:val="none" w:sz="0" w:space="0" w:color="auto"/>
        <w:right w:val="none" w:sz="0" w:space="0" w:color="auto"/>
      </w:divBdr>
    </w:div>
    <w:div w:id="191260542">
      <w:bodyDiv w:val="1"/>
      <w:marLeft w:val="0"/>
      <w:marRight w:val="0"/>
      <w:marTop w:val="0"/>
      <w:marBottom w:val="0"/>
      <w:divBdr>
        <w:top w:val="none" w:sz="0" w:space="0" w:color="auto"/>
        <w:left w:val="none" w:sz="0" w:space="0" w:color="auto"/>
        <w:bottom w:val="none" w:sz="0" w:space="0" w:color="auto"/>
        <w:right w:val="none" w:sz="0" w:space="0" w:color="auto"/>
      </w:divBdr>
    </w:div>
    <w:div w:id="204568538">
      <w:bodyDiv w:val="1"/>
      <w:marLeft w:val="0"/>
      <w:marRight w:val="0"/>
      <w:marTop w:val="0"/>
      <w:marBottom w:val="0"/>
      <w:divBdr>
        <w:top w:val="none" w:sz="0" w:space="0" w:color="auto"/>
        <w:left w:val="none" w:sz="0" w:space="0" w:color="auto"/>
        <w:bottom w:val="none" w:sz="0" w:space="0" w:color="auto"/>
        <w:right w:val="none" w:sz="0" w:space="0" w:color="auto"/>
      </w:divBdr>
    </w:div>
    <w:div w:id="207306955">
      <w:bodyDiv w:val="1"/>
      <w:marLeft w:val="0"/>
      <w:marRight w:val="0"/>
      <w:marTop w:val="0"/>
      <w:marBottom w:val="0"/>
      <w:divBdr>
        <w:top w:val="none" w:sz="0" w:space="0" w:color="auto"/>
        <w:left w:val="none" w:sz="0" w:space="0" w:color="auto"/>
        <w:bottom w:val="none" w:sz="0" w:space="0" w:color="auto"/>
        <w:right w:val="none" w:sz="0" w:space="0" w:color="auto"/>
      </w:divBdr>
    </w:div>
    <w:div w:id="208763021">
      <w:bodyDiv w:val="1"/>
      <w:marLeft w:val="0"/>
      <w:marRight w:val="0"/>
      <w:marTop w:val="0"/>
      <w:marBottom w:val="0"/>
      <w:divBdr>
        <w:top w:val="none" w:sz="0" w:space="0" w:color="auto"/>
        <w:left w:val="none" w:sz="0" w:space="0" w:color="auto"/>
        <w:bottom w:val="none" w:sz="0" w:space="0" w:color="auto"/>
        <w:right w:val="none" w:sz="0" w:space="0" w:color="auto"/>
      </w:divBdr>
    </w:div>
    <w:div w:id="213583066">
      <w:bodyDiv w:val="1"/>
      <w:marLeft w:val="0"/>
      <w:marRight w:val="0"/>
      <w:marTop w:val="0"/>
      <w:marBottom w:val="0"/>
      <w:divBdr>
        <w:top w:val="none" w:sz="0" w:space="0" w:color="auto"/>
        <w:left w:val="none" w:sz="0" w:space="0" w:color="auto"/>
        <w:bottom w:val="none" w:sz="0" w:space="0" w:color="auto"/>
        <w:right w:val="none" w:sz="0" w:space="0" w:color="auto"/>
      </w:divBdr>
    </w:div>
    <w:div w:id="216552197">
      <w:bodyDiv w:val="1"/>
      <w:marLeft w:val="0"/>
      <w:marRight w:val="0"/>
      <w:marTop w:val="0"/>
      <w:marBottom w:val="0"/>
      <w:divBdr>
        <w:top w:val="none" w:sz="0" w:space="0" w:color="auto"/>
        <w:left w:val="none" w:sz="0" w:space="0" w:color="auto"/>
        <w:bottom w:val="none" w:sz="0" w:space="0" w:color="auto"/>
        <w:right w:val="none" w:sz="0" w:space="0" w:color="auto"/>
      </w:divBdr>
    </w:div>
    <w:div w:id="216627351">
      <w:bodyDiv w:val="1"/>
      <w:marLeft w:val="0"/>
      <w:marRight w:val="0"/>
      <w:marTop w:val="0"/>
      <w:marBottom w:val="0"/>
      <w:divBdr>
        <w:top w:val="none" w:sz="0" w:space="0" w:color="auto"/>
        <w:left w:val="none" w:sz="0" w:space="0" w:color="auto"/>
        <w:bottom w:val="none" w:sz="0" w:space="0" w:color="auto"/>
        <w:right w:val="none" w:sz="0" w:space="0" w:color="auto"/>
      </w:divBdr>
    </w:div>
    <w:div w:id="234976847">
      <w:bodyDiv w:val="1"/>
      <w:marLeft w:val="0"/>
      <w:marRight w:val="0"/>
      <w:marTop w:val="0"/>
      <w:marBottom w:val="0"/>
      <w:divBdr>
        <w:top w:val="none" w:sz="0" w:space="0" w:color="auto"/>
        <w:left w:val="none" w:sz="0" w:space="0" w:color="auto"/>
        <w:bottom w:val="none" w:sz="0" w:space="0" w:color="auto"/>
        <w:right w:val="none" w:sz="0" w:space="0" w:color="auto"/>
      </w:divBdr>
    </w:div>
    <w:div w:id="236019253">
      <w:bodyDiv w:val="1"/>
      <w:marLeft w:val="0"/>
      <w:marRight w:val="0"/>
      <w:marTop w:val="0"/>
      <w:marBottom w:val="0"/>
      <w:divBdr>
        <w:top w:val="none" w:sz="0" w:space="0" w:color="auto"/>
        <w:left w:val="none" w:sz="0" w:space="0" w:color="auto"/>
        <w:bottom w:val="none" w:sz="0" w:space="0" w:color="auto"/>
        <w:right w:val="none" w:sz="0" w:space="0" w:color="auto"/>
      </w:divBdr>
    </w:div>
    <w:div w:id="238254091">
      <w:bodyDiv w:val="1"/>
      <w:marLeft w:val="0"/>
      <w:marRight w:val="0"/>
      <w:marTop w:val="0"/>
      <w:marBottom w:val="0"/>
      <w:divBdr>
        <w:top w:val="none" w:sz="0" w:space="0" w:color="auto"/>
        <w:left w:val="none" w:sz="0" w:space="0" w:color="auto"/>
        <w:bottom w:val="none" w:sz="0" w:space="0" w:color="auto"/>
        <w:right w:val="none" w:sz="0" w:space="0" w:color="auto"/>
      </w:divBdr>
    </w:div>
    <w:div w:id="241453805">
      <w:bodyDiv w:val="1"/>
      <w:marLeft w:val="0"/>
      <w:marRight w:val="0"/>
      <w:marTop w:val="0"/>
      <w:marBottom w:val="0"/>
      <w:divBdr>
        <w:top w:val="none" w:sz="0" w:space="0" w:color="auto"/>
        <w:left w:val="none" w:sz="0" w:space="0" w:color="auto"/>
        <w:bottom w:val="none" w:sz="0" w:space="0" w:color="auto"/>
        <w:right w:val="none" w:sz="0" w:space="0" w:color="auto"/>
      </w:divBdr>
    </w:div>
    <w:div w:id="241644656">
      <w:bodyDiv w:val="1"/>
      <w:marLeft w:val="0"/>
      <w:marRight w:val="0"/>
      <w:marTop w:val="0"/>
      <w:marBottom w:val="0"/>
      <w:divBdr>
        <w:top w:val="none" w:sz="0" w:space="0" w:color="auto"/>
        <w:left w:val="none" w:sz="0" w:space="0" w:color="auto"/>
        <w:bottom w:val="none" w:sz="0" w:space="0" w:color="auto"/>
        <w:right w:val="none" w:sz="0" w:space="0" w:color="auto"/>
      </w:divBdr>
    </w:div>
    <w:div w:id="247613852">
      <w:bodyDiv w:val="1"/>
      <w:marLeft w:val="0"/>
      <w:marRight w:val="0"/>
      <w:marTop w:val="0"/>
      <w:marBottom w:val="0"/>
      <w:divBdr>
        <w:top w:val="none" w:sz="0" w:space="0" w:color="auto"/>
        <w:left w:val="none" w:sz="0" w:space="0" w:color="auto"/>
        <w:bottom w:val="none" w:sz="0" w:space="0" w:color="auto"/>
        <w:right w:val="none" w:sz="0" w:space="0" w:color="auto"/>
      </w:divBdr>
    </w:div>
    <w:div w:id="254484281">
      <w:bodyDiv w:val="1"/>
      <w:marLeft w:val="0"/>
      <w:marRight w:val="0"/>
      <w:marTop w:val="0"/>
      <w:marBottom w:val="0"/>
      <w:divBdr>
        <w:top w:val="none" w:sz="0" w:space="0" w:color="auto"/>
        <w:left w:val="none" w:sz="0" w:space="0" w:color="auto"/>
        <w:bottom w:val="none" w:sz="0" w:space="0" w:color="auto"/>
        <w:right w:val="none" w:sz="0" w:space="0" w:color="auto"/>
      </w:divBdr>
      <w:divsChild>
        <w:div w:id="952637202">
          <w:marLeft w:val="0"/>
          <w:marRight w:val="0"/>
          <w:marTop w:val="0"/>
          <w:marBottom w:val="0"/>
          <w:divBdr>
            <w:top w:val="none" w:sz="0" w:space="0" w:color="auto"/>
            <w:left w:val="none" w:sz="0" w:space="0" w:color="auto"/>
            <w:bottom w:val="none" w:sz="0" w:space="0" w:color="auto"/>
            <w:right w:val="none" w:sz="0" w:space="0" w:color="auto"/>
          </w:divBdr>
          <w:divsChild>
            <w:div w:id="200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6312">
      <w:bodyDiv w:val="1"/>
      <w:marLeft w:val="0"/>
      <w:marRight w:val="0"/>
      <w:marTop w:val="0"/>
      <w:marBottom w:val="0"/>
      <w:divBdr>
        <w:top w:val="none" w:sz="0" w:space="0" w:color="auto"/>
        <w:left w:val="none" w:sz="0" w:space="0" w:color="auto"/>
        <w:bottom w:val="none" w:sz="0" w:space="0" w:color="auto"/>
        <w:right w:val="none" w:sz="0" w:space="0" w:color="auto"/>
      </w:divBdr>
    </w:div>
    <w:div w:id="269826214">
      <w:bodyDiv w:val="1"/>
      <w:marLeft w:val="0"/>
      <w:marRight w:val="0"/>
      <w:marTop w:val="0"/>
      <w:marBottom w:val="0"/>
      <w:divBdr>
        <w:top w:val="none" w:sz="0" w:space="0" w:color="auto"/>
        <w:left w:val="none" w:sz="0" w:space="0" w:color="auto"/>
        <w:bottom w:val="none" w:sz="0" w:space="0" w:color="auto"/>
        <w:right w:val="none" w:sz="0" w:space="0" w:color="auto"/>
      </w:divBdr>
    </w:div>
    <w:div w:id="282077123">
      <w:bodyDiv w:val="1"/>
      <w:marLeft w:val="0"/>
      <w:marRight w:val="0"/>
      <w:marTop w:val="0"/>
      <w:marBottom w:val="0"/>
      <w:divBdr>
        <w:top w:val="none" w:sz="0" w:space="0" w:color="auto"/>
        <w:left w:val="none" w:sz="0" w:space="0" w:color="auto"/>
        <w:bottom w:val="none" w:sz="0" w:space="0" w:color="auto"/>
        <w:right w:val="none" w:sz="0" w:space="0" w:color="auto"/>
      </w:divBdr>
    </w:div>
    <w:div w:id="293679187">
      <w:bodyDiv w:val="1"/>
      <w:marLeft w:val="0"/>
      <w:marRight w:val="0"/>
      <w:marTop w:val="0"/>
      <w:marBottom w:val="0"/>
      <w:divBdr>
        <w:top w:val="none" w:sz="0" w:space="0" w:color="auto"/>
        <w:left w:val="none" w:sz="0" w:space="0" w:color="auto"/>
        <w:bottom w:val="none" w:sz="0" w:space="0" w:color="auto"/>
        <w:right w:val="none" w:sz="0" w:space="0" w:color="auto"/>
      </w:divBdr>
    </w:div>
    <w:div w:id="296450922">
      <w:bodyDiv w:val="1"/>
      <w:marLeft w:val="0"/>
      <w:marRight w:val="0"/>
      <w:marTop w:val="0"/>
      <w:marBottom w:val="0"/>
      <w:divBdr>
        <w:top w:val="none" w:sz="0" w:space="0" w:color="auto"/>
        <w:left w:val="none" w:sz="0" w:space="0" w:color="auto"/>
        <w:bottom w:val="none" w:sz="0" w:space="0" w:color="auto"/>
        <w:right w:val="none" w:sz="0" w:space="0" w:color="auto"/>
      </w:divBdr>
    </w:div>
    <w:div w:id="304628835">
      <w:bodyDiv w:val="1"/>
      <w:marLeft w:val="0"/>
      <w:marRight w:val="0"/>
      <w:marTop w:val="0"/>
      <w:marBottom w:val="0"/>
      <w:divBdr>
        <w:top w:val="none" w:sz="0" w:space="0" w:color="auto"/>
        <w:left w:val="none" w:sz="0" w:space="0" w:color="auto"/>
        <w:bottom w:val="none" w:sz="0" w:space="0" w:color="auto"/>
        <w:right w:val="none" w:sz="0" w:space="0" w:color="auto"/>
      </w:divBdr>
    </w:div>
    <w:div w:id="305666567">
      <w:bodyDiv w:val="1"/>
      <w:marLeft w:val="0"/>
      <w:marRight w:val="0"/>
      <w:marTop w:val="0"/>
      <w:marBottom w:val="0"/>
      <w:divBdr>
        <w:top w:val="none" w:sz="0" w:space="0" w:color="auto"/>
        <w:left w:val="none" w:sz="0" w:space="0" w:color="auto"/>
        <w:bottom w:val="none" w:sz="0" w:space="0" w:color="auto"/>
        <w:right w:val="none" w:sz="0" w:space="0" w:color="auto"/>
      </w:divBdr>
    </w:div>
    <w:div w:id="322582775">
      <w:bodyDiv w:val="1"/>
      <w:marLeft w:val="0"/>
      <w:marRight w:val="0"/>
      <w:marTop w:val="0"/>
      <w:marBottom w:val="0"/>
      <w:divBdr>
        <w:top w:val="none" w:sz="0" w:space="0" w:color="auto"/>
        <w:left w:val="none" w:sz="0" w:space="0" w:color="auto"/>
        <w:bottom w:val="none" w:sz="0" w:space="0" w:color="auto"/>
        <w:right w:val="none" w:sz="0" w:space="0" w:color="auto"/>
      </w:divBdr>
    </w:div>
    <w:div w:id="324013006">
      <w:bodyDiv w:val="1"/>
      <w:marLeft w:val="0"/>
      <w:marRight w:val="0"/>
      <w:marTop w:val="0"/>
      <w:marBottom w:val="0"/>
      <w:divBdr>
        <w:top w:val="none" w:sz="0" w:space="0" w:color="auto"/>
        <w:left w:val="none" w:sz="0" w:space="0" w:color="auto"/>
        <w:bottom w:val="none" w:sz="0" w:space="0" w:color="auto"/>
        <w:right w:val="none" w:sz="0" w:space="0" w:color="auto"/>
      </w:divBdr>
    </w:div>
    <w:div w:id="326329842">
      <w:bodyDiv w:val="1"/>
      <w:marLeft w:val="0"/>
      <w:marRight w:val="0"/>
      <w:marTop w:val="0"/>
      <w:marBottom w:val="0"/>
      <w:divBdr>
        <w:top w:val="none" w:sz="0" w:space="0" w:color="auto"/>
        <w:left w:val="none" w:sz="0" w:space="0" w:color="auto"/>
        <w:bottom w:val="none" w:sz="0" w:space="0" w:color="auto"/>
        <w:right w:val="none" w:sz="0" w:space="0" w:color="auto"/>
      </w:divBdr>
      <w:divsChild>
        <w:div w:id="1017074314">
          <w:marLeft w:val="0"/>
          <w:marRight w:val="0"/>
          <w:marTop w:val="0"/>
          <w:marBottom w:val="0"/>
          <w:divBdr>
            <w:top w:val="none" w:sz="0" w:space="0" w:color="auto"/>
            <w:left w:val="none" w:sz="0" w:space="0" w:color="auto"/>
            <w:bottom w:val="none" w:sz="0" w:space="0" w:color="auto"/>
            <w:right w:val="none" w:sz="0" w:space="0" w:color="auto"/>
          </w:divBdr>
        </w:div>
      </w:divsChild>
    </w:div>
    <w:div w:id="327249511">
      <w:bodyDiv w:val="1"/>
      <w:marLeft w:val="0"/>
      <w:marRight w:val="0"/>
      <w:marTop w:val="0"/>
      <w:marBottom w:val="0"/>
      <w:divBdr>
        <w:top w:val="none" w:sz="0" w:space="0" w:color="auto"/>
        <w:left w:val="none" w:sz="0" w:space="0" w:color="auto"/>
        <w:bottom w:val="none" w:sz="0" w:space="0" w:color="auto"/>
        <w:right w:val="none" w:sz="0" w:space="0" w:color="auto"/>
      </w:divBdr>
    </w:div>
    <w:div w:id="332341479">
      <w:bodyDiv w:val="1"/>
      <w:marLeft w:val="0"/>
      <w:marRight w:val="0"/>
      <w:marTop w:val="0"/>
      <w:marBottom w:val="0"/>
      <w:divBdr>
        <w:top w:val="none" w:sz="0" w:space="0" w:color="auto"/>
        <w:left w:val="none" w:sz="0" w:space="0" w:color="auto"/>
        <w:bottom w:val="none" w:sz="0" w:space="0" w:color="auto"/>
        <w:right w:val="none" w:sz="0" w:space="0" w:color="auto"/>
      </w:divBdr>
    </w:div>
    <w:div w:id="337464529">
      <w:bodyDiv w:val="1"/>
      <w:marLeft w:val="0"/>
      <w:marRight w:val="0"/>
      <w:marTop w:val="0"/>
      <w:marBottom w:val="0"/>
      <w:divBdr>
        <w:top w:val="none" w:sz="0" w:space="0" w:color="auto"/>
        <w:left w:val="none" w:sz="0" w:space="0" w:color="auto"/>
        <w:bottom w:val="none" w:sz="0" w:space="0" w:color="auto"/>
        <w:right w:val="none" w:sz="0" w:space="0" w:color="auto"/>
      </w:divBdr>
    </w:div>
    <w:div w:id="342321327">
      <w:bodyDiv w:val="1"/>
      <w:marLeft w:val="0"/>
      <w:marRight w:val="0"/>
      <w:marTop w:val="0"/>
      <w:marBottom w:val="0"/>
      <w:divBdr>
        <w:top w:val="none" w:sz="0" w:space="0" w:color="auto"/>
        <w:left w:val="none" w:sz="0" w:space="0" w:color="auto"/>
        <w:bottom w:val="none" w:sz="0" w:space="0" w:color="auto"/>
        <w:right w:val="none" w:sz="0" w:space="0" w:color="auto"/>
      </w:divBdr>
    </w:div>
    <w:div w:id="344747075">
      <w:bodyDiv w:val="1"/>
      <w:marLeft w:val="0"/>
      <w:marRight w:val="0"/>
      <w:marTop w:val="0"/>
      <w:marBottom w:val="0"/>
      <w:divBdr>
        <w:top w:val="none" w:sz="0" w:space="0" w:color="auto"/>
        <w:left w:val="none" w:sz="0" w:space="0" w:color="auto"/>
        <w:bottom w:val="none" w:sz="0" w:space="0" w:color="auto"/>
        <w:right w:val="none" w:sz="0" w:space="0" w:color="auto"/>
      </w:divBdr>
    </w:div>
    <w:div w:id="364065874">
      <w:bodyDiv w:val="1"/>
      <w:marLeft w:val="0"/>
      <w:marRight w:val="0"/>
      <w:marTop w:val="0"/>
      <w:marBottom w:val="0"/>
      <w:divBdr>
        <w:top w:val="none" w:sz="0" w:space="0" w:color="auto"/>
        <w:left w:val="none" w:sz="0" w:space="0" w:color="auto"/>
        <w:bottom w:val="none" w:sz="0" w:space="0" w:color="auto"/>
        <w:right w:val="none" w:sz="0" w:space="0" w:color="auto"/>
      </w:divBdr>
    </w:div>
    <w:div w:id="368846614">
      <w:bodyDiv w:val="1"/>
      <w:marLeft w:val="0"/>
      <w:marRight w:val="0"/>
      <w:marTop w:val="0"/>
      <w:marBottom w:val="0"/>
      <w:divBdr>
        <w:top w:val="none" w:sz="0" w:space="0" w:color="auto"/>
        <w:left w:val="none" w:sz="0" w:space="0" w:color="auto"/>
        <w:bottom w:val="none" w:sz="0" w:space="0" w:color="auto"/>
        <w:right w:val="none" w:sz="0" w:space="0" w:color="auto"/>
      </w:divBdr>
    </w:div>
    <w:div w:id="377051057">
      <w:bodyDiv w:val="1"/>
      <w:marLeft w:val="0"/>
      <w:marRight w:val="0"/>
      <w:marTop w:val="0"/>
      <w:marBottom w:val="0"/>
      <w:divBdr>
        <w:top w:val="none" w:sz="0" w:space="0" w:color="auto"/>
        <w:left w:val="none" w:sz="0" w:space="0" w:color="auto"/>
        <w:bottom w:val="none" w:sz="0" w:space="0" w:color="auto"/>
        <w:right w:val="none" w:sz="0" w:space="0" w:color="auto"/>
      </w:divBdr>
    </w:div>
    <w:div w:id="377778541">
      <w:bodyDiv w:val="1"/>
      <w:marLeft w:val="0"/>
      <w:marRight w:val="0"/>
      <w:marTop w:val="0"/>
      <w:marBottom w:val="0"/>
      <w:divBdr>
        <w:top w:val="none" w:sz="0" w:space="0" w:color="auto"/>
        <w:left w:val="none" w:sz="0" w:space="0" w:color="auto"/>
        <w:bottom w:val="none" w:sz="0" w:space="0" w:color="auto"/>
        <w:right w:val="none" w:sz="0" w:space="0" w:color="auto"/>
      </w:divBdr>
      <w:divsChild>
        <w:div w:id="1650211708">
          <w:marLeft w:val="0"/>
          <w:marRight w:val="0"/>
          <w:marTop w:val="0"/>
          <w:marBottom w:val="0"/>
          <w:divBdr>
            <w:top w:val="none" w:sz="0" w:space="0" w:color="auto"/>
            <w:left w:val="none" w:sz="0" w:space="0" w:color="auto"/>
            <w:bottom w:val="none" w:sz="0" w:space="0" w:color="auto"/>
            <w:right w:val="none" w:sz="0" w:space="0" w:color="auto"/>
          </w:divBdr>
        </w:div>
      </w:divsChild>
    </w:div>
    <w:div w:id="381827796">
      <w:bodyDiv w:val="1"/>
      <w:marLeft w:val="0"/>
      <w:marRight w:val="0"/>
      <w:marTop w:val="0"/>
      <w:marBottom w:val="0"/>
      <w:divBdr>
        <w:top w:val="none" w:sz="0" w:space="0" w:color="auto"/>
        <w:left w:val="none" w:sz="0" w:space="0" w:color="auto"/>
        <w:bottom w:val="none" w:sz="0" w:space="0" w:color="auto"/>
        <w:right w:val="none" w:sz="0" w:space="0" w:color="auto"/>
      </w:divBdr>
    </w:div>
    <w:div w:id="398526128">
      <w:bodyDiv w:val="1"/>
      <w:marLeft w:val="0"/>
      <w:marRight w:val="0"/>
      <w:marTop w:val="0"/>
      <w:marBottom w:val="0"/>
      <w:divBdr>
        <w:top w:val="none" w:sz="0" w:space="0" w:color="auto"/>
        <w:left w:val="none" w:sz="0" w:space="0" w:color="auto"/>
        <w:bottom w:val="none" w:sz="0" w:space="0" w:color="auto"/>
        <w:right w:val="none" w:sz="0" w:space="0" w:color="auto"/>
      </w:divBdr>
    </w:div>
    <w:div w:id="401492290">
      <w:bodyDiv w:val="1"/>
      <w:marLeft w:val="0"/>
      <w:marRight w:val="0"/>
      <w:marTop w:val="0"/>
      <w:marBottom w:val="0"/>
      <w:divBdr>
        <w:top w:val="none" w:sz="0" w:space="0" w:color="auto"/>
        <w:left w:val="none" w:sz="0" w:space="0" w:color="auto"/>
        <w:bottom w:val="none" w:sz="0" w:space="0" w:color="auto"/>
        <w:right w:val="none" w:sz="0" w:space="0" w:color="auto"/>
      </w:divBdr>
    </w:div>
    <w:div w:id="408818731">
      <w:bodyDiv w:val="1"/>
      <w:marLeft w:val="0"/>
      <w:marRight w:val="0"/>
      <w:marTop w:val="0"/>
      <w:marBottom w:val="0"/>
      <w:divBdr>
        <w:top w:val="none" w:sz="0" w:space="0" w:color="auto"/>
        <w:left w:val="none" w:sz="0" w:space="0" w:color="auto"/>
        <w:bottom w:val="none" w:sz="0" w:space="0" w:color="auto"/>
        <w:right w:val="none" w:sz="0" w:space="0" w:color="auto"/>
      </w:divBdr>
    </w:div>
    <w:div w:id="411783269">
      <w:bodyDiv w:val="1"/>
      <w:marLeft w:val="0"/>
      <w:marRight w:val="0"/>
      <w:marTop w:val="0"/>
      <w:marBottom w:val="0"/>
      <w:divBdr>
        <w:top w:val="none" w:sz="0" w:space="0" w:color="auto"/>
        <w:left w:val="none" w:sz="0" w:space="0" w:color="auto"/>
        <w:bottom w:val="none" w:sz="0" w:space="0" w:color="auto"/>
        <w:right w:val="none" w:sz="0" w:space="0" w:color="auto"/>
      </w:divBdr>
      <w:divsChild>
        <w:div w:id="1522822319">
          <w:marLeft w:val="0"/>
          <w:marRight w:val="0"/>
          <w:marTop w:val="0"/>
          <w:marBottom w:val="0"/>
          <w:divBdr>
            <w:top w:val="none" w:sz="0" w:space="0" w:color="auto"/>
            <w:left w:val="none" w:sz="0" w:space="0" w:color="auto"/>
            <w:bottom w:val="none" w:sz="0" w:space="0" w:color="auto"/>
            <w:right w:val="none" w:sz="0" w:space="0" w:color="auto"/>
          </w:divBdr>
        </w:div>
      </w:divsChild>
    </w:div>
    <w:div w:id="421679939">
      <w:bodyDiv w:val="1"/>
      <w:marLeft w:val="0"/>
      <w:marRight w:val="0"/>
      <w:marTop w:val="0"/>
      <w:marBottom w:val="0"/>
      <w:divBdr>
        <w:top w:val="none" w:sz="0" w:space="0" w:color="auto"/>
        <w:left w:val="none" w:sz="0" w:space="0" w:color="auto"/>
        <w:bottom w:val="none" w:sz="0" w:space="0" w:color="auto"/>
        <w:right w:val="none" w:sz="0" w:space="0" w:color="auto"/>
      </w:divBdr>
    </w:div>
    <w:div w:id="432240514">
      <w:bodyDiv w:val="1"/>
      <w:marLeft w:val="0"/>
      <w:marRight w:val="0"/>
      <w:marTop w:val="0"/>
      <w:marBottom w:val="0"/>
      <w:divBdr>
        <w:top w:val="none" w:sz="0" w:space="0" w:color="auto"/>
        <w:left w:val="none" w:sz="0" w:space="0" w:color="auto"/>
        <w:bottom w:val="none" w:sz="0" w:space="0" w:color="auto"/>
        <w:right w:val="none" w:sz="0" w:space="0" w:color="auto"/>
      </w:divBdr>
    </w:div>
    <w:div w:id="454955425">
      <w:bodyDiv w:val="1"/>
      <w:marLeft w:val="0"/>
      <w:marRight w:val="0"/>
      <w:marTop w:val="0"/>
      <w:marBottom w:val="0"/>
      <w:divBdr>
        <w:top w:val="none" w:sz="0" w:space="0" w:color="auto"/>
        <w:left w:val="none" w:sz="0" w:space="0" w:color="auto"/>
        <w:bottom w:val="none" w:sz="0" w:space="0" w:color="auto"/>
        <w:right w:val="none" w:sz="0" w:space="0" w:color="auto"/>
      </w:divBdr>
      <w:divsChild>
        <w:div w:id="1170684022">
          <w:marLeft w:val="0"/>
          <w:marRight w:val="0"/>
          <w:marTop w:val="0"/>
          <w:marBottom w:val="0"/>
          <w:divBdr>
            <w:top w:val="none" w:sz="0" w:space="0" w:color="auto"/>
            <w:left w:val="none" w:sz="0" w:space="0" w:color="auto"/>
            <w:bottom w:val="none" w:sz="0" w:space="0" w:color="auto"/>
            <w:right w:val="none" w:sz="0" w:space="0" w:color="auto"/>
          </w:divBdr>
          <w:divsChild>
            <w:div w:id="87500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2219">
      <w:bodyDiv w:val="1"/>
      <w:marLeft w:val="0"/>
      <w:marRight w:val="0"/>
      <w:marTop w:val="0"/>
      <w:marBottom w:val="0"/>
      <w:divBdr>
        <w:top w:val="none" w:sz="0" w:space="0" w:color="auto"/>
        <w:left w:val="none" w:sz="0" w:space="0" w:color="auto"/>
        <w:bottom w:val="none" w:sz="0" w:space="0" w:color="auto"/>
        <w:right w:val="none" w:sz="0" w:space="0" w:color="auto"/>
      </w:divBdr>
    </w:div>
    <w:div w:id="459420740">
      <w:bodyDiv w:val="1"/>
      <w:marLeft w:val="0"/>
      <w:marRight w:val="0"/>
      <w:marTop w:val="0"/>
      <w:marBottom w:val="0"/>
      <w:divBdr>
        <w:top w:val="none" w:sz="0" w:space="0" w:color="auto"/>
        <w:left w:val="none" w:sz="0" w:space="0" w:color="auto"/>
        <w:bottom w:val="none" w:sz="0" w:space="0" w:color="auto"/>
        <w:right w:val="none" w:sz="0" w:space="0" w:color="auto"/>
      </w:divBdr>
    </w:div>
    <w:div w:id="460080927">
      <w:bodyDiv w:val="1"/>
      <w:marLeft w:val="0"/>
      <w:marRight w:val="0"/>
      <w:marTop w:val="0"/>
      <w:marBottom w:val="0"/>
      <w:divBdr>
        <w:top w:val="none" w:sz="0" w:space="0" w:color="auto"/>
        <w:left w:val="none" w:sz="0" w:space="0" w:color="auto"/>
        <w:bottom w:val="none" w:sz="0" w:space="0" w:color="auto"/>
        <w:right w:val="none" w:sz="0" w:space="0" w:color="auto"/>
      </w:divBdr>
    </w:div>
    <w:div w:id="460733842">
      <w:bodyDiv w:val="1"/>
      <w:marLeft w:val="0"/>
      <w:marRight w:val="0"/>
      <w:marTop w:val="0"/>
      <w:marBottom w:val="0"/>
      <w:divBdr>
        <w:top w:val="none" w:sz="0" w:space="0" w:color="auto"/>
        <w:left w:val="none" w:sz="0" w:space="0" w:color="auto"/>
        <w:bottom w:val="none" w:sz="0" w:space="0" w:color="auto"/>
        <w:right w:val="none" w:sz="0" w:space="0" w:color="auto"/>
      </w:divBdr>
    </w:div>
    <w:div w:id="476922451">
      <w:bodyDiv w:val="1"/>
      <w:marLeft w:val="0"/>
      <w:marRight w:val="0"/>
      <w:marTop w:val="0"/>
      <w:marBottom w:val="0"/>
      <w:divBdr>
        <w:top w:val="none" w:sz="0" w:space="0" w:color="auto"/>
        <w:left w:val="none" w:sz="0" w:space="0" w:color="auto"/>
        <w:bottom w:val="none" w:sz="0" w:space="0" w:color="auto"/>
        <w:right w:val="none" w:sz="0" w:space="0" w:color="auto"/>
      </w:divBdr>
    </w:div>
    <w:div w:id="482359183">
      <w:bodyDiv w:val="1"/>
      <w:marLeft w:val="0"/>
      <w:marRight w:val="0"/>
      <w:marTop w:val="0"/>
      <w:marBottom w:val="0"/>
      <w:divBdr>
        <w:top w:val="none" w:sz="0" w:space="0" w:color="auto"/>
        <w:left w:val="none" w:sz="0" w:space="0" w:color="auto"/>
        <w:bottom w:val="none" w:sz="0" w:space="0" w:color="auto"/>
        <w:right w:val="none" w:sz="0" w:space="0" w:color="auto"/>
      </w:divBdr>
    </w:div>
    <w:div w:id="486628534">
      <w:bodyDiv w:val="1"/>
      <w:marLeft w:val="0"/>
      <w:marRight w:val="0"/>
      <w:marTop w:val="0"/>
      <w:marBottom w:val="0"/>
      <w:divBdr>
        <w:top w:val="none" w:sz="0" w:space="0" w:color="auto"/>
        <w:left w:val="none" w:sz="0" w:space="0" w:color="auto"/>
        <w:bottom w:val="none" w:sz="0" w:space="0" w:color="auto"/>
        <w:right w:val="none" w:sz="0" w:space="0" w:color="auto"/>
      </w:divBdr>
    </w:div>
    <w:div w:id="491141574">
      <w:bodyDiv w:val="1"/>
      <w:marLeft w:val="0"/>
      <w:marRight w:val="0"/>
      <w:marTop w:val="0"/>
      <w:marBottom w:val="0"/>
      <w:divBdr>
        <w:top w:val="none" w:sz="0" w:space="0" w:color="auto"/>
        <w:left w:val="none" w:sz="0" w:space="0" w:color="auto"/>
        <w:bottom w:val="none" w:sz="0" w:space="0" w:color="auto"/>
        <w:right w:val="none" w:sz="0" w:space="0" w:color="auto"/>
      </w:divBdr>
    </w:div>
    <w:div w:id="494148556">
      <w:bodyDiv w:val="1"/>
      <w:marLeft w:val="0"/>
      <w:marRight w:val="0"/>
      <w:marTop w:val="0"/>
      <w:marBottom w:val="0"/>
      <w:divBdr>
        <w:top w:val="none" w:sz="0" w:space="0" w:color="auto"/>
        <w:left w:val="none" w:sz="0" w:space="0" w:color="auto"/>
        <w:bottom w:val="none" w:sz="0" w:space="0" w:color="auto"/>
        <w:right w:val="none" w:sz="0" w:space="0" w:color="auto"/>
      </w:divBdr>
    </w:div>
    <w:div w:id="496265894">
      <w:bodyDiv w:val="1"/>
      <w:marLeft w:val="0"/>
      <w:marRight w:val="0"/>
      <w:marTop w:val="0"/>
      <w:marBottom w:val="0"/>
      <w:divBdr>
        <w:top w:val="none" w:sz="0" w:space="0" w:color="auto"/>
        <w:left w:val="none" w:sz="0" w:space="0" w:color="auto"/>
        <w:bottom w:val="none" w:sz="0" w:space="0" w:color="auto"/>
        <w:right w:val="none" w:sz="0" w:space="0" w:color="auto"/>
      </w:divBdr>
    </w:div>
    <w:div w:id="506094217">
      <w:bodyDiv w:val="1"/>
      <w:marLeft w:val="0"/>
      <w:marRight w:val="0"/>
      <w:marTop w:val="0"/>
      <w:marBottom w:val="0"/>
      <w:divBdr>
        <w:top w:val="none" w:sz="0" w:space="0" w:color="auto"/>
        <w:left w:val="none" w:sz="0" w:space="0" w:color="auto"/>
        <w:bottom w:val="none" w:sz="0" w:space="0" w:color="auto"/>
        <w:right w:val="none" w:sz="0" w:space="0" w:color="auto"/>
      </w:divBdr>
    </w:div>
    <w:div w:id="510728951">
      <w:bodyDiv w:val="1"/>
      <w:marLeft w:val="0"/>
      <w:marRight w:val="0"/>
      <w:marTop w:val="0"/>
      <w:marBottom w:val="0"/>
      <w:divBdr>
        <w:top w:val="none" w:sz="0" w:space="0" w:color="auto"/>
        <w:left w:val="none" w:sz="0" w:space="0" w:color="auto"/>
        <w:bottom w:val="none" w:sz="0" w:space="0" w:color="auto"/>
        <w:right w:val="none" w:sz="0" w:space="0" w:color="auto"/>
      </w:divBdr>
    </w:div>
    <w:div w:id="515267101">
      <w:bodyDiv w:val="1"/>
      <w:marLeft w:val="0"/>
      <w:marRight w:val="0"/>
      <w:marTop w:val="0"/>
      <w:marBottom w:val="0"/>
      <w:divBdr>
        <w:top w:val="none" w:sz="0" w:space="0" w:color="auto"/>
        <w:left w:val="none" w:sz="0" w:space="0" w:color="auto"/>
        <w:bottom w:val="none" w:sz="0" w:space="0" w:color="auto"/>
        <w:right w:val="none" w:sz="0" w:space="0" w:color="auto"/>
      </w:divBdr>
    </w:div>
    <w:div w:id="524826574">
      <w:bodyDiv w:val="1"/>
      <w:marLeft w:val="0"/>
      <w:marRight w:val="0"/>
      <w:marTop w:val="0"/>
      <w:marBottom w:val="0"/>
      <w:divBdr>
        <w:top w:val="none" w:sz="0" w:space="0" w:color="auto"/>
        <w:left w:val="none" w:sz="0" w:space="0" w:color="auto"/>
        <w:bottom w:val="none" w:sz="0" w:space="0" w:color="auto"/>
        <w:right w:val="none" w:sz="0" w:space="0" w:color="auto"/>
      </w:divBdr>
    </w:div>
    <w:div w:id="525481491">
      <w:bodyDiv w:val="1"/>
      <w:marLeft w:val="0"/>
      <w:marRight w:val="0"/>
      <w:marTop w:val="0"/>
      <w:marBottom w:val="0"/>
      <w:divBdr>
        <w:top w:val="none" w:sz="0" w:space="0" w:color="auto"/>
        <w:left w:val="none" w:sz="0" w:space="0" w:color="auto"/>
        <w:bottom w:val="none" w:sz="0" w:space="0" w:color="auto"/>
        <w:right w:val="none" w:sz="0" w:space="0" w:color="auto"/>
      </w:divBdr>
      <w:divsChild>
        <w:div w:id="337192363">
          <w:marLeft w:val="0"/>
          <w:marRight w:val="0"/>
          <w:marTop w:val="0"/>
          <w:marBottom w:val="0"/>
          <w:divBdr>
            <w:top w:val="none" w:sz="0" w:space="0" w:color="auto"/>
            <w:left w:val="none" w:sz="0" w:space="0" w:color="auto"/>
            <w:bottom w:val="none" w:sz="0" w:space="0" w:color="auto"/>
            <w:right w:val="none" w:sz="0" w:space="0" w:color="auto"/>
          </w:divBdr>
        </w:div>
      </w:divsChild>
    </w:div>
    <w:div w:id="530264775">
      <w:bodyDiv w:val="1"/>
      <w:marLeft w:val="0"/>
      <w:marRight w:val="0"/>
      <w:marTop w:val="0"/>
      <w:marBottom w:val="0"/>
      <w:divBdr>
        <w:top w:val="none" w:sz="0" w:space="0" w:color="auto"/>
        <w:left w:val="none" w:sz="0" w:space="0" w:color="auto"/>
        <w:bottom w:val="none" w:sz="0" w:space="0" w:color="auto"/>
        <w:right w:val="none" w:sz="0" w:space="0" w:color="auto"/>
      </w:divBdr>
    </w:div>
    <w:div w:id="531458613">
      <w:bodyDiv w:val="1"/>
      <w:marLeft w:val="0"/>
      <w:marRight w:val="0"/>
      <w:marTop w:val="0"/>
      <w:marBottom w:val="0"/>
      <w:divBdr>
        <w:top w:val="none" w:sz="0" w:space="0" w:color="auto"/>
        <w:left w:val="none" w:sz="0" w:space="0" w:color="auto"/>
        <w:bottom w:val="none" w:sz="0" w:space="0" w:color="auto"/>
        <w:right w:val="none" w:sz="0" w:space="0" w:color="auto"/>
      </w:divBdr>
    </w:div>
    <w:div w:id="533420362">
      <w:bodyDiv w:val="1"/>
      <w:marLeft w:val="0"/>
      <w:marRight w:val="0"/>
      <w:marTop w:val="0"/>
      <w:marBottom w:val="0"/>
      <w:divBdr>
        <w:top w:val="none" w:sz="0" w:space="0" w:color="auto"/>
        <w:left w:val="none" w:sz="0" w:space="0" w:color="auto"/>
        <w:bottom w:val="none" w:sz="0" w:space="0" w:color="auto"/>
        <w:right w:val="none" w:sz="0" w:space="0" w:color="auto"/>
      </w:divBdr>
    </w:div>
    <w:div w:id="533927726">
      <w:bodyDiv w:val="1"/>
      <w:marLeft w:val="0"/>
      <w:marRight w:val="0"/>
      <w:marTop w:val="0"/>
      <w:marBottom w:val="0"/>
      <w:divBdr>
        <w:top w:val="none" w:sz="0" w:space="0" w:color="auto"/>
        <w:left w:val="none" w:sz="0" w:space="0" w:color="auto"/>
        <w:bottom w:val="none" w:sz="0" w:space="0" w:color="auto"/>
        <w:right w:val="none" w:sz="0" w:space="0" w:color="auto"/>
      </w:divBdr>
    </w:div>
    <w:div w:id="541942806">
      <w:bodyDiv w:val="1"/>
      <w:marLeft w:val="0"/>
      <w:marRight w:val="0"/>
      <w:marTop w:val="0"/>
      <w:marBottom w:val="0"/>
      <w:divBdr>
        <w:top w:val="none" w:sz="0" w:space="0" w:color="auto"/>
        <w:left w:val="none" w:sz="0" w:space="0" w:color="auto"/>
        <w:bottom w:val="none" w:sz="0" w:space="0" w:color="auto"/>
        <w:right w:val="none" w:sz="0" w:space="0" w:color="auto"/>
      </w:divBdr>
    </w:div>
    <w:div w:id="542253571">
      <w:bodyDiv w:val="1"/>
      <w:marLeft w:val="0"/>
      <w:marRight w:val="0"/>
      <w:marTop w:val="0"/>
      <w:marBottom w:val="0"/>
      <w:divBdr>
        <w:top w:val="none" w:sz="0" w:space="0" w:color="auto"/>
        <w:left w:val="none" w:sz="0" w:space="0" w:color="auto"/>
        <w:bottom w:val="none" w:sz="0" w:space="0" w:color="auto"/>
        <w:right w:val="none" w:sz="0" w:space="0" w:color="auto"/>
      </w:divBdr>
    </w:div>
    <w:div w:id="543710783">
      <w:bodyDiv w:val="1"/>
      <w:marLeft w:val="0"/>
      <w:marRight w:val="0"/>
      <w:marTop w:val="0"/>
      <w:marBottom w:val="0"/>
      <w:divBdr>
        <w:top w:val="none" w:sz="0" w:space="0" w:color="auto"/>
        <w:left w:val="none" w:sz="0" w:space="0" w:color="auto"/>
        <w:bottom w:val="none" w:sz="0" w:space="0" w:color="auto"/>
        <w:right w:val="none" w:sz="0" w:space="0" w:color="auto"/>
      </w:divBdr>
    </w:div>
    <w:div w:id="546718594">
      <w:bodyDiv w:val="1"/>
      <w:marLeft w:val="0"/>
      <w:marRight w:val="0"/>
      <w:marTop w:val="0"/>
      <w:marBottom w:val="0"/>
      <w:divBdr>
        <w:top w:val="none" w:sz="0" w:space="0" w:color="auto"/>
        <w:left w:val="none" w:sz="0" w:space="0" w:color="auto"/>
        <w:bottom w:val="none" w:sz="0" w:space="0" w:color="auto"/>
        <w:right w:val="none" w:sz="0" w:space="0" w:color="auto"/>
      </w:divBdr>
    </w:div>
    <w:div w:id="551111396">
      <w:bodyDiv w:val="1"/>
      <w:marLeft w:val="0"/>
      <w:marRight w:val="0"/>
      <w:marTop w:val="0"/>
      <w:marBottom w:val="0"/>
      <w:divBdr>
        <w:top w:val="none" w:sz="0" w:space="0" w:color="auto"/>
        <w:left w:val="none" w:sz="0" w:space="0" w:color="auto"/>
        <w:bottom w:val="none" w:sz="0" w:space="0" w:color="auto"/>
        <w:right w:val="none" w:sz="0" w:space="0" w:color="auto"/>
      </w:divBdr>
    </w:div>
    <w:div w:id="556165315">
      <w:bodyDiv w:val="1"/>
      <w:marLeft w:val="0"/>
      <w:marRight w:val="0"/>
      <w:marTop w:val="0"/>
      <w:marBottom w:val="0"/>
      <w:divBdr>
        <w:top w:val="none" w:sz="0" w:space="0" w:color="auto"/>
        <w:left w:val="none" w:sz="0" w:space="0" w:color="auto"/>
        <w:bottom w:val="none" w:sz="0" w:space="0" w:color="auto"/>
        <w:right w:val="none" w:sz="0" w:space="0" w:color="auto"/>
      </w:divBdr>
    </w:div>
    <w:div w:id="556211994">
      <w:bodyDiv w:val="1"/>
      <w:marLeft w:val="0"/>
      <w:marRight w:val="0"/>
      <w:marTop w:val="0"/>
      <w:marBottom w:val="0"/>
      <w:divBdr>
        <w:top w:val="none" w:sz="0" w:space="0" w:color="auto"/>
        <w:left w:val="none" w:sz="0" w:space="0" w:color="auto"/>
        <w:bottom w:val="none" w:sz="0" w:space="0" w:color="auto"/>
        <w:right w:val="none" w:sz="0" w:space="0" w:color="auto"/>
      </w:divBdr>
    </w:div>
    <w:div w:id="565337435">
      <w:bodyDiv w:val="1"/>
      <w:marLeft w:val="0"/>
      <w:marRight w:val="0"/>
      <w:marTop w:val="0"/>
      <w:marBottom w:val="0"/>
      <w:divBdr>
        <w:top w:val="none" w:sz="0" w:space="0" w:color="auto"/>
        <w:left w:val="none" w:sz="0" w:space="0" w:color="auto"/>
        <w:bottom w:val="none" w:sz="0" w:space="0" w:color="auto"/>
        <w:right w:val="none" w:sz="0" w:space="0" w:color="auto"/>
      </w:divBdr>
    </w:div>
    <w:div w:id="567036460">
      <w:bodyDiv w:val="1"/>
      <w:marLeft w:val="0"/>
      <w:marRight w:val="0"/>
      <w:marTop w:val="0"/>
      <w:marBottom w:val="0"/>
      <w:divBdr>
        <w:top w:val="none" w:sz="0" w:space="0" w:color="auto"/>
        <w:left w:val="none" w:sz="0" w:space="0" w:color="auto"/>
        <w:bottom w:val="none" w:sz="0" w:space="0" w:color="auto"/>
        <w:right w:val="none" w:sz="0" w:space="0" w:color="auto"/>
      </w:divBdr>
    </w:div>
    <w:div w:id="574245532">
      <w:bodyDiv w:val="1"/>
      <w:marLeft w:val="0"/>
      <w:marRight w:val="0"/>
      <w:marTop w:val="0"/>
      <w:marBottom w:val="0"/>
      <w:divBdr>
        <w:top w:val="none" w:sz="0" w:space="0" w:color="auto"/>
        <w:left w:val="none" w:sz="0" w:space="0" w:color="auto"/>
        <w:bottom w:val="none" w:sz="0" w:space="0" w:color="auto"/>
        <w:right w:val="none" w:sz="0" w:space="0" w:color="auto"/>
      </w:divBdr>
    </w:div>
    <w:div w:id="586154865">
      <w:bodyDiv w:val="1"/>
      <w:marLeft w:val="0"/>
      <w:marRight w:val="0"/>
      <w:marTop w:val="0"/>
      <w:marBottom w:val="0"/>
      <w:divBdr>
        <w:top w:val="none" w:sz="0" w:space="0" w:color="auto"/>
        <w:left w:val="none" w:sz="0" w:space="0" w:color="auto"/>
        <w:bottom w:val="none" w:sz="0" w:space="0" w:color="auto"/>
        <w:right w:val="none" w:sz="0" w:space="0" w:color="auto"/>
      </w:divBdr>
    </w:div>
    <w:div w:id="591352838">
      <w:bodyDiv w:val="1"/>
      <w:marLeft w:val="0"/>
      <w:marRight w:val="0"/>
      <w:marTop w:val="0"/>
      <w:marBottom w:val="0"/>
      <w:divBdr>
        <w:top w:val="none" w:sz="0" w:space="0" w:color="auto"/>
        <w:left w:val="none" w:sz="0" w:space="0" w:color="auto"/>
        <w:bottom w:val="none" w:sz="0" w:space="0" w:color="auto"/>
        <w:right w:val="none" w:sz="0" w:space="0" w:color="auto"/>
      </w:divBdr>
      <w:divsChild>
        <w:div w:id="1367676974">
          <w:marLeft w:val="0"/>
          <w:marRight w:val="0"/>
          <w:marTop w:val="0"/>
          <w:marBottom w:val="0"/>
          <w:divBdr>
            <w:top w:val="none" w:sz="0" w:space="0" w:color="auto"/>
            <w:left w:val="none" w:sz="0" w:space="0" w:color="auto"/>
            <w:bottom w:val="none" w:sz="0" w:space="0" w:color="auto"/>
            <w:right w:val="none" w:sz="0" w:space="0" w:color="auto"/>
          </w:divBdr>
        </w:div>
      </w:divsChild>
    </w:div>
    <w:div w:id="599027444">
      <w:bodyDiv w:val="1"/>
      <w:marLeft w:val="0"/>
      <w:marRight w:val="0"/>
      <w:marTop w:val="0"/>
      <w:marBottom w:val="0"/>
      <w:divBdr>
        <w:top w:val="none" w:sz="0" w:space="0" w:color="auto"/>
        <w:left w:val="none" w:sz="0" w:space="0" w:color="auto"/>
        <w:bottom w:val="none" w:sz="0" w:space="0" w:color="auto"/>
        <w:right w:val="none" w:sz="0" w:space="0" w:color="auto"/>
      </w:divBdr>
    </w:div>
    <w:div w:id="600794661">
      <w:bodyDiv w:val="1"/>
      <w:marLeft w:val="0"/>
      <w:marRight w:val="0"/>
      <w:marTop w:val="0"/>
      <w:marBottom w:val="0"/>
      <w:divBdr>
        <w:top w:val="none" w:sz="0" w:space="0" w:color="auto"/>
        <w:left w:val="none" w:sz="0" w:space="0" w:color="auto"/>
        <w:bottom w:val="none" w:sz="0" w:space="0" w:color="auto"/>
        <w:right w:val="none" w:sz="0" w:space="0" w:color="auto"/>
      </w:divBdr>
    </w:div>
    <w:div w:id="605312060">
      <w:bodyDiv w:val="1"/>
      <w:marLeft w:val="0"/>
      <w:marRight w:val="0"/>
      <w:marTop w:val="0"/>
      <w:marBottom w:val="0"/>
      <w:divBdr>
        <w:top w:val="none" w:sz="0" w:space="0" w:color="auto"/>
        <w:left w:val="none" w:sz="0" w:space="0" w:color="auto"/>
        <w:bottom w:val="none" w:sz="0" w:space="0" w:color="auto"/>
        <w:right w:val="none" w:sz="0" w:space="0" w:color="auto"/>
      </w:divBdr>
      <w:divsChild>
        <w:div w:id="671956740">
          <w:marLeft w:val="0"/>
          <w:marRight w:val="0"/>
          <w:marTop w:val="0"/>
          <w:marBottom w:val="0"/>
          <w:divBdr>
            <w:top w:val="none" w:sz="0" w:space="0" w:color="auto"/>
            <w:left w:val="none" w:sz="0" w:space="0" w:color="auto"/>
            <w:bottom w:val="none" w:sz="0" w:space="0" w:color="auto"/>
            <w:right w:val="none" w:sz="0" w:space="0" w:color="auto"/>
          </w:divBdr>
        </w:div>
      </w:divsChild>
    </w:div>
    <w:div w:id="606280295">
      <w:bodyDiv w:val="1"/>
      <w:marLeft w:val="0"/>
      <w:marRight w:val="0"/>
      <w:marTop w:val="0"/>
      <w:marBottom w:val="0"/>
      <w:divBdr>
        <w:top w:val="none" w:sz="0" w:space="0" w:color="auto"/>
        <w:left w:val="none" w:sz="0" w:space="0" w:color="auto"/>
        <w:bottom w:val="none" w:sz="0" w:space="0" w:color="auto"/>
        <w:right w:val="none" w:sz="0" w:space="0" w:color="auto"/>
      </w:divBdr>
    </w:div>
    <w:div w:id="608583105">
      <w:bodyDiv w:val="1"/>
      <w:marLeft w:val="0"/>
      <w:marRight w:val="0"/>
      <w:marTop w:val="0"/>
      <w:marBottom w:val="0"/>
      <w:divBdr>
        <w:top w:val="none" w:sz="0" w:space="0" w:color="auto"/>
        <w:left w:val="none" w:sz="0" w:space="0" w:color="auto"/>
        <w:bottom w:val="none" w:sz="0" w:space="0" w:color="auto"/>
        <w:right w:val="none" w:sz="0" w:space="0" w:color="auto"/>
      </w:divBdr>
    </w:div>
    <w:div w:id="612980386">
      <w:bodyDiv w:val="1"/>
      <w:marLeft w:val="0"/>
      <w:marRight w:val="0"/>
      <w:marTop w:val="0"/>
      <w:marBottom w:val="0"/>
      <w:divBdr>
        <w:top w:val="none" w:sz="0" w:space="0" w:color="auto"/>
        <w:left w:val="none" w:sz="0" w:space="0" w:color="auto"/>
        <w:bottom w:val="none" w:sz="0" w:space="0" w:color="auto"/>
        <w:right w:val="none" w:sz="0" w:space="0" w:color="auto"/>
      </w:divBdr>
    </w:div>
    <w:div w:id="632323654">
      <w:bodyDiv w:val="1"/>
      <w:marLeft w:val="0"/>
      <w:marRight w:val="0"/>
      <w:marTop w:val="0"/>
      <w:marBottom w:val="0"/>
      <w:divBdr>
        <w:top w:val="none" w:sz="0" w:space="0" w:color="auto"/>
        <w:left w:val="none" w:sz="0" w:space="0" w:color="auto"/>
        <w:bottom w:val="none" w:sz="0" w:space="0" w:color="auto"/>
        <w:right w:val="none" w:sz="0" w:space="0" w:color="auto"/>
      </w:divBdr>
    </w:div>
    <w:div w:id="642857831">
      <w:bodyDiv w:val="1"/>
      <w:marLeft w:val="0"/>
      <w:marRight w:val="0"/>
      <w:marTop w:val="0"/>
      <w:marBottom w:val="0"/>
      <w:divBdr>
        <w:top w:val="none" w:sz="0" w:space="0" w:color="auto"/>
        <w:left w:val="none" w:sz="0" w:space="0" w:color="auto"/>
        <w:bottom w:val="none" w:sz="0" w:space="0" w:color="auto"/>
        <w:right w:val="none" w:sz="0" w:space="0" w:color="auto"/>
      </w:divBdr>
    </w:div>
    <w:div w:id="661205587">
      <w:bodyDiv w:val="1"/>
      <w:marLeft w:val="0"/>
      <w:marRight w:val="0"/>
      <w:marTop w:val="0"/>
      <w:marBottom w:val="0"/>
      <w:divBdr>
        <w:top w:val="none" w:sz="0" w:space="0" w:color="auto"/>
        <w:left w:val="none" w:sz="0" w:space="0" w:color="auto"/>
        <w:bottom w:val="none" w:sz="0" w:space="0" w:color="auto"/>
        <w:right w:val="none" w:sz="0" w:space="0" w:color="auto"/>
      </w:divBdr>
    </w:div>
    <w:div w:id="662202028">
      <w:bodyDiv w:val="1"/>
      <w:marLeft w:val="0"/>
      <w:marRight w:val="0"/>
      <w:marTop w:val="0"/>
      <w:marBottom w:val="0"/>
      <w:divBdr>
        <w:top w:val="none" w:sz="0" w:space="0" w:color="auto"/>
        <w:left w:val="none" w:sz="0" w:space="0" w:color="auto"/>
        <w:bottom w:val="none" w:sz="0" w:space="0" w:color="auto"/>
        <w:right w:val="none" w:sz="0" w:space="0" w:color="auto"/>
      </w:divBdr>
    </w:div>
    <w:div w:id="665281469">
      <w:bodyDiv w:val="1"/>
      <w:marLeft w:val="0"/>
      <w:marRight w:val="0"/>
      <w:marTop w:val="0"/>
      <w:marBottom w:val="0"/>
      <w:divBdr>
        <w:top w:val="none" w:sz="0" w:space="0" w:color="auto"/>
        <w:left w:val="none" w:sz="0" w:space="0" w:color="auto"/>
        <w:bottom w:val="none" w:sz="0" w:space="0" w:color="auto"/>
        <w:right w:val="none" w:sz="0" w:space="0" w:color="auto"/>
      </w:divBdr>
    </w:div>
    <w:div w:id="665283396">
      <w:bodyDiv w:val="1"/>
      <w:marLeft w:val="0"/>
      <w:marRight w:val="0"/>
      <w:marTop w:val="0"/>
      <w:marBottom w:val="0"/>
      <w:divBdr>
        <w:top w:val="none" w:sz="0" w:space="0" w:color="auto"/>
        <w:left w:val="none" w:sz="0" w:space="0" w:color="auto"/>
        <w:bottom w:val="none" w:sz="0" w:space="0" w:color="auto"/>
        <w:right w:val="none" w:sz="0" w:space="0" w:color="auto"/>
      </w:divBdr>
    </w:div>
    <w:div w:id="668337072">
      <w:bodyDiv w:val="1"/>
      <w:marLeft w:val="0"/>
      <w:marRight w:val="0"/>
      <w:marTop w:val="0"/>
      <w:marBottom w:val="0"/>
      <w:divBdr>
        <w:top w:val="none" w:sz="0" w:space="0" w:color="auto"/>
        <w:left w:val="none" w:sz="0" w:space="0" w:color="auto"/>
        <w:bottom w:val="none" w:sz="0" w:space="0" w:color="auto"/>
        <w:right w:val="none" w:sz="0" w:space="0" w:color="auto"/>
      </w:divBdr>
      <w:divsChild>
        <w:div w:id="1848979497">
          <w:marLeft w:val="0"/>
          <w:marRight w:val="0"/>
          <w:marTop w:val="0"/>
          <w:marBottom w:val="0"/>
          <w:divBdr>
            <w:top w:val="none" w:sz="0" w:space="0" w:color="auto"/>
            <w:left w:val="none" w:sz="0" w:space="0" w:color="auto"/>
            <w:bottom w:val="none" w:sz="0" w:space="0" w:color="auto"/>
            <w:right w:val="none" w:sz="0" w:space="0" w:color="auto"/>
          </w:divBdr>
          <w:divsChild>
            <w:div w:id="1643729211">
              <w:marLeft w:val="0"/>
              <w:marRight w:val="0"/>
              <w:marTop w:val="0"/>
              <w:marBottom w:val="0"/>
              <w:divBdr>
                <w:top w:val="none" w:sz="0" w:space="0" w:color="auto"/>
                <w:left w:val="none" w:sz="0" w:space="0" w:color="auto"/>
                <w:bottom w:val="none" w:sz="0" w:space="0" w:color="auto"/>
                <w:right w:val="none" w:sz="0" w:space="0" w:color="auto"/>
              </w:divBdr>
            </w:div>
            <w:div w:id="1800420682">
              <w:marLeft w:val="0"/>
              <w:marRight w:val="0"/>
              <w:marTop w:val="0"/>
              <w:marBottom w:val="0"/>
              <w:divBdr>
                <w:top w:val="none" w:sz="0" w:space="0" w:color="auto"/>
                <w:left w:val="none" w:sz="0" w:space="0" w:color="auto"/>
                <w:bottom w:val="none" w:sz="0" w:space="0" w:color="auto"/>
                <w:right w:val="none" w:sz="0" w:space="0" w:color="auto"/>
              </w:divBdr>
            </w:div>
            <w:div w:id="1536383698">
              <w:marLeft w:val="0"/>
              <w:marRight w:val="0"/>
              <w:marTop w:val="0"/>
              <w:marBottom w:val="0"/>
              <w:divBdr>
                <w:top w:val="none" w:sz="0" w:space="0" w:color="auto"/>
                <w:left w:val="none" w:sz="0" w:space="0" w:color="auto"/>
                <w:bottom w:val="none" w:sz="0" w:space="0" w:color="auto"/>
                <w:right w:val="none" w:sz="0" w:space="0" w:color="auto"/>
              </w:divBdr>
            </w:div>
            <w:div w:id="1284578503">
              <w:marLeft w:val="0"/>
              <w:marRight w:val="0"/>
              <w:marTop w:val="0"/>
              <w:marBottom w:val="0"/>
              <w:divBdr>
                <w:top w:val="none" w:sz="0" w:space="0" w:color="auto"/>
                <w:left w:val="none" w:sz="0" w:space="0" w:color="auto"/>
                <w:bottom w:val="none" w:sz="0" w:space="0" w:color="auto"/>
                <w:right w:val="none" w:sz="0" w:space="0" w:color="auto"/>
              </w:divBdr>
            </w:div>
            <w:div w:id="318773314">
              <w:marLeft w:val="0"/>
              <w:marRight w:val="0"/>
              <w:marTop w:val="0"/>
              <w:marBottom w:val="0"/>
              <w:divBdr>
                <w:top w:val="none" w:sz="0" w:space="0" w:color="auto"/>
                <w:left w:val="none" w:sz="0" w:space="0" w:color="auto"/>
                <w:bottom w:val="none" w:sz="0" w:space="0" w:color="auto"/>
                <w:right w:val="none" w:sz="0" w:space="0" w:color="auto"/>
              </w:divBdr>
            </w:div>
            <w:div w:id="685208037">
              <w:marLeft w:val="0"/>
              <w:marRight w:val="0"/>
              <w:marTop w:val="0"/>
              <w:marBottom w:val="0"/>
              <w:divBdr>
                <w:top w:val="none" w:sz="0" w:space="0" w:color="auto"/>
                <w:left w:val="none" w:sz="0" w:space="0" w:color="auto"/>
                <w:bottom w:val="none" w:sz="0" w:space="0" w:color="auto"/>
                <w:right w:val="none" w:sz="0" w:space="0" w:color="auto"/>
              </w:divBdr>
            </w:div>
            <w:div w:id="2133671344">
              <w:marLeft w:val="0"/>
              <w:marRight w:val="0"/>
              <w:marTop w:val="0"/>
              <w:marBottom w:val="0"/>
              <w:divBdr>
                <w:top w:val="none" w:sz="0" w:space="0" w:color="auto"/>
                <w:left w:val="none" w:sz="0" w:space="0" w:color="auto"/>
                <w:bottom w:val="none" w:sz="0" w:space="0" w:color="auto"/>
                <w:right w:val="none" w:sz="0" w:space="0" w:color="auto"/>
              </w:divBdr>
            </w:div>
            <w:div w:id="854031398">
              <w:marLeft w:val="0"/>
              <w:marRight w:val="0"/>
              <w:marTop w:val="0"/>
              <w:marBottom w:val="0"/>
              <w:divBdr>
                <w:top w:val="none" w:sz="0" w:space="0" w:color="auto"/>
                <w:left w:val="none" w:sz="0" w:space="0" w:color="auto"/>
                <w:bottom w:val="none" w:sz="0" w:space="0" w:color="auto"/>
                <w:right w:val="none" w:sz="0" w:space="0" w:color="auto"/>
              </w:divBdr>
            </w:div>
            <w:div w:id="1574310524">
              <w:marLeft w:val="0"/>
              <w:marRight w:val="0"/>
              <w:marTop w:val="0"/>
              <w:marBottom w:val="0"/>
              <w:divBdr>
                <w:top w:val="none" w:sz="0" w:space="0" w:color="auto"/>
                <w:left w:val="none" w:sz="0" w:space="0" w:color="auto"/>
                <w:bottom w:val="none" w:sz="0" w:space="0" w:color="auto"/>
                <w:right w:val="none" w:sz="0" w:space="0" w:color="auto"/>
              </w:divBdr>
            </w:div>
            <w:div w:id="928542295">
              <w:marLeft w:val="0"/>
              <w:marRight w:val="0"/>
              <w:marTop w:val="0"/>
              <w:marBottom w:val="0"/>
              <w:divBdr>
                <w:top w:val="none" w:sz="0" w:space="0" w:color="auto"/>
                <w:left w:val="none" w:sz="0" w:space="0" w:color="auto"/>
                <w:bottom w:val="none" w:sz="0" w:space="0" w:color="auto"/>
                <w:right w:val="none" w:sz="0" w:space="0" w:color="auto"/>
              </w:divBdr>
            </w:div>
            <w:div w:id="447547596">
              <w:marLeft w:val="0"/>
              <w:marRight w:val="0"/>
              <w:marTop w:val="0"/>
              <w:marBottom w:val="0"/>
              <w:divBdr>
                <w:top w:val="none" w:sz="0" w:space="0" w:color="auto"/>
                <w:left w:val="none" w:sz="0" w:space="0" w:color="auto"/>
                <w:bottom w:val="none" w:sz="0" w:space="0" w:color="auto"/>
                <w:right w:val="none" w:sz="0" w:space="0" w:color="auto"/>
              </w:divBdr>
            </w:div>
            <w:div w:id="2140878626">
              <w:marLeft w:val="0"/>
              <w:marRight w:val="0"/>
              <w:marTop w:val="0"/>
              <w:marBottom w:val="0"/>
              <w:divBdr>
                <w:top w:val="none" w:sz="0" w:space="0" w:color="auto"/>
                <w:left w:val="none" w:sz="0" w:space="0" w:color="auto"/>
                <w:bottom w:val="none" w:sz="0" w:space="0" w:color="auto"/>
                <w:right w:val="none" w:sz="0" w:space="0" w:color="auto"/>
              </w:divBdr>
            </w:div>
            <w:div w:id="428277884">
              <w:marLeft w:val="0"/>
              <w:marRight w:val="0"/>
              <w:marTop w:val="0"/>
              <w:marBottom w:val="0"/>
              <w:divBdr>
                <w:top w:val="none" w:sz="0" w:space="0" w:color="auto"/>
                <w:left w:val="none" w:sz="0" w:space="0" w:color="auto"/>
                <w:bottom w:val="none" w:sz="0" w:space="0" w:color="auto"/>
                <w:right w:val="none" w:sz="0" w:space="0" w:color="auto"/>
              </w:divBdr>
            </w:div>
            <w:div w:id="562060632">
              <w:marLeft w:val="0"/>
              <w:marRight w:val="0"/>
              <w:marTop w:val="0"/>
              <w:marBottom w:val="0"/>
              <w:divBdr>
                <w:top w:val="none" w:sz="0" w:space="0" w:color="auto"/>
                <w:left w:val="none" w:sz="0" w:space="0" w:color="auto"/>
                <w:bottom w:val="none" w:sz="0" w:space="0" w:color="auto"/>
                <w:right w:val="none" w:sz="0" w:space="0" w:color="auto"/>
              </w:divBdr>
            </w:div>
            <w:div w:id="742488933">
              <w:marLeft w:val="0"/>
              <w:marRight w:val="0"/>
              <w:marTop w:val="0"/>
              <w:marBottom w:val="0"/>
              <w:divBdr>
                <w:top w:val="none" w:sz="0" w:space="0" w:color="auto"/>
                <w:left w:val="none" w:sz="0" w:space="0" w:color="auto"/>
                <w:bottom w:val="none" w:sz="0" w:space="0" w:color="auto"/>
                <w:right w:val="none" w:sz="0" w:space="0" w:color="auto"/>
              </w:divBdr>
            </w:div>
            <w:div w:id="229079042">
              <w:marLeft w:val="0"/>
              <w:marRight w:val="0"/>
              <w:marTop w:val="0"/>
              <w:marBottom w:val="0"/>
              <w:divBdr>
                <w:top w:val="none" w:sz="0" w:space="0" w:color="auto"/>
                <w:left w:val="none" w:sz="0" w:space="0" w:color="auto"/>
                <w:bottom w:val="none" w:sz="0" w:space="0" w:color="auto"/>
                <w:right w:val="none" w:sz="0" w:space="0" w:color="auto"/>
              </w:divBdr>
            </w:div>
            <w:div w:id="501353362">
              <w:marLeft w:val="0"/>
              <w:marRight w:val="0"/>
              <w:marTop w:val="0"/>
              <w:marBottom w:val="0"/>
              <w:divBdr>
                <w:top w:val="none" w:sz="0" w:space="0" w:color="auto"/>
                <w:left w:val="none" w:sz="0" w:space="0" w:color="auto"/>
                <w:bottom w:val="none" w:sz="0" w:space="0" w:color="auto"/>
                <w:right w:val="none" w:sz="0" w:space="0" w:color="auto"/>
              </w:divBdr>
            </w:div>
            <w:div w:id="2109345425">
              <w:marLeft w:val="0"/>
              <w:marRight w:val="0"/>
              <w:marTop w:val="0"/>
              <w:marBottom w:val="0"/>
              <w:divBdr>
                <w:top w:val="none" w:sz="0" w:space="0" w:color="auto"/>
                <w:left w:val="none" w:sz="0" w:space="0" w:color="auto"/>
                <w:bottom w:val="none" w:sz="0" w:space="0" w:color="auto"/>
                <w:right w:val="none" w:sz="0" w:space="0" w:color="auto"/>
              </w:divBdr>
            </w:div>
            <w:div w:id="13304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79618">
      <w:bodyDiv w:val="1"/>
      <w:marLeft w:val="0"/>
      <w:marRight w:val="0"/>
      <w:marTop w:val="0"/>
      <w:marBottom w:val="0"/>
      <w:divBdr>
        <w:top w:val="none" w:sz="0" w:space="0" w:color="auto"/>
        <w:left w:val="none" w:sz="0" w:space="0" w:color="auto"/>
        <w:bottom w:val="none" w:sz="0" w:space="0" w:color="auto"/>
        <w:right w:val="none" w:sz="0" w:space="0" w:color="auto"/>
      </w:divBdr>
    </w:div>
    <w:div w:id="675888635">
      <w:bodyDiv w:val="1"/>
      <w:marLeft w:val="0"/>
      <w:marRight w:val="0"/>
      <w:marTop w:val="0"/>
      <w:marBottom w:val="0"/>
      <w:divBdr>
        <w:top w:val="none" w:sz="0" w:space="0" w:color="auto"/>
        <w:left w:val="none" w:sz="0" w:space="0" w:color="auto"/>
        <w:bottom w:val="none" w:sz="0" w:space="0" w:color="auto"/>
        <w:right w:val="none" w:sz="0" w:space="0" w:color="auto"/>
      </w:divBdr>
    </w:div>
    <w:div w:id="676619201">
      <w:bodyDiv w:val="1"/>
      <w:marLeft w:val="0"/>
      <w:marRight w:val="0"/>
      <w:marTop w:val="0"/>
      <w:marBottom w:val="0"/>
      <w:divBdr>
        <w:top w:val="none" w:sz="0" w:space="0" w:color="auto"/>
        <w:left w:val="none" w:sz="0" w:space="0" w:color="auto"/>
        <w:bottom w:val="none" w:sz="0" w:space="0" w:color="auto"/>
        <w:right w:val="none" w:sz="0" w:space="0" w:color="auto"/>
      </w:divBdr>
    </w:div>
    <w:div w:id="688678242">
      <w:bodyDiv w:val="1"/>
      <w:marLeft w:val="0"/>
      <w:marRight w:val="0"/>
      <w:marTop w:val="0"/>
      <w:marBottom w:val="0"/>
      <w:divBdr>
        <w:top w:val="none" w:sz="0" w:space="0" w:color="auto"/>
        <w:left w:val="none" w:sz="0" w:space="0" w:color="auto"/>
        <w:bottom w:val="none" w:sz="0" w:space="0" w:color="auto"/>
        <w:right w:val="none" w:sz="0" w:space="0" w:color="auto"/>
      </w:divBdr>
      <w:divsChild>
        <w:div w:id="778644841">
          <w:marLeft w:val="0"/>
          <w:marRight w:val="0"/>
          <w:marTop w:val="0"/>
          <w:marBottom w:val="0"/>
          <w:divBdr>
            <w:top w:val="none" w:sz="0" w:space="0" w:color="auto"/>
            <w:left w:val="none" w:sz="0" w:space="0" w:color="auto"/>
            <w:bottom w:val="none" w:sz="0" w:space="0" w:color="auto"/>
            <w:right w:val="none" w:sz="0" w:space="0" w:color="auto"/>
          </w:divBdr>
        </w:div>
      </w:divsChild>
    </w:div>
    <w:div w:id="696932663">
      <w:bodyDiv w:val="1"/>
      <w:marLeft w:val="0"/>
      <w:marRight w:val="0"/>
      <w:marTop w:val="0"/>
      <w:marBottom w:val="0"/>
      <w:divBdr>
        <w:top w:val="none" w:sz="0" w:space="0" w:color="auto"/>
        <w:left w:val="none" w:sz="0" w:space="0" w:color="auto"/>
        <w:bottom w:val="none" w:sz="0" w:space="0" w:color="auto"/>
        <w:right w:val="none" w:sz="0" w:space="0" w:color="auto"/>
      </w:divBdr>
    </w:div>
    <w:div w:id="702436801">
      <w:bodyDiv w:val="1"/>
      <w:marLeft w:val="0"/>
      <w:marRight w:val="0"/>
      <w:marTop w:val="0"/>
      <w:marBottom w:val="0"/>
      <w:divBdr>
        <w:top w:val="none" w:sz="0" w:space="0" w:color="auto"/>
        <w:left w:val="none" w:sz="0" w:space="0" w:color="auto"/>
        <w:bottom w:val="none" w:sz="0" w:space="0" w:color="auto"/>
        <w:right w:val="none" w:sz="0" w:space="0" w:color="auto"/>
      </w:divBdr>
    </w:div>
    <w:div w:id="708651936">
      <w:bodyDiv w:val="1"/>
      <w:marLeft w:val="0"/>
      <w:marRight w:val="0"/>
      <w:marTop w:val="0"/>
      <w:marBottom w:val="0"/>
      <w:divBdr>
        <w:top w:val="none" w:sz="0" w:space="0" w:color="auto"/>
        <w:left w:val="none" w:sz="0" w:space="0" w:color="auto"/>
        <w:bottom w:val="none" w:sz="0" w:space="0" w:color="auto"/>
        <w:right w:val="none" w:sz="0" w:space="0" w:color="auto"/>
      </w:divBdr>
      <w:divsChild>
        <w:div w:id="1938831078">
          <w:marLeft w:val="0"/>
          <w:marRight w:val="0"/>
          <w:marTop w:val="0"/>
          <w:marBottom w:val="0"/>
          <w:divBdr>
            <w:top w:val="none" w:sz="0" w:space="0" w:color="auto"/>
            <w:left w:val="none" w:sz="0" w:space="0" w:color="auto"/>
            <w:bottom w:val="none" w:sz="0" w:space="0" w:color="auto"/>
            <w:right w:val="none" w:sz="0" w:space="0" w:color="auto"/>
          </w:divBdr>
        </w:div>
      </w:divsChild>
    </w:div>
    <w:div w:id="715397514">
      <w:bodyDiv w:val="1"/>
      <w:marLeft w:val="0"/>
      <w:marRight w:val="0"/>
      <w:marTop w:val="0"/>
      <w:marBottom w:val="0"/>
      <w:divBdr>
        <w:top w:val="none" w:sz="0" w:space="0" w:color="auto"/>
        <w:left w:val="none" w:sz="0" w:space="0" w:color="auto"/>
        <w:bottom w:val="none" w:sz="0" w:space="0" w:color="auto"/>
        <w:right w:val="none" w:sz="0" w:space="0" w:color="auto"/>
      </w:divBdr>
    </w:div>
    <w:div w:id="725759655">
      <w:bodyDiv w:val="1"/>
      <w:marLeft w:val="0"/>
      <w:marRight w:val="0"/>
      <w:marTop w:val="0"/>
      <w:marBottom w:val="0"/>
      <w:divBdr>
        <w:top w:val="none" w:sz="0" w:space="0" w:color="auto"/>
        <w:left w:val="none" w:sz="0" w:space="0" w:color="auto"/>
        <w:bottom w:val="none" w:sz="0" w:space="0" w:color="auto"/>
        <w:right w:val="none" w:sz="0" w:space="0" w:color="auto"/>
      </w:divBdr>
    </w:div>
    <w:div w:id="744456039">
      <w:bodyDiv w:val="1"/>
      <w:marLeft w:val="0"/>
      <w:marRight w:val="0"/>
      <w:marTop w:val="0"/>
      <w:marBottom w:val="0"/>
      <w:divBdr>
        <w:top w:val="none" w:sz="0" w:space="0" w:color="auto"/>
        <w:left w:val="none" w:sz="0" w:space="0" w:color="auto"/>
        <w:bottom w:val="none" w:sz="0" w:space="0" w:color="auto"/>
        <w:right w:val="none" w:sz="0" w:space="0" w:color="auto"/>
      </w:divBdr>
    </w:div>
    <w:div w:id="749036298">
      <w:bodyDiv w:val="1"/>
      <w:marLeft w:val="0"/>
      <w:marRight w:val="0"/>
      <w:marTop w:val="0"/>
      <w:marBottom w:val="0"/>
      <w:divBdr>
        <w:top w:val="none" w:sz="0" w:space="0" w:color="auto"/>
        <w:left w:val="none" w:sz="0" w:space="0" w:color="auto"/>
        <w:bottom w:val="none" w:sz="0" w:space="0" w:color="auto"/>
        <w:right w:val="none" w:sz="0" w:space="0" w:color="auto"/>
      </w:divBdr>
    </w:div>
    <w:div w:id="751318983">
      <w:bodyDiv w:val="1"/>
      <w:marLeft w:val="0"/>
      <w:marRight w:val="0"/>
      <w:marTop w:val="0"/>
      <w:marBottom w:val="0"/>
      <w:divBdr>
        <w:top w:val="none" w:sz="0" w:space="0" w:color="auto"/>
        <w:left w:val="none" w:sz="0" w:space="0" w:color="auto"/>
        <w:bottom w:val="none" w:sz="0" w:space="0" w:color="auto"/>
        <w:right w:val="none" w:sz="0" w:space="0" w:color="auto"/>
      </w:divBdr>
      <w:divsChild>
        <w:div w:id="2011980217">
          <w:marLeft w:val="0"/>
          <w:marRight w:val="0"/>
          <w:marTop w:val="0"/>
          <w:marBottom w:val="0"/>
          <w:divBdr>
            <w:top w:val="none" w:sz="0" w:space="0" w:color="auto"/>
            <w:left w:val="none" w:sz="0" w:space="0" w:color="auto"/>
            <w:bottom w:val="none" w:sz="0" w:space="0" w:color="auto"/>
            <w:right w:val="none" w:sz="0" w:space="0" w:color="auto"/>
          </w:divBdr>
          <w:divsChild>
            <w:div w:id="245577955">
              <w:marLeft w:val="0"/>
              <w:marRight w:val="0"/>
              <w:marTop w:val="0"/>
              <w:marBottom w:val="0"/>
              <w:divBdr>
                <w:top w:val="none" w:sz="0" w:space="0" w:color="auto"/>
                <w:left w:val="none" w:sz="0" w:space="0" w:color="auto"/>
                <w:bottom w:val="none" w:sz="0" w:space="0" w:color="auto"/>
                <w:right w:val="none" w:sz="0" w:space="0" w:color="auto"/>
              </w:divBdr>
            </w:div>
            <w:div w:id="86388671">
              <w:marLeft w:val="0"/>
              <w:marRight w:val="0"/>
              <w:marTop w:val="0"/>
              <w:marBottom w:val="0"/>
              <w:divBdr>
                <w:top w:val="none" w:sz="0" w:space="0" w:color="auto"/>
                <w:left w:val="none" w:sz="0" w:space="0" w:color="auto"/>
                <w:bottom w:val="none" w:sz="0" w:space="0" w:color="auto"/>
                <w:right w:val="none" w:sz="0" w:space="0" w:color="auto"/>
              </w:divBdr>
            </w:div>
            <w:div w:id="15142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437312">
      <w:bodyDiv w:val="1"/>
      <w:marLeft w:val="0"/>
      <w:marRight w:val="0"/>
      <w:marTop w:val="0"/>
      <w:marBottom w:val="0"/>
      <w:divBdr>
        <w:top w:val="none" w:sz="0" w:space="0" w:color="auto"/>
        <w:left w:val="none" w:sz="0" w:space="0" w:color="auto"/>
        <w:bottom w:val="none" w:sz="0" w:space="0" w:color="auto"/>
        <w:right w:val="none" w:sz="0" w:space="0" w:color="auto"/>
      </w:divBdr>
    </w:div>
    <w:div w:id="760300358">
      <w:bodyDiv w:val="1"/>
      <w:marLeft w:val="0"/>
      <w:marRight w:val="0"/>
      <w:marTop w:val="0"/>
      <w:marBottom w:val="0"/>
      <w:divBdr>
        <w:top w:val="none" w:sz="0" w:space="0" w:color="auto"/>
        <w:left w:val="none" w:sz="0" w:space="0" w:color="auto"/>
        <w:bottom w:val="none" w:sz="0" w:space="0" w:color="auto"/>
        <w:right w:val="none" w:sz="0" w:space="0" w:color="auto"/>
      </w:divBdr>
    </w:div>
    <w:div w:id="764376677">
      <w:bodyDiv w:val="1"/>
      <w:marLeft w:val="0"/>
      <w:marRight w:val="0"/>
      <w:marTop w:val="0"/>
      <w:marBottom w:val="0"/>
      <w:divBdr>
        <w:top w:val="none" w:sz="0" w:space="0" w:color="auto"/>
        <w:left w:val="none" w:sz="0" w:space="0" w:color="auto"/>
        <w:bottom w:val="none" w:sz="0" w:space="0" w:color="auto"/>
        <w:right w:val="none" w:sz="0" w:space="0" w:color="auto"/>
      </w:divBdr>
    </w:div>
    <w:div w:id="776947724">
      <w:bodyDiv w:val="1"/>
      <w:marLeft w:val="0"/>
      <w:marRight w:val="0"/>
      <w:marTop w:val="0"/>
      <w:marBottom w:val="0"/>
      <w:divBdr>
        <w:top w:val="none" w:sz="0" w:space="0" w:color="auto"/>
        <w:left w:val="none" w:sz="0" w:space="0" w:color="auto"/>
        <w:bottom w:val="none" w:sz="0" w:space="0" w:color="auto"/>
        <w:right w:val="none" w:sz="0" w:space="0" w:color="auto"/>
      </w:divBdr>
    </w:div>
    <w:div w:id="785584209">
      <w:bodyDiv w:val="1"/>
      <w:marLeft w:val="0"/>
      <w:marRight w:val="0"/>
      <w:marTop w:val="0"/>
      <w:marBottom w:val="0"/>
      <w:divBdr>
        <w:top w:val="none" w:sz="0" w:space="0" w:color="auto"/>
        <w:left w:val="none" w:sz="0" w:space="0" w:color="auto"/>
        <w:bottom w:val="none" w:sz="0" w:space="0" w:color="auto"/>
        <w:right w:val="none" w:sz="0" w:space="0" w:color="auto"/>
      </w:divBdr>
    </w:div>
    <w:div w:id="787352839">
      <w:bodyDiv w:val="1"/>
      <w:marLeft w:val="0"/>
      <w:marRight w:val="0"/>
      <w:marTop w:val="0"/>
      <w:marBottom w:val="0"/>
      <w:divBdr>
        <w:top w:val="none" w:sz="0" w:space="0" w:color="auto"/>
        <w:left w:val="none" w:sz="0" w:space="0" w:color="auto"/>
        <w:bottom w:val="none" w:sz="0" w:space="0" w:color="auto"/>
        <w:right w:val="none" w:sz="0" w:space="0" w:color="auto"/>
      </w:divBdr>
      <w:divsChild>
        <w:div w:id="608633497">
          <w:marLeft w:val="0"/>
          <w:marRight w:val="0"/>
          <w:marTop w:val="0"/>
          <w:marBottom w:val="0"/>
          <w:divBdr>
            <w:top w:val="none" w:sz="0" w:space="0" w:color="auto"/>
            <w:left w:val="none" w:sz="0" w:space="0" w:color="auto"/>
            <w:bottom w:val="none" w:sz="0" w:space="0" w:color="auto"/>
            <w:right w:val="none" w:sz="0" w:space="0" w:color="auto"/>
          </w:divBdr>
          <w:divsChild>
            <w:div w:id="503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934">
      <w:bodyDiv w:val="1"/>
      <w:marLeft w:val="0"/>
      <w:marRight w:val="0"/>
      <w:marTop w:val="0"/>
      <w:marBottom w:val="0"/>
      <w:divBdr>
        <w:top w:val="none" w:sz="0" w:space="0" w:color="auto"/>
        <w:left w:val="none" w:sz="0" w:space="0" w:color="auto"/>
        <w:bottom w:val="none" w:sz="0" w:space="0" w:color="auto"/>
        <w:right w:val="none" w:sz="0" w:space="0" w:color="auto"/>
      </w:divBdr>
    </w:div>
    <w:div w:id="815680692">
      <w:bodyDiv w:val="1"/>
      <w:marLeft w:val="0"/>
      <w:marRight w:val="0"/>
      <w:marTop w:val="0"/>
      <w:marBottom w:val="0"/>
      <w:divBdr>
        <w:top w:val="none" w:sz="0" w:space="0" w:color="auto"/>
        <w:left w:val="none" w:sz="0" w:space="0" w:color="auto"/>
        <w:bottom w:val="none" w:sz="0" w:space="0" w:color="auto"/>
        <w:right w:val="none" w:sz="0" w:space="0" w:color="auto"/>
      </w:divBdr>
    </w:div>
    <w:div w:id="832068552">
      <w:bodyDiv w:val="1"/>
      <w:marLeft w:val="0"/>
      <w:marRight w:val="0"/>
      <w:marTop w:val="0"/>
      <w:marBottom w:val="0"/>
      <w:divBdr>
        <w:top w:val="none" w:sz="0" w:space="0" w:color="auto"/>
        <w:left w:val="none" w:sz="0" w:space="0" w:color="auto"/>
        <w:bottom w:val="none" w:sz="0" w:space="0" w:color="auto"/>
        <w:right w:val="none" w:sz="0" w:space="0" w:color="auto"/>
      </w:divBdr>
    </w:div>
    <w:div w:id="832184655">
      <w:bodyDiv w:val="1"/>
      <w:marLeft w:val="0"/>
      <w:marRight w:val="0"/>
      <w:marTop w:val="0"/>
      <w:marBottom w:val="0"/>
      <w:divBdr>
        <w:top w:val="none" w:sz="0" w:space="0" w:color="auto"/>
        <w:left w:val="none" w:sz="0" w:space="0" w:color="auto"/>
        <w:bottom w:val="none" w:sz="0" w:space="0" w:color="auto"/>
        <w:right w:val="none" w:sz="0" w:space="0" w:color="auto"/>
      </w:divBdr>
    </w:div>
    <w:div w:id="833423806">
      <w:bodyDiv w:val="1"/>
      <w:marLeft w:val="0"/>
      <w:marRight w:val="0"/>
      <w:marTop w:val="0"/>
      <w:marBottom w:val="0"/>
      <w:divBdr>
        <w:top w:val="none" w:sz="0" w:space="0" w:color="auto"/>
        <w:left w:val="none" w:sz="0" w:space="0" w:color="auto"/>
        <w:bottom w:val="none" w:sz="0" w:space="0" w:color="auto"/>
        <w:right w:val="none" w:sz="0" w:space="0" w:color="auto"/>
      </w:divBdr>
    </w:div>
    <w:div w:id="839976525">
      <w:bodyDiv w:val="1"/>
      <w:marLeft w:val="0"/>
      <w:marRight w:val="0"/>
      <w:marTop w:val="0"/>
      <w:marBottom w:val="0"/>
      <w:divBdr>
        <w:top w:val="none" w:sz="0" w:space="0" w:color="auto"/>
        <w:left w:val="none" w:sz="0" w:space="0" w:color="auto"/>
        <w:bottom w:val="none" w:sz="0" w:space="0" w:color="auto"/>
        <w:right w:val="none" w:sz="0" w:space="0" w:color="auto"/>
      </w:divBdr>
      <w:divsChild>
        <w:div w:id="1463036028">
          <w:marLeft w:val="0"/>
          <w:marRight w:val="0"/>
          <w:marTop w:val="0"/>
          <w:marBottom w:val="0"/>
          <w:divBdr>
            <w:top w:val="none" w:sz="0" w:space="0" w:color="auto"/>
            <w:left w:val="none" w:sz="0" w:space="0" w:color="auto"/>
            <w:bottom w:val="none" w:sz="0" w:space="0" w:color="auto"/>
            <w:right w:val="none" w:sz="0" w:space="0" w:color="auto"/>
          </w:divBdr>
        </w:div>
      </w:divsChild>
    </w:div>
    <w:div w:id="843472275">
      <w:bodyDiv w:val="1"/>
      <w:marLeft w:val="0"/>
      <w:marRight w:val="0"/>
      <w:marTop w:val="0"/>
      <w:marBottom w:val="0"/>
      <w:divBdr>
        <w:top w:val="none" w:sz="0" w:space="0" w:color="auto"/>
        <w:left w:val="none" w:sz="0" w:space="0" w:color="auto"/>
        <w:bottom w:val="none" w:sz="0" w:space="0" w:color="auto"/>
        <w:right w:val="none" w:sz="0" w:space="0" w:color="auto"/>
      </w:divBdr>
    </w:div>
    <w:div w:id="853153676">
      <w:bodyDiv w:val="1"/>
      <w:marLeft w:val="0"/>
      <w:marRight w:val="0"/>
      <w:marTop w:val="0"/>
      <w:marBottom w:val="0"/>
      <w:divBdr>
        <w:top w:val="none" w:sz="0" w:space="0" w:color="auto"/>
        <w:left w:val="none" w:sz="0" w:space="0" w:color="auto"/>
        <w:bottom w:val="none" w:sz="0" w:space="0" w:color="auto"/>
        <w:right w:val="none" w:sz="0" w:space="0" w:color="auto"/>
      </w:divBdr>
    </w:div>
    <w:div w:id="861892966">
      <w:bodyDiv w:val="1"/>
      <w:marLeft w:val="0"/>
      <w:marRight w:val="0"/>
      <w:marTop w:val="0"/>
      <w:marBottom w:val="0"/>
      <w:divBdr>
        <w:top w:val="none" w:sz="0" w:space="0" w:color="auto"/>
        <w:left w:val="none" w:sz="0" w:space="0" w:color="auto"/>
        <w:bottom w:val="none" w:sz="0" w:space="0" w:color="auto"/>
        <w:right w:val="none" w:sz="0" w:space="0" w:color="auto"/>
      </w:divBdr>
      <w:divsChild>
        <w:div w:id="1546327993">
          <w:marLeft w:val="0"/>
          <w:marRight w:val="0"/>
          <w:marTop w:val="0"/>
          <w:marBottom w:val="0"/>
          <w:divBdr>
            <w:top w:val="none" w:sz="0" w:space="0" w:color="auto"/>
            <w:left w:val="none" w:sz="0" w:space="0" w:color="auto"/>
            <w:bottom w:val="none" w:sz="0" w:space="0" w:color="auto"/>
            <w:right w:val="none" w:sz="0" w:space="0" w:color="auto"/>
          </w:divBdr>
        </w:div>
      </w:divsChild>
    </w:div>
    <w:div w:id="866867345">
      <w:bodyDiv w:val="1"/>
      <w:marLeft w:val="0"/>
      <w:marRight w:val="0"/>
      <w:marTop w:val="0"/>
      <w:marBottom w:val="0"/>
      <w:divBdr>
        <w:top w:val="none" w:sz="0" w:space="0" w:color="auto"/>
        <w:left w:val="none" w:sz="0" w:space="0" w:color="auto"/>
        <w:bottom w:val="none" w:sz="0" w:space="0" w:color="auto"/>
        <w:right w:val="none" w:sz="0" w:space="0" w:color="auto"/>
      </w:divBdr>
    </w:div>
    <w:div w:id="869956723">
      <w:bodyDiv w:val="1"/>
      <w:marLeft w:val="0"/>
      <w:marRight w:val="0"/>
      <w:marTop w:val="0"/>
      <w:marBottom w:val="0"/>
      <w:divBdr>
        <w:top w:val="none" w:sz="0" w:space="0" w:color="auto"/>
        <w:left w:val="none" w:sz="0" w:space="0" w:color="auto"/>
        <w:bottom w:val="none" w:sz="0" w:space="0" w:color="auto"/>
        <w:right w:val="none" w:sz="0" w:space="0" w:color="auto"/>
      </w:divBdr>
    </w:div>
    <w:div w:id="872116008">
      <w:bodyDiv w:val="1"/>
      <w:marLeft w:val="0"/>
      <w:marRight w:val="0"/>
      <w:marTop w:val="0"/>
      <w:marBottom w:val="0"/>
      <w:divBdr>
        <w:top w:val="none" w:sz="0" w:space="0" w:color="auto"/>
        <w:left w:val="none" w:sz="0" w:space="0" w:color="auto"/>
        <w:bottom w:val="none" w:sz="0" w:space="0" w:color="auto"/>
        <w:right w:val="none" w:sz="0" w:space="0" w:color="auto"/>
      </w:divBdr>
      <w:divsChild>
        <w:div w:id="1270696026">
          <w:marLeft w:val="0"/>
          <w:marRight w:val="0"/>
          <w:marTop w:val="0"/>
          <w:marBottom w:val="0"/>
          <w:divBdr>
            <w:top w:val="none" w:sz="0" w:space="0" w:color="auto"/>
            <w:left w:val="none" w:sz="0" w:space="0" w:color="auto"/>
            <w:bottom w:val="none" w:sz="0" w:space="0" w:color="auto"/>
            <w:right w:val="none" w:sz="0" w:space="0" w:color="auto"/>
          </w:divBdr>
          <w:divsChild>
            <w:div w:id="687024915">
              <w:marLeft w:val="0"/>
              <w:marRight w:val="0"/>
              <w:marTop w:val="0"/>
              <w:marBottom w:val="0"/>
              <w:divBdr>
                <w:top w:val="none" w:sz="0" w:space="0" w:color="auto"/>
                <w:left w:val="none" w:sz="0" w:space="0" w:color="auto"/>
                <w:bottom w:val="none" w:sz="0" w:space="0" w:color="auto"/>
                <w:right w:val="none" w:sz="0" w:space="0" w:color="auto"/>
              </w:divBdr>
            </w:div>
            <w:div w:id="35937593">
              <w:marLeft w:val="0"/>
              <w:marRight w:val="0"/>
              <w:marTop w:val="0"/>
              <w:marBottom w:val="0"/>
              <w:divBdr>
                <w:top w:val="none" w:sz="0" w:space="0" w:color="auto"/>
                <w:left w:val="none" w:sz="0" w:space="0" w:color="auto"/>
                <w:bottom w:val="none" w:sz="0" w:space="0" w:color="auto"/>
                <w:right w:val="none" w:sz="0" w:space="0" w:color="auto"/>
              </w:divBdr>
            </w:div>
            <w:div w:id="2078744270">
              <w:marLeft w:val="0"/>
              <w:marRight w:val="0"/>
              <w:marTop w:val="0"/>
              <w:marBottom w:val="0"/>
              <w:divBdr>
                <w:top w:val="none" w:sz="0" w:space="0" w:color="auto"/>
                <w:left w:val="none" w:sz="0" w:space="0" w:color="auto"/>
                <w:bottom w:val="none" w:sz="0" w:space="0" w:color="auto"/>
                <w:right w:val="none" w:sz="0" w:space="0" w:color="auto"/>
              </w:divBdr>
            </w:div>
            <w:div w:id="1374691227">
              <w:marLeft w:val="0"/>
              <w:marRight w:val="0"/>
              <w:marTop w:val="0"/>
              <w:marBottom w:val="0"/>
              <w:divBdr>
                <w:top w:val="none" w:sz="0" w:space="0" w:color="auto"/>
                <w:left w:val="none" w:sz="0" w:space="0" w:color="auto"/>
                <w:bottom w:val="none" w:sz="0" w:space="0" w:color="auto"/>
                <w:right w:val="none" w:sz="0" w:space="0" w:color="auto"/>
              </w:divBdr>
            </w:div>
            <w:div w:id="206600991">
              <w:marLeft w:val="0"/>
              <w:marRight w:val="0"/>
              <w:marTop w:val="0"/>
              <w:marBottom w:val="0"/>
              <w:divBdr>
                <w:top w:val="none" w:sz="0" w:space="0" w:color="auto"/>
                <w:left w:val="none" w:sz="0" w:space="0" w:color="auto"/>
                <w:bottom w:val="none" w:sz="0" w:space="0" w:color="auto"/>
                <w:right w:val="none" w:sz="0" w:space="0" w:color="auto"/>
              </w:divBdr>
            </w:div>
            <w:div w:id="1878469682">
              <w:marLeft w:val="0"/>
              <w:marRight w:val="0"/>
              <w:marTop w:val="0"/>
              <w:marBottom w:val="0"/>
              <w:divBdr>
                <w:top w:val="none" w:sz="0" w:space="0" w:color="auto"/>
                <w:left w:val="none" w:sz="0" w:space="0" w:color="auto"/>
                <w:bottom w:val="none" w:sz="0" w:space="0" w:color="auto"/>
                <w:right w:val="none" w:sz="0" w:space="0" w:color="auto"/>
              </w:divBdr>
            </w:div>
            <w:div w:id="512840956">
              <w:marLeft w:val="0"/>
              <w:marRight w:val="0"/>
              <w:marTop w:val="0"/>
              <w:marBottom w:val="0"/>
              <w:divBdr>
                <w:top w:val="none" w:sz="0" w:space="0" w:color="auto"/>
                <w:left w:val="none" w:sz="0" w:space="0" w:color="auto"/>
                <w:bottom w:val="none" w:sz="0" w:space="0" w:color="auto"/>
                <w:right w:val="none" w:sz="0" w:space="0" w:color="auto"/>
              </w:divBdr>
            </w:div>
            <w:div w:id="1617909967">
              <w:marLeft w:val="0"/>
              <w:marRight w:val="0"/>
              <w:marTop w:val="0"/>
              <w:marBottom w:val="0"/>
              <w:divBdr>
                <w:top w:val="none" w:sz="0" w:space="0" w:color="auto"/>
                <w:left w:val="none" w:sz="0" w:space="0" w:color="auto"/>
                <w:bottom w:val="none" w:sz="0" w:space="0" w:color="auto"/>
                <w:right w:val="none" w:sz="0" w:space="0" w:color="auto"/>
              </w:divBdr>
            </w:div>
            <w:div w:id="658000106">
              <w:marLeft w:val="0"/>
              <w:marRight w:val="0"/>
              <w:marTop w:val="0"/>
              <w:marBottom w:val="0"/>
              <w:divBdr>
                <w:top w:val="none" w:sz="0" w:space="0" w:color="auto"/>
                <w:left w:val="none" w:sz="0" w:space="0" w:color="auto"/>
                <w:bottom w:val="none" w:sz="0" w:space="0" w:color="auto"/>
                <w:right w:val="none" w:sz="0" w:space="0" w:color="auto"/>
              </w:divBdr>
            </w:div>
            <w:div w:id="1555434586">
              <w:marLeft w:val="0"/>
              <w:marRight w:val="0"/>
              <w:marTop w:val="0"/>
              <w:marBottom w:val="0"/>
              <w:divBdr>
                <w:top w:val="none" w:sz="0" w:space="0" w:color="auto"/>
                <w:left w:val="none" w:sz="0" w:space="0" w:color="auto"/>
                <w:bottom w:val="none" w:sz="0" w:space="0" w:color="auto"/>
                <w:right w:val="none" w:sz="0" w:space="0" w:color="auto"/>
              </w:divBdr>
            </w:div>
            <w:div w:id="1581864737">
              <w:marLeft w:val="0"/>
              <w:marRight w:val="0"/>
              <w:marTop w:val="0"/>
              <w:marBottom w:val="0"/>
              <w:divBdr>
                <w:top w:val="none" w:sz="0" w:space="0" w:color="auto"/>
                <w:left w:val="none" w:sz="0" w:space="0" w:color="auto"/>
                <w:bottom w:val="none" w:sz="0" w:space="0" w:color="auto"/>
                <w:right w:val="none" w:sz="0" w:space="0" w:color="auto"/>
              </w:divBdr>
            </w:div>
            <w:div w:id="698286765">
              <w:marLeft w:val="0"/>
              <w:marRight w:val="0"/>
              <w:marTop w:val="0"/>
              <w:marBottom w:val="0"/>
              <w:divBdr>
                <w:top w:val="none" w:sz="0" w:space="0" w:color="auto"/>
                <w:left w:val="none" w:sz="0" w:space="0" w:color="auto"/>
                <w:bottom w:val="none" w:sz="0" w:space="0" w:color="auto"/>
                <w:right w:val="none" w:sz="0" w:space="0" w:color="auto"/>
              </w:divBdr>
            </w:div>
            <w:div w:id="929434860">
              <w:marLeft w:val="0"/>
              <w:marRight w:val="0"/>
              <w:marTop w:val="0"/>
              <w:marBottom w:val="0"/>
              <w:divBdr>
                <w:top w:val="none" w:sz="0" w:space="0" w:color="auto"/>
                <w:left w:val="none" w:sz="0" w:space="0" w:color="auto"/>
                <w:bottom w:val="none" w:sz="0" w:space="0" w:color="auto"/>
                <w:right w:val="none" w:sz="0" w:space="0" w:color="auto"/>
              </w:divBdr>
            </w:div>
            <w:div w:id="1439790973">
              <w:marLeft w:val="0"/>
              <w:marRight w:val="0"/>
              <w:marTop w:val="0"/>
              <w:marBottom w:val="0"/>
              <w:divBdr>
                <w:top w:val="none" w:sz="0" w:space="0" w:color="auto"/>
                <w:left w:val="none" w:sz="0" w:space="0" w:color="auto"/>
                <w:bottom w:val="none" w:sz="0" w:space="0" w:color="auto"/>
                <w:right w:val="none" w:sz="0" w:space="0" w:color="auto"/>
              </w:divBdr>
            </w:div>
            <w:div w:id="587277656">
              <w:marLeft w:val="0"/>
              <w:marRight w:val="0"/>
              <w:marTop w:val="0"/>
              <w:marBottom w:val="0"/>
              <w:divBdr>
                <w:top w:val="none" w:sz="0" w:space="0" w:color="auto"/>
                <w:left w:val="none" w:sz="0" w:space="0" w:color="auto"/>
                <w:bottom w:val="none" w:sz="0" w:space="0" w:color="auto"/>
                <w:right w:val="none" w:sz="0" w:space="0" w:color="auto"/>
              </w:divBdr>
            </w:div>
            <w:div w:id="1182009288">
              <w:marLeft w:val="0"/>
              <w:marRight w:val="0"/>
              <w:marTop w:val="0"/>
              <w:marBottom w:val="0"/>
              <w:divBdr>
                <w:top w:val="none" w:sz="0" w:space="0" w:color="auto"/>
                <w:left w:val="none" w:sz="0" w:space="0" w:color="auto"/>
                <w:bottom w:val="none" w:sz="0" w:space="0" w:color="auto"/>
                <w:right w:val="none" w:sz="0" w:space="0" w:color="auto"/>
              </w:divBdr>
            </w:div>
            <w:div w:id="398065786">
              <w:marLeft w:val="0"/>
              <w:marRight w:val="0"/>
              <w:marTop w:val="0"/>
              <w:marBottom w:val="0"/>
              <w:divBdr>
                <w:top w:val="none" w:sz="0" w:space="0" w:color="auto"/>
                <w:left w:val="none" w:sz="0" w:space="0" w:color="auto"/>
                <w:bottom w:val="none" w:sz="0" w:space="0" w:color="auto"/>
                <w:right w:val="none" w:sz="0" w:space="0" w:color="auto"/>
              </w:divBdr>
            </w:div>
            <w:div w:id="1289628392">
              <w:marLeft w:val="0"/>
              <w:marRight w:val="0"/>
              <w:marTop w:val="0"/>
              <w:marBottom w:val="0"/>
              <w:divBdr>
                <w:top w:val="none" w:sz="0" w:space="0" w:color="auto"/>
                <w:left w:val="none" w:sz="0" w:space="0" w:color="auto"/>
                <w:bottom w:val="none" w:sz="0" w:space="0" w:color="auto"/>
                <w:right w:val="none" w:sz="0" w:space="0" w:color="auto"/>
              </w:divBdr>
            </w:div>
            <w:div w:id="606162003">
              <w:marLeft w:val="0"/>
              <w:marRight w:val="0"/>
              <w:marTop w:val="0"/>
              <w:marBottom w:val="0"/>
              <w:divBdr>
                <w:top w:val="none" w:sz="0" w:space="0" w:color="auto"/>
                <w:left w:val="none" w:sz="0" w:space="0" w:color="auto"/>
                <w:bottom w:val="none" w:sz="0" w:space="0" w:color="auto"/>
                <w:right w:val="none" w:sz="0" w:space="0" w:color="auto"/>
              </w:divBdr>
            </w:div>
            <w:div w:id="402070796">
              <w:marLeft w:val="0"/>
              <w:marRight w:val="0"/>
              <w:marTop w:val="0"/>
              <w:marBottom w:val="0"/>
              <w:divBdr>
                <w:top w:val="none" w:sz="0" w:space="0" w:color="auto"/>
                <w:left w:val="none" w:sz="0" w:space="0" w:color="auto"/>
                <w:bottom w:val="none" w:sz="0" w:space="0" w:color="auto"/>
                <w:right w:val="none" w:sz="0" w:space="0" w:color="auto"/>
              </w:divBdr>
            </w:div>
            <w:div w:id="1650357447">
              <w:marLeft w:val="0"/>
              <w:marRight w:val="0"/>
              <w:marTop w:val="0"/>
              <w:marBottom w:val="0"/>
              <w:divBdr>
                <w:top w:val="none" w:sz="0" w:space="0" w:color="auto"/>
                <w:left w:val="none" w:sz="0" w:space="0" w:color="auto"/>
                <w:bottom w:val="none" w:sz="0" w:space="0" w:color="auto"/>
                <w:right w:val="none" w:sz="0" w:space="0" w:color="auto"/>
              </w:divBdr>
            </w:div>
            <w:div w:id="255797421">
              <w:marLeft w:val="0"/>
              <w:marRight w:val="0"/>
              <w:marTop w:val="0"/>
              <w:marBottom w:val="0"/>
              <w:divBdr>
                <w:top w:val="none" w:sz="0" w:space="0" w:color="auto"/>
                <w:left w:val="none" w:sz="0" w:space="0" w:color="auto"/>
                <w:bottom w:val="none" w:sz="0" w:space="0" w:color="auto"/>
                <w:right w:val="none" w:sz="0" w:space="0" w:color="auto"/>
              </w:divBdr>
            </w:div>
            <w:div w:id="5985098">
              <w:marLeft w:val="0"/>
              <w:marRight w:val="0"/>
              <w:marTop w:val="0"/>
              <w:marBottom w:val="0"/>
              <w:divBdr>
                <w:top w:val="none" w:sz="0" w:space="0" w:color="auto"/>
                <w:left w:val="none" w:sz="0" w:space="0" w:color="auto"/>
                <w:bottom w:val="none" w:sz="0" w:space="0" w:color="auto"/>
                <w:right w:val="none" w:sz="0" w:space="0" w:color="auto"/>
              </w:divBdr>
            </w:div>
            <w:div w:id="1826822554">
              <w:marLeft w:val="0"/>
              <w:marRight w:val="0"/>
              <w:marTop w:val="0"/>
              <w:marBottom w:val="0"/>
              <w:divBdr>
                <w:top w:val="none" w:sz="0" w:space="0" w:color="auto"/>
                <w:left w:val="none" w:sz="0" w:space="0" w:color="auto"/>
                <w:bottom w:val="none" w:sz="0" w:space="0" w:color="auto"/>
                <w:right w:val="none" w:sz="0" w:space="0" w:color="auto"/>
              </w:divBdr>
            </w:div>
            <w:div w:id="733237170">
              <w:marLeft w:val="0"/>
              <w:marRight w:val="0"/>
              <w:marTop w:val="0"/>
              <w:marBottom w:val="0"/>
              <w:divBdr>
                <w:top w:val="none" w:sz="0" w:space="0" w:color="auto"/>
                <w:left w:val="none" w:sz="0" w:space="0" w:color="auto"/>
                <w:bottom w:val="none" w:sz="0" w:space="0" w:color="auto"/>
                <w:right w:val="none" w:sz="0" w:space="0" w:color="auto"/>
              </w:divBdr>
            </w:div>
            <w:div w:id="1934312358">
              <w:marLeft w:val="0"/>
              <w:marRight w:val="0"/>
              <w:marTop w:val="0"/>
              <w:marBottom w:val="0"/>
              <w:divBdr>
                <w:top w:val="none" w:sz="0" w:space="0" w:color="auto"/>
                <w:left w:val="none" w:sz="0" w:space="0" w:color="auto"/>
                <w:bottom w:val="none" w:sz="0" w:space="0" w:color="auto"/>
                <w:right w:val="none" w:sz="0" w:space="0" w:color="auto"/>
              </w:divBdr>
            </w:div>
            <w:div w:id="1136143502">
              <w:marLeft w:val="0"/>
              <w:marRight w:val="0"/>
              <w:marTop w:val="0"/>
              <w:marBottom w:val="0"/>
              <w:divBdr>
                <w:top w:val="none" w:sz="0" w:space="0" w:color="auto"/>
                <w:left w:val="none" w:sz="0" w:space="0" w:color="auto"/>
                <w:bottom w:val="none" w:sz="0" w:space="0" w:color="auto"/>
                <w:right w:val="none" w:sz="0" w:space="0" w:color="auto"/>
              </w:divBdr>
            </w:div>
            <w:div w:id="1673290717">
              <w:marLeft w:val="0"/>
              <w:marRight w:val="0"/>
              <w:marTop w:val="0"/>
              <w:marBottom w:val="0"/>
              <w:divBdr>
                <w:top w:val="none" w:sz="0" w:space="0" w:color="auto"/>
                <w:left w:val="none" w:sz="0" w:space="0" w:color="auto"/>
                <w:bottom w:val="none" w:sz="0" w:space="0" w:color="auto"/>
                <w:right w:val="none" w:sz="0" w:space="0" w:color="auto"/>
              </w:divBdr>
            </w:div>
            <w:div w:id="972520910">
              <w:marLeft w:val="0"/>
              <w:marRight w:val="0"/>
              <w:marTop w:val="0"/>
              <w:marBottom w:val="0"/>
              <w:divBdr>
                <w:top w:val="none" w:sz="0" w:space="0" w:color="auto"/>
                <w:left w:val="none" w:sz="0" w:space="0" w:color="auto"/>
                <w:bottom w:val="none" w:sz="0" w:space="0" w:color="auto"/>
                <w:right w:val="none" w:sz="0" w:space="0" w:color="auto"/>
              </w:divBdr>
            </w:div>
            <w:div w:id="2073232893">
              <w:marLeft w:val="0"/>
              <w:marRight w:val="0"/>
              <w:marTop w:val="0"/>
              <w:marBottom w:val="0"/>
              <w:divBdr>
                <w:top w:val="none" w:sz="0" w:space="0" w:color="auto"/>
                <w:left w:val="none" w:sz="0" w:space="0" w:color="auto"/>
                <w:bottom w:val="none" w:sz="0" w:space="0" w:color="auto"/>
                <w:right w:val="none" w:sz="0" w:space="0" w:color="auto"/>
              </w:divBdr>
            </w:div>
            <w:div w:id="933244804">
              <w:marLeft w:val="0"/>
              <w:marRight w:val="0"/>
              <w:marTop w:val="0"/>
              <w:marBottom w:val="0"/>
              <w:divBdr>
                <w:top w:val="none" w:sz="0" w:space="0" w:color="auto"/>
                <w:left w:val="none" w:sz="0" w:space="0" w:color="auto"/>
                <w:bottom w:val="none" w:sz="0" w:space="0" w:color="auto"/>
                <w:right w:val="none" w:sz="0" w:space="0" w:color="auto"/>
              </w:divBdr>
            </w:div>
            <w:div w:id="1678850540">
              <w:marLeft w:val="0"/>
              <w:marRight w:val="0"/>
              <w:marTop w:val="0"/>
              <w:marBottom w:val="0"/>
              <w:divBdr>
                <w:top w:val="none" w:sz="0" w:space="0" w:color="auto"/>
                <w:left w:val="none" w:sz="0" w:space="0" w:color="auto"/>
                <w:bottom w:val="none" w:sz="0" w:space="0" w:color="auto"/>
                <w:right w:val="none" w:sz="0" w:space="0" w:color="auto"/>
              </w:divBdr>
            </w:div>
            <w:div w:id="486673980">
              <w:marLeft w:val="0"/>
              <w:marRight w:val="0"/>
              <w:marTop w:val="0"/>
              <w:marBottom w:val="0"/>
              <w:divBdr>
                <w:top w:val="none" w:sz="0" w:space="0" w:color="auto"/>
                <w:left w:val="none" w:sz="0" w:space="0" w:color="auto"/>
                <w:bottom w:val="none" w:sz="0" w:space="0" w:color="auto"/>
                <w:right w:val="none" w:sz="0" w:space="0" w:color="auto"/>
              </w:divBdr>
            </w:div>
            <w:div w:id="263076495">
              <w:marLeft w:val="0"/>
              <w:marRight w:val="0"/>
              <w:marTop w:val="0"/>
              <w:marBottom w:val="0"/>
              <w:divBdr>
                <w:top w:val="none" w:sz="0" w:space="0" w:color="auto"/>
                <w:left w:val="none" w:sz="0" w:space="0" w:color="auto"/>
                <w:bottom w:val="none" w:sz="0" w:space="0" w:color="auto"/>
                <w:right w:val="none" w:sz="0" w:space="0" w:color="auto"/>
              </w:divBdr>
            </w:div>
            <w:div w:id="254365376">
              <w:marLeft w:val="0"/>
              <w:marRight w:val="0"/>
              <w:marTop w:val="0"/>
              <w:marBottom w:val="0"/>
              <w:divBdr>
                <w:top w:val="none" w:sz="0" w:space="0" w:color="auto"/>
                <w:left w:val="none" w:sz="0" w:space="0" w:color="auto"/>
                <w:bottom w:val="none" w:sz="0" w:space="0" w:color="auto"/>
                <w:right w:val="none" w:sz="0" w:space="0" w:color="auto"/>
              </w:divBdr>
            </w:div>
            <w:div w:id="986126646">
              <w:marLeft w:val="0"/>
              <w:marRight w:val="0"/>
              <w:marTop w:val="0"/>
              <w:marBottom w:val="0"/>
              <w:divBdr>
                <w:top w:val="none" w:sz="0" w:space="0" w:color="auto"/>
                <w:left w:val="none" w:sz="0" w:space="0" w:color="auto"/>
                <w:bottom w:val="none" w:sz="0" w:space="0" w:color="auto"/>
                <w:right w:val="none" w:sz="0" w:space="0" w:color="auto"/>
              </w:divBdr>
            </w:div>
            <w:div w:id="807164480">
              <w:marLeft w:val="0"/>
              <w:marRight w:val="0"/>
              <w:marTop w:val="0"/>
              <w:marBottom w:val="0"/>
              <w:divBdr>
                <w:top w:val="none" w:sz="0" w:space="0" w:color="auto"/>
                <w:left w:val="none" w:sz="0" w:space="0" w:color="auto"/>
                <w:bottom w:val="none" w:sz="0" w:space="0" w:color="auto"/>
                <w:right w:val="none" w:sz="0" w:space="0" w:color="auto"/>
              </w:divBdr>
            </w:div>
            <w:div w:id="2026782641">
              <w:marLeft w:val="0"/>
              <w:marRight w:val="0"/>
              <w:marTop w:val="0"/>
              <w:marBottom w:val="0"/>
              <w:divBdr>
                <w:top w:val="none" w:sz="0" w:space="0" w:color="auto"/>
                <w:left w:val="none" w:sz="0" w:space="0" w:color="auto"/>
                <w:bottom w:val="none" w:sz="0" w:space="0" w:color="auto"/>
                <w:right w:val="none" w:sz="0" w:space="0" w:color="auto"/>
              </w:divBdr>
            </w:div>
            <w:div w:id="267809510">
              <w:marLeft w:val="0"/>
              <w:marRight w:val="0"/>
              <w:marTop w:val="0"/>
              <w:marBottom w:val="0"/>
              <w:divBdr>
                <w:top w:val="none" w:sz="0" w:space="0" w:color="auto"/>
                <w:left w:val="none" w:sz="0" w:space="0" w:color="auto"/>
                <w:bottom w:val="none" w:sz="0" w:space="0" w:color="auto"/>
                <w:right w:val="none" w:sz="0" w:space="0" w:color="auto"/>
              </w:divBdr>
            </w:div>
            <w:div w:id="340862110">
              <w:marLeft w:val="0"/>
              <w:marRight w:val="0"/>
              <w:marTop w:val="0"/>
              <w:marBottom w:val="0"/>
              <w:divBdr>
                <w:top w:val="none" w:sz="0" w:space="0" w:color="auto"/>
                <w:left w:val="none" w:sz="0" w:space="0" w:color="auto"/>
                <w:bottom w:val="none" w:sz="0" w:space="0" w:color="auto"/>
                <w:right w:val="none" w:sz="0" w:space="0" w:color="auto"/>
              </w:divBdr>
            </w:div>
            <w:div w:id="1573856953">
              <w:marLeft w:val="0"/>
              <w:marRight w:val="0"/>
              <w:marTop w:val="0"/>
              <w:marBottom w:val="0"/>
              <w:divBdr>
                <w:top w:val="none" w:sz="0" w:space="0" w:color="auto"/>
                <w:left w:val="none" w:sz="0" w:space="0" w:color="auto"/>
                <w:bottom w:val="none" w:sz="0" w:space="0" w:color="auto"/>
                <w:right w:val="none" w:sz="0" w:space="0" w:color="auto"/>
              </w:divBdr>
            </w:div>
            <w:div w:id="623536704">
              <w:marLeft w:val="0"/>
              <w:marRight w:val="0"/>
              <w:marTop w:val="0"/>
              <w:marBottom w:val="0"/>
              <w:divBdr>
                <w:top w:val="none" w:sz="0" w:space="0" w:color="auto"/>
                <w:left w:val="none" w:sz="0" w:space="0" w:color="auto"/>
                <w:bottom w:val="none" w:sz="0" w:space="0" w:color="auto"/>
                <w:right w:val="none" w:sz="0" w:space="0" w:color="auto"/>
              </w:divBdr>
            </w:div>
            <w:div w:id="10352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7110">
      <w:bodyDiv w:val="1"/>
      <w:marLeft w:val="0"/>
      <w:marRight w:val="0"/>
      <w:marTop w:val="0"/>
      <w:marBottom w:val="0"/>
      <w:divBdr>
        <w:top w:val="none" w:sz="0" w:space="0" w:color="auto"/>
        <w:left w:val="none" w:sz="0" w:space="0" w:color="auto"/>
        <w:bottom w:val="none" w:sz="0" w:space="0" w:color="auto"/>
        <w:right w:val="none" w:sz="0" w:space="0" w:color="auto"/>
      </w:divBdr>
    </w:div>
    <w:div w:id="882207436">
      <w:bodyDiv w:val="1"/>
      <w:marLeft w:val="0"/>
      <w:marRight w:val="0"/>
      <w:marTop w:val="0"/>
      <w:marBottom w:val="0"/>
      <w:divBdr>
        <w:top w:val="none" w:sz="0" w:space="0" w:color="auto"/>
        <w:left w:val="none" w:sz="0" w:space="0" w:color="auto"/>
        <w:bottom w:val="none" w:sz="0" w:space="0" w:color="auto"/>
        <w:right w:val="none" w:sz="0" w:space="0" w:color="auto"/>
      </w:divBdr>
    </w:div>
    <w:div w:id="920404378">
      <w:bodyDiv w:val="1"/>
      <w:marLeft w:val="0"/>
      <w:marRight w:val="0"/>
      <w:marTop w:val="0"/>
      <w:marBottom w:val="0"/>
      <w:divBdr>
        <w:top w:val="none" w:sz="0" w:space="0" w:color="auto"/>
        <w:left w:val="none" w:sz="0" w:space="0" w:color="auto"/>
        <w:bottom w:val="none" w:sz="0" w:space="0" w:color="auto"/>
        <w:right w:val="none" w:sz="0" w:space="0" w:color="auto"/>
      </w:divBdr>
    </w:div>
    <w:div w:id="922180008">
      <w:bodyDiv w:val="1"/>
      <w:marLeft w:val="0"/>
      <w:marRight w:val="0"/>
      <w:marTop w:val="0"/>
      <w:marBottom w:val="0"/>
      <w:divBdr>
        <w:top w:val="none" w:sz="0" w:space="0" w:color="auto"/>
        <w:left w:val="none" w:sz="0" w:space="0" w:color="auto"/>
        <w:bottom w:val="none" w:sz="0" w:space="0" w:color="auto"/>
        <w:right w:val="none" w:sz="0" w:space="0" w:color="auto"/>
      </w:divBdr>
    </w:div>
    <w:div w:id="928855872">
      <w:bodyDiv w:val="1"/>
      <w:marLeft w:val="0"/>
      <w:marRight w:val="0"/>
      <w:marTop w:val="0"/>
      <w:marBottom w:val="0"/>
      <w:divBdr>
        <w:top w:val="none" w:sz="0" w:space="0" w:color="auto"/>
        <w:left w:val="none" w:sz="0" w:space="0" w:color="auto"/>
        <w:bottom w:val="none" w:sz="0" w:space="0" w:color="auto"/>
        <w:right w:val="none" w:sz="0" w:space="0" w:color="auto"/>
      </w:divBdr>
    </w:div>
    <w:div w:id="958297964">
      <w:bodyDiv w:val="1"/>
      <w:marLeft w:val="0"/>
      <w:marRight w:val="0"/>
      <w:marTop w:val="0"/>
      <w:marBottom w:val="0"/>
      <w:divBdr>
        <w:top w:val="none" w:sz="0" w:space="0" w:color="auto"/>
        <w:left w:val="none" w:sz="0" w:space="0" w:color="auto"/>
        <w:bottom w:val="none" w:sz="0" w:space="0" w:color="auto"/>
        <w:right w:val="none" w:sz="0" w:space="0" w:color="auto"/>
      </w:divBdr>
    </w:div>
    <w:div w:id="963194659">
      <w:bodyDiv w:val="1"/>
      <w:marLeft w:val="0"/>
      <w:marRight w:val="0"/>
      <w:marTop w:val="0"/>
      <w:marBottom w:val="0"/>
      <w:divBdr>
        <w:top w:val="none" w:sz="0" w:space="0" w:color="auto"/>
        <w:left w:val="none" w:sz="0" w:space="0" w:color="auto"/>
        <w:bottom w:val="none" w:sz="0" w:space="0" w:color="auto"/>
        <w:right w:val="none" w:sz="0" w:space="0" w:color="auto"/>
      </w:divBdr>
    </w:div>
    <w:div w:id="976029669">
      <w:bodyDiv w:val="1"/>
      <w:marLeft w:val="0"/>
      <w:marRight w:val="0"/>
      <w:marTop w:val="0"/>
      <w:marBottom w:val="0"/>
      <w:divBdr>
        <w:top w:val="none" w:sz="0" w:space="0" w:color="auto"/>
        <w:left w:val="none" w:sz="0" w:space="0" w:color="auto"/>
        <w:bottom w:val="none" w:sz="0" w:space="0" w:color="auto"/>
        <w:right w:val="none" w:sz="0" w:space="0" w:color="auto"/>
      </w:divBdr>
      <w:divsChild>
        <w:div w:id="2081518548">
          <w:marLeft w:val="0"/>
          <w:marRight w:val="0"/>
          <w:marTop w:val="0"/>
          <w:marBottom w:val="0"/>
          <w:divBdr>
            <w:top w:val="none" w:sz="0" w:space="0" w:color="auto"/>
            <w:left w:val="none" w:sz="0" w:space="0" w:color="auto"/>
            <w:bottom w:val="none" w:sz="0" w:space="0" w:color="auto"/>
            <w:right w:val="none" w:sz="0" w:space="0" w:color="auto"/>
          </w:divBdr>
        </w:div>
      </w:divsChild>
    </w:div>
    <w:div w:id="988248520">
      <w:bodyDiv w:val="1"/>
      <w:marLeft w:val="0"/>
      <w:marRight w:val="0"/>
      <w:marTop w:val="0"/>
      <w:marBottom w:val="0"/>
      <w:divBdr>
        <w:top w:val="none" w:sz="0" w:space="0" w:color="auto"/>
        <w:left w:val="none" w:sz="0" w:space="0" w:color="auto"/>
        <w:bottom w:val="none" w:sz="0" w:space="0" w:color="auto"/>
        <w:right w:val="none" w:sz="0" w:space="0" w:color="auto"/>
      </w:divBdr>
    </w:div>
    <w:div w:id="993219800">
      <w:bodyDiv w:val="1"/>
      <w:marLeft w:val="0"/>
      <w:marRight w:val="0"/>
      <w:marTop w:val="0"/>
      <w:marBottom w:val="0"/>
      <w:divBdr>
        <w:top w:val="none" w:sz="0" w:space="0" w:color="auto"/>
        <w:left w:val="none" w:sz="0" w:space="0" w:color="auto"/>
        <w:bottom w:val="none" w:sz="0" w:space="0" w:color="auto"/>
        <w:right w:val="none" w:sz="0" w:space="0" w:color="auto"/>
      </w:divBdr>
    </w:div>
    <w:div w:id="1009256478">
      <w:bodyDiv w:val="1"/>
      <w:marLeft w:val="0"/>
      <w:marRight w:val="0"/>
      <w:marTop w:val="0"/>
      <w:marBottom w:val="0"/>
      <w:divBdr>
        <w:top w:val="none" w:sz="0" w:space="0" w:color="auto"/>
        <w:left w:val="none" w:sz="0" w:space="0" w:color="auto"/>
        <w:bottom w:val="none" w:sz="0" w:space="0" w:color="auto"/>
        <w:right w:val="none" w:sz="0" w:space="0" w:color="auto"/>
      </w:divBdr>
    </w:div>
    <w:div w:id="1025399465">
      <w:bodyDiv w:val="1"/>
      <w:marLeft w:val="0"/>
      <w:marRight w:val="0"/>
      <w:marTop w:val="0"/>
      <w:marBottom w:val="0"/>
      <w:divBdr>
        <w:top w:val="none" w:sz="0" w:space="0" w:color="auto"/>
        <w:left w:val="none" w:sz="0" w:space="0" w:color="auto"/>
        <w:bottom w:val="none" w:sz="0" w:space="0" w:color="auto"/>
        <w:right w:val="none" w:sz="0" w:space="0" w:color="auto"/>
      </w:divBdr>
    </w:div>
    <w:div w:id="1031683172">
      <w:bodyDiv w:val="1"/>
      <w:marLeft w:val="0"/>
      <w:marRight w:val="0"/>
      <w:marTop w:val="0"/>
      <w:marBottom w:val="0"/>
      <w:divBdr>
        <w:top w:val="none" w:sz="0" w:space="0" w:color="auto"/>
        <w:left w:val="none" w:sz="0" w:space="0" w:color="auto"/>
        <w:bottom w:val="none" w:sz="0" w:space="0" w:color="auto"/>
        <w:right w:val="none" w:sz="0" w:space="0" w:color="auto"/>
      </w:divBdr>
    </w:div>
    <w:div w:id="1033310816">
      <w:bodyDiv w:val="1"/>
      <w:marLeft w:val="0"/>
      <w:marRight w:val="0"/>
      <w:marTop w:val="0"/>
      <w:marBottom w:val="0"/>
      <w:divBdr>
        <w:top w:val="none" w:sz="0" w:space="0" w:color="auto"/>
        <w:left w:val="none" w:sz="0" w:space="0" w:color="auto"/>
        <w:bottom w:val="none" w:sz="0" w:space="0" w:color="auto"/>
        <w:right w:val="none" w:sz="0" w:space="0" w:color="auto"/>
      </w:divBdr>
    </w:div>
    <w:div w:id="1033503268">
      <w:bodyDiv w:val="1"/>
      <w:marLeft w:val="0"/>
      <w:marRight w:val="0"/>
      <w:marTop w:val="0"/>
      <w:marBottom w:val="0"/>
      <w:divBdr>
        <w:top w:val="none" w:sz="0" w:space="0" w:color="auto"/>
        <w:left w:val="none" w:sz="0" w:space="0" w:color="auto"/>
        <w:bottom w:val="none" w:sz="0" w:space="0" w:color="auto"/>
        <w:right w:val="none" w:sz="0" w:space="0" w:color="auto"/>
      </w:divBdr>
    </w:div>
    <w:div w:id="1035884100">
      <w:bodyDiv w:val="1"/>
      <w:marLeft w:val="0"/>
      <w:marRight w:val="0"/>
      <w:marTop w:val="0"/>
      <w:marBottom w:val="0"/>
      <w:divBdr>
        <w:top w:val="none" w:sz="0" w:space="0" w:color="auto"/>
        <w:left w:val="none" w:sz="0" w:space="0" w:color="auto"/>
        <w:bottom w:val="none" w:sz="0" w:space="0" w:color="auto"/>
        <w:right w:val="none" w:sz="0" w:space="0" w:color="auto"/>
      </w:divBdr>
    </w:div>
    <w:div w:id="1047266682">
      <w:bodyDiv w:val="1"/>
      <w:marLeft w:val="0"/>
      <w:marRight w:val="0"/>
      <w:marTop w:val="0"/>
      <w:marBottom w:val="0"/>
      <w:divBdr>
        <w:top w:val="none" w:sz="0" w:space="0" w:color="auto"/>
        <w:left w:val="none" w:sz="0" w:space="0" w:color="auto"/>
        <w:bottom w:val="none" w:sz="0" w:space="0" w:color="auto"/>
        <w:right w:val="none" w:sz="0" w:space="0" w:color="auto"/>
      </w:divBdr>
    </w:div>
    <w:div w:id="1048148397">
      <w:bodyDiv w:val="1"/>
      <w:marLeft w:val="0"/>
      <w:marRight w:val="0"/>
      <w:marTop w:val="0"/>
      <w:marBottom w:val="0"/>
      <w:divBdr>
        <w:top w:val="none" w:sz="0" w:space="0" w:color="auto"/>
        <w:left w:val="none" w:sz="0" w:space="0" w:color="auto"/>
        <w:bottom w:val="none" w:sz="0" w:space="0" w:color="auto"/>
        <w:right w:val="none" w:sz="0" w:space="0" w:color="auto"/>
      </w:divBdr>
    </w:div>
    <w:div w:id="1048603419">
      <w:bodyDiv w:val="1"/>
      <w:marLeft w:val="0"/>
      <w:marRight w:val="0"/>
      <w:marTop w:val="0"/>
      <w:marBottom w:val="0"/>
      <w:divBdr>
        <w:top w:val="none" w:sz="0" w:space="0" w:color="auto"/>
        <w:left w:val="none" w:sz="0" w:space="0" w:color="auto"/>
        <w:bottom w:val="none" w:sz="0" w:space="0" w:color="auto"/>
        <w:right w:val="none" w:sz="0" w:space="0" w:color="auto"/>
      </w:divBdr>
    </w:div>
    <w:div w:id="1052535525">
      <w:bodyDiv w:val="1"/>
      <w:marLeft w:val="0"/>
      <w:marRight w:val="0"/>
      <w:marTop w:val="0"/>
      <w:marBottom w:val="0"/>
      <w:divBdr>
        <w:top w:val="none" w:sz="0" w:space="0" w:color="auto"/>
        <w:left w:val="none" w:sz="0" w:space="0" w:color="auto"/>
        <w:bottom w:val="none" w:sz="0" w:space="0" w:color="auto"/>
        <w:right w:val="none" w:sz="0" w:space="0" w:color="auto"/>
      </w:divBdr>
    </w:div>
    <w:div w:id="1054816371">
      <w:bodyDiv w:val="1"/>
      <w:marLeft w:val="0"/>
      <w:marRight w:val="0"/>
      <w:marTop w:val="0"/>
      <w:marBottom w:val="0"/>
      <w:divBdr>
        <w:top w:val="none" w:sz="0" w:space="0" w:color="auto"/>
        <w:left w:val="none" w:sz="0" w:space="0" w:color="auto"/>
        <w:bottom w:val="none" w:sz="0" w:space="0" w:color="auto"/>
        <w:right w:val="none" w:sz="0" w:space="0" w:color="auto"/>
      </w:divBdr>
      <w:divsChild>
        <w:div w:id="131289839">
          <w:marLeft w:val="0"/>
          <w:marRight w:val="0"/>
          <w:marTop w:val="0"/>
          <w:marBottom w:val="0"/>
          <w:divBdr>
            <w:top w:val="none" w:sz="0" w:space="0" w:color="auto"/>
            <w:left w:val="none" w:sz="0" w:space="0" w:color="auto"/>
            <w:bottom w:val="none" w:sz="0" w:space="0" w:color="auto"/>
            <w:right w:val="none" w:sz="0" w:space="0" w:color="auto"/>
          </w:divBdr>
          <w:divsChild>
            <w:div w:id="270016320">
              <w:marLeft w:val="0"/>
              <w:marRight w:val="0"/>
              <w:marTop w:val="0"/>
              <w:marBottom w:val="0"/>
              <w:divBdr>
                <w:top w:val="none" w:sz="0" w:space="0" w:color="auto"/>
                <w:left w:val="none" w:sz="0" w:space="0" w:color="auto"/>
                <w:bottom w:val="none" w:sz="0" w:space="0" w:color="auto"/>
                <w:right w:val="none" w:sz="0" w:space="0" w:color="auto"/>
              </w:divBdr>
            </w:div>
            <w:div w:id="1718385410">
              <w:marLeft w:val="0"/>
              <w:marRight w:val="0"/>
              <w:marTop w:val="0"/>
              <w:marBottom w:val="0"/>
              <w:divBdr>
                <w:top w:val="none" w:sz="0" w:space="0" w:color="auto"/>
                <w:left w:val="none" w:sz="0" w:space="0" w:color="auto"/>
                <w:bottom w:val="none" w:sz="0" w:space="0" w:color="auto"/>
                <w:right w:val="none" w:sz="0" w:space="0" w:color="auto"/>
              </w:divBdr>
            </w:div>
            <w:div w:id="376860277">
              <w:marLeft w:val="0"/>
              <w:marRight w:val="0"/>
              <w:marTop w:val="0"/>
              <w:marBottom w:val="0"/>
              <w:divBdr>
                <w:top w:val="none" w:sz="0" w:space="0" w:color="auto"/>
                <w:left w:val="none" w:sz="0" w:space="0" w:color="auto"/>
                <w:bottom w:val="none" w:sz="0" w:space="0" w:color="auto"/>
                <w:right w:val="none" w:sz="0" w:space="0" w:color="auto"/>
              </w:divBdr>
            </w:div>
            <w:div w:id="467087158">
              <w:marLeft w:val="0"/>
              <w:marRight w:val="0"/>
              <w:marTop w:val="0"/>
              <w:marBottom w:val="0"/>
              <w:divBdr>
                <w:top w:val="none" w:sz="0" w:space="0" w:color="auto"/>
                <w:left w:val="none" w:sz="0" w:space="0" w:color="auto"/>
                <w:bottom w:val="none" w:sz="0" w:space="0" w:color="auto"/>
                <w:right w:val="none" w:sz="0" w:space="0" w:color="auto"/>
              </w:divBdr>
            </w:div>
            <w:div w:id="810908072">
              <w:marLeft w:val="0"/>
              <w:marRight w:val="0"/>
              <w:marTop w:val="0"/>
              <w:marBottom w:val="0"/>
              <w:divBdr>
                <w:top w:val="none" w:sz="0" w:space="0" w:color="auto"/>
                <w:left w:val="none" w:sz="0" w:space="0" w:color="auto"/>
                <w:bottom w:val="none" w:sz="0" w:space="0" w:color="auto"/>
                <w:right w:val="none" w:sz="0" w:space="0" w:color="auto"/>
              </w:divBdr>
            </w:div>
            <w:div w:id="1273854940">
              <w:marLeft w:val="0"/>
              <w:marRight w:val="0"/>
              <w:marTop w:val="0"/>
              <w:marBottom w:val="0"/>
              <w:divBdr>
                <w:top w:val="none" w:sz="0" w:space="0" w:color="auto"/>
                <w:left w:val="none" w:sz="0" w:space="0" w:color="auto"/>
                <w:bottom w:val="none" w:sz="0" w:space="0" w:color="auto"/>
                <w:right w:val="none" w:sz="0" w:space="0" w:color="auto"/>
              </w:divBdr>
            </w:div>
            <w:div w:id="1665939099">
              <w:marLeft w:val="0"/>
              <w:marRight w:val="0"/>
              <w:marTop w:val="0"/>
              <w:marBottom w:val="0"/>
              <w:divBdr>
                <w:top w:val="none" w:sz="0" w:space="0" w:color="auto"/>
                <w:left w:val="none" w:sz="0" w:space="0" w:color="auto"/>
                <w:bottom w:val="none" w:sz="0" w:space="0" w:color="auto"/>
                <w:right w:val="none" w:sz="0" w:space="0" w:color="auto"/>
              </w:divBdr>
            </w:div>
            <w:div w:id="13462252">
              <w:marLeft w:val="0"/>
              <w:marRight w:val="0"/>
              <w:marTop w:val="0"/>
              <w:marBottom w:val="0"/>
              <w:divBdr>
                <w:top w:val="none" w:sz="0" w:space="0" w:color="auto"/>
                <w:left w:val="none" w:sz="0" w:space="0" w:color="auto"/>
                <w:bottom w:val="none" w:sz="0" w:space="0" w:color="auto"/>
                <w:right w:val="none" w:sz="0" w:space="0" w:color="auto"/>
              </w:divBdr>
            </w:div>
            <w:div w:id="2082634854">
              <w:marLeft w:val="0"/>
              <w:marRight w:val="0"/>
              <w:marTop w:val="0"/>
              <w:marBottom w:val="0"/>
              <w:divBdr>
                <w:top w:val="none" w:sz="0" w:space="0" w:color="auto"/>
                <w:left w:val="none" w:sz="0" w:space="0" w:color="auto"/>
                <w:bottom w:val="none" w:sz="0" w:space="0" w:color="auto"/>
                <w:right w:val="none" w:sz="0" w:space="0" w:color="auto"/>
              </w:divBdr>
            </w:div>
            <w:div w:id="261189700">
              <w:marLeft w:val="0"/>
              <w:marRight w:val="0"/>
              <w:marTop w:val="0"/>
              <w:marBottom w:val="0"/>
              <w:divBdr>
                <w:top w:val="none" w:sz="0" w:space="0" w:color="auto"/>
                <w:left w:val="none" w:sz="0" w:space="0" w:color="auto"/>
                <w:bottom w:val="none" w:sz="0" w:space="0" w:color="auto"/>
                <w:right w:val="none" w:sz="0" w:space="0" w:color="auto"/>
              </w:divBdr>
            </w:div>
            <w:div w:id="197742781">
              <w:marLeft w:val="0"/>
              <w:marRight w:val="0"/>
              <w:marTop w:val="0"/>
              <w:marBottom w:val="0"/>
              <w:divBdr>
                <w:top w:val="none" w:sz="0" w:space="0" w:color="auto"/>
                <w:left w:val="none" w:sz="0" w:space="0" w:color="auto"/>
                <w:bottom w:val="none" w:sz="0" w:space="0" w:color="auto"/>
                <w:right w:val="none" w:sz="0" w:space="0" w:color="auto"/>
              </w:divBdr>
            </w:div>
            <w:div w:id="2069264054">
              <w:marLeft w:val="0"/>
              <w:marRight w:val="0"/>
              <w:marTop w:val="0"/>
              <w:marBottom w:val="0"/>
              <w:divBdr>
                <w:top w:val="none" w:sz="0" w:space="0" w:color="auto"/>
                <w:left w:val="none" w:sz="0" w:space="0" w:color="auto"/>
                <w:bottom w:val="none" w:sz="0" w:space="0" w:color="auto"/>
                <w:right w:val="none" w:sz="0" w:space="0" w:color="auto"/>
              </w:divBdr>
            </w:div>
            <w:div w:id="1278483607">
              <w:marLeft w:val="0"/>
              <w:marRight w:val="0"/>
              <w:marTop w:val="0"/>
              <w:marBottom w:val="0"/>
              <w:divBdr>
                <w:top w:val="none" w:sz="0" w:space="0" w:color="auto"/>
                <w:left w:val="none" w:sz="0" w:space="0" w:color="auto"/>
                <w:bottom w:val="none" w:sz="0" w:space="0" w:color="auto"/>
                <w:right w:val="none" w:sz="0" w:space="0" w:color="auto"/>
              </w:divBdr>
            </w:div>
            <w:div w:id="1754667678">
              <w:marLeft w:val="0"/>
              <w:marRight w:val="0"/>
              <w:marTop w:val="0"/>
              <w:marBottom w:val="0"/>
              <w:divBdr>
                <w:top w:val="none" w:sz="0" w:space="0" w:color="auto"/>
                <w:left w:val="none" w:sz="0" w:space="0" w:color="auto"/>
                <w:bottom w:val="none" w:sz="0" w:space="0" w:color="auto"/>
                <w:right w:val="none" w:sz="0" w:space="0" w:color="auto"/>
              </w:divBdr>
            </w:div>
            <w:div w:id="927083686">
              <w:marLeft w:val="0"/>
              <w:marRight w:val="0"/>
              <w:marTop w:val="0"/>
              <w:marBottom w:val="0"/>
              <w:divBdr>
                <w:top w:val="none" w:sz="0" w:space="0" w:color="auto"/>
                <w:left w:val="none" w:sz="0" w:space="0" w:color="auto"/>
                <w:bottom w:val="none" w:sz="0" w:space="0" w:color="auto"/>
                <w:right w:val="none" w:sz="0" w:space="0" w:color="auto"/>
              </w:divBdr>
            </w:div>
            <w:div w:id="1744063417">
              <w:marLeft w:val="0"/>
              <w:marRight w:val="0"/>
              <w:marTop w:val="0"/>
              <w:marBottom w:val="0"/>
              <w:divBdr>
                <w:top w:val="none" w:sz="0" w:space="0" w:color="auto"/>
                <w:left w:val="none" w:sz="0" w:space="0" w:color="auto"/>
                <w:bottom w:val="none" w:sz="0" w:space="0" w:color="auto"/>
                <w:right w:val="none" w:sz="0" w:space="0" w:color="auto"/>
              </w:divBdr>
            </w:div>
            <w:div w:id="130952153">
              <w:marLeft w:val="0"/>
              <w:marRight w:val="0"/>
              <w:marTop w:val="0"/>
              <w:marBottom w:val="0"/>
              <w:divBdr>
                <w:top w:val="none" w:sz="0" w:space="0" w:color="auto"/>
                <w:left w:val="none" w:sz="0" w:space="0" w:color="auto"/>
                <w:bottom w:val="none" w:sz="0" w:space="0" w:color="auto"/>
                <w:right w:val="none" w:sz="0" w:space="0" w:color="auto"/>
              </w:divBdr>
            </w:div>
            <w:div w:id="1121417123">
              <w:marLeft w:val="0"/>
              <w:marRight w:val="0"/>
              <w:marTop w:val="0"/>
              <w:marBottom w:val="0"/>
              <w:divBdr>
                <w:top w:val="none" w:sz="0" w:space="0" w:color="auto"/>
                <w:left w:val="none" w:sz="0" w:space="0" w:color="auto"/>
                <w:bottom w:val="none" w:sz="0" w:space="0" w:color="auto"/>
                <w:right w:val="none" w:sz="0" w:space="0" w:color="auto"/>
              </w:divBdr>
            </w:div>
            <w:div w:id="15425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6504">
      <w:bodyDiv w:val="1"/>
      <w:marLeft w:val="0"/>
      <w:marRight w:val="0"/>
      <w:marTop w:val="0"/>
      <w:marBottom w:val="0"/>
      <w:divBdr>
        <w:top w:val="none" w:sz="0" w:space="0" w:color="auto"/>
        <w:left w:val="none" w:sz="0" w:space="0" w:color="auto"/>
        <w:bottom w:val="none" w:sz="0" w:space="0" w:color="auto"/>
        <w:right w:val="none" w:sz="0" w:space="0" w:color="auto"/>
      </w:divBdr>
    </w:div>
    <w:div w:id="1095634791">
      <w:bodyDiv w:val="1"/>
      <w:marLeft w:val="0"/>
      <w:marRight w:val="0"/>
      <w:marTop w:val="0"/>
      <w:marBottom w:val="0"/>
      <w:divBdr>
        <w:top w:val="none" w:sz="0" w:space="0" w:color="auto"/>
        <w:left w:val="none" w:sz="0" w:space="0" w:color="auto"/>
        <w:bottom w:val="none" w:sz="0" w:space="0" w:color="auto"/>
        <w:right w:val="none" w:sz="0" w:space="0" w:color="auto"/>
      </w:divBdr>
    </w:div>
    <w:div w:id="1106195725">
      <w:bodyDiv w:val="1"/>
      <w:marLeft w:val="0"/>
      <w:marRight w:val="0"/>
      <w:marTop w:val="0"/>
      <w:marBottom w:val="0"/>
      <w:divBdr>
        <w:top w:val="none" w:sz="0" w:space="0" w:color="auto"/>
        <w:left w:val="none" w:sz="0" w:space="0" w:color="auto"/>
        <w:bottom w:val="none" w:sz="0" w:space="0" w:color="auto"/>
        <w:right w:val="none" w:sz="0" w:space="0" w:color="auto"/>
      </w:divBdr>
      <w:divsChild>
        <w:div w:id="1288395007">
          <w:marLeft w:val="0"/>
          <w:marRight w:val="0"/>
          <w:marTop w:val="0"/>
          <w:marBottom w:val="0"/>
          <w:divBdr>
            <w:top w:val="none" w:sz="0" w:space="0" w:color="auto"/>
            <w:left w:val="none" w:sz="0" w:space="0" w:color="auto"/>
            <w:bottom w:val="none" w:sz="0" w:space="0" w:color="auto"/>
            <w:right w:val="none" w:sz="0" w:space="0" w:color="auto"/>
          </w:divBdr>
        </w:div>
      </w:divsChild>
    </w:div>
    <w:div w:id="1106272327">
      <w:bodyDiv w:val="1"/>
      <w:marLeft w:val="0"/>
      <w:marRight w:val="0"/>
      <w:marTop w:val="0"/>
      <w:marBottom w:val="0"/>
      <w:divBdr>
        <w:top w:val="none" w:sz="0" w:space="0" w:color="auto"/>
        <w:left w:val="none" w:sz="0" w:space="0" w:color="auto"/>
        <w:bottom w:val="none" w:sz="0" w:space="0" w:color="auto"/>
        <w:right w:val="none" w:sz="0" w:space="0" w:color="auto"/>
      </w:divBdr>
    </w:div>
    <w:div w:id="1112285514">
      <w:bodyDiv w:val="1"/>
      <w:marLeft w:val="0"/>
      <w:marRight w:val="0"/>
      <w:marTop w:val="0"/>
      <w:marBottom w:val="0"/>
      <w:divBdr>
        <w:top w:val="none" w:sz="0" w:space="0" w:color="auto"/>
        <w:left w:val="none" w:sz="0" w:space="0" w:color="auto"/>
        <w:bottom w:val="none" w:sz="0" w:space="0" w:color="auto"/>
        <w:right w:val="none" w:sz="0" w:space="0" w:color="auto"/>
      </w:divBdr>
    </w:div>
    <w:div w:id="1113746131">
      <w:bodyDiv w:val="1"/>
      <w:marLeft w:val="0"/>
      <w:marRight w:val="0"/>
      <w:marTop w:val="0"/>
      <w:marBottom w:val="0"/>
      <w:divBdr>
        <w:top w:val="none" w:sz="0" w:space="0" w:color="auto"/>
        <w:left w:val="none" w:sz="0" w:space="0" w:color="auto"/>
        <w:bottom w:val="none" w:sz="0" w:space="0" w:color="auto"/>
        <w:right w:val="none" w:sz="0" w:space="0" w:color="auto"/>
      </w:divBdr>
    </w:div>
    <w:div w:id="1123697158">
      <w:bodyDiv w:val="1"/>
      <w:marLeft w:val="0"/>
      <w:marRight w:val="0"/>
      <w:marTop w:val="0"/>
      <w:marBottom w:val="0"/>
      <w:divBdr>
        <w:top w:val="none" w:sz="0" w:space="0" w:color="auto"/>
        <w:left w:val="none" w:sz="0" w:space="0" w:color="auto"/>
        <w:bottom w:val="none" w:sz="0" w:space="0" w:color="auto"/>
        <w:right w:val="none" w:sz="0" w:space="0" w:color="auto"/>
      </w:divBdr>
    </w:div>
    <w:div w:id="1127941004">
      <w:bodyDiv w:val="1"/>
      <w:marLeft w:val="0"/>
      <w:marRight w:val="0"/>
      <w:marTop w:val="0"/>
      <w:marBottom w:val="0"/>
      <w:divBdr>
        <w:top w:val="none" w:sz="0" w:space="0" w:color="auto"/>
        <w:left w:val="none" w:sz="0" w:space="0" w:color="auto"/>
        <w:bottom w:val="none" w:sz="0" w:space="0" w:color="auto"/>
        <w:right w:val="none" w:sz="0" w:space="0" w:color="auto"/>
      </w:divBdr>
      <w:divsChild>
        <w:div w:id="1472746740">
          <w:marLeft w:val="0"/>
          <w:marRight w:val="0"/>
          <w:marTop w:val="0"/>
          <w:marBottom w:val="0"/>
          <w:divBdr>
            <w:top w:val="none" w:sz="0" w:space="0" w:color="auto"/>
            <w:left w:val="none" w:sz="0" w:space="0" w:color="auto"/>
            <w:bottom w:val="none" w:sz="0" w:space="0" w:color="auto"/>
            <w:right w:val="none" w:sz="0" w:space="0" w:color="auto"/>
          </w:divBdr>
        </w:div>
      </w:divsChild>
    </w:div>
    <w:div w:id="1128166109">
      <w:bodyDiv w:val="1"/>
      <w:marLeft w:val="0"/>
      <w:marRight w:val="0"/>
      <w:marTop w:val="0"/>
      <w:marBottom w:val="0"/>
      <w:divBdr>
        <w:top w:val="none" w:sz="0" w:space="0" w:color="auto"/>
        <w:left w:val="none" w:sz="0" w:space="0" w:color="auto"/>
        <w:bottom w:val="none" w:sz="0" w:space="0" w:color="auto"/>
        <w:right w:val="none" w:sz="0" w:space="0" w:color="auto"/>
      </w:divBdr>
    </w:div>
    <w:div w:id="1128355504">
      <w:bodyDiv w:val="1"/>
      <w:marLeft w:val="0"/>
      <w:marRight w:val="0"/>
      <w:marTop w:val="0"/>
      <w:marBottom w:val="0"/>
      <w:divBdr>
        <w:top w:val="none" w:sz="0" w:space="0" w:color="auto"/>
        <w:left w:val="none" w:sz="0" w:space="0" w:color="auto"/>
        <w:bottom w:val="none" w:sz="0" w:space="0" w:color="auto"/>
        <w:right w:val="none" w:sz="0" w:space="0" w:color="auto"/>
      </w:divBdr>
      <w:divsChild>
        <w:div w:id="955331749">
          <w:marLeft w:val="0"/>
          <w:marRight w:val="0"/>
          <w:marTop w:val="0"/>
          <w:marBottom w:val="0"/>
          <w:divBdr>
            <w:top w:val="none" w:sz="0" w:space="0" w:color="auto"/>
            <w:left w:val="none" w:sz="0" w:space="0" w:color="auto"/>
            <w:bottom w:val="none" w:sz="0" w:space="0" w:color="auto"/>
            <w:right w:val="none" w:sz="0" w:space="0" w:color="auto"/>
          </w:divBdr>
        </w:div>
      </w:divsChild>
    </w:div>
    <w:div w:id="1133251431">
      <w:bodyDiv w:val="1"/>
      <w:marLeft w:val="0"/>
      <w:marRight w:val="0"/>
      <w:marTop w:val="0"/>
      <w:marBottom w:val="0"/>
      <w:divBdr>
        <w:top w:val="none" w:sz="0" w:space="0" w:color="auto"/>
        <w:left w:val="none" w:sz="0" w:space="0" w:color="auto"/>
        <w:bottom w:val="none" w:sz="0" w:space="0" w:color="auto"/>
        <w:right w:val="none" w:sz="0" w:space="0" w:color="auto"/>
      </w:divBdr>
    </w:div>
    <w:div w:id="1138765536">
      <w:bodyDiv w:val="1"/>
      <w:marLeft w:val="0"/>
      <w:marRight w:val="0"/>
      <w:marTop w:val="0"/>
      <w:marBottom w:val="0"/>
      <w:divBdr>
        <w:top w:val="none" w:sz="0" w:space="0" w:color="auto"/>
        <w:left w:val="none" w:sz="0" w:space="0" w:color="auto"/>
        <w:bottom w:val="none" w:sz="0" w:space="0" w:color="auto"/>
        <w:right w:val="none" w:sz="0" w:space="0" w:color="auto"/>
      </w:divBdr>
      <w:divsChild>
        <w:div w:id="1072506544">
          <w:marLeft w:val="0"/>
          <w:marRight w:val="0"/>
          <w:marTop w:val="0"/>
          <w:marBottom w:val="0"/>
          <w:divBdr>
            <w:top w:val="none" w:sz="0" w:space="0" w:color="auto"/>
            <w:left w:val="none" w:sz="0" w:space="0" w:color="auto"/>
            <w:bottom w:val="none" w:sz="0" w:space="0" w:color="auto"/>
            <w:right w:val="none" w:sz="0" w:space="0" w:color="auto"/>
          </w:divBdr>
          <w:divsChild>
            <w:div w:id="1556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0276">
      <w:bodyDiv w:val="1"/>
      <w:marLeft w:val="0"/>
      <w:marRight w:val="0"/>
      <w:marTop w:val="0"/>
      <w:marBottom w:val="0"/>
      <w:divBdr>
        <w:top w:val="none" w:sz="0" w:space="0" w:color="auto"/>
        <w:left w:val="none" w:sz="0" w:space="0" w:color="auto"/>
        <w:bottom w:val="none" w:sz="0" w:space="0" w:color="auto"/>
        <w:right w:val="none" w:sz="0" w:space="0" w:color="auto"/>
      </w:divBdr>
    </w:div>
    <w:div w:id="1160077872">
      <w:bodyDiv w:val="1"/>
      <w:marLeft w:val="0"/>
      <w:marRight w:val="0"/>
      <w:marTop w:val="0"/>
      <w:marBottom w:val="0"/>
      <w:divBdr>
        <w:top w:val="none" w:sz="0" w:space="0" w:color="auto"/>
        <w:left w:val="none" w:sz="0" w:space="0" w:color="auto"/>
        <w:bottom w:val="none" w:sz="0" w:space="0" w:color="auto"/>
        <w:right w:val="none" w:sz="0" w:space="0" w:color="auto"/>
      </w:divBdr>
    </w:div>
    <w:div w:id="1160461639">
      <w:bodyDiv w:val="1"/>
      <w:marLeft w:val="0"/>
      <w:marRight w:val="0"/>
      <w:marTop w:val="0"/>
      <w:marBottom w:val="0"/>
      <w:divBdr>
        <w:top w:val="none" w:sz="0" w:space="0" w:color="auto"/>
        <w:left w:val="none" w:sz="0" w:space="0" w:color="auto"/>
        <w:bottom w:val="none" w:sz="0" w:space="0" w:color="auto"/>
        <w:right w:val="none" w:sz="0" w:space="0" w:color="auto"/>
      </w:divBdr>
    </w:div>
    <w:div w:id="1176190372">
      <w:bodyDiv w:val="1"/>
      <w:marLeft w:val="0"/>
      <w:marRight w:val="0"/>
      <w:marTop w:val="0"/>
      <w:marBottom w:val="0"/>
      <w:divBdr>
        <w:top w:val="none" w:sz="0" w:space="0" w:color="auto"/>
        <w:left w:val="none" w:sz="0" w:space="0" w:color="auto"/>
        <w:bottom w:val="none" w:sz="0" w:space="0" w:color="auto"/>
        <w:right w:val="none" w:sz="0" w:space="0" w:color="auto"/>
      </w:divBdr>
    </w:div>
    <w:div w:id="1179542412">
      <w:bodyDiv w:val="1"/>
      <w:marLeft w:val="0"/>
      <w:marRight w:val="0"/>
      <w:marTop w:val="0"/>
      <w:marBottom w:val="0"/>
      <w:divBdr>
        <w:top w:val="none" w:sz="0" w:space="0" w:color="auto"/>
        <w:left w:val="none" w:sz="0" w:space="0" w:color="auto"/>
        <w:bottom w:val="none" w:sz="0" w:space="0" w:color="auto"/>
        <w:right w:val="none" w:sz="0" w:space="0" w:color="auto"/>
      </w:divBdr>
    </w:div>
    <w:div w:id="1192762794">
      <w:bodyDiv w:val="1"/>
      <w:marLeft w:val="0"/>
      <w:marRight w:val="0"/>
      <w:marTop w:val="0"/>
      <w:marBottom w:val="0"/>
      <w:divBdr>
        <w:top w:val="none" w:sz="0" w:space="0" w:color="auto"/>
        <w:left w:val="none" w:sz="0" w:space="0" w:color="auto"/>
        <w:bottom w:val="none" w:sz="0" w:space="0" w:color="auto"/>
        <w:right w:val="none" w:sz="0" w:space="0" w:color="auto"/>
      </w:divBdr>
    </w:div>
    <w:div w:id="1218322822">
      <w:bodyDiv w:val="1"/>
      <w:marLeft w:val="0"/>
      <w:marRight w:val="0"/>
      <w:marTop w:val="0"/>
      <w:marBottom w:val="0"/>
      <w:divBdr>
        <w:top w:val="none" w:sz="0" w:space="0" w:color="auto"/>
        <w:left w:val="none" w:sz="0" w:space="0" w:color="auto"/>
        <w:bottom w:val="none" w:sz="0" w:space="0" w:color="auto"/>
        <w:right w:val="none" w:sz="0" w:space="0" w:color="auto"/>
      </w:divBdr>
    </w:div>
    <w:div w:id="1237976907">
      <w:bodyDiv w:val="1"/>
      <w:marLeft w:val="0"/>
      <w:marRight w:val="0"/>
      <w:marTop w:val="0"/>
      <w:marBottom w:val="0"/>
      <w:divBdr>
        <w:top w:val="none" w:sz="0" w:space="0" w:color="auto"/>
        <w:left w:val="none" w:sz="0" w:space="0" w:color="auto"/>
        <w:bottom w:val="none" w:sz="0" w:space="0" w:color="auto"/>
        <w:right w:val="none" w:sz="0" w:space="0" w:color="auto"/>
      </w:divBdr>
    </w:div>
    <w:div w:id="1238445373">
      <w:bodyDiv w:val="1"/>
      <w:marLeft w:val="0"/>
      <w:marRight w:val="0"/>
      <w:marTop w:val="0"/>
      <w:marBottom w:val="0"/>
      <w:divBdr>
        <w:top w:val="none" w:sz="0" w:space="0" w:color="auto"/>
        <w:left w:val="none" w:sz="0" w:space="0" w:color="auto"/>
        <w:bottom w:val="none" w:sz="0" w:space="0" w:color="auto"/>
        <w:right w:val="none" w:sz="0" w:space="0" w:color="auto"/>
      </w:divBdr>
    </w:div>
    <w:div w:id="1248885574">
      <w:bodyDiv w:val="1"/>
      <w:marLeft w:val="0"/>
      <w:marRight w:val="0"/>
      <w:marTop w:val="0"/>
      <w:marBottom w:val="0"/>
      <w:divBdr>
        <w:top w:val="none" w:sz="0" w:space="0" w:color="auto"/>
        <w:left w:val="none" w:sz="0" w:space="0" w:color="auto"/>
        <w:bottom w:val="none" w:sz="0" w:space="0" w:color="auto"/>
        <w:right w:val="none" w:sz="0" w:space="0" w:color="auto"/>
      </w:divBdr>
    </w:div>
    <w:div w:id="1258902504">
      <w:bodyDiv w:val="1"/>
      <w:marLeft w:val="0"/>
      <w:marRight w:val="0"/>
      <w:marTop w:val="0"/>
      <w:marBottom w:val="0"/>
      <w:divBdr>
        <w:top w:val="none" w:sz="0" w:space="0" w:color="auto"/>
        <w:left w:val="none" w:sz="0" w:space="0" w:color="auto"/>
        <w:bottom w:val="none" w:sz="0" w:space="0" w:color="auto"/>
        <w:right w:val="none" w:sz="0" w:space="0" w:color="auto"/>
      </w:divBdr>
      <w:divsChild>
        <w:div w:id="1651442707">
          <w:marLeft w:val="0"/>
          <w:marRight w:val="0"/>
          <w:marTop w:val="0"/>
          <w:marBottom w:val="0"/>
          <w:divBdr>
            <w:top w:val="none" w:sz="0" w:space="0" w:color="auto"/>
            <w:left w:val="none" w:sz="0" w:space="0" w:color="auto"/>
            <w:bottom w:val="none" w:sz="0" w:space="0" w:color="auto"/>
            <w:right w:val="none" w:sz="0" w:space="0" w:color="auto"/>
          </w:divBdr>
          <w:divsChild>
            <w:div w:id="453910387">
              <w:marLeft w:val="0"/>
              <w:marRight w:val="0"/>
              <w:marTop w:val="0"/>
              <w:marBottom w:val="0"/>
              <w:divBdr>
                <w:top w:val="none" w:sz="0" w:space="0" w:color="auto"/>
                <w:left w:val="none" w:sz="0" w:space="0" w:color="auto"/>
                <w:bottom w:val="none" w:sz="0" w:space="0" w:color="auto"/>
                <w:right w:val="none" w:sz="0" w:space="0" w:color="auto"/>
              </w:divBdr>
            </w:div>
            <w:div w:id="136076386">
              <w:marLeft w:val="0"/>
              <w:marRight w:val="0"/>
              <w:marTop w:val="0"/>
              <w:marBottom w:val="0"/>
              <w:divBdr>
                <w:top w:val="none" w:sz="0" w:space="0" w:color="auto"/>
                <w:left w:val="none" w:sz="0" w:space="0" w:color="auto"/>
                <w:bottom w:val="none" w:sz="0" w:space="0" w:color="auto"/>
                <w:right w:val="none" w:sz="0" w:space="0" w:color="auto"/>
              </w:divBdr>
            </w:div>
            <w:div w:id="1377503688">
              <w:marLeft w:val="0"/>
              <w:marRight w:val="0"/>
              <w:marTop w:val="0"/>
              <w:marBottom w:val="0"/>
              <w:divBdr>
                <w:top w:val="none" w:sz="0" w:space="0" w:color="auto"/>
                <w:left w:val="none" w:sz="0" w:space="0" w:color="auto"/>
                <w:bottom w:val="none" w:sz="0" w:space="0" w:color="auto"/>
                <w:right w:val="none" w:sz="0" w:space="0" w:color="auto"/>
              </w:divBdr>
            </w:div>
            <w:div w:id="1292906499">
              <w:marLeft w:val="0"/>
              <w:marRight w:val="0"/>
              <w:marTop w:val="0"/>
              <w:marBottom w:val="0"/>
              <w:divBdr>
                <w:top w:val="none" w:sz="0" w:space="0" w:color="auto"/>
                <w:left w:val="none" w:sz="0" w:space="0" w:color="auto"/>
                <w:bottom w:val="none" w:sz="0" w:space="0" w:color="auto"/>
                <w:right w:val="none" w:sz="0" w:space="0" w:color="auto"/>
              </w:divBdr>
            </w:div>
            <w:div w:id="1870873933">
              <w:marLeft w:val="0"/>
              <w:marRight w:val="0"/>
              <w:marTop w:val="0"/>
              <w:marBottom w:val="0"/>
              <w:divBdr>
                <w:top w:val="none" w:sz="0" w:space="0" w:color="auto"/>
                <w:left w:val="none" w:sz="0" w:space="0" w:color="auto"/>
                <w:bottom w:val="none" w:sz="0" w:space="0" w:color="auto"/>
                <w:right w:val="none" w:sz="0" w:space="0" w:color="auto"/>
              </w:divBdr>
            </w:div>
            <w:div w:id="939220851">
              <w:marLeft w:val="0"/>
              <w:marRight w:val="0"/>
              <w:marTop w:val="0"/>
              <w:marBottom w:val="0"/>
              <w:divBdr>
                <w:top w:val="none" w:sz="0" w:space="0" w:color="auto"/>
                <w:left w:val="none" w:sz="0" w:space="0" w:color="auto"/>
                <w:bottom w:val="none" w:sz="0" w:space="0" w:color="auto"/>
                <w:right w:val="none" w:sz="0" w:space="0" w:color="auto"/>
              </w:divBdr>
            </w:div>
            <w:div w:id="1764377884">
              <w:marLeft w:val="0"/>
              <w:marRight w:val="0"/>
              <w:marTop w:val="0"/>
              <w:marBottom w:val="0"/>
              <w:divBdr>
                <w:top w:val="none" w:sz="0" w:space="0" w:color="auto"/>
                <w:left w:val="none" w:sz="0" w:space="0" w:color="auto"/>
                <w:bottom w:val="none" w:sz="0" w:space="0" w:color="auto"/>
                <w:right w:val="none" w:sz="0" w:space="0" w:color="auto"/>
              </w:divBdr>
            </w:div>
            <w:div w:id="1583830023">
              <w:marLeft w:val="0"/>
              <w:marRight w:val="0"/>
              <w:marTop w:val="0"/>
              <w:marBottom w:val="0"/>
              <w:divBdr>
                <w:top w:val="none" w:sz="0" w:space="0" w:color="auto"/>
                <w:left w:val="none" w:sz="0" w:space="0" w:color="auto"/>
                <w:bottom w:val="none" w:sz="0" w:space="0" w:color="auto"/>
                <w:right w:val="none" w:sz="0" w:space="0" w:color="auto"/>
              </w:divBdr>
            </w:div>
            <w:div w:id="1128552932">
              <w:marLeft w:val="0"/>
              <w:marRight w:val="0"/>
              <w:marTop w:val="0"/>
              <w:marBottom w:val="0"/>
              <w:divBdr>
                <w:top w:val="none" w:sz="0" w:space="0" w:color="auto"/>
                <w:left w:val="none" w:sz="0" w:space="0" w:color="auto"/>
                <w:bottom w:val="none" w:sz="0" w:space="0" w:color="auto"/>
                <w:right w:val="none" w:sz="0" w:space="0" w:color="auto"/>
              </w:divBdr>
            </w:div>
            <w:div w:id="676542462">
              <w:marLeft w:val="0"/>
              <w:marRight w:val="0"/>
              <w:marTop w:val="0"/>
              <w:marBottom w:val="0"/>
              <w:divBdr>
                <w:top w:val="none" w:sz="0" w:space="0" w:color="auto"/>
                <w:left w:val="none" w:sz="0" w:space="0" w:color="auto"/>
                <w:bottom w:val="none" w:sz="0" w:space="0" w:color="auto"/>
                <w:right w:val="none" w:sz="0" w:space="0" w:color="auto"/>
              </w:divBdr>
            </w:div>
            <w:div w:id="373820144">
              <w:marLeft w:val="0"/>
              <w:marRight w:val="0"/>
              <w:marTop w:val="0"/>
              <w:marBottom w:val="0"/>
              <w:divBdr>
                <w:top w:val="none" w:sz="0" w:space="0" w:color="auto"/>
                <w:left w:val="none" w:sz="0" w:space="0" w:color="auto"/>
                <w:bottom w:val="none" w:sz="0" w:space="0" w:color="auto"/>
                <w:right w:val="none" w:sz="0" w:space="0" w:color="auto"/>
              </w:divBdr>
            </w:div>
            <w:div w:id="707876129">
              <w:marLeft w:val="0"/>
              <w:marRight w:val="0"/>
              <w:marTop w:val="0"/>
              <w:marBottom w:val="0"/>
              <w:divBdr>
                <w:top w:val="none" w:sz="0" w:space="0" w:color="auto"/>
                <w:left w:val="none" w:sz="0" w:space="0" w:color="auto"/>
                <w:bottom w:val="none" w:sz="0" w:space="0" w:color="auto"/>
                <w:right w:val="none" w:sz="0" w:space="0" w:color="auto"/>
              </w:divBdr>
            </w:div>
            <w:div w:id="2116751498">
              <w:marLeft w:val="0"/>
              <w:marRight w:val="0"/>
              <w:marTop w:val="0"/>
              <w:marBottom w:val="0"/>
              <w:divBdr>
                <w:top w:val="none" w:sz="0" w:space="0" w:color="auto"/>
                <w:left w:val="none" w:sz="0" w:space="0" w:color="auto"/>
                <w:bottom w:val="none" w:sz="0" w:space="0" w:color="auto"/>
                <w:right w:val="none" w:sz="0" w:space="0" w:color="auto"/>
              </w:divBdr>
            </w:div>
            <w:div w:id="386955617">
              <w:marLeft w:val="0"/>
              <w:marRight w:val="0"/>
              <w:marTop w:val="0"/>
              <w:marBottom w:val="0"/>
              <w:divBdr>
                <w:top w:val="none" w:sz="0" w:space="0" w:color="auto"/>
                <w:left w:val="none" w:sz="0" w:space="0" w:color="auto"/>
                <w:bottom w:val="none" w:sz="0" w:space="0" w:color="auto"/>
                <w:right w:val="none" w:sz="0" w:space="0" w:color="auto"/>
              </w:divBdr>
            </w:div>
            <w:div w:id="424502491">
              <w:marLeft w:val="0"/>
              <w:marRight w:val="0"/>
              <w:marTop w:val="0"/>
              <w:marBottom w:val="0"/>
              <w:divBdr>
                <w:top w:val="none" w:sz="0" w:space="0" w:color="auto"/>
                <w:left w:val="none" w:sz="0" w:space="0" w:color="auto"/>
                <w:bottom w:val="none" w:sz="0" w:space="0" w:color="auto"/>
                <w:right w:val="none" w:sz="0" w:space="0" w:color="auto"/>
              </w:divBdr>
            </w:div>
            <w:div w:id="1571772360">
              <w:marLeft w:val="0"/>
              <w:marRight w:val="0"/>
              <w:marTop w:val="0"/>
              <w:marBottom w:val="0"/>
              <w:divBdr>
                <w:top w:val="none" w:sz="0" w:space="0" w:color="auto"/>
                <w:left w:val="none" w:sz="0" w:space="0" w:color="auto"/>
                <w:bottom w:val="none" w:sz="0" w:space="0" w:color="auto"/>
                <w:right w:val="none" w:sz="0" w:space="0" w:color="auto"/>
              </w:divBdr>
            </w:div>
            <w:div w:id="647323180">
              <w:marLeft w:val="0"/>
              <w:marRight w:val="0"/>
              <w:marTop w:val="0"/>
              <w:marBottom w:val="0"/>
              <w:divBdr>
                <w:top w:val="none" w:sz="0" w:space="0" w:color="auto"/>
                <w:left w:val="none" w:sz="0" w:space="0" w:color="auto"/>
                <w:bottom w:val="none" w:sz="0" w:space="0" w:color="auto"/>
                <w:right w:val="none" w:sz="0" w:space="0" w:color="auto"/>
              </w:divBdr>
            </w:div>
            <w:div w:id="1702052660">
              <w:marLeft w:val="0"/>
              <w:marRight w:val="0"/>
              <w:marTop w:val="0"/>
              <w:marBottom w:val="0"/>
              <w:divBdr>
                <w:top w:val="none" w:sz="0" w:space="0" w:color="auto"/>
                <w:left w:val="none" w:sz="0" w:space="0" w:color="auto"/>
                <w:bottom w:val="none" w:sz="0" w:space="0" w:color="auto"/>
                <w:right w:val="none" w:sz="0" w:space="0" w:color="auto"/>
              </w:divBdr>
            </w:div>
            <w:div w:id="767164530">
              <w:marLeft w:val="0"/>
              <w:marRight w:val="0"/>
              <w:marTop w:val="0"/>
              <w:marBottom w:val="0"/>
              <w:divBdr>
                <w:top w:val="none" w:sz="0" w:space="0" w:color="auto"/>
                <w:left w:val="none" w:sz="0" w:space="0" w:color="auto"/>
                <w:bottom w:val="none" w:sz="0" w:space="0" w:color="auto"/>
                <w:right w:val="none" w:sz="0" w:space="0" w:color="auto"/>
              </w:divBdr>
            </w:div>
            <w:div w:id="795679533">
              <w:marLeft w:val="0"/>
              <w:marRight w:val="0"/>
              <w:marTop w:val="0"/>
              <w:marBottom w:val="0"/>
              <w:divBdr>
                <w:top w:val="none" w:sz="0" w:space="0" w:color="auto"/>
                <w:left w:val="none" w:sz="0" w:space="0" w:color="auto"/>
                <w:bottom w:val="none" w:sz="0" w:space="0" w:color="auto"/>
                <w:right w:val="none" w:sz="0" w:space="0" w:color="auto"/>
              </w:divBdr>
            </w:div>
            <w:div w:id="706174773">
              <w:marLeft w:val="0"/>
              <w:marRight w:val="0"/>
              <w:marTop w:val="0"/>
              <w:marBottom w:val="0"/>
              <w:divBdr>
                <w:top w:val="none" w:sz="0" w:space="0" w:color="auto"/>
                <w:left w:val="none" w:sz="0" w:space="0" w:color="auto"/>
                <w:bottom w:val="none" w:sz="0" w:space="0" w:color="auto"/>
                <w:right w:val="none" w:sz="0" w:space="0" w:color="auto"/>
              </w:divBdr>
            </w:div>
            <w:div w:id="246154023">
              <w:marLeft w:val="0"/>
              <w:marRight w:val="0"/>
              <w:marTop w:val="0"/>
              <w:marBottom w:val="0"/>
              <w:divBdr>
                <w:top w:val="none" w:sz="0" w:space="0" w:color="auto"/>
                <w:left w:val="none" w:sz="0" w:space="0" w:color="auto"/>
                <w:bottom w:val="none" w:sz="0" w:space="0" w:color="auto"/>
                <w:right w:val="none" w:sz="0" w:space="0" w:color="auto"/>
              </w:divBdr>
            </w:div>
            <w:div w:id="1925532458">
              <w:marLeft w:val="0"/>
              <w:marRight w:val="0"/>
              <w:marTop w:val="0"/>
              <w:marBottom w:val="0"/>
              <w:divBdr>
                <w:top w:val="none" w:sz="0" w:space="0" w:color="auto"/>
                <w:left w:val="none" w:sz="0" w:space="0" w:color="auto"/>
                <w:bottom w:val="none" w:sz="0" w:space="0" w:color="auto"/>
                <w:right w:val="none" w:sz="0" w:space="0" w:color="auto"/>
              </w:divBdr>
            </w:div>
            <w:div w:id="695890025">
              <w:marLeft w:val="0"/>
              <w:marRight w:val="0"/>
              <w:marTop w:val="0"/>
              <w:marBottom w:val="0"/>
              <w:divBdr>
                <w:top w:val="none" w:sz="0" w:space="0" w:color="auto"/>
                <w:left w:val="none" w:sz="0" w:space="0" w:color="auto"/>
                <w:bottom w:val="none" w:sz="0" w:space="0" w:color="auto"/>
                <w:right w:val="none" w:sz="0" w:space="0" w:color="auto"/>
              </w:divBdr>
            </w:div>
            <w:div w:id="554707176">
              <w:marLeft w:val="0"/>
              <w:marRight w:val="0"/>
              <w:marTop w:val="0"/>
              <w:marBottom w:val="0"/>
              <w:divBdr>
                <w:top w:val="none" w:sz="0" w:space="0" w:color="auto"/>
                <w:left w:val="none" w:sz="0" w:space="0" w:color="auto"/>
                <w:bottom w:val="none" w:sz="0" w:space="0" w:color="auto"/>
                <w:right w:val="none" w:sz="0" w:space="0" w:color="auto"/>
              </w:divBdr>
            </w:div>
            <w:div w:id="1338263390">
              <w:marLeft w:val="0"/>
              <w:marRight w:val="0"/>
              <w:marTop w:val="0"/>
              <w:marBottom w:val="0"/>
              <w:divBdr>
                <w:top w:val="none" w:sz="0" w:space="0" w:color="auto"/>
                <w:left w:val="none" w:sz="0" w:space="0" w:color="auto"/>
                <w:bottom w:val="none" w:sz="0" w:space="0" w:color="auto"/>
                <w:right w:val="none" w:sz="0" w:space="0" w:color="auto"/>
              </w:divBdr>
            </w:div>
            <w:div w:id="1918127257">
              <w:marLeft w:val="0"/>
              <w:marRight w:val="0"/>
              <w:marTop w:val="0"/>
              <w:marBottom w:val="0"/>
              <w:divBdr>
                <w:top w:val="none" w:sz="0" w:space="0" w:color="auto"/>
                <w:left w:val="none" w:sz="0" w:space="0" w:color="auto"/>
                <w:bottom w:val="none" w:sz="0" w:space="0" w:color="auto"/>
                <w:right w:val="none" w:sz="0" w:space="0" w:color="auto"/>
              </w:divBdr>
            </w:div>
            <w:div w:id="693117418">
              <w:marLeft w:val="0"/>
              <w:marRight w:val="0"/>
              <w:marTop w:val="0"/>
              <w:marBottom w:val="0"/>
              <w:divBdr>
                <w:top w:val="none" w:sz="0" w:space="0" w:color="auto"/>
                <w:left w:val="none" w:sz="0" w:space="0" w:color="auto"/>
                <w:bottom w:val="none" w:sz="0" w:space="0" w:color="auto"/>
                <w:right w:val="none" w:sz="0" w:space="0" w:color="auto"/>
              </w:divBdr>
            </w:div>
            <w:div w:id="666203889">
              <w:marLeft w:val="0"/>
              <w:marRight w:val="0"/>
              <w:marTop w:val="0"/>
              <w:marBottom w:val="0"/>
              <w:divBdr>
                <w:top w:val="none" w:sz="0" w:space="0" w:color="auto"/>
                <w:left w:val="none" w:sz="0" w:space="0" w:color="auto"/>
                <w:bottom w:val="none" w:sz="0" w:space="0" w:color="auto"/>
                <w:right w:val="none" w:sz="0" w:space="0" w:color="auto"/>
              </w:divBdr>
            </w:div>
            <w:div w:id="724258070">
              <w:marLeft w:val="0"/>
              <w:marRight w:val="0"/>
              <w:marTop w:val="0"/>
              <w:marBottom w:val="0"/>
              <w:divBdr>
                <w:top w:val="none" w:sz="0" w:space="0" w:color="auto"/>
                <w:left w:val="none" w:sz="0" w:space="0" w:color="auto"/>
                <w:bottom w:val="none" w:sz="0" w:space="0" w:color="auto"/>
                <w:right w:val="none" w:sz="0" w:space="0" w:color="auto"/>
              </w:divBdr>
            </w:div>
            <w:div w:id="1607733613">
              <w:marLeft w:val="0"/>
              <w:marRight w:val="0"/>
              <w:marTop w:val="0"/>
              <w:marBottom w:val="0"/>
              <w:divBdr>
                <w:top w:val="none" w:sz="0" w:space="0" w:color="auto"/>
                <w:left w:val="none" w:sz="0" w:space="0" w:color="auto"/>
                <w:bottom w:val="none" w:sz="0" w:space="0" w:color="auto"/>
                <w:right w:val="none" w:sz="0" w:space="0" w:color="auto"/>
              </w:divBdr>
            </w:div>
            <w:div w:id="389227962">
              <w:marLeft w:val="0"/>
              <w:marRight w:val="0"/>
              <w:marTop w:val="0"/>
              <w:marBottom w:val="0"/>
              <w:divBdr>
                <w:top w:val="none" w:sz="0" w:space="0" w:color="auto"/>
                <w:left w:val="none" w:sz="0" w:space="0" w:color="auto"/>
                <w:bottom w:val="none" w:sz="0" w:space="0" w:color="auto"/>
                <w:right w:val="none" w:sz="0" w:space="0" w:color="auto"/>
              </w:divBdr>
            </w:div>
            <w:div w:id="1711952838">
              <w:marLeft w:val="0"/>
              <w:marRight w:val="0"/>
              <w:marTop w:val="0"/>
              <w:marBottom w:val="0"/>
              <w:divBdr>
                <w:top w:val="none" w:sz="0" w:space="0" w:color="auto"/>
                <w:left w:val="none" w:sz="0" w:space="0" w:color="auto"/>
                <w:bottom w:val="none" w:sz="0" w:space="0" w:color="auto"/>
                <w:right w:val="none" w:sz="0" w:space="0" w:color="auto"/>
              </w:divBdr>
            </w:div>
            <w:div w:id="1842888498">
              <w:marLeft w:val="0"/>
              <w:marRight w:val="0"/>
              <w:marTop w:val="0"/>
              <w:marBottom w:val="0"/>
              <w:divBdr>
                <w:top w:val="none" w:sz="0" w:space="0" w:color="auto"/>
                <w:left w:val="none" w:sz="0" w:space="0" w:color="auto"/>
                <w:bottom w:val="none" w:sz="0" w:space="0" w:color="auto"/>
                <w:right w:val="none" w:sz="0" w:space="0" w:color="auto"/>
              </w:divBdr>
            </w:div>
            <w:div w:id="1850757733">
              <w:marLeft w:val="0"/>
              <w:marRight w:val="0"/>
              <w:marTop w:val="0"/>
              <w:marBottom w:val="0"/>
              <w:divBdr>
                <w:top w:val="none" w:sz="0" w:space="0" w:color="auto"/>
                <w:left w:val="none" w:sz="0" w:space="0" w:color="auto"/>
                <w:bottom w:val="none" w:sz="0" w:space="0" w:color="auto"/>
                <w:right w:val="none" w:sz="0" w:space="0" w:color="auto"/>
              </w:divBdr>
            </w:div>
            <w:div w:id="521212450">
              <w:marLeft w:val="0"/>
              <w:marRight w:val="0"/>
              <w:marTop w:val="0"/>
              <w:marBottom w:val="0"/>
              <w:divBdr>
                <w:top w:val="none" w:sz="0" w:space="0" w:color="auto"/>
                <w:left w:val="none" w:sz="0" w:space="0" w:color="auto"/>
                <w:bottom w:val="none" w:sz="0" w:space="0" w:color="auto"/>
                <w:right w:val="none" w:sz="0" w:space="0" w:color="auto"/>
              </w:divBdr>
            </w:div>
            <w:div w:id="965426490">
              <w:marLeft w:val="0"/>
              <w:marRight w:val="0"/>
              <w:marTop w:val="0"/>
              <w:marBottom w:val="0"/>
              <w:divBdr>
                <w:top w:val="none" w:sz="0" w:space="0" w:color="auto"/>
                <w:left w:val="none" w:sz="0" w:space="0" w:color="auto"/>
                <w:bottom w:val="none" w:sz="0" w:space="0" w:color="auto"/>
                <w:right w:val="none" w:sz="0" w:space="0" w:color="auto"/>
              </w:divBdr>
            </w:div>
            <w:div w:id="1666275823">
              <w:marLeft w:val="0"/>
              <w:marRight w:val="0"/>
              <w:marTop w:val="0"/>
              <w:marBottom w:val="0"/>
              <w:divBdr>
                <w:top w:val="none" w:sz="0" w:space="0" w:color="auto"/>
                <w:left w:val="none" w:sz="0" w:space="0" w:color="auto"/>
                <w:bottom w:val="none" w:sz="0" w:space="0" w:color="auto"/>
                <w:right w:val="none" w:sz="0" w:space="0" w:color="auto"/>
              </w:divBdr>
            </w:div>
            <w:div w:id="1448309198">
              <w:marLeft w:val="0"/>
              <w:marRight w:val="0"/>
              <w:marTop w:val="0"/>
              <w:marBottom w:val="0"/>
              <w:divBdr>
                <w:top w:val="none" w:sz="0" w:space="0" w:color="auto"/>
                <w:left w:val="none" w:sz="0" w:space="0" w:color="auto"/>
                <w:bottom w:val="none" w:sz="0" w:space="0" w:color="auto"/>
                <w:right w:val="none" w:sz="0" w:space="0" w:color="auto"/>
              </w:divBdr>
            </w:div>
            <w:div w:id="499003106">
              <w:marLeft w:val="0"/>
              <w:marRight w:val="0"/>
              <w:marTop w:val="0"/>
              <w:marBottom w:val="0"/>
              <w:divBdr>
                <w:top w:val="none" w:sz="0" w:space="0" w:color="auto"/>
                <w:left w:val="none" w:sz="0" w:space="0" w:color="auto"/>
                <w:bottom w:val="none" w:sz="0" w:space="0" w:color="auto"/>
                <w:right w:val="none" w:sz="0" w:space="0" w:color="auto"/>
              </w:divBdr>
            </w:div>
            <w:div w:id="799617649">
              <w:marLeft w:val="0"/>
              <w:marRight w:val="0"/>
              <w:marTop w:val="0"/>
              <w:marBottom w:val="0"/>
              <w:divBdr>
                <w:top w:val="none" w:sz="0" w:space="0" w:color="auto"/>
                <w:left w:val="none" w:sz="0" w:space="0" w:color="auto"/>
                <w:bottom w:val="none" w:sz="0" w:space="0" w:color="auto"/>
                <w:right w:val="none" w:sz="0" w:space="0" w:color="auto"/>
              </w:divBdr>
            </w:div>
            <w:div w:id="973222126">
              <w:marLeft w:val="0"/>
              <w:marRight w:val="0"/>
              <w:marTop w:val="0"/>
              <w:marBottom w:val="0"/>
              <w:divBdr>
                <w:top w:val="none" w:sz="0" w:space="0" w:color="auto"/>
                <w:left w:val="none" w:sz="0" w:space="0" w:color="auto"/>
                <w:bottom w:val="none" w:sz="0" w:space="0" w:color="auto"/>
                <w:right w:val="none" w:sz="0" w:space="0" w:color="auto"/>
              </w:divBdr>
            </w:div>
            <w:div w:id="10918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363">
      <w:bodyDiv w:val="1"/>
      <w:marLeft w:val="0"/>
      <w:marRight w:val="0"/>
      <w:marTop w:val="0"/>
      <w:marBottom w:val="0"/>
      <w:divBdr>
        <w:top w:val="none" w:sz="0" w:space="0" w:color="auto"/>
        <w:left w:val="none" w:sz="0" w:space="0" w:color="auto"/>
        <w:bottom w:val="none" w:sz="0" w:space="0" w:color="auto"/>
        <w:right w:val="none" w:sz="0" w:space="0" w:color="auto"/>
      </w:divBdr>
      <w:divsChild>
        <w:div w:id="1413893147">
          <w:marLeft w:val="0"/>
          <w:marRight w:val="0"/>
          <w:marTop w:val="0"/>
          <w:marBottom w:val="0"/>
          <w:divBdr>
            <w:top w:val="none" w:sz="0" w:space="0" w:color="auto"/>
            <w:left w:val="none" w:sz="0" w:space="0" w:color="auto"/>
            <w:bottom w:val="none" w:sz="0" w:space="0" w:color="auto"/>
            <w:right w:val="none" w:sz="0" w:space="0" w:color="auto"/>
          </w:divBdr>
        </w:div>
      </w:divsChild>
    </w:div>
    <w:div w:id="1271202983">
      <w:bodyDiv w:val="1"/>
      <w:marLeft w:val="0"/>
      <w:marRight w:val="0"/>
      <w:marTop w:val="0"/>
      <w:marBottom w:val="0"/>
      <w:divBdr>
        <w:top w:val="none" w:sz="0" w:space="0" w:color="auto"/>
        <w:left w:val="none" w:sz="0" w:space="0" w:color="auto"/>
        <w:bottom w:val="none" w:sz="0" w:space="0" w:color="auto"/>
        <w:right w:val="none" w:sz="0" w:space="0" w:color="auto"/>
      </w:divBdr>
    </w:div>
    <w:div w:id="1274020435">
      <w:bodyDiv w:val="1"/>
      <w:marLeft w:val="0"/>
      <w:marRight w:val="0"/>
      <w:marTop w:val="0"/>
      <w:marBottom w:val="0"/>
      <w:divBdr>
        <w:top w:val="none" w:sz="0" w:space="0" w:color="auto"/>
        <w:left w:val="none" w:sz="0" w:space="0" w:color="auto"/>
        <w:bottom w:val="none" w:sz="0" w:space="0" w:color="auto"/>
        <w:right w:val="none" w:sz="0" w:space="0" w:color="auto"/>
      </w:divBdr>
    </w:div>
    <w:div w:id="1283074457">
      <w:bodyDiv w:val="1"/>
      <w:marLeft w:val="0"/>
      <w:marRight w:val="0"/>
      <w:marTop w:val="0"/>
      <w:marBottom w:val="0"/>
      <w:divBdr>
        <w:top w:val="none" w:sz="0" w:space="0" w:color="auto"/>
        <w:left w:val="none" w:sz="0" w:space="0" w:color="auto"/>
        <w:bottom w:val="none" w:sz="0" w:space="0" w:color="auto"/>
        <w:right w:val="none" w:sz="0" w:space="0" w:color="auto"/>
      </w:divBdr>
    </w:div>
    <w:div w:id="1288852113">
      <w:bodyDiv w:val="1"/>
      <w:marLeft w:val="0"/>
      <w:marRight w:val="0"/>
      <w:marTop w:val="0"/>
      <w:marBottom w:val="0"/>
      <w:divBdr>
        <w:top w:val="none" w:sz="0" w:space="0" w:color="auto"/>
        <w:left w:val="none" w:sz="0" w:space="0" w:color="auto"/>
        <w:bottom w:val="none" w:sz="0" w:space="0" w:color="auto"/>
        <w:right w:val="none" w:sz="0" w:space="0" w:color="auto"/>
      </w:divBdr>
    </w:div>
    <w:div w:id="1305812286">
      <w:bodyDiv w:val="1"/>
      <w:marLeft w:val="0"/>
      <w:marRight w:val="0"/>
      <w:marTop w:val="0"/>
      <w:marBottom w:val="0"/>
      <w:divBdr>
        <w:top w:val="none" w:sz="0" w:space="0" w:color="auto"/>
        <w:left w:val="none" w:sz="0" w:space="0" w:color="auto"/>
        <w:bottom w:val="none" w:sz="0" w:space="0" w:color="auto"/>
        <w:right w:val="none" w:sz="0" w:space="0" w:color="auto"/>
      </w:divBdr>
    </w:div>
    <w:div w:id="1331836908">
      <w:bodyDiv w:val="1"/>
      <w:marLeft w:val="0"/>
      <w:marRight w:val="0"/>
      <w:marTop w:val="0"/>
      <w:marBottom w:val="0"/>
      <w:divBdr>
        <w:top w:val="none" w:sz="0" w:space="0" w:color="auto"/>
        <w:left w:val="none" w:sz="0" w:space="0" w:color="auto"/>
        <w:bottom w:val="none" w:sz="0" w:space="0" w:color="auto"/>
        <w:right w:val="none" w:sz="0" w:space="0" w:color="auto"/>
      </w:divBdr>
      <w:divsChild>
        <w:div w:id="67462146">
          <w:marLeft w:val="0"/>
          <w:marRight w:val="0"/>
          <w:marTop w:val="0"/>
          <w:marBottom w:val="0"/>
          <w:divBdr>
            <w:top w:val="none" w:sz="0" w:space="0" w:color="auto"/>
            <w:left w:val="none" w:sz="0" w:space="0" w:color="auto"/>
            <w:bottom w:val="none" w:sz="0" w:space="0" w:color="auto"/>
            <w:right w:val="none" w:sz="0" w:space="0" w:color="auto"/>
          </w:divBdr>
        </w:div>
      </w:divsChild>
    </w:div>
    <w:div w:id="1349602078">
      <w:bodyDiv w:val="1"/>
      <w:marLeft w:val="0"/>
      <w:marRight w:val="0"/>
      <w:marTop w:val="0"/>
      <w:marBottom w:val="0"/>
      <w:divBdr>
        <w:top w:val="none" w:sz="0" w:space="0" w:color="auto"/>
        <w:left w:val="none" w:sz="0" w:space="0" w:color="auto"/>
        <w:bottom w:val="none" w:sz="0" w:space="0" w:color="auto"/>
        <w:right w:val="none" w:sz="0" w:space="0" w:color="auto"/>
      </w:divBdr>
    </w:div>
    <w:div w:id="1351637437">
      <w:bodyDiv w:val="1"/>
      <w:marLeft w:val="0"/>
      <w:marRight w:val="0"/>
      <w:marTop w:val="0"/>
      <w:marBottom w:val="0"/>
      <w:divBdr>
        <w:top w:val="none" w:sz="0" w:space="0" w:color="auto"/>
        <w:left w:val="none" w:sz="0" w:space="0" w:color="auto"/>
        <w:bottom w:val="none" w:sz="0" w:space="0" w:color="auto"/>
        <w:right w:val="none" w:sz="0" w:space="0" w:color="auto"/>
      </w:divBdr>
    </w:div>
    <w:div w:id="1357848102">
      <w:bodyDiv w:val="1"/>
      <w:marLeft w:val="0"/>
      <w:marRight w:val="0"/>
      <w:marTop w:val="0"/>
      <w:marBottom w:val="0"/>
      <w:divBdr>
        <w:top w:val="none" w:sz="0" w:space="0" w:color="auto"/>
        <w:left w:val="none" w:sz="0" w:space="0" w:color="auto"/>
        <w:bottom w:val="none" w:sz="0" w:space="0" w:color="auto"/>
        <w:right w:val="none" w:sz="0" w:space="0" w:color="auto"/>
      </w:divBdr>
    </w:div>
    <w:div w:id="1361589794">
      <w:bodyDiv w:val="1"/>
      <w:marLeft w:val="0"/>
      <w:marRight w:val="0"/>
      <w:marTop w:val="0"/>
      <w:marBottom w:val="0"/>
      <w:divBdr>
        <w:top w:val="none" w:sz="0" w:space="0" w:color="auto"/>
        <w:left w:val="none" w:sz="0" w:space="0" w:color="auto"/>
        <w:bottom w:val="none" w:sz="0" w:space="0" w:color="auto"/>
        <w:right w:val="none" w:sz="0" w:space="0" w:color="auto"/>
      </w:divBdr>
      <w:divsChild>
        <w:div w:id="47727022">
          <w:marLeft w:val="0"/>
          <w:marRight w:val="0"/>
          <w:marTop w:val="0"/>
          <w:marBottom w:val="0"/>
          <w:divBdr>
            <w:top w:val="none" w:sz="0" w:space="0" w:color="auto"/>
            <w:left w:val="none" w:sz="0" w:space="0" w:color="auto"/>
            <w:bottom w:val="none" w:sz="0" w:space="0" w:color="auto"/>
            <w:right w:val="none" w:sz="0" w:space="0" w:color="auto"/>
          </w:divBdr>
        </w:div>
      </w:divsChild>
    </w:div>
    <w:div w:id="1368261687">
      <w:bodyDiv w:val="1"/>
      <w:marLeft w:val="0"/>
      <w:marRight w:val="0"/>
      <w:marTop w:val="0"/>
      <w:marBottom w:val="0"/>
      <w:divBdr>
        <w:top w:val="none" w:sz="0" w:space="0" w:color="auto"/>
        <w:left w:val="none" w:sz="0" w:space="0" w:color="auto"/>
        <w:bottom w:val="none" w:sz="0" w:space="0" w:color="auto"/>
        <w:right w:val="none" w:sz="0" w:space="0" w:color="auto"/>
      </w:divBdr>
    </w:div>
    <w:div w:id="1375351105">
      <w:bodyDiv w:val="1"/>
      <w:marLeft w:val="0"/>
      <w:marRight w:val="0"/>
      <w:marTop w:val="0"/>
      <w:marBottom w:val="0"/>
      <w:divBdr>
        <w:top w:val="none" w:sz="0" w:space="0" w:color="auto"/>
        <w:left w:val="none" w:sz="0" w:space="0" w:color="auto"/>
        <w:bottom w:val="none" w:sz="0" w:space="0" w:color="auto"/>
        <w:right w:val="none" w:sz="0" w:space="0" w:color="auto"/>
      </w:divBdr>
    </w:div>
    <w:div w:id="1384251995">
      <w:bodyDiv w:val="1"/>
      <w:marLeft w:val="0"/>
      <w:marRight w:val="0"/>
      <w:marTop w:val="0"/>
      <w:marBottom w:val="0"/>
      <w:divBdr>
        <w:top w:val="none" w:sz="0" w:space="0" w:color="auto"/>
        <w:left w:val="none" w:sz="0" w:space="0" w:color="auto"/>
        <w:bottom w:val="none" w:sz="0" w:space="0" w:color="auto"/>
        <w:right w:val="none" w:sz="0" w:space="0" w:color="auto"/>
      </w:divBdr>
    </w:div>
    <w:div w:id="1386873205">
      <w:bodyDiv w:val="1"/>
      <w:marLeft w:val="0"/>
      <w:marRight w:val="0"/>
      <w:marTop w:val="0"/>
      <w:marBottom w:val="0"/>
      <w:divBdr>
        <w:top w:val="none" w:sz="0" w:space="0" w:color="auto"/>
        <w:left w:val="none" w:sz="0" w:space="0" w:color="auto"/>
        <w:bottom w:val="none" w:sz="0" w:space="0" w:color="auto"/>
        <w:right w:val="none" w:sz="0" w:space="0" w:color="auto"/>
      </w:divBdr>
    </w:div>
    <w:div w:id="1387681234">
      <w:bodyDiv w:val="1"/>
      <w:marLeft w:val="0"/>
      <w:marRight w:val="0"/>
      <w:marTop w:val="0"/>
      <w:marBottom w:val="0"/>
      <w:divBdr>
        <w:top w:val="none" w:sz="0" w:space="0" w:color="auto"/>
        <w:left w:val="none" w:sz="0" w:space="0" w:color="auto"/>
        <w:bottom w:val="none" w:sz="0" w:space="0" w:color="auto"/>
        <w:right w:val="none" w:sz="0" w:space="0" w:color="auto"/>
      </w:divBdr>
    </w:div>
    <w:div w:id="1392072337">
      <w:bodyDiv w:val="1"/>
      <w:marLeft w:val="0"/>
      <w:marRight w:val="0"/>
      <w:marTop w:val="0"/>
      <w:marBottom w:val="0"/>
      <w:divBdr>
        <w:top w:val="none" w:sz="0" w:space="0" w:color="auto"/>
        <w:left w:val="none" w:sz="0" w:space="0" w:color="auto"/>
        <w:bottom w:val="none" w:sz="0" w:space="0" w:color="auto"/>
        <w:right w:val="none" w:sz="0" w:space="0" w:color="auto"/>
      </w:divBdr>
    </w:div>
    <w:div w:id="1392387260">
      <w:bodyDiv w:val="1"/>
      <w:marLeft w:val="0"/>
      <w:marRight w:val="0"/>
      <w:marTop w:val="0"/>
      <w:marBottom w:val="0"/>
      <w:divBdr>
        <w:top w:val="none" w:sz="0" w:space="0" w:color="auto"/>
        <w:left w:val="none" w:sz="0" w:space="0" w:color="auto"/>
        <w:bottom w:val="none" w:sz="0" w:space="0" w:color="auto"/>
        <w:right w:val="none" w:sz="0" w:space="0" w:color="auto"/>
      </w:divBdr>
    </w:div>
    <w:div w:id="1400129719">
      <w:bodyDiv w:val="1"/>
      <w:marLeft w:val="0"/>
      <w:marRight w:val="0"/>
      <w:marTop w:val="0"/>
      <w:marBottom w:val="0"/>
      <w:divBdr>
        <w:top w:val="none" w:sz="0" w:space="0" w:color="auto"/>
        <w:left w:val="none" w:sz="0" w:space="0" w:color="auto"/>
        <w:bottom w:val="none" w:sz="0" w:space="0" w:color="auto"/>
        <w:right w:val="none" w:sz="0" w:space="0" w:color="auto"/>
      </w:divBdr>
    </w:div>
    <w:div w:id="1401832666">
      <w:bodyDiv w:val="1"/>
      <w:marLeft w:val="0"/>
      <w:marRight w:val="0"/>
      <w:marTop w:val="0"/>
      <w:marBottom w:val="0"/>
      <w:divBdr>
        <w:top w:val="none" w:sz="0" w:space="0" w:color="auto"/>
        <w:left w:val="none" w:sz="0" w:space="0" w:color="auto"/>
        <w:bottom w:val="none" w:sz="0" w:space="0" w:color="auto"/>
        <w:right w:val="none" w:sz="0" w:space="0" w:color="auto"/>
      </w:divBdr>
    </w:div>
    <w:div w:id="1406757256">
      <w:bodyDiv w:val="1"/>
      <w:marLeft w:val="0"/>
      <w:marRight w:val="0"/>
      <w:marTop w:val="0"/>
      <w:marBottom w:val="0"/>
      <w:divBdr>
        <w:top w:val="none" w:sz="0" w:space="0" w:color="auto"/>
        <w:left w:val="none" w:sz="0" w:space="0" w:color="auto"/>
        <w:bottom w:val="none" w:sz="0" w:space="0" w:color="auto"/>
        <w:right w:val="none" w:sz="0" w:space="0" w:color="auto"/>
      </w:divBdr>
    </w:div>
    <w:div w:id="1408965797">
      <w:bodyDiv w:val="1"/>
      <w:marLeft w:val="0"/>
      <w:marRight w:val="0"/>
      <w:marTop w:val="0"/>
      <w:marBottom w:val="0"/>
      <w:divBdr>
        <w:top w:val="none" w:sz="0" w:space="0" w:color="auto"/>
        <w:left w:val="none" w:sz="0" w:space="0" w:color="auto"/>
        <w:bottom w:val="none" w:sz="0" w:space="0" w:color="auto"/>
        <w:right w:val="none" w:sz="0" w:space="0" w:color="auto"/>
      </w:divBdr>
      <w:divsChild>
        <w:div w:id="998966111">
          <w:marLeft w:val="0"/>
          <w:marRight w:val="0"/>
          <w:marTop w:val="0"/>
          <w:marBottom w:val="0"/>
          <w:divBdr>
            <w:top w:val="none" w:sz="0" w:space="0" w:color="auto"/>
            <w:left w:val="none" w:sz="0" w:space="0" w:color="auto"/>
            <w:bottom w:val="none" w:sz="0" w:space="0" w:color="auto"/>
            <w:right w:val="none" w:sz="0" w:space="0" w:color="auto"/>
          </w:divBdr>
          <w:divsChild>
            <w:div w:id="1603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1625">
      <w:bodyDiv w:val="1"/>
      <w:marLeft w:val="0"/>
      <w:marRight w:val="0"/>
      <w:marTop w:val="0"/>
      <w:marBottom w:val="0"/>
      <w:divBdr>
        <w:top w:val="none" w:sz="0" w:space="0" w:color="auto"/>
        <w:left w:val="none" w:sz="0" w:space="0" w:color="auto"/>
        <w:bottom w:val="none" w:sz="0" w:space="0" w:color="auto"/>
        <w:right w:val="none" w:sz="0" w:space="0" w:color="auto"/>
      </w:divBdr>
    </w:div>
    <w:div w:id="1433161187">
      <w:bodyDiv w:val="1"/>
      <w:marLeft w:val="0"/>
      <w:marRight w:val="0"/>
      <w:marTop w:val="0"/>
      <w:marBottom w:val="0"/>
      <w:divBdr>
        <w:top w:val="none" w:sz="0" w:space="0" w:color="auto"/>
        <w:left w:val="none" w:sz="0" w:space="0" w:color="auto"/>
        <w:bottom w:val="none" w:sz="0" w:space="0" w:color="auto"/>
        <w:right w:val="none" w:sz="0" w:space="0" w:color="auto"/>
      </w:divBdr>
      <w:divsChild>
        <w:div w:id="91096270">
          <w:marLeft w:val="0"/>
          <w:marRight w:val="0"/>
          <w:marTop w:val="0"/>
          <w:marBottom w:val="0"/>
          <w:divBdr>
            <w:top w:val="none" w:sz="0" w:space="0" w:color="auto"/>
            <w:left w:val="none" w:sz="0" w:space="0" w:color="auto"/>
            <w:bottom w:val="none" w:sz="0" w:space="0" w:color="auto"/>
            <w:right w:val="none" w:sz="0" w:space="0" w:color="auto"/>
          </w:divBdr>
          <w:divsChild>
            <w:div w:id="13890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6680">
      <w:bodyDiv w:val="1"/>
      <w:marLeft w:val="0"/>
      <w:marRight w:val="0"/>
      <w:marTop w:val="0"/>
      <w:marBottom w:val="0"/>
      <w:divBdr>
        <w:top w:val="none" w:sz="0" w:space="0" w:color="auto"/>
        <w:left w:val="none" w:sz="0" w:space="0" w:color="auto"/>
        <w:bottom w:val="none" w:sz="0" w:space="0" w:color="auto"/>
        <w:right w:val="none" w:sz="0" w:space="0" w:color="auto"/>
      </w:divBdr>
    </w:div>
    <w:div w:id="1442186571">
      <w:bodyDiv w:val="1"/>
      <w:marLeft w:val="0"/>
      <w:marRight w:val="0"/>
      <w:marTop w:val="0"/>
      <w:marBottom w:val="0"/>
      <w:divBdr>
        <w:top w:val="none" w:sz="0" w:space="0" w:color="auto"/>
        <w:left w:val="none" w:sz="0" w:space="0" w:color="auto"/>
        <w:bottom w:val="none" w:sz="0" w:space="0" w:color="auto"/>
        <w:right w:val="none" w:sz="0" w:space="0" w:color="auto"/>
      </w:divBdr>
    </w:div>
    <w:div w:id="1442608623">
      <w:bodyDiv w:val="1"/>
      <w:marLeft w:val="0"/>
      <w:marRight w:val="0"/>
      <w:marTop w:val="0"/>
      <w:marBottom w:val="0"/>
      <w:divBdr>
        <w:top w:val="none" w:sz="0" w:space="0" w:color="auto"/>
        <w:left w:val="none" w:sz="0" w:space="0" w:color="auto"/>
        <w:bottom w:val="none" w:sz="0" w:space="0" w:color="auto"/>
        <w:right w:val="none" w:sz="0" w:space="0" w:color="auto"/>
      </w:divBdr>
      <w:divsChild>
        <w:div w:id="1313094892">
          <w:marLeft w:val="0"/>
          <w:marRight w:val="0"/>
          <w:marTop w:val="0"/>
          <w:marBottom w:val="0"/>
          <w:divBdr>
            <w:top w:val="none" w:sz="0" w:space="0" w:color="auto"/>
            <w:left w:val="none" w:sz="0" w:space="0" w:color="auto"/>
            <w:bottom w:val="none" w:sz="0" w:space="0" w:color="auto"/>
            <w:right w:val="none" w:sz="0" w:space="0" w:color="auto"/>
          </w:divBdr>
          <w:divsChild>
            <w:div w:id="198438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0923">
      <w:bodyDiv w:val="1"/>
      <w:marLeft w:val="0"/>
      <w:marRight w:val="0"/>
      <w:marTop w:val="0"/>
      <w:marBottom w:val="0"/>
      <w:divBdr>
        <w:top w:val="none" w:sz="0" w:space="0" w:color="auto"/>
        <w:left w:val="none" w:sz="0" w:space="0" w:color="auto"/>
        <w:bottom w:val="none" w:sz="0" w:space="0" w:color="auto"/>
        <w:right w:val="none" w:sz="0" w:space="0" w:color="auto"/>
      </w:divBdr>
    </w:div>
    <w:div w:id="1469083835">
      <w:bodyDiv w:val="1"/>
      <w:marLeft w:val="0"/>
      <w:marRight w:val="0"/>
      <w:marTop w:val="0"/>
      <w:marBottom w:val="0"/>
      <w:divBdr>
        <w:top w:val="none" w:sz="0" w:space="0" w:color="auto"/>
        <w:left w:val="none" w:sz="0" w:space="0" w:color="auto"/>
        <w:bottom w:val="none" w:sz="0" w:space="0" w:color="auto"/>
        <w:right w:val="none" w:sz="0" w:space="0" w:color="auto"/>
      </w:divBdr>
    </w:div>
    <w:div w:id="1478913127">
      <w:bodyDiv w:val="1"/>
      <w:marLeft w:val="0"/>
      <w:marRight w:val="0"/>
      <w:marTop w:val="0"/>
      <w:marBottom w:val="0"/>
      <w:divBdr>
        <w:top w:val="none" w:sz="0" w:space="0" w:color="auto"/>
        <w:left w:val="none" w:sz="0" w:space="0" w:color="auto"/>
        <w:bottom w:val="none" w:sz="0" w:space="0" w:color="auto"/>
        <w:right w:val="none" w:sz="0" w:space="0" w:color="auto"/>
      </w:divBdr>
    </w:div>
    <w:div w:id="1485927426">
      <w:bodyDiv w:val="1"/>
      <w:marLeft w:val="0"/>
      <w:marRight w:val="0"/>
      <w:marTop w:val="0"/>
      <w:marBottom w:val="0"/>
      <w:divBdr>
        <w:top w:val="none" w:sz="0" w:space="0" w:color="auto"/>
        <w:left w:val="none" w:sz="0" w:space="0" w:color="auto"/>
        <w:bottom w:val="none" w:sz="0" w:space="0" w:color="auto"/>
        <w:right w:val="none" w:sz="0" w:space="0" w:color="auto"/>
      </w:divBdr>
    </w:div>
    <w:div w:id="1487628748">
      <w:bodyDiv w:val="1"/>
      <w:marLeft w:val="0"/>
      <w:marRight w:val="0"/>
      <w:marTop w:val="0"/>
      <w:marBottom w:val="0"/>
      <w:divBdr>
        <w:top w:val="none" w:sz="0" w:space="0" w:color="auto"/>
        <w:left w:val="none" w:sz="0" w:space="0" w:color="auto"/>
        <w:bottom w:val="none" w:sz="0" w:space="0" w:color="auto"/>
        <w:right w:val="none" w:sz="0" w:space="0" w:color="auto"/>
      </w:divBdr>
    </w:div>
    <w:div w:id="1492060651">
      <w:bodyDiv w:val="1"/>
      <w:marLeft w:val="0"/>
      <w:marRight w:val="0"/>
      <w:marTop w:val="0"/>
      <w:marBottom w:val="0"/>
      <w:divBdr>
        <w:top w:val="none" w:sz="0" w:space="0" w:color="auto"/>
        <w:left w:val="none" w:sz="0" w:space="0" w:color="auto"/>
        <w:bottom w:val="none" w:sz="0" w:space="0" w:color="auto"/>
        <w:right w:val="none" w:sz="0" w:space="0" w:color="auto"/>
      </w:divBdr>
    </w:div>
    <w:div w:id="1495100471">
      <w:bodyDiv w:val="1"/>
      <w:marLeft w:val="0"/>
      <w:marRight w:val="0"/>
      <w:marTop w:val="0"/>
      <w:marBottom w:val="0"/>
      <w:divBdr>
        <w:top w:val="none" w:sz="0" w:space="0" w:color="auto"/>
        <w:left w:val="none" w:sz="0" w:space="0" w:color="auto"/>
        <w:bottom w:val="none" w:sz="0" w:space="0" w:color="auto"/>
        <w:right w:val="none" w:sz="0" w:space="0" w:color="auto"/>
      </w:divBdr>
    </w:div>
    <w:div w:id="1504784955">
      <w:bodyDiv w:val="1"/>
      <w:marLeft w:val="0"/>
      <w:marRight w:val="0"/>
      <w:marTop w:val="0"/>
      <w:marBottom w:val="0"/>
      <w:divBdr>
        <w:top w:val="none" w:sz="0" w:space="0" w:color="auto"/>
        <w:left w:val="none" w:sz="0" w:space="0" w:color="auto"/>
        <w:bottom w:val="none" w:sz="0" w:space="0" w:color="auto"/>
        <w:right w:val="none" w:sz="0" w:space="0" w:color="auto"/>
      </w:divBdr>
      <w:divsChild>
        <w:div w:id="1010840518">
          <w:marLeft w:val="0"/>
          <w:marRight w:val="0"/>
          <w:marTop w:val="0"/>
          <w:marBottom w:val="0"/>
          <w:divBdr>
            <w:top w:val="none" w:sz="0" w:space="0" w:color="auto"/>
            <w:left w:val="none" w:sz="0" w:space="0" w:color="auto"/>
            <w:bottom w:val="none" w:sz="0" w:space="0" w:color="auto"/>
            <w:right w:val="none" w:sz="0" w:space="0" w:color="auto"/>
          </w:divBdr>
        </w:div>
      </w:divsChild>
    </w:div>
    <w:div w:id="1510099610">
      <w:bodyDiv w:val="1"/>
      <w:marLeft w:val="0"/>
      <w:marRight w:val="0"/>
      <w:marTop w:val="0"/>
      <w:marBottom w:val="0"/>
      <w:divBdr>
        <w:top w:val="none" w:sz="0" w:space="0" w:color="auto"/>
        <w:left w:val="none" w:sz="0" w:space="0" w:color="auto"/>
        <w:bottom w:val="none" w:sz="0" w:space="0" w:color="auto"/>
        <w:right w:val="none" w:sz="0" w:space="0" w:color="auto"/>
      </w:divBdr>
    </w:div>
    <w:div w:id="1514606562">
      <w:bodyDiv w:val="1"/>
      <w:marLeft w:val="0"/>
      <w:marRight w:val="0"/>
      <w:marTop w:val="0"/>
      <w:marBottom w:val="0"/>
      <w:divBdr>
        <w:top w:val="none" w:sz="0" w:space="0" w:color="auto"/>
        <w:left w:val="none" w:sz="0" w:space="0" w:color="auto"/>
        <w:bottom w:val="none" w:sz="0" w:space="0" w:color="auto"/>
        <w:right w:val="none" w:sz="0" w:space="0" w:color="auto"/>
      </w:divBdr>
    </w:div>
    <w:div w:id="1515455342">
      <w:bodyDiv w:val="1"/>
      <w:marLeft w:val="0"/>
      <w:marRight w:val="0"/>
      <w:marTop w:val="0"/>
      <w:marBottom w:val="0"/>
      <w:divBdr>
        <w:top w:val="none" w:sz="0" w:space="0" w:color="auto"/>
        <w:left w:val="none" w:sz="0" w:space="0" w:color="auto"/>
        <w:bottom w:val="none" w:sz="0" w:space="0" w:color="auto"/>
        <w:right w:val="none" w:sz="0" w:space="0" w:color="auto"/>
      </w:divBdr>
    </w:div>
    <w:div w:id="1515805074">
      <w:bodyDiv w:val="1"/>
      <w:marLeft w:val="0"/>
      <w:marRight w:val="0"/>
      <w:marTop w:val="0"/>
      <w:marBottom w:val="0"/>
      <w:divBdr>
        <w:top w:val="none" w:sz="0" w:space="0" w:color="auto"/>
        <w:left w:val="none" w:sz="0" w:space="0" w:color="auto"/>
        <w:bottom w:val="none" w:sz="0" w:space="0" w:color="auto"/>
        <w:right w:val="none" w:sz="0" w:space="0" w:color="auto"/>
      </w:divBdr>
    </w:div>
    <w:div w:id="1524319685">
      <w:bodyDiv w:val="1"/>
      <w:marLeft w:val="0"/>
      <w:marRight w:val="0"/>
      <w:marTop w:val="0"/>
      <w:marBottom w:val="0"/>
      <w:divBdr>
        <w:top w:val="none" w:sz="0" w:space="0" w:color="auto"/>
        <w:left w:val="none" w:sz="0" w:space="0" w:color="auto"/>
        <w:bottom w:val="none" w:sz="0" w:space="0" w:color="auto"/>
        <w:right w:val="none" w:sz="0" w:space="0" w:color="auto"/>
      </w:divBdr>
    </w:div>
    <w:div w:id="1540625193">
      <w:bodyDiv w:val="1"/>
      <w:marLeft w:val="0"/>
      <w:marRight w:val="0"/>
      <w:marTop w:val="0"/>
      <w:marBottom w:val="0"/>
      <w:divBdr>
        <w:top w:val="none" w:sz="0" w:space="0" w:color="auto"/>
        <w:left w:val="none" w:sz="0" w:space="0" w:color="auto"/>
        <w:bottom w:val="none" w:sz="0" w:space="0" w:color="auto"/>
        <w:right w:val="none" w:sz="0" w:space="0" w:color="auto"/>
      </w:divBdr>
    </w:div>
    <w:div w:id="1547133570">
      <w:bodyDiv w:val="1"/>
      <w:marLeft w:val="0"/>
      <w:marRight w:val="0"/>
      <w:marTop w:val="0"/>
      <w:marBottom w:val="0"/>
      <w:divBdr>
        <w:top w:val="none" w:sz="0" w:space="0" w:color="auto"/>
        <w:left w:val="none" w:sz="0" w:space="0" w:color="auto"/>
        <w:bottom w:val="none" w:sz="0" w:space="0" w:color="auto"/>
        <w:right w:val="none" w:sz="0" w:space="0" w:color="auto"/>
      </w:divBdr>
    </w:div>
    <w:div w:id="1548293233">
      <w:bodyDiv w:val="1"/>
      <w:marLeft w:val="0"/>
      <w:marRight w:val="0"/>
      <w:marTop w:val="0"/>
      <w:marBottom w:val="0"/>
      <w:divBdr>
        <w:top w:val="none" w:sz="0" w:space="0" w:color="auto"/>
        <w:left w:val="none" w:sz="0" w:space="0" w:color="auto"/>
        <w:bottom w:val="none" w:sz="0" w:space="0" w:color="auto"/>
        <w:right w:val="none" w:sz="0" w:space="0" w:color="auto"/>
      </w:divBdr>
    </w:div>
    <w:div w:id="1573195229">
      <w:bodyDiv w:val="1"/>
      <w:marLeft w:val="0"/>
      <w:marRight w:val="0"/>
      <w:marTop w:val="0"/>
      <w:marBottom w:val="0"/>
      <w:divBdr>
        <w:top w:val="none" w:sz="0" w:space="0" w:color="auto"/>
        <w:left w:val="none" w:sz="0" w:space="0" w:color="auto"/>
        <w:bottom w:val="none" w:sz="0" w:space="0" w:color="auto"/>
        <w:right w:val="none" w:sz="0" w:space="0" w:color="auto"/>
      </w:divBdr>
    </w:div>
    <w:div w:id="1574655503">
      <w:bodyDiv w:val="1"/>
      <w:marLeft w:val="0"/>
      <w:marRight w:val="0"/>
      <w:marTop w:val="0"/>
      <w:marBottom w:val="0"/>
      <w:divBdr>
        <w:top w:val="none" w:sz="0" w:space="0" w:color="auto"/>
        <w:left w:val="none" w:sz="0" w:space="0" w:color="auto"/>
        <w:bottom w:val="none" w:sz="0" w:space="0" w:color="auto"/>
        <w:right w:val="none" w:sz="0" w:space="0" w:color="auto"/>
      </w:divBdr>
    </w:div>
    <w:div w:id="1575238946">
      <w:bodyDiv w:val="1"/>
      <w:marLeft w:val="0"/>
      <w:marRight w:val="0"/>
      <w:marTop w:val="0"/>
      <w:marBottom w:val="0"/>
      <w:divBdr>
        <w:top w:val="none" w:sz="0" w:space="0" w:color="auto"/>
        <w:left w:val="none" w:sz="0" w:space="0" w:color="auto"/>
        <w:bottom w:val="none" w:sz="0" w:space="0" w:color="auto"/>
        <w:right w:val="none" w:sz="0" w:space="0" w:color="auto"/>
      </w:divBdr>
    </w:div>
    <w:div w:id="1577202813">
      <w:bodyDiv w:val="1"/>
      <w:marLeft w:val="0"/>
      <w:marRight w:val="0"/>
      <w:marTop w:val="0"/>
      <w:marBottom w:val="0"/>
      <w:divBdr>
        <w:top w:val="none" w:sz="0" w:space="0" w:color="auto"/>
        <w:left w:val="none" w:sz="0" w:space="0" w:color="auto"/>
        <w:bottom w:val="none" w:sz="0" w:space="0" w:color="auto"/>
        <w:right w:val="none" w:sz="0" w:space="0" w:color="auto"/>
      </w:divBdr>
    </w:div>
    <w:div w:id="1579440674">
      <w:bodyDiv w:val="1"/>
      <w:marLeft w:val="0"/>
      <w:marRight w:val="0"/>
      <w:marTop w:val="0"/>
      <w:marBottom w:val="0"/>
      <w:divBdr>
        <w:top w:val="none" w:sz="0" w:space="0" w:color="auto"/>
        <w:left w:val="none" w:sz="0" w:space="0" w:color="auto"/>
        <w:bottom w:val="none" w:sz="0" w:space="0" w:color="auto"/>
        <w:right w:val="none" w:sz="0" w:space="0" w:color="auto"/>
      </w:divBdr>
    </w:div>
    <w:div w:id="1589073471">
      <w:bodyDiv w:val="1"/>
      <w:marLeft w:val="0"/>
      <w:marRight w:val="0"/>
      <w:marTop w:val="0"/>
      <w:marBottom w:val="0"/>
      <w:divBdr>
        <w:top w:val="none" w:sz="0" w:space="0" w:color="auto"/>
        <w:left w:val="none" w:sz="0" w:space="0" w:color="auto"/>
        <w:bottom w:val="none" w:sz="0" w:space="0" w:color="auto"/>
        <w:right w:val="none" w:sz="0" w:space="0" w:color="auto"/>
      </w:divBdr>
      <w:divsChild>
        <w:div w:id="2096395732">
          <w:marLeft w:val="0"/>
          <w:marRight w:val="0"/>
          <w:marTop w:val="0"/>
          <w:marBottom w:val="0"/>
          <w:divBdr>
            <w:top w:val="none" w:sz="0" w:space="0" w:color="auto"/>
            <w:left w:val="none" w:sz="0" w:space="0" w:color="auto"/>
            <w:bottom w:val="none" w:sz="0" w:space="0" w:color="auto"/>
            <w:right w:val="none" w:sz="0" w:space="0" w:color="auto"/>
          </w:divBdr>
          <w:divsChild>
            <w:div w:id="3843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5092">
      <w:bodyDiv w:val="1"/>
      <w:marLeft w:val="0"/>
      <w:marRight w:val="0"/>
      <w:marTop w:val="0"/>
      <w:marBottom w:val="0"/>
      <w:divBdr>
        <w:top w:val="none" w:sz="0" w:space="0" w:color="auto"/>
        <w:left w:val="none" w:sz="0" w:space="0" w:color="auto"/>
        <w:bottom w:val="none" w:sz="0" w:space="0" w:color="auto"/>
        <w:right w:val="none" w:sz="0" w:space="0" w:color="auto"/>
      </w:divBdr>
    </w:div>
    <w:div w:id="1595628328">
      <w:bodyDiv w:val="1"/>
      <w:marLeft w:val="0"/>
      <w:marRight w:val="0"/>
      <w:marTop w:val="0"/>
      <w:marBottom w:val="0"/>
      <w:divBdr>
        <w:top w:val="none" w:sz="0" w:space="0" w:color="auto"/>
        <w:left w:val="none" w:sz="0" w:space="0" w:color="auto"/>
        <w:bottom w:val="none" w:sz="0" w:space="0" w:color="auto"/>
        <w:right w:val="none" w:sz="0" w:space="0" w:color="auto"/>
      </w:divBdr>
      <w:divsChild>
        <w:div w:id="273900363">
          <w:marLeft w:val="0"/>
          <w:marRight w:val="0"/>
          <w:marTop w:val="0"/>
          <w:marBottom w:val="0"/>
          <w:divBdr>
            <w:top w:val="none" w:sz="0" w:space="0" w:color="auto"/>
            <w:left w:val="none" w:sz="0" w:space="0" w:color="auto"/>
            <w:bottom w:val="none" w:sz="0" w:space="0" w:color="auto"/>
            <w:right w:val="none" w:sz="0" w:space="0" w:color="auto"/>
          </w:divBdr>
        </w:div>
      </w:divsChild>
    </w:div>
    <w:div w:id="1598168910">
      <w:bodyDiv w:val="1"/>
      <w:marLeft w:val="0"/>
      <w:marRight w:val="0"/>
      <w:marTop w:val="0"/>
      <w:marBottom w:val="0"/>
      <w:divBdr>
        <w:top w:val="none" w:sz="0" w:space="0" w:color="auto"/>
        <w:left w:val="none" w:sz="0" w:space="0" w:color="auto"/>
        <w:bottom w:val="none" w:sz="0" w:space="0" w:color="auto"/>
        <w:right w:val="none" w:sz="0" w:space="0" w:color="auto"/>
      </w:divBdr>
    </w:div>
    <w:div w:id="1608270186">
      <w:bodyDiv w:val="1"/>
      <w:marLeft w:val="0"/>
      <w:marRight w:val="0"/>
      <w:marTop w:val="0"/>
      <w:marBottom w:val="0"/>
      <w:divBdr>
        <w:top w:val="none" w:sz="0" w:space="0" w:color="auto"/>
        <w:left w:val="none" w:sz="0" w:space="0" w:color="auto"/>
        <w:bottom w:val="none" w:sz="0" w:space="0" w:color="auto"/>
        <w:right w:val="none" w:sz="0" w:space="0" w:color="auto"/>
      </w:divBdr>
    </w:div>
    <w:div w:id="1614245625">
      <w:bodyDiv w:val="1"/>
      <w:marLeft w:val="0"/>
      <w:marRight w:val="0"/>
      <w:marTop w:val="0"/>
      <w:marBottom w:val="0"/>
      <w:divBdr>
        <w:top w:val="none" w:sz="0" w:space="0" w:color="auto"/>
        <w:left w:val="none" w:sz="0" w:space="0" w:color="auto"/>
        <w:bottom w:val="none" w:sz="0" w:space="0" w:color="auto"/>
        <w:right w:val="none" w:sz="0" w:space="0" w:color="auto"/>
      </w:divBdr>
    </w:div>
    <w:div w:id="1633170640">
      <w:bodyDiv w:val="1"/>
      <w:marLeft w:val="0"/>
      <w:marRight w:val="0"/>
      <w:marTop w:val="0"/>
      <w:marBottom w:val="0"/>
      <w:divBdr>
        <w:top w:val="none" w:sz="0" w:space="0" w:color="auto"/>
        <w:left w:val="none" w:sz="0" w:space="0" w:color="auto"/>
        <w:bottom w:val="none" w:sz="0" w:space="0" w:color="auto"/>
        <w:right w:val="none" w:sz="0" w:space="0" w:color="auto"/>
      </w:divBdr>
    </w:div>
    <w:div w:id="1633633925">
      <w:bodyDiv w:val="1"/>
      <w:marLeft w:val="0"/>
      <w:marRight w:val="0"/>
      <w:marTop w:val="0"/>
      <w:marBottom w:val="0"/>
      <w:divBdr>
        <w:top w:val="none" w:sz="0" w:space="0" w:color="auto"/>
        <w:left w:val="none" w:sz="0" w:space="0" w:color="auto"/>
        <w:bottom w:val="none" w:sz="0" w:space="0" w:color="auto"/>
        <w:right w:val="none" w:sz="0" w:space="0" w:color="auto"/>
      </w:divBdr>
    </w:div>
    <w:div w:id="1649359753">
      <w:bodyDiv w:val="1"/>
      <w:marLeft w:val="0"/>
      <w:marRight w:val="0"/>
      <w:marTop w:val="0"/>
      <w:marBottom w:val="0"/>
      <w:divBdr>
        <w:top w:val="none" w:sz="0" w:space="0" w:color="auto"/>
        <w:left w:val="none" w:sz="0" w:space="0" w:color="auto"/>
        <w:bottom w:val="none" w:sz="0" w:space="0" w:color="auto"/>
        <w:right w:val="none" w:sz="0" w:space="0" w:color="auto"/>
      </w:divBdr>
      <w:divsChild>
        <w:div w:id="1956058716">
          <w:marLeft w:val="0"/>
          <w:marRight w:val="0"/>
          <w:marTop w:val="0"/>
          <w:marBottom w:val="0"/>
          <w:divBdr>
            <w:top w:val="none" w:sz="0" w:space="0" w:color="auto"/>
            <w:left w:val="none" w:sz="0" w:space="0" w:color="auto"/>
            <w:bottom w:val="none" w:sz="0" w:space="0" w:color="auto"/>
            <w:right w:val="none" w:sz="0" w:space="0" w:color="auto"/>
          </w:divBdr>
        </w:div>
      </w:divsChild>
    </w:div>
    <w:div w:id="1649548635">
      <w:bodyDiv w:val="1"/>
      <w:marLeft w:val="0"/>
      <w:marRight w:val="0"/>
      <w:marTop w:val="0"/>
      <w:marBottom w:val="0"/>
      <w:divBdr>
        <w:top w:val="none" w:sz="0" w:space="0" w:color="auto"/>
        <w:left w:val="none" w:sz="0" w:space="0" w:color="auto"/>
        <w:bottom w:val="none" w:sz="0" w:space="0" w:color="auto"/>
        <w:right w:val="none" w:sz="0" w:space="0" w:color="auto"/>
      </w:divBdr>
    </w:div>
    <w:div w:id="1653870732">
      <w:bodyDiv w:val="1"/>
      <w:marLeft w:val="0"/>
      <w:marRight w:val="0"/>
      <w:marTop w:val="0"/>
      <w:marBottom w:val="0"/>
      <w:divBdr>
        <w:top w:val="none" w:sz="0" w:space="0" w:color="auto"/>
        <w:left w:val="none" w:sz="0" w:space="0" w:color="auto"/>
        <w:bottom w:val="none" w:sz="0" w:space="0" w:color="auto"/>
        <w:right w:val="none" w:sz="0" w:space="0" w:color="auto"/>
      </w:divBdr>
    </w:div>
    <w:div w:id="1663124239">
      <w:bodyDiv w:val="1"/>
      <w:marLeft w:val="0"/>
      <w:marRight w:val="0"/>
      <w:marTop w:val="0"/>
      <w:marBottom w:val="0"/>
      <w:divBdr>
        <w:top w:val="none" w:sz="0" w:space="0" w:color="auto"/>
        <w:left w:val="none" w:sz="0" w:space="0" w:color="auto"/>
        <w:bottom w:val="none" w:sz="0" w:space="0" w:color="auto"/>
        <w:right w:val="none" w:sz="0" w:space="0" w:color="auto"/>
      </w:divBdr>
      <w:divsChild>
        <w:div w:id="1642350182">
          <w:marLeft w:val="480"/>
          <w:marRight w:val="0"/>
          <w:marTop w:val="0"/>
          <w:marBottom w:val="0"/>
          <w:divBdr>
            <w:top w:val="none" w:sz="0" w:space="0" w:color="auto"/>
            <w:left w:val="none" w:sz="0" w:space="0" w:color="auto"/>
            <w:bottom w:val="none" w:sz="0" w:space="0" w:color="auto"/>
            <w:right w:val="none" w:sz="0" w:space="0" w:color="auto"/>
          </w:divBdr>
          <w:divsChild>
            <w:div w:id="18012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7222">
      <w:bodyDiv w:val="1"/>
      <w:marLeft w:val="0"/>
      <w:marRight w:val="0"/>
      <w:marTop w:val="0"/>
      <w:marBottom w:val="0"/>
      <w:divBdr>
        <w:top w:val="none" w:sz="0" w:space="0" w:color="auto"/>
        <w:left w:val="none" w:sz="0" w:space="0" w:color="auto"/>
        <w:bottom w:val="none" w:sz="0" w:space="0" w:color="auto"/>
        <w:right w:val="none" w:sz="0" w:space="0" w:color="auto"/>
      </w:divBdr>
    </w:div>
    <w:div w:id="1687637662">
      <w:bodyDiv w:val="1"/>
      <w:marLeft w:val="0"/>
      <w:marRight w:val="0"/>
      <w:marTop w:val="0"/>
      <w:marBottom w:val="0"/>
      <w:divBdr>
        <w:top w:val="none" w:sz="0" w:space="0" w:color="auto"/>
        <w:left w:val="none" w:sz="0" w:space="0" w:color="auto"/>
        <w:bottom w:val="none" w:sz="0" w:space="0" w:color="auto"/>
        <w:right w:val="none" w:sz="0" w:space="0" w:color="auto"/>
      </w:divBdr>
    </w:div>
    <w:div w:id="1701929936">
      <w:bodyDiv w:val="1"/>
      <w:marLeft w:val="0"/>
      <w:marRight w:val="0"/>
      <w:marTop w:val="0"/>
      <w:marBottom w:val="0"/>
      <w:divBdr>
        <w:top w:val="none" w:sz="0" w:space="0" w:color="auto"/>
        <w:left w:val="none" w:sz="0" w:space="0" w:color="auto"/>
        <w:bottom w:val="none" w:sz="0" w:space="0" w:color="auto"/>
        <w:right w:val="none" w:sz="0" w:space="0" w:color="auto"/>
      </w:divBdr>
      <w:divsChild>
        <w:div w:id="95290477">
          <w:marLeft w:val="0"/>
          <w:marRight w:val="0"/>
          <w:marTop w:val="0"/>
          <w:marBottom w:val="0"/>
          <w:divBdr>
            <w:top w:val="none" w:sz="0" w:space="0" w:color="auto"/>
            <w:left w:val="none" w:sz="0" w:space="0" w:color="auto"/>
            <w:bottom w:val="none" w:sz="0" w:space="0" w:color="auto"/>
            <w:right w:val="none" w:sz="0" w:space="0" w:color="auto"/>
          </w:divBdr>
        </w:div>
      </w:divsChild>
    </w:div>
    <w:div w:id="1702708275">
      <w:bodyDiv w:val="1"/>
      <w:marLeft w:val="0"/>
      <w:marRight w:val="0"/>
      <w:marTop w:val="0"/>
      <w:marBottom w:val="0"/>
      <w:divBdr>
        <w:top w:val="none" w:sz="0" w:space="0" w:color="auto"/>
        <w:left w:val="none" w:sz="0" w:space="0" w:color="auto"/>
        <w:bottom w:val="none" w:sz="0" w:space="0" w:color="auto"/>
        <w:right w:val="none" w:sz="0" w:space="0" w:color="auto"/>
      </w:divBdr>
    </w:div>
    <w:div w:id="1713847973">
      <w:bodyDiv w:val="1"/>
      <w:marLeft w:val="0"/>
      <w:marRight w:val="0"/>
      <w:marTop w:val="0"/>
      <w:marBottom w:val="0"/>
      <w:divBdr>
        <w:top w:val="none" w:sz="0" w:space="0" w:color="auto"/>
        <w:left w:val="none" w:sz="0" w:space="0" w:color="auto"/>
        <w:bottom w:val="none" w:sz="0" w:space="0" w:color="auto"/>
        <w:right w:val="none" w:sz="0" w:space="0" w:color="auto"/>
      </w:divBdr>
    </w:div>
    <w:div w:id="1721053209">
      <w:bodyDiv w:val="1"/>
      <w:marLeft w:val="0"/>
      <w:marRight w:val="0"/>
      <w:marTop w:val="0"/>
      <w:marBottom w:val="0"/>
      <w:divBdr>
        <w:top w:val="none" w:sz="0" w:space="0" w:color="auto"/>
        <w:left w:val="none" w:sz="0" w:space="0" w:color="auto"/>
        <w:bottom w:val="none" w:sz="0" w:space="0" w:color="auto"/>
        <w:right w:val="none" w:sz="0" w:space="0" w:color="auto"/>
      </w:divBdr>
    </w:div>
    <w:div w:id="1735081747">
      <w:bodyDiv w:val="1"/>
      <w:marLeft w:val="0"/>
      <w:marRight w:val="0"/>
      <w:marTop w:val="0"/>
      <w:marBottom w:val="0"/>
      <w:divBdr>
        <w:top w:val="none" w:sz="0" w:space="0" w:color="auto"/>
        <w:left w:val="none" w:sz="0" w:space="0" w:color="auto"/>
        <w:bottom w:val="none" w:sz="0" w:space="0" w:color="auto"/>
        <w:right w:val="none" w:sz="0" w:space="0" w:color="auto"/>
      </w:divBdr>
    </w:div>
    <w:div w:id="1749114733">
      <w:bodyDiv w:val="1"/>
      <w:marLeft w:val="0"/>
      <w:marRight w:val="0"/>
      <w:marTop w:val="0"/>
      <w:marBottom w:val="0"/>
      <w:divBdr>
        <w:top w:val="none" w:sz="0" w:space="0" w:color="auto"/>
        <w:left w:val="none" w:sz="0" w:space="0" w:color="auto"/>
        <w:bottom w:val="none" w:sz="0" w:space="0" w:color="auto"/>
        <w:right w:val="none" w:sz="0" w:space="0" w:color="auto"/>
      </w:divBdr>
    </w:div>
    <w:div w:id="1765610281">
      <w:bodyDiv w:val="1"/>
      <w:marLeft w:val="0"/>
      <w:marRight w:val="0"/>
      <w:marTop w:val="0"/>
      <w:marBottom w:val="0"/>
      <w:divBdr>
        <w:top w:val="none" w:sz="0" w:space="0" w:color="auto"/>
        <w:left w:val="none" w:sz="0" w:space="0" w:color="auto"/>
        <w:bottom w:val="none" w:sz="0" w:space="0" w:color="auto"/>
        <w:right w:val="none" w:sz="0" w:space="0" w:color="auto"/>
      </w:divBdr>
    </w:div>
    <w:div w:id="1775592438">
      <w:bodyDiv w:val="1"/>
      <w:marLeft w:val="0"/>
      <w:marRight w:val="0"/>
      <w:marTop w:val="0"/>
      <w:marBottom w:val="0"/>
      <w:divBdr>
        <w:top w:val="none" w:sz="0" w:space="0" w:color="auto"/>
        <w:left w:val="none" w:sz="0" w:space="0" w:color="auto"/>
        <w:bottom w:val="none" w:sz="0" w:space="0" w:color="auto"/>
        <w:right w:val="none" w:sz="0" w:space="0" w:color="auto"/>
      </w:divBdr>
      <w:divsChild>
        <w:div w:id="274168980">
          <w:marLeft w:val="0"/>
          <w:marRight w:val="0"/>
          <w:marTop w:val="0"/>
          <w:marBottom w:val="0"/>
          <w:divBdr>
            <w:top w:val="none" w:sz="0" w:space="0" w:color="auto"/>
            <w:left w:val="none" w:sz="0" w:space="0" w:color="auto"/>
            <w:bottom w:val="none" w:sz="0" w:space="0" w:color="auto"/>
            <w:right w:val="none" w:sz="0" w:space="0" w:color="auto"/>
          </w:divBdr>
        </w:div>
      </w:divsChild>
    </w:div>
    <w:div w:id="1780904614">
      <w:bodyDiv w:val="1"/>
      <w:marLeft w:val="0"/>
      <w:marRight w:val="0"/>
      <w:marTop w:val="0"/>
      <w:marBottom w:val="0"/>
      <w:divBdr>
        <w:top w:val="none" w:sz="0" w:space="0" w:color="auto"/>
        <w:left w:val="none" w:sz="0" w:space="0" w:color="auto"/>
        <w:bottom w:val="none" w:sz="0" w:space="0" w:color="auto"/>
        <w:right w:val="none" w:sz="0" w:space="0" w:color="auto"/>
      </w:divBdr>
    </w:div>
    <w:div w:id="1785266973">
      <w:bodyDiv w:val="1"/>
      <w:marLeft w:val="0"/>
      <w:marRight w:val="0"/>
      <w:marTop w:val="0"/>
      <w:marBottom w:val="0"/>
      <w:divBdr>
        <w:top w:val="none" w:sz="0" w:space="0" w:color="auto"/>
        <w:left w:val="none" w:sz="0" w:space="0" w:color="auto"/>
        <w:bottom w:val="none" w:sz="0" w:space="0" w:color="auto"/>
        <w:right w:val="none" w:sz="0" w:space="0" w:color="auto"/>
      </w:divBdr>
    </w:div>
    <w:div w:id="1790051355">
      <w:bodyDiv w:val="1"/>
      <w:marLeft w:val="0"/>
      <w:marRight w:val="0"/>
      <w:marTop w:val="0"/>
      <w:marBottom w:val="0"/>
      <w:divBdr>
        <w:top w:val="none" w:sz="0" w:space="0" w:color="auto"/>
        <w:left w:val="none" w:sz="0" w:space="0" w:color="auto"/>
        <w:bottom w:val="none" w:sz="0" w:space="0" w:color="auto"/>
        <w:right w:val="none" w:sz="0" w:space="0" w:color="auto"/>
      </w:divBdr>
    </w:div>
    <w:div w:id="1790707077">
      <w:bodyDiv w:val="1"/>
      <w:marLeft w:val="0"/>
      <w:marRight w:val="0"/>
      <w:marTop w:val="0"/>
      <w:marBottom w:val="0"/>
      <w:divBdr>
        <w:top w:val="none" w:sz="0" w:space="0" w:color="auto"/>
        <w:left w:val="none" w:sz="0" w:space="0" w:color="auto"/>
        <w:bottom w:val="none" w:sz="0" w:space="0" w:color="auto"/>
        <w:right w:val="none" w:sz="0" w:space="0" w:color="auto"/>
      </w:divBdr>
    </w:div>
    <w:div w:id="1792816801">
      <w:bodyDiv w:val="1"/>
      <w:marLeft w:val="0"/>
      <w:marRight w:val="0"/>
      <w:marTop w:val="0"/>
      <w:marBottom w:val="0"/>
      <w:divBdr>
        <w:top w:val="none" w:sz="0" w:space="0" w:color="auto"/>
        <w:left w:val="none" w:sz="0" w:space="0" w:color="auto"/>
        <w:bottom w:val="none" w:sz="0" w:space="0" w:color="auto"/>
        <w:right w:val="none" w:sz="0" w:space="0" w:color="auto"/>
      </w:divBdr>
      <w:divsChild>
        <w:div w:id="1888955001">
          <w:marLeft w:val="0"/>
          <w:marRight w:val="0"/>
          <w:marTop w:val="0"/>
          <w:marBottom w:val="0"/>
          <w:divBdr>
            <w:top w:val="none" w:sz="0" w:space="0" w:color="auto"/>
            <w:left w:val="none" w:sz="0" w:space="0" w:color="auto"/>
            <w:bottom w:val="none" w:sz="0" w:space="0" w:color="auto"/>
            <w:right w:val="none" w:sz="0" w:space="0" w:color="auto"/>
          </w:divBdr>
        </w:div>
      </w:divsChild>
    </w:div>
    <w:div w:id="1793982674">
      <w:bodyDiv w:val="1"/>
      <w:marLeft w:val="0"/>
      <w:marRight w:val="0"/>
      <w:marTop w:val="0"/>
      <w:marBottom w:val="0"/>
      <w:divBdr>
        <w:top w:val="none" w:sz="0" w:space="0" w:color="auto"/>
        <w:left w:val="none" w:sz="0" w:space="0" w:color="auto"/>
        <w:bottom w:val="none" w:sz="0" w:space="0" w:color="auto"/>
        <w:right w:val="none" w:sz="0" w:space="0" w:color="auto"/>
      </w:divBdr>
    </w:div>
    <w:div w:id="1794905595">
      <w:bodyDiv w:val="1"/>
      <w:marLeft w:val="0"/>
      <w:marRight w:val="0"/>
      <w:marTop w:val="0"/>
      <w:marBottom w:val="0"/>
      <w:divBdr>
        <w:top w:val="none" w:sz="0" w:space="0" w:color="auto"/>
        <w:left w:val="none" w:sz="0" w:space="0" w:color="auto"/>
        <w:bottom w:val="none" w:sz="0" w:space="0" w:color="auto"/>
        <w:right w:val="none" w:sz="0" w:space="0" w:color="auto"/>
      </w:divBdr>
    </w:div>
    <w:div w:id="1809395291">
      <w:bodyDiv w:val="1"/>
      <w:marLeft w:val="0"/>
      <w:marRight w:val="0"/>
      <w:marTop w:val="0"/>
      <w:marBottom w:val="0"/>
      <w:divBdr>
        <w:top w:val="none" w:sz="0" w:space="0" w:color="auto"/>
        <w:left w:val="none" w:sz="0" w:space="0" w:color="auto"/>
        <w:bottom w:val="none" w:sz="0" w:space="0" w:color="auto"/>
        <w:right w:val="none" w:sz="0" w:space="0" w:color="auto"/>
      </w:divBdr>
    </w:div>
    <w:div w:id="1812554049">
      <w:bodyDiv w:val="1"/>
      <w:marLeft w:val="0"/>
      <w:marRight w:val="0"/>
      <w:marTop w:val="0"/>
      <w:marBottom w:val="0"/>
      <w:divBdr>
        <w:top w:val="none" w:sz="0" w:space="0" w:color="auto"/>
        <w:left w:val="none" w:sz="0" w:space="0" w:color="auto"/>
        <w:bottom w:val="none" w:sz="0" w:space="0" w:color="auto"/>
        <w:right w:val="none" w:sz="0" w:space="0" w:color="auto"/>
      </w:divBdr>
    </w:div>
    <w:div w:id="1816949220">
      <w:bodyDiv w:val="1"/>
      <w:marLeft w:val="0"/>
      <w:marRight w:val="0"/>
      <w:marTop w:val="0"/>
      <w:marBottom w:val="0"/>
      <w:divBdr>
        <w:top w:val="none" w:sz="0" w:space="0" w:color="auto"/>
        <w:left w:val="none" w:sz="0" w:space="0" w:color="auto"/>
        <w:bottom w:val="none" w:sz="0" w:space="0" w:color="auto"/>
        <w:right w:val="none" w:sz="0" w:space="0" w:color="auto"/>
      </w:divBdr>
    </w:div>
    <w:div w:id="1819951524">
      <w:bodyDiv w:val="1"/>
      <w:marLeft w:val="0"/>
      <w:marRight w:val="0"/>
      <w:marTop w:val="0"/>
      <w:marBottom w:val="0"/>
      <w:divBdr>
        <w:top w:val="none" w:sz="0" w:space="0" w:color="auto"/>
        <w:left w:val="none" w:sz="0" w:space="0" w:color="auto"/>
        <w:bottom w:val="none" w:sz="0" w:space="0" w:color="auto"/>
        <w:right w:val="none" w:sz="0" w:space="0" w:color="auto"/>
      </w:divBdr>
    </w:div>
    <w:div w:id="1821263932">
      <w:bodyDiv w:val="1"/>
      <w:marLeft w:val="0"/>
      <w:marRight w:val="0"/>
      <w:marTop w:val="0"/>
      <w:marBottom w:val="0"/>
      <w:divBdr>
        <w:top w:val="none" w:sz="0" w:space="0" w:color="auto"/>
        <w:left w:val="none" w:sz="0" w:space="0" w:color="auto"/>
        <w:bottom w:val="none" w:sz="0" w:space="0" w:color="auto"/>
        <w:right w:val="none" w:sz="0" w:space="0" w:color="auto"/>
      </w:divBdr>
    </w:div>
    <w:div w:id="1826238291">
      <w:bodyDiv w:val="1"/>
      <w:marLeft w:val="0"/>
      <w:marRight w:val="0"/>
      <w:marTop w:val="0"/>
      <w:marBottom w:val="0"/>
      <w:divBdr>
        <w:top w:val="none" w:sz="0" w:space="0" w:color="auto"/>
        <w:left w:val="none" w:sz="0" w:space="0" w:color="auto"/>
        <w:bottom w:val="none" w:sz="0" w:space="0" w:color="auto"/>
        <w:right w:val="none" w:sz="0" w:space="0" w:color="auto"/>
      </w:divBdr>
    </w:div>
    <w:div w:id="1844197544">
      <w:bodyDiv w:val="1"/>
      <w:marLeft w:val="0"/>
      <w:marRight w:val="0"/>
      <w:marTop w:val="0"/>
      <w:marBottom w:val="0"/>
      <w:divBdr>
        <w:top w:val="none" w:sz="0" w:space="0" w:color="auto"/>
        <w:left w:val="none" w:sz="0" w:space="0" w:color="auto"/>
        <w:bottom w:val="none" w:sz="0" w:space="0" w:color="auto"/>
        <w:right w:val="none" w:sz="0" w:space="0" w:color="auto"/>
      </w:divBdr>
    </w:div>
    <w:div w:id="1849364605">
      <w:bodyDiv w:val="1"/>
      <w:marLeft w:val="0"/>
      <w:marRight w:val="0"/>
      <w:marTop w:val="0"/>
      <w:marBottom w:val="0"/>
      <w:divBdr>
        <w:top w:val="none" w:sz="0" w:space="0" w:color="auto"/>
        <w:left w:val="none" w:sz="0" w:space="0" w:color="auto"/>
        <w:bottom w:val="none" w:sz="0" w:space="0" w:color="auto"/>
        <w:right w:val="none" w:sz="0" w:space="0" w:color="auto"/>
      </w:divBdr>
    </w:div>
    <w:div w:id="1860973902">
      <w:bodyDiv w:val="1"/>
      <w:marLeft w:val="0"/>
      <w:marRight w:val="0"/>
      <w:marTop w:val="0"/>
      <w:marBottom w:val="0"/>
      <w:divBdr>
        <w:top w:val="none" w:sz="0" w:space="0" w:color="auto"/>
        <w:left w:val="none" w:sz="0" w:space="0" w:color="auto"/>
        <w:bottom w:val="none" w:sz="0" w:space="0" w:color="auto"/>
        <w:right w:val="none" w:sz="0" w:space="0" w:color="auto"/>
      </w:divBdr>
      <w:divsChild>
        <w:div w:id="95178390">
          <w:marLeft w:val="0"/>
          <w:marRight w:val="0"/>
          <w:marTop w:val="0"/>
          <w:marBottom w:val="0"/>
          <w:divBdr>
            <w:top w:val="none" w:sz="0" w:space="0" w:color="auto"/>
            <w:left w:val="none" w:sz="0" w:space="0" w:color="auto"/>
            <w:bottom w:val="none" w:sz="0" w:space="0" w:color="auto"/>
            <w:right w:val="none" w:sz="0" w:space="0" w:color="auto"/>
          </w:divBdr>
          <w:divsChild>
            <w:div w:id="1011106595">
              <w:marLeft w:val="0"/>
              <w:marRight w:val="0"/>
              <w:marTop w:val="0"/>
              <w:marBottom w:val="0"/>
              <w:divBdr>
                <w:top w:val="none" w:sz="0" w:space="0" w:color="auto"/>
                <w:left w:val="none" w:sz="0" w:space="0" w:color="auto"/>
                <w:bottom w:val="none" w:sz="0" w:space="0" w:color="auto"/>
                <w:right w:val="none" w:sz="0" w:space="0" w:color="auto"/>
              </w:divBdr>
            </w:div>
            <w:div w:id="1095983194">
              <w:marLeft w:val="0"/>
              <w:marRight w:val="0"/>
              <w:marTop w:val="0"/>
              <w:marBottom w:val="0"/>
              <w:divBdr>
                <w:top w:val="none" w:sz="0" w:space="0" w:color="auto"/>
                <w:left w:val="none" w:sz="0" w:space="0" w:color="auto"/>
                <w:bottom w:val="none" w:sz="0" w:space="0" w:color="auto"/>
                <w:right w:val="none" w:sz="0" w:space="0" w:color="auto"/>
              </w:divBdr>
            </w:div>
            <w:div w:id="3233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1930">
      <w:bodyDiv w:val="1"/>
      <w:marLeft w:val="0"/>
      <w:marRight w:val="0"/>
      <w:marTop w:val="0"/>
      <w:marBottom w:val="0"/>
      <w:divBdr>
        <w:top w:val="none" w:sz="0" w:space="0" w:color="auto"/>
        <w:left w:val="none" w:sz="0" w:space="0" w:color="auto"/>
        <w:bottom w:val="none" w:sz="0" w:space="0" w:color="auto"/>
        <w:right w:val="none" w:sz="0" w:space="0" w:color="auto"/>
      </w:divBdr>
    </w:div>
    <w:div w:id="1864132316">
      <w:bodyDiv w:val="1"/>
      <w:marLeft w:val="0"/>
      <w:marRight w:val="0"/>
      <w:marTop w:val="0"/>
      <w:marBottom w:val="0"/>
      <w:divBdr>
        <w:top w:val="none" w:sz="0" w:space="0" w:color="auto"/>
        <w:left w:val="none" w:sz="0" w:space="0" w:color="auto"/>
        <w:bottom w:val="none" w:sz="0" w:space="0" w:color="auto"/>
        <w:right w:val="none" w:sz="0" w:space="0" w:color="auto"/>
      </w:divBdr>
    </w:div>
    <w:div w:id="1864631430">
      <w:bodyDiv w:val="1"/>
      <w:marLeft w:val="0"/>
      <w:marRight w:val="0"/>
      <w:marTop w:val="0"/>
      <w:marBottom w:val="0"/>
      <w:divBdr>
        <w:top w:val="none" w:sz="0" w:space="0" w:color="auto"/>
        <w:left w:val="none" w:sz="0" w:space="0" w:color="auto"/>
        <w:bottom w:val="none" w:sz="0" w:space="0" w:color="auto"/>
        <w:right w:val="none" w:sz="0" w:space="0" w:color="auto"/>
      </w:divBdr>
    </w:div>
    <w:div w:id="1870027727">
      <w:bodyDiv w:val="1"/>
      <w:marLeft w:val="0"/>
      <w:marRight w:val="0"/>
      <w:marTop w:val="0"/>
      <w:marBottom w:val="0"/>
      <w:divBdr>
        <w:top w:val="none" w:sz="0" w:space="0" w:color="auto"/>
        <w:left w:val="none" w:sz="0" w:space="0" w:color="auto"/>
        <w:bottom w:val="none" w:sz="0" w:space="0" w:color="auto"/>
        <w:right w:val="none" w:sz="0" w:space="0" w:color="auto"/>
      </w:divBdr>
    </w:div>
    <w:div w:id="1879389979">
      <w:bodyDiv w:val="1"/>
      <w:marLeft w:val="0"/>
      <w:marRight w:val="0"/>
      <w:marTop w:val="0"/>
      <w:marBottom w:val="0"/>
      <w:divBdr>
        <w:top w:val="none" w:sz="0" w:space="0" w:color="auto"/>
        <w:left w:val="none" w:sz="0" w:space="0" w:color="auto"/>
        <w:bottom w:val="none" w:sz="0" w:space="0" w:color="auto"/>
        <w:right w:val="none" w:sz="0" w:space="0" w:color="auto"/>
      </w:divBdr>
    </w:div>
    <w:div w:id="1908146477">
      <w:bodyDiv w:val="1"/>
      <w:marLeft w:val="0"/>
      <w:marRight w:val="0"/>
      <w:marTop w:val="0"/>
      <w:marBottom w:val="0"/>
      <w:divBdr>
        <w:top w:val="none" w:sz="0" w:space="0" w:color="auto"/>
        <w:left w:val="none" w:sz="0" w:space="0" w:color="auto"/>
        <w:bottom w:val="none" w:sz="0" w:space="0" w:color="auto"/>
        <w:right w:val="none" w:sz="0" w:space="0" w:color="auto"/>
      </w:divBdr>
      <w:divsChild>
        <w:div w:id="1573273747">
          <w:marLeft w:val="480"/>
          <w:marRight w:val="0"/>
          <w:marTop w:val="0"/>
          <w:marBottom w:val="0"/>
          <w:divBdr>
            <w:top w:val="none" w:sz="0" w:space="0" w:color="auto"/>
            <w:left w:val="none" w:sz="0" w:space="0" w:color="auto"/>
            <w:bottom w:val="none" w:sz="0" w:space="0" w:color="auto"/>
            <w:right w:val="none" w:sz="0" w:space="0" w:color="auto"/>
          </w:divBdr>
          <w:divsChild>
            <w:div w:id="18318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4971">
      <w:bodyDiv w:val="1"/>
      <w:marLeft w:val="0"/>
      <w:marRight w:val="0"/>
      <w:marTop w:val="0"/>
      <w:marBottom w:val="0"/>
      <w:divBdr>
        <w:top w:val="none" w:sz="0" w:space="0" w:color="auto"/>
        <w:left w:val="none" w:sz="0" w:space="0" w:color="auto"/>
        <w:bottom w:val="none" w:sz="0" w:space="0" w:color="auto"/>
        <w:right w:val="none" w:sz="0" w:space="0" w:color="auto"/>
      </w:divBdr>
      <w:divsChild>
        <w:div w:id="35745285">
          <w:marLeft w:val="0"/>
          <w:marRight w:val="0"/>
          <w:marTop w:val="0"/>
          <w:marBottom w:val="0"/>
          <w:divBdr>
            <w:top w:val="none" w:sz="0" w:space="0" w:color="auto"/>
            <w:left w:val="none" w:sz="0" w:space="0" w:color="auto"/>
            <w:bottom w:val="none" w:sz="0" w:space="0" w:color="auto"/>
            <w:right w:val="none" w:sz="0" w:space="0" w:color="auto"/>
          </w:divBdr>
        </w:div>
      </w:divsChild>
    </w:div>
    <w:div w:id="1917209167">
      <w:bodyDiv w:val="1"/>
      <w:marLeft w:val="0"/>
      <w:marRight w:val="0"/>
      <w:marTop w:val="0"/>
      <w:marBottom w:val="0"/>
      <w:divBdr>
        <w:top w:val="none" w:sz="0" w:space="0" w:color="auto"/>
        <w:left w:val="none" w:sz="0" w:space="0" w:color="auto"/>
        <w:bottom w:val="none" w:sz="0" w:space="0" w:color="auto"/>
        <w:right w:val="none" w:sz="0" w:space="0" w:color="auto"/>
      </w:divBdr>
    </w:div>
    <w:div w:id="1936279837">
      <w:bodyDiv w:val="1"/>
      <w:marLeft w:val="0"/>
      <w:marRight w:val="0"/>
      <w:marTop w:val="0"/>
      <w:marBottom w:val="0"/>
      <w:divBdr>
        <w:top w:val="none" w:sz="0" w:space="0" w:color="auto"/>
        <w:left w:val="none" w:sz="0" w:space="0" w:color="auto"/>
        <w:bottom w:val="none" w:sz="0" w:space="0" w:color="auto"/>
        <w:right w:val="none" w:sz="0" w:space="0" w:color="auto"/>
      </w:divBdr>
      <w:divsChild>
        <w:div w:id="287012795">
          <w:marLeft w:val="0"/>
          <w:marRight w:val="0"/>
          <w:marTop w:val="0"/>
          <w:marBottom w:val="0"/>
          <w:divBdr>
            <w:top w:val="none" w:sz="0" w:space="0" w:color="auto"/>
            <w:left w:val="none" w:sz="0" w:space="0" w:color="auto"/>
            <w:bottom w:val="none" w:sz="0" w:space="0" w:color="auto"/>
            <w:right w:val="none" w:sz="0" w:space="0" w:color="auto"/>
          </w:divBdr>
          <w:divsChild>
            <w:div w:id="2078282189">
              <w:marLeft w:val="0"/>
              <w:marRight w:val="0"/>
              <w:marTop w:val="0"/>
              <w:marBottom w:val="0"/>
              <w:divBdr>
                <w:top w:val="none" w:sz="0" w:space="0" w:color="auto"/>
                <w:left w:val="none" w:sz="0" w:space="0" w:color="auto"/>
                <w:bottom w:val="none" w:sz="0" w:space="0" w:color="auto"/>
                <w:right w:val="none" w:sz="0" w:space="0" w:color="auto"/>
              </w:divBdr>
            </w:div>
            <w:div w:id="2077429223">
              <w:marLeft w:val="0"/>
              <w:marRight w:val="0"/>
              <w:marTop w:val="0"/>
              <w:marBottom w:val="0"/>
              <w:divBdr>
                <w:top w:val="none" w:sz="0" w:space="0" w:color="auto"/>
                <w:left w:val="none" w:sz="0" w:space="0" w:color="auto"/>
                <w:bottom w:val="none" w:sz="0" w:space="0" w:color="auto"/>
                <w:right w:val="none" w:sz="0" w:space="0" w:color="auto"/>
              </w:divBdr>
            </w:div>
            <w:div w:id="1790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8999">
      <w:bodyDiv w:val="1"/>
      <w:marLeft w:val="0"/>
      <w:marRight w:val="0"/>
      <w:marTop w:val="0"/>
      <w:marBottom w:val="0"/>
      <w:divBdr>
        <w:top w:val="none" w:sz="0" w:space="0" w:color="auto"/>
        <w:left w:val="none" w:sz="0" w:space="0" w:color="auto"/>
        <w:bottom w:val="none" w:sz="0" w:space="0" w:color="auto"/>
        <w:right w:val="none" w:sz="0" w:space="0" w:color="auto"/>
      </w:divBdr>
    </w:div>
    <w:div w:id="1941832771">
      <w:bodyDiv w:val="1"/>
      <w:marLeft w:val="0"/>
      <w:marRight w:val="0"/>
      <w:marTop w:val="0"/>
      <w:marBottom w:val="0"/>
      <w:divBdr>
        <w:top w:val="none" w:sz="0" w:space="0" w:color="auto"/>
        <w:left w:val="none" w:sz="0" w:space="0" w:color="auto"/>
        <w:bottom w:val="none" w:sz="0" w:space="0" w:color="auto"/>
        <w:right w:val="none" w:sz="0" w:space="0" w:color="auto"/>
      </w:divBdr>
    </w:div>
    <w:div w:id="1944143123">
      <w:bodyDiv w:val="1"/>
      <w:marLeft w:val="0"/>
      <w:marRight w:val="0"/>
      <w:marTop w:val="0"/>
      <w:marBottom w:val="0"/>
      <w:divBdr>
        <w:top w:val="none" w:sz="0" w:space="0" w:color="auto"/>
        <w:left w:val="none" w:sz="0" w:space="0" w:color="auto"/>
        <w:bottom w:val="none" w:sz="0" w:space="0" w:color="auto"/>
        <w:right w:val="none" w:sz="0" w:space="0" w:color="auto"/>
      </w:divBdr>
    </w:div>
    <w:div w:id="1945771476">
      <w:bodyDiv w:val="1"/>
      <w:marLeft w:val="0"/>
      <w:marRight w:val="0"/>
      <w:marTop w:val="0"/>
      <w:marBottom w:val="0"/>
      <w:divBdr>
        <w:top w:val="none" w:sz="0" w:space="0" w:color="auto"/>
        <w:left w:val="none" w:sz="0" w:space="0" w:color="auto"/>
        <w:bottom w:val="none" w:sz="0" w:space="0" w:color="auto"/>
        <w:right w:val="none" w:sz="0" w:space="0" w:color="auto"/>
      </w:divBdr>
    </w:div>
    <w:div w:id="1946033035">
      <w:bodyDiv w:val="1"/>
      <w:marLeft w:val="0"/>
      <w:marRight w:val="0"/>
      <w:marTop w:val="0"/>
      <w:marBottom w:val="0"/>
      <w:divBdr>
        <w:top w:val="none" w:sz="0" w:space="0" w:color="auto"/>
        <w:left w:val="none" w:sz="0" w:space="0" w:color="auto"/>
        <w:bottom w:val="none" w:sz="0" w:space="0" w:color="auto"/>
        <w:right w:val="none" w:sz="0" w:space="0" w:color="auto"/>
      </w:divBdr>
    </w:div>
    <w:div w:id="1958944847">
      <w:bodyDiv w:val="1"/>
      <w:marLeft w:val="0"/>
      <w:marRight w:val="0"/>
      <w:marTop w:val="0"/>
      <w:marBottom w:val="0"/>
      <w:divBdr>
        <w:top w:val="none" w:sz="0" w:space="0" w:color="auto"/>
        <w:left w:val="none" w:sz="0" w:space="0" w:color="auto"/>
        <w:bottom w:val="none" w:sz="0" w:space="0" w:color="auto"/>
        <w:right w:val="none" w:sz="0" w:space="0" w:color="auto"/>
      </w:divBdr>
    </w:div>
    <w:div w:id="1967421802">
      <w:bodyDiv w:val="1"/>
      <w:marLeft w:val="0"/>
      <w:marRight w:val="0"/>
      <w:marTop w:val="0"/>
      <w:marBottom w:val="0"/>
      <w:divBdr>
        <w:top w:val="none" w:sz="0" w:space="0" w:color="auto"/>
        <w:left w:val="none" w:sz="0" w:space="0" w:color="auto"/>
        <w:bottom w:val="none" w:sz="0" w:space="0" w:color="auto"/>
        <w:right w:val="none" w:sz="0" w:space="0" w:color="auto"/>
      </w:divBdr>
    </w:div>
    <w:div w:id="1971741604">
      <w:bodyDiv w:val="1"/>
      <w:marLeft w:val="0"/>
      <w:marRight w:val="0"/>
      <w:marTop w:val="0"/>
      <w:marBottom w:val="0"/>
      <w:divBdr>
        <w:top w:val="none" w:sz="0" w:space="0" w:color="auto"/>
        <w:left w:val="none" w:sz="0" w:space="0" w:color="auto"/>
        <w:bottom w:val="none" w:sz="0" w:space="0" w:color="auto"/>
        <w:right w:val="none" w:sz="0" w:space="0" w:color="auto"/>
      </w:divBdr>
      <w:divsChild>
        <w:div w:id="1742756476">
          <w:marLeft w:val="0"/>
          <w:marRight w:val="0"/>
          <w:marTop w:val="0"/>
          <w:marBottom w:val="0"/>
          <w:divBdr>
            <w:top w:val="none" w:sz="0" w:space="0" w:color="auto"/>
            <w:left w:val="none" w:sz="0" w:space="0" w:color="auto"/>
            <w:bottom w:val="none" w:sz="0" w:space="0" w:color="auto"/>
            <w:right w:val="none" w:sz="0" w:space="0" w:color="auto"/>
          </w:divBdr>
        </w:div>
      </w:divsChild>
    </w:div>
    <w:div w:id="1979452296">
      <w:bodyDiv w:val="1"/>
      <w:marLeft w:val="0"/>
      <w:marRight w:val="0"/>
      <w:marTop w:val="0"/>
      <w:marBottom w:val="0"/>
      <w:divBdr>
        <w:top w:val="none" w:sz="0" w:space="0" w:color="auto"/>
        <w:left w:val="none" w:sz="0" w:space="0" w:color="auto"/>
        <w:bottom w:val="none" w:sz="0" w:space="0" w:color="auto"/>
        <w:right w:val="none" w:sz="0" w:space="0" w:color="auto"/>
      </w:divBdr>
    </w:div>
    <w:div w:id="1981877970">
      <w:bodyDiv w:val="1"/>
      <w:marLeft w:val="0"/>
      <w:marRight w:val="0"/>
      <w:marTop w:val="0"/>
      <w:marBottom w:val="0"/>
      <w:divBdr>
        <w:top w:val="none" w:sz="0" w:space="0" w:color="auto"/>
        <w:left w:val="none" w:sz="0" w:space="0" w:color="auto"/>
        <w:bottom w:val="none" w:sz="0" w:space="0" w:color="auto"/>
        <w:right w:val="none" w:sz="0" w:space="0" w:color="auto"/>
      </w:divBdr>
    </w:div>
    <w:div w:id="1987584004">
      <w:bodyDiv w:val="1"/>
      <w:marLeft w:val="0"/>
      <w:marRight w:val="0"/>
      <w:marTop w:val="0"/>
      <w:marBottom w:val="0"/>
      <w:divBdr>
        <w:top w:val="none" w:sz="0" w:space="0" w:color="auto"/>
        <w:left w:val="none" w:sz="0" w:space="0" w:color="auto"/>
        <w:bottom w:val="none" w:sz="0" w:space="0" w:color="auto"/>
        <w:right w:val="none" w:sz="0" w:space="0" w:color="auto"/>
      </w:divBdr>
    </w:div>
    <w:div w:id="1991980024">
      <w:bodyDiv w:val="1"/>
      <w:marLeft w:val="0"/>
      <w:marRight w:val="0"/>
      <w:marTop w:val="0"/>
      <w:marBottom w:val="0"/>
      <w:divBdr>
        <w:top w:val="none" w:sz="0" w:space="0" w:color="auto"/>
        <w:left w:val="none" w:sz="0" w:space="0" w:color="auto"/>
        <w:bottom w:val="none" w:sz="0" w:space="0" w:color="auto"/>
        <w:right w:val="none" w:sz="0" w:space="0" w:color="auto"/>
      </w:divBdr>
    </w:div>
    <w:div w:id="1994874041">
      <w:bodyDiv w:val="1"/>
      <w:marLeft w:val="0"/>
      <w:marRight w:val="0"/>
      <w:marTop w:val="0"/>
      <w:marBottom w:val="0"/>
      <w:divBdr>
        <w:top w:val="none" w:sz="0" w:space="0" w:color="auto"/>
        <w:left w:val="none" w:sz="0" w:space="0" w:color="auto"/>
        <w:bottom w:val="none" w:sz="0" w:space="0" w:color="auto"/>
        <w:right w:val="none" w:sz="0" w:space="0" w:color="auto"/>
      </w:divBdr>
    </w:div>
    <w:div w:id="1997757124">
      <w:bodyDiv w:val="1"/>
      <w:marLeft w:val="0"/>
      <w:marRight w:val="0"/>
      <w:marTop w:val="0"/>
      <w:marBottom w:val="0"/>
      <w:divBdr>
        <w:top w:val="none" w:sz="0" w:space="0" w:color="auto"/>
        <w:left w:val="none" w:sz="0" w:space="0" w:color="auto"/>
        <w:bottom w:val="none" w:sz="0" w:space="0" w:color="auto"/>
        <w:right w:val="none" w:sz="0" w:space="0" w:color="auto"/>
      </w:divBdr>
    </w:div>
    <w:div w:id="1999458317">
      <w:bodyDiv w:val="1"/>
      <w:marLeft w:val="0"/>
      <w:marRight w:val="0"/>
      <w:marTop w:val="0"/>
      <w:marBottom w:val="0"/>
      <w:divBdr>
        <w:top w:val="none" w:sz="0" w:space="0" w:color="auto"/>
        <w:left w:val="none" w:sz="0" w:space="0" w:color="auto"/>
        <w:bottom w:val="none" w:sz="0" w:space="0" w:color="auto"/>
        <w:right w:val="none" w:sz="0" w:space="0" w:color="auto"/>
      </w:divBdr>
    </w:div>
    <w:div w:id="2003191023">
      <w:bodyDiv w:val="1"/>
      <w:marLeft w:val="0"/>
      <w:marRight w:val="0"/>
      <w:marTop w:val="0"/>
      <w:marBottom w:val="0"/>
      <w:divBdr>
        <w:top w:val="none" w:sz="0" w:space="0" w:color="auto"/>
        <w:left w:val="none" w:sz="0" w:space="0" w:color="auto"/>
        <w:bottom w:val="none" w:sz="0" w:space="0" w:color="auto"/>
        <w:right w:val="none" w:sz="0" w:space="0" w:color="auto"/>
      </w:divBdr>
    </w:div>
    <w:div w:id="2009551116">
      <w:bodyDiv w:val="1"/>
      <w:marLeft w:val="0"/>
      <w:marRight w:val="0"/>
      <w:marTop w:val="0"/>
      <w:marBottom w:val="0"/>
      <w:divBdr>
        <w:top w:val="none" w:sz="0" w:space="0" w:color="auto"/>
        <w:left w:val="none" w:sz="0" w:space="0" w:color="auto"/>
        <w:bottom w:val="none" w:sz="0" w:space="0" w:color="auto"/>
        <w:right w:val="none" w:sz="0" w:space="0" w:color="auto"/>
      </w:divBdr>
      <w:divsChild>
        <w:div w:id="1776707447">
          <w:marLeft w:val="0"/>
          <w:marRight w:val="0"/>
          <w:marTop w:val="0"/>
          <w:marBottom w:val="0"/>
          <w:divBdr>
            <w:top w:val="none" w:sz="0" w:space="0" w:color="auto"/>
            <w:left w:val="none" w:sz="0" w:space="0" w:color="auto"/>
            <w:bottom w:val="none" w:sz="0" w:space="0" w:color="auto"/>
            <w:right w:val="none" w:sz="0" w:space="0" w:color="auto"/>
          </w:divBdr>
          <w:divsChild>
            <w:div w:id="204637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3413">
      <w:bodyDiv w:val="1"/>
      <w:marLeft w:val="0"/>
      <w:marRight w:val="0"/>
      <w:marTop w:val="0"/>
      <w:marBottom w:val="0"/>
      <w:divBdr>
        <w:top w:val="none" w:sz="0" w:space="0" w:color="auto"/>
        <w:left w:val="none" w:sz="0" w:space="0" w:color="auto"/>
        <w:bottom w:val="none" w:sz="0" w:space="0" w:color="auto"/>
        <w:right w:val="none" w:sz="0" w:space="0" w:color="auto"/>
      </w:divBdr>
      <w:divsChild>
        <w:div w:id="569121934">
          <w:marLeft w:val="0"/>
          <w:marRight w:val="0"/>
          <w:marTop w:val="0"/>
          <w:marBottom w:val="0"/>
          <w:divBdr>
            <w:top w:val="none" w:sz="0" w:space="0" w:color="auto"/>
            <w:left w:val="none" w:sz="0" w:space="0" w:color="auto"/>
            <w:bottom w:val="none" w:sz="0" w:space="0" w:color="auto"/>
            <w:right w:val="none" w:sz="0" w:space="0" w:color="auto"/>
          </w:divBdr>
        </w:div>
      </w:divsChild>
    </w:div>
    <w:div w:id="2016036579">
      <w:bodyDiv w:val="1"/>
      <w:marLeft w:val="0"/>
      <w:marRight w:val="0"/>
      <w:marTop w:val="0"/>
      <w:marBottom w:val="0"/>
      <w:divBdr>
        <w:top w:val="none" w:sz="0" w:space="0" w:color="auto"/>
        <w:left w:val="none" w:sz="0" w:space="0" w:color="auto"/>
        <w:bottom w:val="none" w:sz="0" w:space="0" w:color="auto"/>
        <w:right w:val="none" w:sz="0" w:space="0" w:color="auto"/>
      </w:divBdr>
    </w:div>
    <w:div w:id="2018802377">
      <w:bodyDiv w:val="1"/>
      <w:marLeft w:val="0"/>
      <w:marRight w:val="0"/>
      <w:marTop w:val="0"/>
      <w:marBottom w:val="0"/>
      <w:divBdr>
        <w:top w:val="none" w:sz="0" w:space="0" w:color="auto"/>
        <w:left w:val="none" w:sz="0" w:space="0" w:color="auto"/>
        <w:bottom w:val="none" w:sz="0" w:space="0" w:color="auto"/>
        <w:right w:val="none" w:sz="0" w:space="0" w:color="auto"/>
      </w:divBdr>
    </w:div>
    <w:div w:id="2026592776">
      <w:bodyDiv w:val="1"/>
      <w:marLeft w:val="0"/>
      <w:marRight w:val="0"/>
      <w:marTop w:val="0"/>
      <w:marBottom w:val="0"/>
      <w:divBdr>
        <w:top w:val="none" w:sz="0" w:space="0" w:color="auto"/>
        <w:left w:val="none" w:sz="0" w:space="0" w:color="auto"/>
        <w:bottom w:val="none" w:sz="0" w:space="0" w:color="auto"/>
        <w:right w:val="none" w:sz="0" w:space="0" w:color="auto"/>
      </w:divBdr>
    </w:div>
    <w:div w:id="2028825165">
      <w:bodyDiv w:val="1"/>
      <w:marLeft w:val="0"/>
      <w:marRight w:val="0"/>
      <w:marTop w:val="0"/>
      <w:marBottom w:val="0"/>
      <w:divBdr>
        <w:top w:val="none" w:sz="0" w:space="0" w:color="auto"/>
        <w:left w:val="none" w:sz="0" w:space="0" w:color="auto"/>
        <w:bottom w:val="none" w:sz="0" w:space="0" w:color="auto"/>
        <w:right w:val="none" w:sz="0" w:space="0" w:color="auto"/>
      </w:divBdr>
    </w:div>
    <w:div w:id="2032413066">
      <w:bodyDiv w:val="1"/>
      <w:marLeft w:val="0"/>
      <w:marRight w:val="0"/>
      <w:marTop w:val="0"/>
      <w:marBottom w:val="0"/>
      <w:divBdr>
        <w:top w:val="none" w:sz="0" w:space="0" w:color="auto"/>
        <w:left w:val="none" w:sz="0" w:space="0" w:color="auto"/>
        <w:bottom w:val="none" w:sz="0" w:space="0" w:color="auto"/>
        <w:right w:val="none" w:sz="0" w:space="0" w:color="auto"/>
      </w:divBdr>
      <w:divsChild>
        <w:div w:id="787894170">
          <w:marLeft w:val="0"/>
          <w:marRight w:val="0"/>
          <w:marTop w:val="0"/>
          <w:marBottom w:val="0"/>
          <w:divBdr>
            <w:top w:val="none" w:sz="0" w:space="0" w:color="auto"/>
            <w:left w:val="none" w:sz="0" w:space="0" w:color="auto"/>
            <w:bottom w:val="none" w:sz="0" w:space="0" w:color="auto"/>
            <w:right w:val="none" w:sz="0" w:space="0" w:color="auto"/>
          </w:divBdr>
          <w:divsChild>
            <w:div w:id="2000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666">
      <w:bodyDiv w:val="1"/>
      <w:marLeft w:val="0"/>
      <w:marRight w:val="0"/>
      <w:marTop w:val="0"/>
      <w:marBottom w:val="0"/>
      <w:divBdr>
        <w:top w:val="none" w:sz="0" w:space="0" w:color="auto"/>
        <w:left w:val="none" w:sz="0" w:space="0" w:color="auto"/>
        <w:bottom w:val="none" w:sz="0" w:space="0" w:color="auto"/>
        <w:right w:val="none" w:sz="0" w:space="0" w:color="auto"/>
      </w:divBdr>
    </w:div>
    <w:div w:id="2038115345">
      <w:bodyDiv w:val="1"/>
      <w:marLeft w:val="0"/>
      <w:marRight w:val="0"/>
      <w:marTop w:val="0"/>
      <w:marBottom w:val="0"/>
      <w:divBdr>
        <w:top w:val="none" w:sz="0" w:space="0" w:color="auto"/>
        <w:left w:val="none" w:sz="0" w:space="0" w:color="auto"/>
        <w:bottom w:val="none" w:sz="0" w:space="0" w:color="auto"/>
        <w:right w:val="none" w:sz="0" w:space="0" w:color="auto"/>
      </w:divBdr>
    </w:div>
    <w:div w:id="2041929302">
      <w:bodyDiv w:val="1"/>
      <w:marLeft w:val="0"/>
      <w:marRight w:val="0"/>
      <w:marTop w:val="0"/>
      <w:marBottom w:val="0"/>
      <w:divBdr>
        <w:top w:val="none" w:sz="0" w:space="0" w:color="auto"/>
        <w:left w:val="none" w:sz="0" w:space="0" w:color="auto"/>
        <w:bottom w:val="none" w:sz="0" w:space="0" w:color="auto"/>
        <w:right w:val="none" w:sz="0" w:space="0" w:color="auto"/>
      </w:divBdr>
    </w:div>
    <w:div w:id="2074544654">
      <w:bodyDiv w:val="1"/>
      <w:marLeft w:val="0"/>
      <w:marRight w:val="0"/>
      <w:marTop w:val="0"/>
      <w:marBottom w:val="0"/>
      <w:divBdr>
        <w:top w:val="none" w:sz="0" w:space="0" w:color="auto"/>
        <w:left w:val="none" w:sz="0" w:space="0" w:color="auto"/>
        <w:bottom w:val="none" w:sz="0" w:space="0" w:color="auto"/>
        <w:right w:val="none" w:sz="0" w:space="0" w:color="auto"/>
      </w:divBdr>
    </w:div>
    <w:div w:id="2078627224">
      <w:bodyDiv w:val="1"/>
      <w:marLeft w:val="0"/>
      <w:marRight w:val="0"/>
      <w:marTop w:val="0"/>
      <w:marBottom w:val="0"/>
      <w:divBdr>
        <w:top w:val="none" w:sz="0" w:space="0" w:color="auto"/>
        <w:left w:val="none" w:sz="0" w:space="0" w:color="auto"/>
        <w:bottom w:val="none" w:sz="0" w:space="0" w:color="auto"/>
        <w:right w:val="none" w:sz="0" w:space="0" w:color="auto"/>
      </w:divBdr>
    </w:div>
    <w:div w:id="2102724790">
      <w:bodyDiv w:val="1"/>
      <w:marLeft w:val="0"/>
      <w:marRight w:val="0"/>
      <w:marTop w:val="0"/>
      <w:marBottom w:val="0"/>
      <w:divBdr>
        <w:top w:val="none" w:sz="0" w:space="0" w:color="auto"/>
        <w:left w:val="none" w:sz="0" w:space="0" w:color="auto"/>
        <w:bottom w:val="none" w:sz="0" w:space="0" w:color="auto"/>
        <w:right w:val="none" w:sz="0" w:space="0" w:color="auto"/>
      </w:divBdr>
    </w:div>
    <w:div w:id="2109157066">
      <w:bodyDiv w:val="1"/>
      <w:marLeft w:val="0"/>
      <w:marRight w:val="0"/>
      <w:marTop w:val="0"/>
      <w:marBottom w:val="0"/>
      <w:divBdr>
        <w:top w:val="none" w:sz="0" w:space="0" w:color="auto"/>
        <w:left w:val="none" w:sz="0" w:space="0" w:color="auto"/>
        <w:bottom w:val="none" w:sz="0" w:space="0" w:color="auto"/>
        <w:right w:val="none" w:sz="0" w:space="0" w:color="auto"/>
      </w:divBdr>
    </w:div>
    <w:div w:id="2112967936">
      <w:bodyDiv w:val="1"/>
      <w:marLeft w:val="0"/>
      <w:marRight w:val="0"/>
      <w:marTop w:val="0"/>
      <w:marBottom w:val="0"/>
      <w:divBdr>
        <w:top w:val="none" w:sz="0" w:space="0" w:color="auto"/>
        <w:left w:val="none" w:sz="0" w:space="0" w:color="auto"/>
        <w:bottom w:val="none" w:sz="0" w:space="0" w:color="auto"/>
        <w:right w:val="none" w:sz="0" w:space="0" w:color="auto"/>
      </w:divBdr>
    </w:div>
    <w:div w:id="2114670484">
      <w:bodyDiv w:val="1"/>
      <w:marLeft w:val="0"/>
      <w:marRight w:val="0"/>
      <w:marTop w:val="0"/>
      <w:marBottom w:val="0"/>
      <w:divBdr>
        <w:top w:val="none" w:sz="0" w:space="0" w:color="auto"/>
        <w:left w:val="none" w:sz="0" w:space="0" w:color="auto"/>
        <w:bottom w:val="none" w:sz="0" w:space="0" w:color="auto"/>
        <w:right w:val="none" w:sz="0" w:space="0" w:color="auto"/>
      </w:divBdr>
    </w:div>
    <w:div w:id="2129352810">
      <w:bodyDiv w:val="1"/>
      <w:marLeft w:val="0"/>
      <w:marRight w:val="0"/>
      <w:marTop w:val="0"/>
      <w:marBottom w:val="0"/>
      <w:divBdr>
        <w:top w:val="none" w:sz="0" w:space="0" w:color="auto"/>
        <w:left w:val="none" w:sz="0" w:space="0" w:color="auto"/>
        <w:bottom w:val="none" w:sz="0" w:space="0" w:color="auto"/>
        <w:right w:val="none" w:sz="0" w:space="0" w:color="auto"/>
      </w:divBdr>
    </w:div>
    <w:div w:id="2134707144">
      <w:bodyDiv w:val="1"/>
      <w:marLeft w:val="0"/>
      <w:marRight w:val="0"/>
      <w:marTop w:val="0"/>
      <w:marBottom w:val="0"/>
      <w:divBdr>
        <w:top w:val="none" w:sz="0" w:space="0" w:color="auto"/>
        <w:left w:val="none" w:sz="0" w:space="0" w:color="auto"/>
        <w:bottom w:val="none" w:sz="0" w:space="0" w:color="auto"/>
        <w:right w:val="none" w:sz="0" w:space="0" w:color="auto"/>
      </w:divBdr>
      <w:divsChild>
        <w:div w:id="737823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PGS23</b:Tag>
    <b:SourceType>Report</b:SourceType>
    <b:Guid>{E17A5534-F7E2-420E-B7C9-BE9C812DBB79}</b:Guid>
    <b:Title>Chương 3: Phân tích hồi quy</b:Title>
    <b:Year>2023</b:Year>
    <b:Author>
      <b:Author>
        <b:Corporate>PGS.TS N.Đ. Thuân, KS. N.M. Nhựt, KS. Đ.V.P. Uyên, KS. T.T.T. Trúc</b:Corporate>
      </b:Author>
    </b:Author>
    <b:City>Trường Đại học Công nghệ Thông tin, ĐHQG-HCM</b:City>
    <b:Institution>Trường Đại học Công nghệ Thông tin – ĐHQG TP.HCM</b:Institution>
    <b:RefOrder>1</b:RefOrder>
  </b:Source>
  <b:Source>
    <b:Tag>JMG21</b:Tag>
    <b:SourceType>JournalArticle</b:SourceType>
    <b:Guid>{9CE0AEF7-EEF8-4FF2-815E-D873CA8576D9}</b:Guid>
    <b:Title>An overview of performance evaluation metrics for short-term statistical wind power forecasting</b:Title>
    <b:Year>2021</b:Year>
    <b:Author>
      <b:Author>
        <b:Corporate>J.M. González-Sopeña, V. Pakrashi, B. Ghosh</b:Corporate>
      </b:Author>
    </b:Author>
    <b:JournalName>Renewable and Sustainable Energy Reviews</b:JournalName>
    <b:Volume>138</b:Volume>
    <b:Pages>110515</b:Pages>
    <b:RefOrder>2</b:RefOrder>
  </b:Source>
  <b:Source>
    <b:Tag>Ley13</b:Tag>
    <b:SourceType>JournalArticle</b:SourceType>
    <b:Guid>{6628B40E-3420-4C5E-8F9B-6DD5CEA4C700}</b:Guid>
    <b:Author>
      <b:Author>
        <b:Corporate>Leys, Christophe &amp; Ley, Christophe &amp; Klein, Olivier &amp; Bernard, Philippe &amp; Licata, Laurent</b:Corporate>
      </b:Author>
    </b:Author>
    <b:Title>Detecting outliers: Do not use standard deviation around the mean, use absolute deviation around the median</b:Title>
    <b:JournalName>Journal of Experimental Social Psychology</b:JournalName>
    <b:Year>2013</b:Year>
    <b:Volume>49</b:Volume>
    <b:RefOrder>3</b:RefOrder>
  </b:Source>
  <b:Source>
    <b:Tag>Dav11</b:Tag>
    <b:SourceType>JournalArticle</b:SourceType>
    <b:Guid>{233AE643-C20A-44A3-8AE7-8478637E9E3D}</b:Guid>
    <b:Author>
      <b:Author>
        <b:Corporate>David A. Swanson • Jeff Tayman • T. M. Bryan</b:Corporate>
      </b:Author>
    </b:Author>
    <b:Title>MAPE-R: a rescaled measure of accuracy for cross-sectional subnational population forecasts</b:Title>
    <b:JournalName> Journal of Population Research </b:JournalName>
    <b:Year>2011</b:Year>
    <b:Pages>225–243</b:Pages>
    <b:Volume>28</b:Volume>
    <b:RefOrder>4</b:RefOrder>
  </b:Source>
  <b:Source>
    <b:Tag>BBJ25</b:Tag>
    <b:SourceType>JournalArticle</b:SourceType>
    <b:Guid>{4B493AF2-21DA-4AFB-8738-2A266A660D75}</b:Guid>
    <b:Author>
      <b:Author>
        <b:Corporate>B.B.J.P.J. van der Staak , R.J.I. Basten, P.P.F.M. van de Calseyde, E. Demerouti, A.G. de Kok</b:Corporate>
      </b:Author>
    </b:Author>
    <b:Title>Light-touch forecasting: A novel method to combine human judgment with statistical algorithms</b:Title>
    <b:JournalName>International Journal of Forecasting</b:JournalName>
    <b:Year>2025</b:Year>
    <b:Pages>440-451</b:Pages>
    <b:Volume>41</b:Volume>
    <b:Issue>2</b:Issue>
    <b:RefOrder>5</b:RefOrder>
  </b:Source>
  <b:Source>
    <b:Tag>Tak24</b:Tag>
    <b:SourceType>JournalArticle</b:SourceType>
    <b:Guid>{AB03ADD8-7715-4979-AD71-56E0932806F4}</b:Guid>
    <b:Author>
      <b:Author>
        <b:NameList>
          <b:Person>
            <b:Last>Iida</b:Last>
            <b:First>Takahito</b:First>
          </b:Person>
        </b:NameList>
      </b:Author>
    </b:Author>
    <b:Title>Identifying causes of errors between two wave-related data using performance metrics</b:Title>
    <b:JournalName>Applied Ocean Research</b:JournalName>
    <b:Year>2024</b:Year>
    <b:Volume>148</b:Volume>
    <b:RefOrder>6</b:RefOrder>
  </b:Source>
  <b:Source>
    <b:Tag>Tim21</b:Tag>
    <b:SourceType>JournalArticle</b:SourceType>
    <b:Guid>{F1C09E5D-C652-4AD6-8B8E-62E3CB341899}</b:Guid>
    <b:Author>
      <b:Author>
        <b:Corporate>Timothy O. Hodson, Thomas M. Over, Sydney S. Foks</b:Corporate>
      </b:Author>
    </b:Author>
    <b:Title>Mean Squared Error, Deconstructed</b:Title>
    <b:JournalName>Journal of Advances in Modeling Earth Systems</b:JournalName>
    <b:Year>2021</b:Year>
    <b:RefOrder>7</b:RefOrder>
  </b:Source>
  <b:Source>
    <b:Tag>Mas86</b:Tag>
    <b:SourceType>JournalArticle</b:SourceType>
    <b:Guid>{DDF0F3F1-60BB-48E3-8A81-74085DA59F47}</b:Guid>
    <b:Author>
      <b:Author>
        <b:Corporate>Massart, D. L., Kaufman, L., Rousseeuw, P. J., &amp; Leroy, A.</b:Corporate>
      </b:Author>
    </b:Author>
    <b:Title>Least median of squares: a robust method for outlier and model error detection in regression and calibration</b:Title>
    <b:JournalName>Analytica Chimica Acta</b:JournalName>
    <b:Year>1986</b:Year>
    <b:Pages>171-179</b:Pages>
    <b:Volume>187</b:Volume>
    <b:RefOrder>8</b:RefOrder>
  </b:Source>
  <b:Source>
    <b:Tag>Hyn06</b:Tag>
    <b:SourceType>JournalArticle</b:SourceType>
    <b:Guid>{96AB64A4-6EB8-4285-9FCB-FF2EB16AF642}</b:Guid>
    <b:Author>
      <b:Author>
        <b:Corporate>Hyndman, R. J., &amp; Koehler, A. B</b:Corporate>
      </b:Author>
    </b:Author>
    <b:Title>Another look at measures of forecast accuracy</b:Title>
    <b:JournalName>International journal of forecasting</b:JournalName>
    <b:Year>2006</b:Year>
    <b:Pages>679-688</b:Pages>
    <b:Volume>22</b:Volume>
    <b:RefOrder>9</b:RefOrder>
  </b:Source>
  <b:Source>
    <b:Tag>Jad24</b:Tag>
    <b:SourceType>JournalArticle</b:SourceType>
    <b:Guid>{C283E2A4-A4DC-47EB-94FB-E99B0F778EEB}</b:Guid>
    <b:Author>
      <b:Author>
        <b:Corporate>Jadon, Aryan, Avinash Patil, and Shruti Jadon.</b:Corporate>
      </b:Author>
    </b:Author>
    <b:Title>A comprehensive survey of regression-based loss functions for time series forecasting</b:Title>
    <b:JournalName>International Conference on Data Management, Analytics &amp; Innovation</b:JournalName>
    <b:Year>2024</b:Year>
    <b:Pages>117-147</b:Pages>
    <b:RefOrder>10</b:RefOrder>
  </b:Source>
  <b:Source>
    <b:Tag>Shm10</b:Tag>
    <b:SourceType>JournalArticle</b:SourceType>
    <b:Guid>{04F531DB-9EF1-49CA-B624-A99FD0D7A9E1}</b:Guid>
    <b:Author>
      <b:Author>
        <b:Corporate>Shmueli, G.</b:Corporate>
      </b:Author>
    </b:Author>
    <b:Title> To explain or to predict?</b:Title>
    <b:Year>2010</b:Year>
    <b:RefOrder>11</b:RefOrder>
  </b:Source>
  <b:Source>
    <b:Tag>Tim211</b:Tag>
    <b:SourceType>JournalArticle</b:SourceType>
    <b:Guid>{FD7E71D7-4486-41C8-85D6-E7F88A0A7837}</b:Guid>
    <b:Author>
      <b:Author>
        <b:NameList>
          <b:Person>
            <b:Last>Hayes</b:Last>
            <b:First>Timothy</b:First>
          </b:Person>
        </b:NameList>
      </b:Author>
    </b:Author>
    <b:Title>R-squared change in structural equation models with latent variables and missing data</b:Title>
    <b:JournalName>Behavior Research Methods</b:JournalName>
    <b:Year>2021</b:Year>
    <b:Pages>2127–2157</b:Pages>
    <b:Volume>53</b:Volume>
    <b:RefOrder>13</b:RefOrder>
  </b:Source>
  <b:Source>
    <b:Tag>Kar20</b:Tag>
    <b:SourceType>JournalArticle</b:SourceType>
    <b:Guid>{15384756-3139-406E-B770-8940631915AE}</b:Guid>
    <b:Title>Improving on Adjusted R-Squared</b:Title>
    <b:JournalName>Collabra: Psychology</b:JournalName>
    <b:Year>2020</b:Year>
    <b:Volume>6</b:Volume>
    <b:Author>
      <b:Author>
        <b:NameList>
          <b:Person>
            <b:Last>Karch</b:Last>
            <b:First>Julian</b:First>
          </b:Person>
        </b:NameList>
      </b:Author>
    </b:Author>
    <b:RefOrder>12</b:RefOrder>
  </b:Source>
</b:Sources>
</file>

<file path=customXml/itemProps1.xml><?xml version="1.0" encoding="utf-8"?>
<ds:datastoreItem xmlns:ds="http://schemas.openxmlformats.org/officeDocument/2006/customXml" ds:itemID="{20E3734F-E75D-4F83-98AD-DE06388EF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BOO HUYNH</cp:lastModifiedBy>
  <cp:revision>11</cp:revision>
  <cp:lastPrinted>2025-04-18T09:29:00Z</cp:lastPrinted>
  <dcterms:created xsi:type="dcterms:W3CDTF">2025-04-22T04:54:00Z</dcterms:created>
  <dcterms:modified xsi:type="dcterms:W3CDTF">2025-04-22T04:58:00Z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id="E7tGWy48"/&gt;&lt;style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