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6B2BF" w14:textId="77777777" w:rsidR="004A4A2E" w:rsidRDefault="004A4A2E" w:rsidP="004A4A2E">
      <w:pPr>
        <w:ind w:left="-630"/>
        <w:jc w:val="center"/>
        <w:rPr>
          <w:b/>
          <w:bCs/>
          <w:color w:val="EE0000"/>
        </w:rPr>
      </w:pPr>
      <w:r w:rsidRPr="004A4A2E">
        <w:rPr>
          <w:b/>
          <w:bCs/>
          <w:color w:val="EE0000"/>
        </w:rPr>
        <w:t xml:space="preserve">Enc2DB: A Hybrid and Adaptive Encrypted Query Processing Framework </w:t>
      </w:r>
    </w:p>
    <w:p w14:paraId="4C90E7B9" w14:textId="160916FB" w:rsidR="00D25A84" w:rsidRPr="00D25A84" w:rsidRDefault="00D25A84" w:rsidP="00D25A84">
      <w:pPr>
        <w:ind w:left="-630"/>
        <w:jc w:val="center"/>
        <w:rPr>
          <w:rFonts w:ascii="Tahoma" w:hAnsi="Tahoma" w:cs="Tahoma"/>
          <w:sz w:val="22"/>
          <w:szCs w:val="22"/>
        </w:rPr>
      </w:pPr>
      <w:r w:rsidRPr="00D25A84">
        <w:rPr>
          <w:rFonts w:ascii="Tahoma" w:hAnsi="Tahoma" w:cs="Tahoma"/>
          <w:sz w:val="22"/>
          <w:szCs w:val="22"/>
        </w:rPr>
        <w:drawing>
          <wp:inline distT="0" distB="0" distL="0" distR="0" wp14:anchorId="75C34571" wp14:editId="427DCB92">
            <wp:extent cx="5757863" cy="811735"/>
            <wp:effectExtent l="0" t="0" r="0" b="7620"/>
            <wp:docPr id="1466252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2525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02236" cy="817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06E5C" w14:textId="77777777" w:rsidR="004A4A2E" w:rsidRDefault="004A4A2E" w:rsidP="004A4A2E">
      <w:pPr>
        <w:jc w:val="center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>What: Biến Dbms phổ biến thành Secure Dbms</w:t>
      </w:r>
    </w:p>
    <w:p w14:paraId="16A7E59D" w14:textId="71368D58" w:rsidR="004A4A2E" w:rsidRDefault="004A4A2E" w:rsidP="004A4A2E">
      <w:pPr>
        <w:ind w:left="-630"/>
        <w:jc w:val="center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 xml:space="preserve">Why: </w:t>
      </w:r>
      <w:r w:rsidRPr="00A35A78">
        <w:rPr>
          <w:rFonts w:ascii="Tahoma" w:hAnsi="Tahoma" w:cs="Tahoma"/>
          <w:b/>
          <w:bCs/>
        </w:rPr>
        <w:t xml:space="preserve">An toàn dữ liệu khi dịch vụ Db trên Cloud </w:t>
      </w:r>
      <w:r>
        <w:rPr>
          <w:rFonts w:ascii="Tahoma" w:hAnsi="Tahoma" w:cs="Tahoma"/>
          <w:b/>
          <w:bCs/>
        </w:rPr>
        <w:t>(</w:t>
      </w:r>
      <w:r w:rsidRPr="00A35A78">
        <w:rPr>
          <w:rFonts w:ascii="Tahoma" w:hAnsi="Tahoma" w:cs="Tahoma"/>
          <w:b/>
          <w:bCs/>
        </w:rPr>
        <w:t>DbaaS</w:t>
      </w:r>
      <w:r>
        <w:rPr>
          <w:rFonts w:ascii="Tahoma" w:hAnsi="Tahoma" w:cs="Tahoma"/>
          <w:b/>
          <w:bCs/>
        </w:rPr>
        <w:t>)</w:t>
      </w:r>
    </w:p>
    <w:p w14:paraId="50E4CA80" w14:textId="74396637" w:rsidR="00BB7A02" w:rsidRDefault="00BB7A02" w:rsidP="004A4A2E">
      <w:pPr>
        <w:ind w:left="-630"/>
        <w:jc w:val="center"/>
        <w:rPr>
          <w:b/>
          <w:bCs/>
          <w:color w:val="EE0000"/>
        </w:rPr>
      </w:pPr>
      <w:r>
        <w:rPr>
          <w:rFonts w:ascii="Tahoma" w:hAnsi="Tahoma" w:cs="Tahoma"/>
          <w:b/>
          <w:bCs/>
        </w:rPr>
        <w:t>How:</w:t>
      </w:r>
    </w:p>
    <w:p w14:paraId="0A436553" w14:textId="46715395" w:rsidR="004A4A2E" w:rsidRDefault="00816CCB" w:rsidP="00BB7A02">
      <w:pPr>
        <w:ind w:left="-630"/>
        <w:jc w:val="center"/>
        <w:rPr>
          <w:b/>
          <w:bCs/>
        </w:rPr>
      </w:pPr>
      <w:r w:rsidRPr="00FC65EB">
        <w:rPr>
          <w:noProof/>
        </w:rPr>
        <w:drawing>
          <wp:inline distT="0" distB="0" distL="0" distR="0" wp14:anchorId="04A05B1E" wp14:editId="16D4352A">
            <wp:extent cx="5943600" cy="2733675"/>
            <wp:effectExtent l="0" t="0" r="0" b="9525"/>
            <wp:docPr id="520528250" name="Picture 1" descr="A diagram of a software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58444" name="Picture 1" descr="A diagram of a software company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4590D" w14:textId="5DBABED0" w:rsidR="00816CCB" w:rsidRPr="000D4D04" w:rsidRDefault="00816CCB" w:rsidP="00816CCB">
      <w:pPr>
        <w:rPr>
          <w:rFonts w:ascii="Tahoma" w:hAnsi="Tahoma" w:cs="Tahoma"/>
        </w:rPr>
      </w:pPr>
      <w:r>
        <w:rPr>
          <w:rFonts w:ascii="Tahoma" w:hAnsi="Tahoma" w:cs="Tahoma"/>
        </w:rPr>
        <w:t>F</w:t>
      </w:r>
      <w:r w:rsidRPr="000D4D04">
        <w:rPr>
          <w:rFonts w:ascii="Tahoma" w:hAnsi="Tahoma" w:cs="Tahoma"/>
        </w:rPr>
        <w:t xml:space="preserve">irst propose the </w:t>
      </w:r>
      <w:r w:rsidRPr="000D4D04">
        <w:rPr>
          <w:rFonts w:ascii="Tahoma" w:hAnsi="Tahoma" w:cs="Tahoma"/>
          <w:b/>
          <w:bCs/>
        </w:rPr>
        <w:t>software-only mode, namely EncDB</w:t>
      </w:r>
      <w:r w:rsidRPr="000D4D04">
        <w:rPr>
          <w:rFonts w:ascii="Tahoma" w:hAnsi="Tahoma" w:cs="Tahoma"/>
        </w:rPr>
        <w:t xml:space="preserve"> (Encrypted Database)</w:t>
      </w:r>
    </w:p>
    <w:p w14:paraId="02891E1D" w14:textId="07A93473" w:rsidR="00816CCB" w:rsidRDefault="00816CCB" w:rsidP="00816CCB">
      <w:pPr>
        <w:rPr>
          <w:b/>
          <w:bCs/>
        </w:rPr>
      </w:pPr>
      <w:r w:rsidRPr="000D4D04">
        <w:rPr>
          <w:rFonts w:ascii="Tahoma" w:hAnsi="Tahoma" w:cs="Tahoma"/>
        </w:rPr>
        <w:t xml:space="preserve">After that, we discuss how </w:t>
      </w:r>
      <w:r w:rsidRPr="000D4D04">
        <w:rPr>
          <w:rFonts w:ascii="Tahoma" w:hAnsi="Tahoma" w:cs="Tahoma"/>
          <w:b/>
          <w:bCs/>
        </w:rPr>
        <w:t>TEE can co-operate with EncDB</w:t>
      </w:r>
      <w:r w:rsidRPr="000D4D04">
        <w:rPr>
          <w:rFonts w:ascii="Tahoma" w:hAnsi="Tahoma" w:cs="Tahoma"/>
        </w:rPr>
        <w:t xml:space="preserve"> by enabling complex tasks to run inside the Enclave, </w:t>
      </w:r>
      <w:r w:rsidRPr="000D4D04">
        <w:rPr>
          <w:rFonts w:ascii="Tahoma" w:hAnsi="Tahoma" w:cs="Tahoma"/>
          <w:b/>
          <w:bCs/>
        </w:rPr>
        <w:t>which leads to the second mode, Enc2DB</w:t>
      </w:r>
    </w:p>
    <w:tbl>
      <w:tblPr>
        <w:tblW w:w="8190" w:type="dxa"/>
        <w:tblLook w:val="04A0" w:firstRow="1" w:lastRow="0" w:firstColumn="1" w:lastColumn="0" w:noHBand="0" w:noVBand="1"/>
      </w:tblPr>
      <w:tblGrid>
        <w:gridCol w:w="2300"/>
        <w:gridCol w:w="2280"/>
        <w:gridCol w:w="3610"/>
      </w:tblGrid>
      <w:tr w:rsidR="004A4A2E" w:rsidRPr="004A4A2E" w14:paraId="565D1082" w14:textId="77777777" w:rsidTr="00BB7A02">
        <w:trPr>
          <w:trHeight w:val="276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4808F5" w14:textId="77777777" w:rsidR="004A4A2E" w:rsidRPr="004A4A2E" w:rsidRDefault="004A4A2E" w:rsidP="004A4A2E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A4A2E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Loại mã Hóa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C4B96" w14:textId="77777777" w:rsidR="004A4A2E" w:rsidRPr="004A4A2E" w:rsidRDefault="004A4A2E" w:rsidP="004A4A2E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A4A2E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Client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3C9641" w14:textId="77777777" w:rsidR="004A4A2E" w:rsidRPr="004A4A2E" w:rsidRDefault="004A4A2E" w:rsidP="004A4A2E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A4A2E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Server</w:t>
            </w:r>
          </w:p>
        </w:tc>
      </w:tr>
      <w:tr w:rsidR="004A4A2E" w:rsidRPr="004A4A2E" w14:paraId="28FCF80D" w14:textId="77777777" w:rsidTr="00BB7A02">
        <w:trPr>
          <w:trHeight w:val="276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4F1D59" w14:textId="77777777" w:rsidR="004A4A2E" w:rsidRPr="004A4A2E" w:rsidRDefault="004A4A2E" w:rsidP="004A4A2E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14:ligatures w14:val="none"/>
              </w:rPr>
            </w:pPr>
            <w:r w:rsidRPr="004A4A2E"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14:ligatures w14:val="none"/>
              </w:rPr>
              <w:t>AES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25BC2B" w14:textId="77777777" w:rsidR="004A4A2E" w:rsidRPr="004A4A2E" w:rsidRDefault="004A4A2E" w:rsidP="004A4A2E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14:ligatures w14:val="none"/>
              </w:rPr>
            </w:pPr>
            <w:r w:rsidRPr="004A4A2E"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14:ligatures w14:val="none"/>
              </w:rPr>
              <w:t>encrypt, decrypt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B0997D" w14:textId="77777777" w:rsidR="004A4A2E" w:rsidRPr="004A4A2E" w:rsidRDefault="004A4A2E" w:rsidP="004A4A2E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14:ligatures w14:val="none"/>
              </w:rPr>
            </w:pPr>
            <w:r w:rsidRPr="004A4A2E"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14:ligatures w14:val="none"/>
              </w:rPr>
              <w:t>Toán tử =</w:t>
            </w:r>
          </w:p>
        </w:tc>
      </w:tr>
      <w:tr w:rsidR="004A4A2E" w:rsidRPr="004A4A2E" w14:paraId="020FE3BA" w14:textId="77777777" w:rsidTr="00BB7A02">
        <w:trPr>
          <w:trHeight w:val="276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C4C193" w14:textId="77777777" w:rsidR="004A4A2E" w:rsidRPr="004A4A2E" w:rsidRDefault="004A4A2E" w:rsidP="004A4A2E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14:ligatures w14:val="none"/>
              </w:rPr>
            </w:pPr>
            <w:r w:rsidRPr="004A4A2E"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14:ligatures w14:val="none"/>
              </w:rPr>
              <w:t>ORE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42D662" w14:textId="77777777" w:rsidR="004A4A2E" w:rsidRPr="004A4A2E" w:rsidRDefault="004A4A2E" w:rsidP="004A4A2E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14:ligatures w14:val="none"/>
              </w:rPr>
            </w:pPr>
            <w:r w:rsidRPr="004A4A2E"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14:ligatures w14:val="none"/>
              </w:rPr>
              <w:t>encrypt, decrypt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272700" w14:textId="77777777" w:rsidR="004A4A2E" w:rsidRPr="004A4A2E" w:rsidRDefault="004A4A2E" w:rsidP="004A4A2E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14:ligatures w14:val="none"/>
              </w:rPr>
            </w:pPr>
            <w:r w:rsidRPr="004A4A2E"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14:ligatures w14:val="none"/>
              </w:rPr>
              <w:t>Toán tử =, &gt;, &lt;, cypher index</w:t>
            </w:r>
          </w:p>
        </w:tc>
      </w:tr>
      <w:tr w:rsidR="004A4A2E" w:rsidRPr="004A4A2E" w14:paraId="0179626E" w14:textId="77777777" w:rsidTr="00BB7A02">
        <w:trPr>
          <w:trHeight w:val="276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9FF6F1" w14:textId="77777777" w:rsidR="004A4A2E" w:rsidRPr="004A4A2E" w:rsidRDefault="004A4A2E" w:rsidP="004A4A2E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14:ligatures w14:val="none"/>
              </w:rPr>
            </w:pPr>
            <w:r w:rsidRPr="004A4A2E"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14:ligatures w14:val="none"/>
              </w:rPr>
              <w:t>AHE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D14103" w14:textId="77777777" w:rsidR="004A4A2E" w:rsidRPr="004A4A2E" w:rsidRDefault="004A4A2E" w:rsidP="004A4A2E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14:ligatures w14:val="none"/>
              </w:rPr>
            </w:pPr>
            <w:r w:rsidRPr="004A4A2E"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14:ligatures w14:val="none"/>
              </w:rPr>
              <w:t>encrypt, decrypt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B7E92E" w14:textId="77777777" w:rsidR="004A4A2E" w:rsidRPr="004A4A2E" w:rsidRDefault="004A4A2E" w:rsidP="004A4A2E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14:ligatures w14:val="none"/>
              </w:rPr>
            </w:pPr>
            <w:r w:rsidRPr="004A4A2E"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14:ligatures w14:val="none"/>
              </w:rPr>
              <w:t>Toán tử +, agg add</w:t>
            </w:r>
          </w:p>
        </w:tc>
      </w:tr>
      <w:tr w:rsidR="004A4A2E" w:rsidRPr="004A4A2E" w14:paraId="39E8ED6D" w14:textId="77777777" w:rsidTr="00BB7A02">
        <w:trPr>
          <w:trHeight w:val="276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C1CBD6" w14:textId="77777777" w:rsidR="004A4A2E" w:rsidRPr="004A4A2E" w:rsidRDefault="004A4A2E" w:rsidP="004A4A2E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14:ligatures w14:val="none"/>
              </w:rPr>
            </w:pPr>
            <w:r w:rsidRPr="004A4A2E"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14:ligatures w14:val="none"/>
              </w:rPr>
              <w:t>MHE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B59B39" w14:textId="77777777" w:rsidR="004A4A2E" w:rsidRPr="004A4A2E" w:rsidRDefault="004A4A2E" w:rsidP="004A4A2E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14:ligatures w14:val="none"/>
              </w:rPr>
            </w:pPr>
            <w:r w:rsidRPr="004A4A2E"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14:ligatures w14:val="none"/>
              </w:rPr>
              <w:t>encrypt, decrypt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10ADD1" w14:textId="77777777" w:rsidR="004A4A2E" w:rsidRPr="004A4A2E" w:rsidRDefault="004A4A2E" w:rsidP="004A4A2E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14:ligatures w14:val="none"/>
              </w:rPr>
            </w:pPr>
            <w:r w:rsidRPr="004A4A2E"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14:ligatures w14:val="none"/>
              </w:rPr>
              <w:t>Toán tử *, agg product</w:t>
            </w:r>
          </w:p>
        </w:tc>
      </w:tr>
    </w:tbl>
    <w:p w14:paraId="51B69E20" w14:textId="77777777" w:rsidR="004A4A2E" w:rsidRDefault="004A4A2E">
      <w:pPr>
        <w:rPr>
          <w:rFonts w:ascii="Tahoma" w:hAnsi="Tahoma" w:cs="Tahoma"/>
          <w:b/>
          <w:bCs/>
        </w:rPr>
      </w:pPr>
    </w:p>
    <w:p w14:paraId="6BA2821F" w14:textId="77777777" w:rsidR="004A4A2E" w:rsidRDefault="004A4A2E">
      <w:pPr>
        <w:rPr>
          <w:rFonts w:ascii="Tahoma" w:hAnsi="Tahoma" w:cs="Tahoma"/>
          <w:b/>
          <w:bCs/>
        </w:rPr>
      </w:pPr>
    </w:p>
    <w:p w14:paraId="541E547C" w14:textId="77777777" w:rsidR="001D3A01" w:rsidRDefault="001D3A01">
      <w:pPr>
        <w:rPr>
          <w:rFonts w:ascii="Tahoma" w:hAnsi="Tahoma" w:cs="Tahoma"/>
          <w:b/>
          <w:bCs/>
        </w:rPr>
      </w:pPr>
    </w:p>
    <w:p w14:paraId="3BFB3D8D" w14:textId="77777777" w:rsidR="001D3A01" w:rsidRDefault="001D3A01">
      <w:pPr>
        <w:rPr>
          <w:b/>
          <w:bCs/>
        </w:rPr>
      </w:pPr>
    </w:p>
    <w:p w14:paraId="3ADE7032" w14:textId="2EC84F38" w:rsidR="008C02A9" w:rsidRPr="007672D4" w:rsidRDefault="00804C7E">
      <w:pPr>
        <w:rPr>
          <w:b/>
          <w:bCs/>
        </w:rPr>
      </w:pPr>
      <w:r w:rsidRPr="007672D4">
        <w:rPr>
          <w:b/>
          <w:bCs/>
        </w:rPr>
        <w:lastRenderedPageBreak/>
        <w:t>Kewords:</w:t>
      </w:r>
    </w:p>
    <w:p w14:paraId="76CD7BE5" w14:textId="0349D1B3" w:rsidR="00804C7E" w:rsidRDefault="008E7055">
      <w:r w:rsidRPr="008E7055">
        <w:t>cloud service providers (CSPs)</w:t>
      </w:r>
    </w:p>
    <w:p w14:paraId="47EA4018" w14:textId="2D1D5474" w:rsidR="008E7055" w:rsidRDefault="008E7055">
      <w:r w:rsidRPr="008E7055">
        <w:t>Database Service (DBaaS)</w:t>
      </w:r>
    </w:p>
    <w:p w14:paraId="38798043" w14:textId="4882FDB2" w:rsidR="008E7055" w:rsidRDefault="001E4DF9">
      <w:r w:rsidRPr="001E4DF9">
        <w:t>property preserving cryptography schemes</w:t>
      </w:r>
      <w:r w:rsidR="00443C3B">
        <w:t xml:space="preserve">: mã hóa toàn </w:t>
      </w:r>
      <w:r w:rsidR="00436E4E">
        <w:t>thuộc</w:t>
      </w:r>
      <w:r w:rsidR="00443C3B">
        <w:t xml:space="preserve"> tính</w:t>
      </w:r>
    </w:p>
    <w:p w14:paraId="57072E54" w14:textId="6549E7F7" w:rsidR="00F4691A" w:rsidRDefault="00F4691A">
      <w:r w:rsidRPr="00F4691A">
        <w:t>trusted execution environment (</w:t>
      </w:r>
      <w:r w:rsidRPr="00073B54">
        <w:rPr>
          <w:b/>
          <w:bCs/>
        </w:rPr>
        <w:t>TEE</w:t>
      </w:r>
      <w:r w:rsidRPr="00F4691A">
        <w:t>)</w:t>
      </w:r>
    </w:p>
    <w:p w14:paraId="18CB4A7B" w14:textId="596AE738" w:rsidR="00DE16B7" w:rsidRDefault="00DE16B7">
      <w:r w:rsidRPr="00F779D3">
        <w:rPr>
          <w:b/>
          <w:bCs/>
        </w:rPr>
        <w:t>SGX</w:t>
      </w:r>
      <w:r w:rsidRPr="00DE16B7">
        <w:t xml:space="preserve"> is a representative TEE framework proposed by Intel</w:t>
      </w:r>
    </w:p>
    <w:p w14:paraId="7BF2CB4F" w14:textId="79E2CE08" w:rsidR="00D627E5" w:rsidRDefault="00D627E5">
      <w:r w:rsidRPr="00D627E5">
        <w:t xml:space="preserve">secure area in the CPU (called an </w:t>
      </w:r>
      <w:r w:rsidRPr="005F589A">
        <w:rPr>
          <w:b/>
          <w:bCs/>
        </w:rPr>
        <w:t>enclave</w:t>
      </w:r>
      <w:r w:rsidRPr="00D627E5">
        <w:t>)</w:t>
      </w:r>
    </w:p>
    <w:p w14:paraId="3EF674F1" w14:textId="666BC32A" w:rsidR="00F4691A" w:rsidRDefault="00776B2B">
      <w:r w:rsidRPr="00776B2B">
        <w:t>homomorphic encryption</w:t>
      </w:r>
      <w:r>
        <w:t>: mã hóa đồng hình</w:t>
      </w:r>
    </w:p>
    <w:p w14:paraId="0E8F3DDE" w14:textId="3AED7AFC" w:rsidR="00E12674" w:rsidRDefault="00E12674">
      <w:r w:rsidRPr="00E12674">
        <w:t>fully homomorphic encryption (FHE)</w:t>
      </w:r>
    </w:p>
    <w:p w14:paraId="1F1C8614" w14:textId="33BD93BF" w:rsidR="00E12674" w:rsidRDefault="00E12674">
      <w:r w:rsidRPr="00E12674">
        <w:t>Partially homomorphic encryption (PHE)</w:t>
      </w:r>
    </w:p>
    <w:p w14:paraId="758401DC" w14:textId="6E12B0FB" w:rsidR="00436E4E" w:rsidRDefault="00E52D21">
      <w:r w:rsidRPr="00E52D21">
        <w:t xml:space="preserve">Property-Preserving Encryption (PPE) </w:t>
      </w:r>
    </w:p>
    <w:p w14:paraId="6E8DC5D2" w14:textId="6C0CCBD1" w:rsidR="00E15A4E" w:rsidRDefault="00E15A4E">
      <w:r w:rsidRPr="00E15A4E">
        <w:rPr>
          <w:b/>
          <w:bCs/>
        </w:rPr>
        <w:t>openGauss</w:t>
      </w:r>
      <w:r w:rsidRPr="00E15A4E">
        <w:t>, an open-source database proposed by Huawei</w:t>
      </w:r>
    </w:p>
    <w:p w14:paraId="14435188" w14:textId="42EFDE97" w:rsidR="003F4544" w:rsidRDefault="00153C9C">
      <w:r w:rsidRPr="00153C9C">
        <w:t>fork từ PostgreSQL 9.2 + cải tiến Huawei</w:t>
      </w:r>
      <w:r>
        <w:t xml:space="preserve"> </w:t>
      </w:r>
      <w:r w:rsidR="00E6605E" w:rsidRPr="00E6605E">
        <w:t>https://opengauss.org/en/</w:t>
      </w:r>
    </w:p>
    <w:p w14:paraId="237FCBB7" w14:textId="633CEBA5" w:rsidR="00E6605E" w:rsidRDefault="00D85E5B">
      <w:r w:rsidRPr="00C0132A">
        <w:rPr>
          <w:b/>
          <w:bCs/>
        </w:rPr>
        <w:t>Enc2DB</w:t>
      </w:r>
      <w:r w:rsidRPr="00D85E5B">
        <w:t>: A Hybrid and Adaptive Encrypted Query Processing Framework</w:t>
      </w:r>
    </w:p>
    <w:p w14:paraId="2ECFDB3B" w14:textId="771A2106" w:rsidR="0023363F" w:rsidRDefault="0023363F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23363F">
        <w:rPr>
          <w:rFonts w:ascii="Times New Roman" w:hAnsi="Times New Roman" w:cs="Times New Roman"/>
          <w:sz w:val="26"/>
          <w:szCs w:val="26"/>
          <w:lang w:val="en-GB"/>
        </w:rPr>
        <w:t>UDFs (User Defined Functions)</w:t>
      </w:r>
    </w:p>
    <w:p w14:paraId="4412DAA9" w14:textId="4CBAC1E2" w:rsidR="0023363F" w:rsidRDefault="00716E6B">
      <w:r w:rsidRPr="00716E6B">
        <w:t>protects the confidentiality and integrity of data and queries by placing sensitive data (tables, indexes and other metadata) in enclaves protected by trusted hardware (such as SGX)</w:t>
      </w:r>
    </w:p>
    <w:p w14:paraId="322BA8B9" w14:textId="4FF49593" w:rsidR="005D76D3" w:rsidRPr="005D76D3" w:rsidRDefault="005D76D3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5D76D3">
        <w:rPr>
          <w:rFonts w:ascii="Times New Roman" w:hAnsi="Times New Roman" w:cs="Times New Roman"/>
          <w:sz w:val="26"/>
          <w:szCs w:val="26"/>
          <w:lang w:val="en-GB"/>
        </w:rPr>
        <w:t>Intel IAS (Intel Attestation Service)</w:t>
      </w:r>
    </w:p>
    <w:p w14:paraId="7CBF5D93" w14:textId="7328E2F0" w:rsidR="00DE5233" w:rsidRDefault="00DE52FD">
      <w:pPr>
        <w:rPr>
          <w:rFonts w:ascii="Tahoma" w:hAnsi="Tahoma" w:cs="Tahoma"/>
          <w:sz w:val="22"/>
          <w:szCs w:val="22"/>
        </w:rPr>
      </w:pPr>
      <w:r w:rsidRPr="00570C76">
        <w:rPr>
          <w:b/>
          <w:bCs/>
        </w:rPr>
        <w:t>ORE (Order-Revealing Encryption)</w:t>
      </w:r>
      <w:r w:rsidR="00813FD2">
        <w:t xml:space="preserve">: </w:t>
      </w:r>
      <w:r w:rsidRPr="00DE52FD">
        <w:rPr>
          <w:rFonts w:ascii="Tahoma" w:hAnsi="Tahoma" w:cs="Tahoma"/>
          <w:sz w:val="22"/>
          <w:szCs w:val="22"/>
        </w:rPr>
        <w:t xml:space="preserve">là </w:t>
      </w:r>
      <w:r w:rsidRPr="00DE52FD">
        <w:rPr>
          <w:rFonts w:ascii="Tahoma" w:hAnsi="Tahoma" w:cs="Tahoma"/>
          <w:b/>
          <w:bCs/>
          <w:sz w:val="22"/>
          <w:szCs w:val="22"/>
        </w:rPr>
        <w:t>một loại mã hoá đặc biệt</w:t>
      </w:r>
      <w:r w:rsidRPr="00DE52FD">
        <w:rPr>
          <w:rFonts w:ascii="Tahoma" w:hAnsi="Tahoma" w:cs="Tahoma"/>
          <w:sz w:val="22"/>
          <w:szCs w:val="22"/>
        </w:rPr>
        <w:t xml:space="preserve"> cho phép </w:t>
      </w:r>
      <w:r w:rsidRPr="00DE52FD">
        <w:rPr>
          <w:rFonts w:ascii="Tahoma" w:hAnsi="Tahoma" w:cs="Tahoma"/>
          <w:b/>
          <w:bCs/>
          <w:sz w:val="22"/>
          <w:szCs w:val="22"/>
        </w:rPr>
        <w:t>so sánh dữ liệu đã mã hoá mà không cần giải mã</w:t>
      </w:r>
      <w:r w:rsidRPr="00DE52FD">
        <w:rPr>
          <w:rFonts w:ascii="Tahoma" w:hAnsi="Tahoma" w:cs="Tahoma"/>
          <w:sz w:val="22"/>
          <w:szCs w:val="22"/>
        </w:rPr>
        <w:t xml:space="preserve"> — tức là ta có thể biết </w:t>
      </w:r>
      <w:r w:rsidRPr="00DE52FD">
        <w:rPr>
          <w:rFonts w:ascii="Tahoma" w:hAnsi="Tahoma" w:cs="Tahoma"/>
          <w:b/>
          <w:bCs/>
          <w:sz w:val="22"/>
          <w:szCs w:val="22"/>
        </w:rPr>
        <w:t>thứ tự (lớn hơn/nhỏ hơn)</w:t>
      </w:r>
      <w:r w:rsidRPr="00DE52FD">
        <w:rPr>
          <w:rFonts w:ascii="Tahoma" w:hAnsi="Tahoma" w:cs="Tahoma"/>
          <w:sz w:val="22"/>
          <w:szCs w:val="22"/>
        </w:rPr>
        <w:t xml:space="preserve"> giữa các bản mã, nhưng </w:t>
      </w:r>
      <w:r w:rsidRPr="00DE52FD">
        <w:rPr>
          <w:rFonts w:ascii="Tahoma" w:hAnsi="Tahoma" w:cs="Tahoma"/>
          <w:b/>
          <w:bCs/>
          <w:sz w:val="22"/>
          <w:szCs w:val="22"/>
        </w:rPr>
        <w:t>không biết giá trị thật</w:t>
      </w:r>
      <w:r w:rsidRPr="00DE52FD">
        <w:rPr>
          <w:rFonts w:ascii="Tahoma" w:hAnsi="Tahoma" w:cs="Tahoma"/>
          <w:sz w:val="22"/>
          <w:szCs w:val="22"/>
        </w:rPr>
        <w:t>.</w:t>
      </w:r>
    </w:p>
    <w:p w14:paraId="0BC873F3" w14:textId="4F52C985" w:rsidR="000A273B" w:rsidRDefault="000A273B">
      <w:r w:rsidRPr="000A273B">
        <w:rPr>
          <w:b/>
          <w:bCs/>
        </w:rPr>
        <w:t>AHE — Additively Homomorphic Encryption</w:t>
      </w:r>
      <w:r w:rsidRPr="000A273B">
        <w:br/>
        <w:t>(Mã hoá đồng cấu cộng)</w:t>
      </w:r>
    </w:p>
    <w:p w14:paraId="6C5BA17F" w14:textId="3B37644A" w:rsidR="00452980" w:rsidRDefault="00452980">
      <w:r w:rsidRPr="00452980">
        <w:rPr>
          <w:b/>
          <w:bCs/>
        </w:rPr>
        <w:t>MHE — Multiplicatively Homomorphic Encryption</w:t>
      </w:r>
      <w:r w:rsidRPr="00452980">
        <w:br/>
        <w:t>(Mã hoá đồng cấu nhân)</w:t>
      </w:r>
    </w:p>
    <w:p w14:paraId="3300848F" w14:textId="77777777" w:rsidR="00583A49" w:rsidRPr="00583A49" w:rsidRDefault="00583A49" w:rsidP="00583A49">
      <w:pPr>
        <w:rPr>
          <w:rFonts w:ascii="Tahoma" w:hAnsi="Tahoma" w:cs="Tahoma"/>
        </w:rPr>
      </w:pPr>
      <w:r w:rsidRPr="00583A49">
        <w:rPr>
          <w:rFonts w:ascii="Tahoma" w:hAnsi="Tahoma" w:cs="Tahoma"/>
        </w:rPr>
        <w:t>AES — Advanced Encryption Standard</w:t>
      </w:r>
    </w:p>
    <w:p w14:paraId="7D66A777" w14:textId="35EA301A" w:rsidR="00583A49" w:rsidRPr="00583A49" w:rsidRDefault="00583A49" w:rsidP="00583A49">
      <w:pPr>
        <w:rPr>
          <w:rFonts w:ascii="Tahoma" w:hAnsi="Tahoma" w:cs="Tahoma"/>
        </w:rPr>
      </w:pPr>
      <w:r w:rsidRPr="00583A49">
        <w:rPr>
          <w:rFonts w:ascii="Tahoma" w:hAnsi="Tahoma" w:cs="Tahoma"/>
        </w:rPr>
        <w:t>(Chuẩn mã hoá đối xứng tiên tiến)</w:t>
      </w:r>
    </w:p>
    <w:p w14:paraId="18395ADA" w14:textId="77777777" w:rsidR="00DE52FD" w:rsidRPr="00D755B6" w:rsidRDefault="00DE52FD">
      <w:pPr>
        <w:rPr>
          <w:rFonts w:ascii="Tahoma" w:hAnsi="Tahoma" w:cs="Tahoma"/>
        </w:rPr>
      </w:pPr>
    </w:p>
    <w:p w14:paraId="070DD858" w14:textId="14F2D7DF" w:rsidR="00DE5233" w:rsidRPr="00D755B6" w:rsidRDefault="00B05D18">
      <w:pPr>
        <w:rPr>
          <w:rFonts w:ascii="Tahoma" w:hAnsi="Tahoma" w:cs="Tahoma"/>
          <w:b/>
          <w:bCs/>
        </w:rPr>
      </w:pPr>
      <w:r w:rsidRPr="00D755B6">
        <w:rPr>
          <w:rFonts w:ascii="Tahoma" w:hAnsi="Tahoma" w:cs="Tahoma"/>
          <w:b/>
          <w:bCs/>
        </w:rPr>
        <w:lastRenderedPageBreak/>
        <w:t>Plan cài đặt</w:t>
      </w:r>
      <w:r w:rsidR="00DE5233" w:rsidRPr="00D755B6">
        <w:rPr>
          <w:rFonts w:ascii="Tahoma" w:hAnsi="Tahoma" w:cs="Tahoma"/>
          <w:b/>
          <w:bCs/>
        </w:rPr>
        <w:t>/Demo</w:t>
      </w:r>
    </w:p>
    <w:p w14:paraId="5AF55FDA" w14:textId="55B07A76" w:rsidR="00511C41" w:rsidRDefault="00921C13">
      <w:pPr>
        <w:rPr>
          <w:rFonts w:ascii="Tahoma" w:hAnsi="Tahoma" w:cs="Tahoma"/>
        </w:rPr>
      </w:pPr>
      <w:r>
        <w:rPr>
          <w:rFonts w:ascii="Tahoma" w:hAnsi="Tahoma" w:cs="Tahoma"/>
        </w:rPr>
        <w:t>Option:</w:t>
      </w:r>
    </w:p>
    <w:p w14:paraId="44B20E4C" w14:textId="1CEA135C" w:rsidR="002A64EA" w:rsidRDefault="002A64EA">
      <w:r>
        <w:rPr>
          <w:rFonts w:ascii="Tahoma" w:hAnsi="Tahoma" w:cs="Tahoma"/>
        </w:rPr>
        <w:t xml:space="preserve">Install thử </w:t>
      </w:r>
      <w:r w:rsidRPr="00D755B6">
        <w:t>openGauss</w:t>
      </w:r>
      <w:r>
        <w:t xml:space="preserve"> để tìm hiểu thử</w:t>
      </w:r>
    </w:p>
    <w:p w14:paraId="1673A81C" w14:textId="77777777" w:rsidR="001930BF" w:rsidRDefault="001930BF">
      <w:pPr>
        <w:rPr>
          <w:rFonts w:ascii="Tahoma" w:hAnsi="Tahoma" w:cs="Tahoma"/>
          <w:b/>
          <w:bCs/>
        </w:rPr>
      </w:pPr>
    </w:p>
    <w:p w14:paraId="2A65C2AC" w14:textId="00C16606" w:rsidR="00511C41" w:rsidRPr="00921C13" w:rsidRDefault="00921C13">
      <w:pPr>
        <w:rPr>
          <w:rFonts w:ascii="Tahoma" w:hAnsi="Tahoma" w:cs="Tahoma"/>
          <w:b/>
          <w:bCs/>
        </w:rPr>
      </w:pPr>
      <w:r w:rsidRPr="00921C13">
        <w:rPr>
          <w:rFonts w:ascii="Tahoma" w:hAnsi="Tahoma" w:cs="Tahoma"/>
          <w:b/>
          <w:bCs/>
        </w:rPr>
        <w:t>Step 1:</w:t>
      </w:r>
      <w:r>
        <w:rPr>
          <w:rFonts w:ascii="Tahoma" w:hAnsi="Tahoma" w:cs="Tahoma"/>
          <w:b/>
          <w:bCs/>
        </w:rPr>
        <w:t xml:space="preserve"> Implement </w:t>
      </w:r>
      <w:r w:rsidR="00E53DC0">
        <w:rPr>
          <w:rFonts w:ascii="Tahoma" w:hAnsi="Tahoma" w:cs="Tahoma"/>
          <w:b/>
          <w:bCs/>
        </w:rPr>
        <w:t>Unmodified DBMS</w:t>
      </w:r>
    </w:p>
    <w:p w14:paraId="5715639E" w14:textId="55EAC3C8" w:rsidR="00DE5233" w:rsidRPr="00D755B6" w:rsidRDefault="00DE5233">
      <w:pPr>
        <w:rPr>
          <w:rFonts w:ascii="Tahoma" w:hAnsi="Tahoma" w:cs="Tahoma"/>
        </w:rPr>
      </w:pPr>
      <w:r w:rsidRPr="00D755B6">
        <w:rPr>
          <w:rFonts w:ascii="Tahoma" w:hAnsi="Tahoma" w:cs="Tahoma"/>
        </w:rPr>
        <w:t xml:space="preserve">Install </w:t>
      </w:r>
      <w:r w:rsidR="007701ED" w:rsidRPr="00D755B6">
        <w:rPr>
          <w:rFonts w:ascii="Tahoma" w:hAnsi="Tahoma" w:cs="Tahoma"/>
        </w:rPr>
        <w:t>Unbuntu server &gt; 18</w:t>
      </w:r>
    </w:p>
    <w:p w14:paraId="425B349F" w14:textId="6EB8A121" w:rsidR="007701ED" w:rsidRDefault="007701ED">
      <w:pPr>
        <w:rPr>
          <w:rFonts w:ascii="Tahoma" w:hAnsi="Tahoma" w:cs="Tahoma"/>
        </w:rPr>
      </w:pPr>
      <w:r w:rsidRPr="00DE5233">
        <w:rPr>
          <w:rFonts w:ascii="Tahoma" w:hAnsi="Tahoma" w:cs="Tahoma"/>
        </w:rPr>
        <w:t>PostgreSQL</w:t>
      </w:r>
      <w:r w:rsidR="00D755B6">
        <w:rPr>
          <w:rFonts w:ascii="Tahoma" w:hAnsi="Tahoma" w:cs="Tahoma"/>
        </w:rPr>
        <w:t xml:space="preserve"> 14</w:t>
      </w:r>
    </w:p>
    <w:p w14:paraId="68E35262" w14:textId="689129F2" w:rsidR="00511C41" w:rsidRDefault="00921C13">
      <w:pPr>
        <w:rPr>
          <w:rFonts w:ascii="Tahoma" w:hAnsi="Tahoma" w:cs="Tahoma"/>
        </w:rPr>
      </w:pPr>
      <w:r w:rsidRPr="00D97DA6">
        <w:rPr>
          <w:rFonts w:ascii="Tahoma" w:hAnsi="Tahoma" w:cs="Tahoma"/>
          <w:b/>
          <w:bCs/>
        </w:rPr>
        <w:t>Step 2:</w:t>
      </w:r>
      <w:r>
        <w:rPr>
          <w:rFonts w:ascii="Tahoma" w:hAnsi="Tahoma" w:cs="Tahoma"/>
        </w:rPr>
        <w:t xml:space="preserve"> </w:t>
      </w:r>
      <w:r w:rsidR="00D97DA6">
        <w:rPr>
          <w:rFonts w:ascii="Tahoma" w:hAnsi="Tahoma" w:cs="Tahoma"/>
        </w:rPr>
        <w:t xml:space="preserve"> </w:t>
      </w:r>
      <w:r w:rsidR="00D97DA6" w:rsidRPr="000D4D04">
        <w:rPr>
          <w:rFonts w:ascii="Tahoma" w:hAnsi="Tahoma" w:cs="Tahoma"/>
          <w:b/>
          <w:bCs/>
        </w:rPr>
        <w:t>software-only mode, namely EncDB</w:t>
      </w:r>
      <w:r w:rsidR="00D97DA6" w:rsidRPr="000D4D04">
        <w:rPr>
          <w:rFonts w:ascii="Tahoma" w:hAnsi="Tahoma" w:cs="Tahoma"/>
        </w:rPr>
        <w:t xml:space="preserve"> (Encrypted Database)</w:t>
      </w:r>
    </w:p>
    <w:p w14:paraId="0915A591" w14:textId="722FCFDD" w:rsidR="00E24AF4" w:rsidRDefault="00D97DA6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Step 2.1: </w:t>
      </w:r>
    </w:p>
    <w:p w14:paraId="42F297EA" w14:textId="77777777" w:rsidR="00DF6F3D" w:rsidRDefault="00617D9C">
      <w:r w:rsidRPr="002D1F81">
        <w:t xml:space="preserve">one (or more) of AHE, MHE, </w:t>
      </w:r>
    </w:p>
    <w:p w14:paraId="6A25746F" w14:textId="2372E31B" w:rsidR="00DF6F3D" w:rsidRDefault="00617D9C">
      <w:r w:rsidRPr="002D1F81">
        <w:t>ORE</w:t>
      </w:r>
      <w:r w:rsidR="00DF6F3D">
        <w:t xml:space="preserve"> (</w:t>
      </w:r>
      <w:r w:rsidR="00DF6F3D" w:rsidRPr="00DF6F3D">
        <w:t>(PPE</w:t>
      </w:r>
      <w:r w:rsidR="00DF6F3D">
        <w:t>)</w:t>
      </w:r>
      <w:r w:rsidRPr="002D1F81">
        <w:t xml:space="preserve">, </w:t>
      </w:r>
      <w:r w:rsidR="00DF6F3D">
        <w:t xml:space="preserve"> </w:t>
      </w:r>
      <w:r w:rsidR="00CB3F52">
        <w:t xml:space="preserve">toán tử so sánh </w:t>
      </w:r>
      <w:r w:rsidR="00CB3F52" w:rsidRPr="00CB3F52">
        <w:t>=, &lt;, &gt;, BETWEEN</w:t>
      </w:r>
    </w:p>
    <w:p w14:paraId="4BE95113" w14:textId="3C88F88D" w:rsidR="00617D9C" w:rsidRDefault="00617D9C">
      <w:r w:rsidRPr="002D1F81">
        <w:t>and AES</w:t>
      </w:r>
      <w:r w:rsidR="006D0122">
        <w:t xml:space="preserve"> algorithm on Server</w:t>
      </w:r>
      <w:r w:rsidR="005A298E">
        <w:t xml:space="preserve"> (mã hóa đối xứng)</w:t>
      </w:r>
    </w:p>
    <w:p w14:paraId="71812EAC" w14:textId="330E85A1" w:rsidR="006D0122" w:rsidRDefault="006D0122">
      <w:r>
        <w:t>Cip</w:t>
      </w:r>
      <w:r w:rsidR="00D9193E">
        <w:t>hetex UDFs</w:t>
      </w:r>
    </w:p>
    <w:p w14:paraId="7D44724E" w14:textId="1EFDA794" w:rsidR="00D9193E" w:rsidRPr="00FF1C44" w:rsidRDefault="00D9193E">
      <w:pPr>
        <w:rPr>
          <w:rFonts w:ascii="Tahoma" w:hAnsi="Tahoma" w:cs="Tahoma"/>
        </w:rPr>
      </w:pPr>
      <w:r w:rsidRPr="00FF1C44">
        <w:rPr>
          <w:rFonts w:ascii="Tahoma" w:hAnsi="Tahoma" w:cs="Tahoma"/>
        </w:rPr>
        <w:t>Step 2.2:</w:t>
      </w:r>
      <w:r w:rsidR="00FF1C44">
        <w:rPr>
          <w:rFonts w:ascii="Tahoma" w:hAnsi="Tahoma" w:cs="Tahoma"/>
        </w:rPr>
        <w:t xml:space="preserve"> on Client</w:t>
      </w:r>
    </w:p>
    <w:p w14:paraId="577E0DFA" w14:textId="7E843404" w:rsidR="00FF1C44" w:rsidRDefault="00FF1C44">
      <w:r>
        <w:t>Chooes JDBC driver</w:t>
      </w:r>
    </w:p>
    <w:p w14:paraId="7EE5272E" w14:textId="0412922A" w:rsidR="00D9193E" w:rsidRPr="00D9193E" w:rsidRDefault="00D9193E">
      <w:pPr>
        <w:rPr>
          <w:rFonts w:ascii="Tahoma" w:hAnsi="Tahoma" w:cs="Tahoma"/>
        </w:rPr>
      </w:pPr>
      <w:r w:rsidRPr="00D9193E">
        <w:t>Encryption and Decryption Engine</w:t>
      </w:r>
    </w:p>
    <w:p w14:paraId="2A1386DD" w14:textId="12FC00CF" w:rsidR="00D755B6" w:rsidRPr="00D755B6" w:rsidRDefault="00FF1C44">
      <w:pPr>
        <w:rPr>
          <w:rFonts w:ascii="Tahoma" w:hAnsi="Tahoma" w:cs="Tahoma"/>
        </w:rPr>
      </w:pPr>
      <w:r w:rsidRPr="00FF1C44">
        <w:rPr>
          <w:rFonts w:ascii="Tahoma" w:hAnsi="Tahoma" w:cs="Tahoma"/>
        </w:rPr>
        <w:t>Query rewriter</w:t>
      </w:r>
    </w:p>
    <w:p w14:paraId="49AAEFFF" w14:textId="56D3FA41" w:rsidR="00FF1C44" w:rsidRDefault="00FF1C44" w:rsidP="00FF1C44">
      <w:pPr>
        <w:rPr>
          <w:rFonts w:ascii="Tahoma" w:hAnsi="Tahoma" w:cs="Tahoma"/>
        </w:rPr>
      </w:pPr>
      <w:r w:rsidRPr="00FF1C44">
        <w:rPr>
          <w:rFonts w:ascii="Tahoma" w:hAnsi="Tahoma" w:cs="Tahoma"/>
        </w:rPr>
        <w:t>Step 2.</w:t>
      </w:r>
      <w:r>
        <w:rPr>
          <w:rFonts w:ascii="Tahoma" w:hAnsi="Tahoma" w:cs="Tahoma"/>
        </w:rPr>
        <w:t>3</w:t>
      </w:r>
      <w:r w:rsidRPr="00FF1C44">
        <w:rPr>
          <w:rFonts w:ascii="Tahoma" w:hAnsi="Tahoma" w:cs="Tahoma"/>
        </w:rPr>
        <w:t>:</w:t>
      </w:r>
    </w:p>
    <w:p w14:paraId="01229D45" w14:textId="0F951FF7" w:rsidR="00FF1C44" w:rsidRDefault="00FF1C44" w:rsidP="00FF1C44">
      <w:pPr>
        <w:rPr>
          <w:rFonts w:ascii="Tahoma" w:hAnsi="Tahoma" w:cs="Tahoma"/>
        </w:rPr>
      </w:pPr>
      <w:r>
        <w:rPr>
          <w:rFonts w:ascii="Tahoma" w:hAnsi="Tahoma" w:cs="Tahoma"/>
        </w:rPr>
        <w:t>Quer</w:t>
      </w:r>
      <w:r w:rsidR="00053825">
        <w:rPr>
          <w:rFonts w:ascii="Tahoma" w:hAnsi="Tahoma" w:cs="Tahoma"/>
        </w:rPr>
        <w:t>y and insert from client</w:t>
      </w:r>
    </w:p>
    <w:p w14:paraId="511022E4" w14:textId="1AF7D2A8" w:rsidR="00053825" w:rsidRPr="00FF1C44" w:rsidRDefault="00053825" w:rsidP="00FF1C44">
      <w:pPr>
        <w:rPr>
          <w:rFonts w:ascii="Tahoma" w:hAnsi="Tahoma" w:cs="Tahoma"/>
        </w:rPr>
      </w:pPr>
      <w:r>
        <w:rPr>
          <w:rFonts w:ascii="Tahoma" w:hAnsi="Tahoma" w:cs="Tahoma"/>
        </w:rPr>
        <w:t>Expect: store encript data</w:t>
      </w:r>
      <w:r w:rsidR="00E12D25">
        <w:rPr>
          <w:rFonts w:ascii="Tahoma" w:hAnsi="Tahoma" w:cs="Tahoma"/>
        </w:rPr>
        <w:t>..</w:t>
      </w:r>
    </w:p>
    <w:p w14:paraId="61F7D3EE" w14:textId="3992E1C8" w:rsidR="00B05D18" w:rsidRDefault="00E12D25">
      <w:r w:rsidRPr="00D97DA6">
        <w:rPr>
          <w:rFonts w:ascii="Tahoma" w:hAnsi="Tahoma" w:cs="Tahoma"/>
          <w:b/>
          <w:bCs/>
        </w:rPr>
        <w:t xml:space="preserve">Step </w:t>
      </w:r>
      <w:r>
        <w:rPr>
          <w:rFonts w:ascii="Tahoma" w:hAnsi="Tahoma" w:cs="Tahoma"/>
          <w:b/>
          <w:bCs/>
        </w:rPr>
        <w:t>3</w:t>
      </w:r>
      <w:r w:rsidRPr="00D97DA6">
        <w:rPr>
          <w:rFonts w:ascii="Tahoma" w:hAnsi="Tahoma" w:cs="Tahoma"/>
          <w:b/>
          <w:bCs/>
        </w:rPr>
        <w:t>:</w:t>
      </w:r>
      <w:r w:rsidR="00424468">
        <w:rPr>
          <w:rFonts w:ascii="Tahoma" w:hAnsi="Tahoma" w:cs="Tahoma"/>
          <w:b/>
          <w:bCs/>
        </w:rPr>
        <w:t xml:space="preserve"> </w:t>
      </w:r>
      <w:r w:rsidR="00424468" w:rsidRPr="005C287A">
        <w:rPr>
          <w:rFonts w:ascii="Tahoma" w:hAnsi="Tahoma" w:cs="Tahoma"/>
        </w:rPr>
        <w:t xml:space="preserve">trusted execution environment </w:t>
      </w:r>
      <w:r w:rsidR="00424468">
        <w:rPr>
          <w:rFonts w:ascii="Tahoma" w:hAnsi="Tahoma" w:cs="Tahoma"/>
          <w:b/>
          <w:bCs/>
        </w:rPr>
        <w:t>TEE</w:t>
      </w:r>
    </w:p>
    <w:p w14:paraId="7F0DB63E" w14:textId="69CBCF04" w:rsidR="00B05D18" w:rsidRPr="0023363F" w:rsidRDefault="00732D42">
      <w:r>
        <w:rPr>
          <w:rFonts w:ascii="Tahoma" w:hAnsi="Tahoma" w:cs="Tahoma"/>
        </w:rPr>
        <w:t xml:space="preserve">Tìm/thuê server support TEE </w:t>
      </w:r>
      <w:r w:rsidR="00BC67AF">
        <w:rPr>
          <w:rFonts w:ascii="Tahoma" w:hAnsi="Tahoma" w:cs="Tahoma"/>
        </w:rPr>
        <w:t>(Intel SGX)</w:t>
      </w:r>
    </w:p>
    <w:p w14:paraId="784E8281" w14:textId="4BC0742A" w:rsidR="00BC67AF" w:rsidRPr="00516F89" w:rsidRDefault="003032A9">
      <w:pPr>
        <w:rPr>
          <w:rFonts w:ascii="Tahoma" w:hAnsi="Tahoma" w:cs="Tahoma"/>
        </w:rPr>
      </w:pPr>
      <w:r w:rsidRPr="00516F89">
        <w:rPr>
          <w:rFonts w:ascii="Tahoma" w:hAnsi="Tahoma" w:cs="Tahoma"/>
        </w:rPr>
        <w:t>Thử Enable</w:t>
      </w:r>
      <w:r w:rsidR="00F87BD5" w:rsidRPr="00516F89">
        <w:rPr>
          <w:rFonts w:ascii="Tahoma" w:hAnsi="Tahoma" w:cs="Tahoma"/>
        </w:rPr>
        <w:t xml:space="preserve"> TEE</w:t>
      </w:r>
      <w:r w:rsidR="00BC67AF" w:rsidRPr="00516F89">
        <w:rPr>
          <w:rFonts w:ascii="Tahoma" w:hAnsi="Tahoma" w:cs="Tahoma"/>
        </w:rPr>
        <w:br/>
      </w:r>
    </w:p>
    <w:p w14:paraId="299D6CDC" w14:textId="77777777" w:rsidR="00BC67AF" w:rsidRDefault="00BC67AF">
      <w:pPr>
        <w:rPr>
          <w:b/>
          <w:bCs/>
        </w:rPr>
      </w:pPr>
      <w:r>
        <w:rPr>
          <w:b/>
          <w:bCs/>
        </w:rPr>
        <w:br w:type="page"/>
      </w:r>
    </w:p>
    <w:p w14:paraId="46D9943B" w14:textId="76F17EE1" w:rsidR="00436E4E" w:rsidRPr="00516F89" w:rsidRDefault="007672D4">
      <w:pPr>
        <w:rPr>
          <w:rFonts w:ascii="Tahoma" w:hAnsi="Tahoma" w:cs="Tahoma"/>
          <w:b/>
          <w:bCs/>
        </w:rPr>
      </w:pPr>
      <w:r w:rsidRPr="00516F89">
        <w:rPr>
          <w:rFonts w:ascii="Tahoma" w:hAnsi="Tahoma" w:cs="Tahoma"/>
          <w:b/>
          <w:bCs/>
        </w:rPr>
        <w:lastRenderedPageBreak/>
        <w:t xml:space="preserve">Tóm tắt </w:t>
      </w:r>
      <w:r w:rsidR="006E4C9B" w:rsidRPr="00516F89">
        <w:rPr>
          <w:rFonts w:ascii="Tahoma" w:hAnsi="Tahoma" w:cs="Tahoma"/>
          <w:b/>
          <w:bCs/>
        </w:rPr>
        <w:t>nội dung</w:t>
      </w:r>
    </w:p>
    <w:p w14:paraId="07A532B8" w14:textId="0B48B15B" w:rsidR="00A15350" w:rsidRPr="005C287A" w:rsidRDefault="00C57DD9" w:rsidP="005C287A">
      <w:pPr>
        <w:pStyle w:val="Heading1"/>
      </w:pPr>
      <w:r w:rsidRPr="005C287A">
        <w:t>Abstract</w:t>
      </w:r>
      <w:r w:rsidR="00EB6E52" w:rsidRPr="005C287A">
        <w:t>:</w:t>
      </w:r>
    </w:p>
    <w:p w14:paraId="414314AF" w14:textId="127F1352" w:rsidR="006E4C9B" w:rsidRPr="005C287A" w:rsidRDefault="006E4C9B" w:rsidP="00613288">
      <w:pPr>
        <w:pStyle w:val="ListParagraph"/>
        <w:numPr>
          <w:ilvl w:val="0"/>
          <w:numId w:val="1"/>
        </w:numPr>
        <w:rPr>
          <w:rFonts w:ascii="Tahoma" w:hAnsi="Tahoma" w:cs="Tahoma"/>
        </w:rPr>
      </w:pPr>
      <w:r w:rsidRPr="005C287A">
        <w:rPr>
          <w:rFonts w:ascii="Tahoma" w:hAnsi="Tahoma" w:cs="Tahoma"/>
        </w:rPr>
        <w:t>Thách thức cần giải quyết:</w:t>
      </w:r>
    </w:p>
    <w:p w14:paraId="2FD8B019" w14:textId="3245F1B0" w:rsidR="006E4C9B" w:rsidRPr="00A35A78" w:rsidRDefault="00613288">
      <w:pPr>
        <w:rPr>
          <w:rFonts w:ascii="Tahoma" w:hAnsi="Tahoma" w:cs="Tahoma"/>
          <w:b/>
          <w:bCs/>
        </w:rPr>
      </w:pPr>
      <w:r w:rsidRPr="00A35A78">
        <w:rPr>
          <w:rFonts w:ascii="Tahoma" w:hAnsi="Tahoma" w:cs="Tahoma"/>
          <w:b/>
          <w:bCs/>
        </w:rPr>
        <w:t>An toàn dữ liệu khi dịch vụ Db trên Cloud</w:t>
      </w:r>
      <w:r w:rsidR="006A4850" w:rsidRPr="00A35A78">
        <w:rPr>
          <w:rFonts w:ascii="Tahoma" w:hAnsi="Tahoma" w:cs="Tahoma"/>
          <w:b/>
          <w:bCs/>
        </w:rPr>
        <w:t xml:space="preserve"> </w:t>
      </w:r>
      <w:r w:rsidR="00516F89">
        <w:rPr>
          <w:rFonts w:ascii="Tahoma" w:hAnsi="Tahoma" w:cs="Tahoma"/>
          <w:b/>
          <w:bCs/>
        </w:rPr>
        <w:t>(</w:t>
      </w:r>
      <w:r w:rsidR="006A4850" w:rsidRPr="00A35A78">
        <w:rPr>
          <w:rFonts w:ascii="Tahoma" w:hAnsi="Tahoma" w:cs="Tahoma"/>
          <w:b/>
          <w:bCs/>
        </w:rPr>
        <w:t>D</w:t>
      </w:r>
      <w:r w:rsidR="00516F89" w:rsidRPr="00A35A78">
        <w:rPr>
          <w:rFonts w:ascii="Tahoma" w:hAnsi="Tahoma" w:cs="Tahoma"/>
          <w:b/>
          <w:bCs/>
        </w:rPr>
        <w:t>b</w:t>
      </w:r>
      <w:r w:rsidR="006A4850" w:rsidRPr="00A35A78">
        <w:rPr>
          <w:rFonts w:ascii="Tahoma" w:hAnsi="Tahoma" w:cs="Tahoma"/>
          <w:b/>
          <w:bCs/>
        </w:rPr>
        <w:t>aaS</w:t>
      </w:r>
      <w:r w:rsidR="00516F89">
        <w:rPr>
          <w:rFonts w:ascii="Tahoma" w:hAnsi="Tahoma" w:cs="Tahoma"/>
          <w:b/>
          <w:bCs/>
        </w:rPr>
        <w:t>)</w:t>
      </w:r>
    </w:p>
    <w:p w14:paraId="39889EDA" w14:textId="05113AA2" w:rsidR="00227EC5" w:rsidRPr="003E6ACC" w:rsidRDefault="009C2AF3" w:rsidP="003E6ACC">
      <w:pPr>
        <w:pStyle w:val="ListParagraph"/>
        <w:numPr>
          <w:ilvl w:val="0"/>
          <w:numId w:val="1"/>
        </w:numPr>
        <w:rPr>
          <w:rFonts w:ascii="Tahoma" w:hAnsi="Tahoma" w:cs="Tahoma"/>
        </w:rPr>
      </w:pPr>
      <w:r w:rsidRPr="005C287A">
        <w:rPr>
          <w:rFonts w:ascii="Tahoma" w:hAnsi="Tahoma" w:cs="Tahoma"/>
        </w:rPr>
        <w:t>Các giải pháp hiện nay:</w:t>
      </w:r>
    </w:p>
    <w:p w14:paraId="03B9E611" w14:textId="6DF05F65" w:rsidR="009C2AF3" w:rsidRPr="005C287A" w:rsidRDefault="009C2AF3" w:rsidP="009C2AF3">
      <w:pPr>
        <w:pStyle w:val="ListParagraph"/>
        <w:numPr>
          <w:ilvl w:val="0"/>
          <w:numId w:val="2"/>
        </w:numPr>
        <w:rPr>
          <w:rFonts w:ascii="Tahoma" w:hAnsi="Tahoma" w:cs="Tahoma"/>
        </w:rPr>
      </w:pPr>
      <w:r w:rsidRPr="00B7061B">
        <w:rPr>
          <w:rFonts w:ascii="Tahoma" w:hAnsi="Tahoma" w:cs="Tahoma"/>
          <w:color w:val="EE0000"/>
        </w:rPr>
        <w:t>property preserving cryptography schemes</w:t>
      </w:r>
      <w:r w:rsidR="00227EC5">
        <w:rPr>
          <w:rFonts w:ascii="Tahoma" w:hAnsi="Tahoma" w:cs="Tahoma"/>
        </w:rPr>
        <w:t xml:space="preserve">, </w:t>
      </w:r>
      <w:r w:rsidR="00227EC5" w:rsidRPr="00227EC5">
        <w:rPr>
          <w:rFonts w:ascii="Tahoma" w:hAnsi="Tahoma" w:cs="Tahoma"/>
        </w:rPr>
        <w:t>which can perform certain operations over ciphertext without decrypting</w:t>
      </w:r>
    </w:p>
    <w:p w14:paraId="4FA8C949" w14:textId="78F44355" w:rsidR="00613288" w:rsidRPr="00B7061B" w:rsidRDefault="00A15350" w:rsidP="00A15350">
      <w:pPr>
        <w:pStyle w:val="ListParagraph"/>
        <w:numPr>
          <w:ilvl w:val="0"/>
          <w:numId w:val="2"/>
        </w:numPr>
        <w:rPr>
          <w:rFonts w:ascii="Tahoma" w:hAnsi="Tahoma" w:cs="Tahoma"/>
          <w:color w:val="EE0000"/>
        </w:rPr>
      </w:pPr>
      <w:r w:rsidRPr="00B7061B">
        <w:rPr>
          <w:rFonts w:ascii="Tahoma" w:hAnsi="Tahoma" w:cs="Tahoma"/>
          <w:color w:val="EE0000"/>
        </w:rPr>
        <w:t>trusted execution environment (TEE)</w:t>
      </w:r>
    </w:p>
    <w:p w14:paraId="6F6E56E1" w14:textId="229B526A" w:rsidR="00A15350" w:rsidRPr="005C287A" w:rsidRDefault="00A15350" w:rsidP="00A15350">
      <w:pPr>
        <w:pStyle w:val="ListParagraph"/>
        <w:numPr>
          <w:ilvl w:val="0"/>
          <w:numId w:val="1"/>
        </w:numPr>
        <w:rPr>
          <w:rFonts w:ascii="Tahoma" w:hAnsi="Tahoma" w:cs="Tahoma"/>
        </w:rPr>
      </w:pPr>
      <w:r w:rsidRPr="005C287A">
        <w:rPr>
          <w:rFonts w:ascii="Tahoma" w:hAnsi="Tahoma" w:cs="Tahoma"/>
        </w:rPr>
        <w:t>Giải pháp của Nhóm tác giả:</w:t>
      </w:r>
    </w:p>
    <w:p w14:paraId="640F3E1B" w14:textId="67F08074" w:rsidR="00A15350" w:rsidRPr="00BF643F" w:rsidRDefault="00EB6E52" w:rsidP="00A15350">
      <w:pPr>
        <w:pStyle w:val="ListParagraph"/>
        <w:rPr>
          <w:rFonts w:ascii="Tahoma" w:hAnsi="Tahoma" w:cs="Tahoma"/>
          <w:b/>
          <w:bCs/>
        </w:rPr>
      </w:pPr>
      <w:r w:rsidRPr="00A5022F">
        <w:rPr>
          <w:rFonts w:ascii="Tahoma" w:hAnsi="Tahoma" w:cs="Tahoma"/>
          <w:color w:val="EE0000"/>
        </w:rPr>
        <w:t xml:space="preserve">introduce </w:t>
      </w:r>
      <w:r w:rsidRPr="00A5022F">
        <w:rPr>
          <w:rFonts w:ascii="Tahoma" w:hAnsi="Tahoma" w:cs="Tahoma"/>
          <w:b/>
          <w:bCs/>
          <w:color w:val="EE0000"/>
        </w:rPr>
        <w:t>Enc2DB</w:t>
      </w:r>
      <w:r w:rsidRPr="005C287A">
        <w:rPr>
          <w:rFonts w:ascii="Tahoma" w:hAnsi="Tahoma" w:cs="Tahoma"/>
        </w:rPr>
        <w:t xml:space="preserve">, a novel secure database system, following a </w:t>
      </w:r>
      <w:r w:rsidRPr="00B7061B">
        <w:rPr>
          <w:rFonts w:ascii="Tahoma" w:hAnsi="Tahoma" w:cs="Tahoma"/>
          <w:color w:val="EE0000"/>
        </w:rPr>
        <w:t xml:space="preserve">hybrid strategy </w:t>
      </w:r>
      <w:r w:rsidRPr="005C287A">
        <w:rPr>
          <w:rFonts w:ascii="Tahoma" w:hAnsi="Tahoma" w:cs="Tahoma"/>
        </w:rPr>
        <w:t xml:space="preserve">on </w:t>
      </w:r>
      <w:r w:rsidRPr="00BF643F">
        <w:rPr>
          <w:rFonts w:ascii="Tahoma" w:hAnsi="Tahoma" w:cs="Tahoma"/>
          <w:b/>
          <w:bCs/>
        </w:rPr>
        <w:t>PostgreSQL and openGauss</w:t>
      </w:r>
    </w:p>
    <w:p w14:paraId="5AA21912" w14:textId="27734691" w:rsidR="00011B07" w:rsidRPr="005C287A" w:rsidRDefault="00C57DD9" w:rsidP="00A15350">
      <w:pPr>
        <w:pStyle w:val="ListParagraph"/>
        <w:rPr>
          <w:rFonts w:ascii="Tahoma" w:hAnsi="Tahoma" w:cs="Tahoma"/>
        </w:rPr>
      </w:pPr>
      <w:r w:rsidRPr="005C287A">
        <w:rPr>
          <w:rFonts w:ascii="Tahoma" w:hAnsi="Tahoma" w:cs="Tahoma"/>
        </w:rPr>
        <w:t xml:space="preserve">Present  micro-benchmarking test and and </w:t>
      </w:r>
      <w:r w:rsidR="00011B07" w:rsidRPr="00A5022F">
        <w:rPr>
          <w:rFonts w:ascii="Tahoma" w:hAnsi="Tahoma" w:cs="Tahoma"/>
          <w:color w:val="EE0000"/>
        </w:rPr>
        <w:t>self-adaptive mode switch strategy that can dynamically choose the best execution path</w:t>
      </w:r>
      <w:r w:rsidR="00011B07" w:rsidRPr="005C287A">
        <w:rPr>
          <w:rFonts w:ascii="Tahoma" w:hAnsi="Tahoma" w:cs="Tahoma"/>
        </w:rPr>
        <w:t xml:space="preserve"> (cryptography or TEE)</w:t>
      </w:r>
    </w:p>
    <w:p w14:paraId="2AA5C4E7" w14:textId="3DE04A0A" w:rsidR="009A5CB0" w:rsidRPr="005C287A" w:rsidRDefault="009A5CB0" w:rsidP="00A15350">
      <w:pPr>
        <w:pStyle w:val="ListParagraph"/>
        <w:rPr>
          <w:rFonts w:ascii="Tahoma" w:hAnsi="Tahoma" w:cs="Tahoma"/>
        </w:rPr>
      </w:pPr>
      <w:r w:rsidRPr="005C287A">
        <w:rPr>
          <w:rFonts w:ascii="Tahoma" w:hAnsi="Tahoma" w:cs="Tahoma"/>
        </w:rPr>
        <w:t>Design and implement a ciphertext index</w:t>
      </w:r>
    </w:p>
    <w:p w14:paraId="384CD6ED" w14:textId="41641D8D" w:rsidR="00A15350" w:rsidRDefault="00A15350" w:rsidP="00606BDD">
      <w:pPr>
        <w:pStyle w:val="ListParagraph"/>
      </w:pPr>
    </w:p>
    <w:p w14:paraId="4487AE14" w14:textId="359E7F1D" w:rsidR="00606BDD" w:rsidRDefault="00333176" w:rsidP="004C001D">
      <w:pPr>
        <w:pStyle w:val="Heading1"/>
      </w:pPr>
      <w:r>
        <w:t xml:space="preserve">1  </w:t>
      </w:r>
      <w:r w:rsidR="00606BDD">
        <w:t>Introduction:</w:t>
      </w:r>
    </w:p>
    <w:p w14:paraId="17B5A775" w14:textId="4FEDEA0B" w:rsidR="00606BDD" w:rsidRPr="00BB1F1E" w:rsidRDefault="00246EED" w:rsidP="00606BDD">
      <w:pPr>
        <w:rPr>
          <w:rFonts w:ascii="Tahoma" w:hAnsi="Tahoma" w:cs="Tahoma"/>
        </w:rPr>
      </w:pPr>
      <w:r w:rsidRPr="00BB1F1E">
        <w:rPr>
          <w:rFonts w:ascii="Tahoma" w:hAnsi="Tahoma" w:cs="Tahoma"/>
        </w:rPr>
        <w:t>Hạn chế của các giải pháp hện tại</w:t>
      </w:r>
      <w:r w:rsidR="00974441" w:rsidRPr="00BB1F1E">
        <w:rPr>
          <w:rFonts w:ascii="Tahoma" w:hAnsi="Tahoma" w:cs="Tahoma"/>
        </w:rPr>
        <w:t xml:space="preserve">: FHE, </w:t>
      </w:r>
      <w:r w:rsidR="0024610C" w:rsidRPr="00BB1F1E">
        <w:rPr>
          <w:rFonts w:ascii="Tahoma" w:hAnsi="Tahoma" w:cs="Tahoma"/>
        </w:rPr>
        <w:t>PHE, PPE</w:t>
      </w:r>
    </w:p>
    <w:p w14:paraId="1E75744E" w14:textId="3587810A" w:rsidR="0024610C" w:rsidRPr="00BB1F1E" w:rsidRDefault="00A12217" w:rsidP="00606BDD">
      <w:pPr>
        <w:rPr>
          <w:rFonts w:ascii="Tahoma" w:hAnsi="Tahoma" w:cs="Tahoma"/>
        </w:rPr>
      </w:pPr>
      <w:r w:rsidRPr="00BB1F1E">
        <w:rPr>
          <w:rFonts w:ascii="Tahoma" w:hAnsi="Tahoma" w:cs="Tahoma"/>
        </w:rPr>
        <w:t>Ưu điểm của TEE</w:t>
      </w:r>
      <w:r w:rsidR="00B052FE" w:rsidRPr="00BB1F1E">
        <w:rPr>
          <w:rFonts w:ascii="Tahoma" w:hAnsi="Tahoma" w:cs="Tahoma"/>
        </w:rPr>
        <w:t>,</w:t>
      </w:r>
      <w:r w:rsidR="005C4713" w:rsidRPr="00BB1F1E">
        <w:rPr>
          <w:rFonts w:ascii="Tahoma" w:hAnsi="Tahoma" w:cs="Tahoma"/>
        </w:rPr>
        <w:t xml:space="preserve"> Db tiêu biểu là</w:t>
      </w:r>
      <w:r w:rsidR="00B052FE" w:rsidRPr="00BB1F1E">
        <w:rPr>
          <w:rFonts w:ascii="Tahoma" w:hAnsi="Tahoma" w:cs="Tahoma"/>
        </w:rPr>
        <w:t xml:space="preserve"> EnclaveDB</w:t>
      </w:r>
    </w:p>
    <w:p w14:paraId="623225DC" w14:textId="7A29D3F2" w:rsidR="005C4713" w:rsidRPr="00BB1F1E" w:rsidRDefault="00BF0DD4" w:rsidP="00606BDD">
      <w:pPr>
        <w:rPr>
          <w:rFonts w:ascii="Tahoma" w:hAnsi="Tahoma" w:cs="Tahoma"/>
          <w:b/>
          <w:bCs/>
        </w:rPr>
      </w:pPr>
      <w:r w:rsidRPr="00BB1F1E">
        <w:rPr>
          <w:rFonts w:ascii="Tahoma" w:hAnsi="Tahoma" w:cs="Tahoma"/>
          <w:b/>
          <w:bCs/>
        </w:rPr>
        <w:t>Đề xuất  của t</w:t>
      </w:r>
      <w:r w:rsidR="00C66FB7" w:rsidRPr="00BB1F1E">
        <w:rPr>
          <w:rFonts w:ascii="Tahoma" w:hAnsi="Tahoma" w:cs="Tahoma"/>
          <w:b/>
          <w:bCs/>
        </w:rPr>
        <w:t>ác giả:</w:t>
      </w:r>
    </w:p>
    <w:p w14:paraId="017694A3" w14:textId="02759F49" w:rsidR="00C66FB7" w:rsidRPr="00BB1F1E" w:rsidRDefault="00AE3B13" w:rsidP="00606BDD">
      <w:pPr>
        <w:rPr>
          <w:rFonts w:ascii="Tahoma" w:hAnsi="Tahoma" w:cs="Tahoma"/>
        </w:rPr>
      </w:pPr>
      <w:r w:rsidRPr="00BB1F1E">
        <w:rPr>
          <w:rFonts w:ascii="Tahoma" w:hAnsi="Tahoma" w:cs="Tahoma"/>
        </w:rPr>
        <w:t xml:space="preserve">hybrid and adaptive encryption query processing solution, namely </w:t>
      </w:r>
      <w:r w:rsidRPr="00BB1F1E">
        <w:rPr>
          <w:rFonts w:ascii="Tahoma" w:hAnsi="Tahoma" w:cs="Tahoma"/>
          <w:b/>
          <w:bCs/>
        </w:rPr>
        <w:t>Enc2DB</w:t>
      </w:r>
    </w:p>
    <w:p w14:paraId="053DE3F7" w14:textId="56B876CA" w:rsidR="00016D88" w:rsidRPr="00BB1F1E" w:rsidRDefault="00016D88" w:rsidP="00606BDD">
      <w:pPr>
        <w:rPr>
          <w:rFonts w:ascii="Tahoma" w:hAnsi="Tahoma" w:cs="Tahoma"/>
        </w:rPr>
      </w:pPr>
      <w:r w:rsidRPr="00BB1F1E">
        <w:rPr>
          <w:rFonts w:ascii="Tahoma" w:hAnsi="Tahoma" w:cs="Tahoma"/>
        </w:rPr>
        <w:t>in our openGauss as well as in PostgreSQL</w:t>
      </w:r>
    </w:p>
    <w:p w14:paraId="41806FBD" w14:textId="2328E535" w:rsidR="00B052FE" w:rsidRPr="00BB1F1E" w:rsidRDefault="00EC7C59" w:rsidP="00606BDD">
      <w:pPr>
        <w:rPr>
          <w:rFonts w:ascii="Tahoma" w:hAnsi="Tahoma" w:cs="Tahoma"/>
        </w:rPr>
      </w:pPr>
      <w:r w:rsidRPr="00BB1F1E">
        <w:rPr>
          <w:rFonts w:ascii="Tahoma" w:hAnsi="Tahoma" w:cs="Tahoma"/>
        </w:rPr>
        <w:t xml:space="preserve">Based on the cryptography technologies such as </w:t>
      </w:r>
      <w:r w:rsidRPr="00BB1F1E">
        <w:rPr>
          <w:rFonts w:ascii="Tahoma" w:hAnsi="Tahoma" w:cs="Tahoma"/>
          <w:b/>
          <w:bCs/>
        </w:rPr>
        <w:t>symmetric PHE</w:t>
      </w:r>
      <w:r w:rsidRPr="00BB1F1E">
        <w:rPr>
          <w:rFonts w:ascii="Tahoma" w:hAnsi="Tahoma" w:cs="Tahoma"/>
        </w:rPr>
        <w:t>, order preserving encryption (</w:t>
      </w:r>
      <w:r w:rsidRPr="00BB1F1E">
        <w:rPr>
          <w:rFonts w:ascii="Tahoma" w:hAnsi="Tahoma" w:cs="Tahoma"/>
          <w:b/>
          <w:bCs/>
        </w:rPr>
        <w:t>OPE</w:t>
      </w:r>
      <w:r w:rsidRPr="00BB1F1E">
        <w:rPr>
          <w:rFonts w:ascii="Tahoma" w:hAnsi="Tahoma" w:cs="Tahoma"/>
        </w:rPr>
        <w:t xml:space="preserve">), and </w:t>
      </w:r>
      <w:r w:rsidRPr="00BB1F1E">
        <w:rPr>
          <w:rFonts w:ascii="Tahoma" w:hAnsi="Tahoma" w:cs="Tahoma"/>
          <w:b/>
          <w:bCs/>
        </w:rPr>
        <w:t>AES</w:t>
      </w:r>
    </w:p>
    <w:p w14:paraId="41C80194" w14:textId="1BEE3C21" w:rsidR="00EF0271" w:rsidRPr="00BB1F1E" w:rsidRDefault="00EF0271" w:rsidP="00606BDD">
      <w:pPr>
        <w:rPr>
          <w:rFonts w:ascii="Tahoma" w:hAnsi="Tahoma" w:cs="Tahoma"/>
        </w:rPr>
      </w:pPr>
      <w:r w:rsidRPr="00BB1F1E">
        <w:rPr>
          <w:rFonts w:ascii="Tahoma" w:hAnsi="Tahoma" w:cs="Tahoma"/>
        </w:rPr>
        <w:t>Enc2DB proposes a hybrid solution make use of both software (cryptography) and hardware (TEE)</w:t>
      </w:r>
    </w:p>
    <w:p w14:paraId="0E2A3B28" w14:textId="77777777" w:rsidR="008441C0" w:rsidRDefault="008441C0" w:rsidP="00606BDD"/>
    <w:p w14:paraId="0C1A3773" w14:textId="36689D97" w:rsidR="008441C0" w:rsidRDefault="008441C0" w:rsidP="00333176">
      <w:pPr>
        <w:pStyle w:val="Heading1"/>
      </w:pPr>
      <w:r>
        <w:t>2</w:t>
      </w:r>
      <w:r w:rsidR="00333176">
        <w:t xml:space="preserve"> </w:t>
      </w:r>
      <w:r>
        <w:t xml:space="preserve"> </w:t>
      </w:r>
      <w:r w:rsidRPr="008441C0">
        <w:t>BACKGROUND AND RELATED WORK</w:t>
      </w:r>
    </w:p>
    <w:p w14:paraId="0F074933" w14:textId="1C8F6B6C" w:rsidR="008441C0" w:rsidRPr="00416FF7" w:rsidRDefault="00AD2029" w:rsidP="00416FF7">
      <w:pPr>
        <w:pStyle w:val="Heading2"/>
      </w:pPr>
      <w:r w:rsidRPr="00416FF7">
        <w:t>2.1 Encryption Algorithm</w:t>
      </w:r>
    </w:p>
    <w:p w14:paraId="242FF033" w14:textId="59527B9C" w:rsidR="00AD2029" w:rsidRPr="006763F7" w:rsidRDefault="00AD2029" w:rsidP="00606BDD">
      <w:r w:rsidRPr="006763F7">
        <w:t xml:space="preserve">Homomorphic Encryption </w:t>
      </w:r>
    </w:p>
    <w:p w14:paraId="1EF82C8D" w14:textId="0EC4BC6A" w:rsidR="00CE3255" w:rsidRPr="006763F7" w:rsidRDefault="00CE3255" w:rsidP="00606BDD">
      <w:r w:rsidRPr="006763F7">
        <w:lastRenderedPageBreak/>
        <w:t>Property Preserving Encryption</w:t>
      </w:r>
      <w:r w:rsidR="00F12C46" w:rsidRPr="006763F7">
        <w:t xml:space="preserve"> PPE</w:t>
      </w:r>
    </w:p>
    <w:p w14:paraId="4B359246" w14:textId="32A3B6EE" w:rsidR="009A5BE9" w:rsidRDefault="009A5BE9" w:rsidP="00416FF7">
      <w:pPr>
        <w:pStyle w:val="Heading2"/>
      </w:pPr>
      <w:r w:rsidRPr="006763F7">
        <w:t>2.2</w:t>
      </w:r>
      <w:r>
        <w:t xml:space="preserve"> </w:t>
      </w:r>
      <w:r w:rsidR="00AE25B9" w:rsidRPr="00AE25B9">
        <w:t>Trusted Execution Environment</w:t>
      </w:r>
    </w:p>
    <w:p w14:paraId="779B2A77" w14:textId="60257FF3" w:rsidR="00970B25" w:rsidRDefault="00970B25" w:rsidP="00606BDD">
      <w:r w:rsidRPr="00970B25">
        <w:t>TEE</w:t>
      </w:r>
      <w:r>
        <w:t xml:space="preserve">: </w:t>
      </w:r>
      <w:r w:rsidR="000F4CC6" w:rsidRPr="000F4CC6">
        <w:t>xecution environments-trusted execution environment and common execution environment</w:t>
      </w:r>
    </w:p>
    <w:p w14:paraId="0068BE5B" w14:textId="44BA3DB9" w:rsidR="00A40E99" w:rsidRDefault="00F54B09" w:rsidP="00606BDD">
      <w:r w:rsidRPr="00F54B09">
        <w:t>All major CPU vendors have rolled out their TEE (</w:t>
      </w:r>
      <w:r w:rsidRPr="00F54B09">
        <w:rPr>
          <w:i/>
          <w:iCs/>
        </w:rPr>
        <w:t xml:space="preserve">e.g., </w:t>
      </w:r>
      <w:r w:rsidRPr="00F54B09">
        <w:t xml:space="preserve">ARM TrustZone, </w:t>
      </w:r>
      <w:r w:rsidRPr="005725B0">
        <w:rPr>
          <w:b/>
          <w:bCs/>
        </w:rPr>
        <w:t>Intel SGX</w:t>
      </w:r>
      <w:r w:rsidRPr="00F54B09">
        <w:t>, and AMD SEV)</w:t>
      </w:r>
    </w:p>
    <w:p w14:paraId="6F30CF9A" w14:textId="77777777" w:rsidR="009F7888" w:rsidRDefault="009F7888" w:rsidP="00606BDD"/>
    <w:p w14:paraId="2F3ACC48" w14:textId="40BEB4F4" w:rsidR="00F54B09" w:rsidRDefault="00135548" w:rsidP="00416FF7">
      <w:pPr>
        <w:pStyle w:val="Heading1"/>
      </w:pPr>
      <w:r w:rsidRPr="009F7888">
        <w:t>3.</w:t>
      </w:r>
      <w:r>
        <w:t xml:space="preserve"> </w:t>
      </w:r>
      <w:r w:rsidR="006763F7" w:rsidRPr="006763F7">
        <w:t>system architecture</w:t>
      </w:r>
    </w:p>
    <w:p w14:paraId="0E648FB3" w14:textId="02A315F0" w:rsidR="009F7888" w:rsidRPr="000D4D04" w:rsidRDefault="009F7888" w:rsidP="00606BDD">
      <w:pPr>
        <w:rPr>
          <w:rFonts w:ascii="Tahoma" w:hAnsi="Tahoma" w:cs="Tahoma"/>
        </w:rPr>
      </w:pPr>
      <w:r w:rsidRPr="000D4D04">
        <w:rPr>
          <w:rFonts w:ascii="Tahoma" w:hAnsi="Tahoma" w:cs="Tahoma"/>
        </w:rPr>
        <w:t xml:space="preserve">first propose the </w:t>
      </w:r>
      <w:r w:rsidRPr="000D4D04">
        <w:rPr>
          <w:rFonts w:ascii="Tahoma" w:hAnsi="Tahoma" w:cs="Tahoma"/>
          <w:b/>
          <w:bCs/>
        </w:rPr>
        <w:t>software-only mode, namely EncDB</w:t>
      </w:r>
      <w:r w:rsidRPr="000D4D04">
        <w:rPr>
          <w:rFonts w:ascii="Tahoma" w:hAnsi="Tahoma" w:cs="Tahoma"/>
        </w:rPr>
        <w:t xml:space="preserve"> (Encrypted Database)</w:t>
      </w:r>
    </w:p>
    <w:p w14:paraId="0E912FEA" w14:textId="56730C48" w:rsidR="009F7888" w:rsidRPr="000D4D04" w:rsidRDefault="009F7888" w:rsidP="00606BDD">
      <w:pPr>
        <w:rPr>
          <w:rFonts w:ascii="Tahoma" w:hAnsi="Tahoma" w:cs="Tahoma"/>
        </w:rPr>
      </w:pPr>
      <w:r w:rsidRPr="000D4D04">
        <w:rPr>
          <w:rFonts w:ascii="Tahoma" w:hAnsi="Tahoma" w:cs="Tahoma"/>
        </w:rPr>
        <w:t xml:space="preserve">After that, we discuss how </w:t>
      </w:r>
      <w:r w:rsidRPr="000D4D04">
        <w:rPr>
          <w:rFonts w:ascii="Tahoma" w:hAnsi="Tahoma" w:cs="Tahoma"/>
          <w:b/>
          <w:bCs/>
        </w:rPr>
        <w:t>TEE can co-operate with EncDB</w:t>
      </w:r>
      <w:r w:rsidRPr="000D4D04">
        <w:rPr>
          <w:rFonts w:ascii="Tahoma" w:hAnsi="Tahoma" w:cs="Tahoma"/>
        </w:rPr>
        <w:t xml:space="preserve"> by enabling complex tasks to run inside the Enclave, </w:t>
      </w:r>
      <w:r w:rsidRPr="000D4D04">
        <w:rPr>
          <w:rFonts w:ascii="Tahoma" w:hAnsi="Tahoma" w:cs="Tahoma"/>
          <w:b/>
          <w:bCs/>
        </w:rPr>
        <w:t>which leads to the second mode, Enc2DB</w:t>
      </w:r>
      <w:r w:rsidRPr="000D4D04">
        <w:rPr>
          <w:rFonts w:ascii="Tahoma" w:hAnsi="Tahoma" w:cs="Tahoma"/>
        </w:rPr>
        <w:t xml:space="preserve"> </w:t>
      </w:r>
    </w:p>
    <w:p w14:paraId="45A6DD2D" w14:textId="414611D3" w:rsidR="009F7888" w:rsidRDefault="00FC65EB" w:rsidP="00606BDD">
      <w:r w:rsidRPr="00FC65EB">
        <w:rPr>
          <w:noProof/>
        </w:rPr>
        <w:drawing>
          <wp:inline distT="0" distB="0" distL="0" distR="0" wp14:anchorId="382695C2" wp14:editId="3A6B7727">
            <wp:extent cx="5943600" cy="2733675"/>
            <wp:effectExtent l="0" t="0" r="0" b="9525"/>
            <wp:docPr id="95158444" name="Picture 1" descr="A diagram of a software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58444" name="Picture 1" descr="A diagram of a software company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C6CFC" w14:textId="32430821" w:rsidR="009F7888" w:rsidRDefault="009F7888" w:rsidP="00606BDD">
      <w:r w:rsidRPr="009F7888">
        <w:rPr>
          <w:b/>
          <w:bCs/>
        </w:rPr>
        <w:t xml:space="preserve">Encryption and Decryption Engine: </w:t>
      </w:r>
      <w:r w:rsidRPr="009F7888">
        <w:t>holds the encryption key, encrypts plaintext data, and decrypts the result received from the cloud</w:t>
      </w:r>
    </w:p>
    <w:p w14:paraId="528C1895" w14:textId="49A1D0F2" w:rsidR="009F7888" w:rsidRDefault="009F7888" w:rsidP="00606BDD">
      <w:r w:rsidRPr="009F7888">
        <w:rPr>
          <w:b/>
          <w:bCs/>
        </w:rPr>
        <w:t xml:space="preserve">Encryption and Decryption Engine: </w:t>
      </w:r>
      <w:r w:rsidRPr="009F7888">
        <w:t>holds the encryption key, encrypts plaintext data, and decrypts the result received from the cloud</w:t>
      </w:r>
    </w:p>
    <w:p w14:paraId="63B7C71D" w14:textId="6557B1BC" w:rsidR="009F7888" w:rsidRDefault="009F7888" w:rsidP="00606BDD">
      <w:r w:rsidRPr="009F7888">
        <w:rPr>
          <w:b/>
          <w:bCs/>
        </w:rPr>
        <w:t xml:space="preserve">Query rewriter: </w:t>
      </w:r>
      <w:r w:rsidRPr="009F7888">
        <w:t>convert plaintext queries into the ones in ciphertext</w:t>
      </w:r>
    </w:p>
    <w:p w14:paraId="57F0B5AE" w14:textId="7E7D9D1E" w:rsidR="009F7888" w:rsidRDefault="009F7888" w:rsidP="00606BDD">
      <w:pPr>
        <w:rPr>
          <w:b/>
          <w:bCs/>
        </w:rPr>
      </w:pPr>
      <w:r w:rsidRPr="009F7888">
        <w:rPr>
          <w:b/>
          <w:bCs/>
        </w:rPr>
        <w:t>Database Driver:</w:t>
      </w:r>
      <w:r>
        <w:rPr>
          <w:b/>
          <w:bCs/>
        </w:rPr>
        <w:t xml:space="preserve"> </w:t>
      </w:r>
      <w:r w:rsidRPr="009F7888">
        <w:rPr>
          <w:b/>
          <w:bCs/>
        </w:rPr>
        <w:t>JDBC, ODBC</w:t>
      </w:r>
      <w:r>
        <w:rPr>
          <w:b/>
          <w:bCs/>
        </w:rPr>
        <w:t>, …</w:t>
      </w:r>
    </w:p>
    <w:p w14:paraId="6ABDE552" w14:textId="77777777" w:rsidR="00812882" w:rsidRDefault="00812882" w:rsidP="00606BDD">
      <w:pPr>
        <w:rPr>
          <w:b/>
          <w:bCs/>
        </w:rPr>
      </w:pPr>
    </w:p>
    <w:p w14:paraId="0D06BA9E" w14:textId="33D632A4" w:rsidR="00812882" w:rsidRDefault="00812882" w:rsidP="007777CF">
      <w:pPr>
        <w:pStyle w:val="Heading2"/>
      </w:pPr>
      <w:r>
        <w:lastRenderedPageBreak/>
        <w:t xml:space="preserve">3.1 </w:t>
      </w:r>
      <w:r w:rsidRPr="00812882">
        <w:t>Software-based mode, EncDB</w:t>
      </w:r>
    </w:p>
    <w:p w14:paraId="0D1292A1" w14:textId="6BA24347" w:rsidR="00812882" w:rsidRDefault="002D1F81" w:rsidP="00606BDD">
      <w:r w:rsidRPr="002D1F81">
        <w:t>a column in a table is to be stored in ciphertext form under one (or more) of AHE, MHE, ORE, and AES</w:t>
      </w:r>
    </w:p>
    <w:p w14:paraId="0455FB3E" w14:textId="7E10AA63" w:rsidR="00FC65EB" w:rsidRDefault="00E331A4" w:rsidP="00606BDD">
      <w:r w:rsidRPr="00E331A4">
        <w:rPr>
          <w:b/>
          <w:bCs/>
        </w:rPr>
        <w:t>Advantages</w:t>
      </w:r>
      <w:r>
        <w:t xml:space="preserve">: </w:t>
      </w:r>
      <w:r w:rsidR="00393190" w:rsidRPr="00393190">
        <w:t>no hardware requirement, and it also has less deployment costs</w:t>
      </w:r>
    </w:p>
    <w:p w14:paraId="094A9DB7" w14:textId="62E90DB1" w:rsidR="00393190" w:rsidRDefault="00393190" w:rsidP="00606BDD">
      <w:r w:rsidRPr="00393190">
        <w:rPr>
          <w:b/>
          <w:bCs/>
        </w:rPr>
        <w:t>Disadvantages</w:t>
      </w:r>
      <w:r>
        <w:rPr>
          <w:b/>
          <w:bCs/>
        </w:rPr>
        <w:t xml:space="preserve">: </w:t>
      </w:r>
      <w:r w:rsidR="005E0FA2" w:rsidRPr="00880C9F">
        <w:t>large redundancy of data</w:t>
      </w:r>
      <w:r w:rsidR="008B62E0">
        <w:t xml:space="preserve">, </w:t>
      </w:r>
      <w:r w:rsidR="008B62E0" w:rsidRPr="008B62E0">
        <w:t>huge computational overhead</w:t>
      </w:r>
    </w:p>
    <w:p w14:paraId="72F9A3DF" w14:textId="77777777" w:rsidR="00393190" w:rsidRDefault="00393190" w:rsidP="00606BDD"/>
    <w:p w14:paraId="5CB1A91E" w14:textId="04A0CA9B" w:rsidR="00FC65EB" w:rsidRDefault="003211CD" w:rsidP="001B04DE">
      <w:pPr>
        <w:pStyle w:val="Heading2"/>
      </w:pPr>
      <w:r>
        <w:t xml:space="preserve">3.2 </w:t>
      </w:r>
      <w:r w:rsidRPr="003211CD">
        <w:t>TEE-enabled mode, Enc2DB</w:t>
      </w:r>
    </w:p>
    <w:p w14:paraId="68B2116C" w14:textId="57D1EAA2" w:rsidR="00A7434A" w:rsidRDefault="00314685" w:rsidP="00606BDD">
      <w:pPr>
        <w:rPr>
          <w:b/>
          <w:bCs/>
        </w:rPr>
      </w:pPr>
      <w:r w:rsidRPr="00314685">
        <w:rPr>
          <w:b/>
          <w:bCs/>
          <w:noProof/>
        </w:rPr>
        <w:drawing>
          <wp:inline distT="0" distB="0" distL="0" distR="0" wp14:anchorId="2B2334AD" wp14:editId="4652F241">
            <wp:extent cx="5943600" cy="2659380"/>
            <wp:effectExtent l="0" t="0" r="0" b="7620"/>
            <wp:docPr id="558318049" name="Picture 1" descr="A diagram of a remote access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318049" name="Picture 1" descr="A diagram of a remote access syste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E2EDB" w14:textId="125870E9" w:rsidR="007B0DAE" w:rsidRPr="007B0DAE" w:rsidRDefault="007B0DAE" w:rsidP="00606BDD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7B0DAE">
        <w:rPr>
          <w:rFonts w:ascii="Times New Roman" w:hAnsi="Times New Roman" w:cs="Times New Roman"/>
          <w:sz w:val="26"/>
          <w:szCs w:val="26"/>
          <w:lang w:val="en-GB"/>
        </w:rPr>
        <w:t>Truyền khóa mã hóa dựa trên cơ chế xác thực từ xa (Remote Attestation)</w:t>
      </w:r>
    </w:p>
    <w:p w14:paraId="1223220A" w14:textId="77777777" w:rsidR="007B0DAE" w:rsidRDefault="007B0DAE" w:rsidP="00606BDD">
      <w:pPr>
        <w:rPr>
          <w:b/>
          <w:bCs/>
        </w:rPr>
      </w:pPr>
    </w:p>
    <w:p w14:paraId="735A7291" w14:textId="570CDEE2" w:rsidR="00FF7271" w:rsidRDefault="00A7434A" w:rsidP="001B04DE">
      <w:pPr>
        <w:pStyle w:val="Heading2"/>
      </w:pPr>
      <w:r>
        <w:t xml:space="preserve">3.3 </w:t>
      </w:r>
      <w:r w:rsidRPr="00A7434A">
        <w:t>Self-adaptive switch between TEE-enabled and software modes</w:t>
      </w:r>
    </w:p>
    <w:p w14:paraId="6C494F6B" w14:textId="32571333" w:rsidR="00F40DA3" w:rsidRDefault="00F40DA3" w:rsidP="00606BDD">
      <w:pPr>
        <w:rPr>
          <w:b/>
          <w:bCs/>
        </w:rPr>
      </w:pPr>
      <w:r w:rsidRPr="00F40DA3">
        <w:rPr>
          <w:b/>
          <w:bCs/>
        </w:rPr>
        <w:t>Static mode switch</w:t>
      </w:r>
    </w:p>
    <w:p w14:paraId="1D5473C3" w14:textId="77777777" w:rsidR="00F40DA3" w:rsidRDefault="00F40DA3" w:rsidP="00606BDD">
      <w:pPr>
        <w:rPr>
          <w:b/>
          <w:bCs/>
        </w:rPr>
      </w:pPr>
    </w:p>
    <w:p w14:paraId="62DB3634" w14:textId="25E73562" w:rsidR="00F40DA3" w:rsidRDefault="00991DD7" w:rsidP="00606BDD">
      <w:pPr>
        <w:rPr>
          <w:b/>
          <w:bCs/>
        </w:rPr>
      </w:pPr>
      <w:r w:rsidRPr="00991DD7">
        <w:rPr>
          <w:b/>
          <w:bCs/>
        </w:rPr>
        <w:t>Self-adaptive mode switch</w:t>
      </w:r>
    </w:p>
    <w:p w14:paraId="2F8030F9" w14:textId="77777777" w:rsidR="000E5637" w:rsidRDefault="000E5637" w:rsidP="00606BDD">
      <w:pPr>
        <w:rPr>
          <w:b/>
          <w:bCs/>
        </w:rPr>
      </w:pPr>
    </w:p>
    <w:p w14:paraId="2D07EE44" w14:textId="6705C123" w:rsidR="000E5637" w:rsidRDefault="00A265AB" w:rsidP="001B04DE">
      <w:pPr>
        <w:pStyle w:val="Heading1"/>
      </w:pPr>
      <w:r>
        <w:t xml:space="preserve">4 </w:t>
      </w:r>
      <w:r w:rsidR="00830AB8">
        <w:t xml:space="preserve"> </w:t>
      </w:r>
      <w:r w:rsidRPr="00A265AB">
        <w:t>FURTHER OPTIMIZATION</w:t>
      </w:r>
    </w:p>
    <w:p w14:paraId="7083D433" w14:textId="5A34A0BB" w:rsidR="00A265AB" w:rsidRDefault="00127FA3" w:rsidP="00606BDD">
      <w:pPr>
        <w:rPr>
          <w:b/>
          <w:bCs/>
        </w:rPr>
      </w:pPr>
      <w:r w:rsidRPr="00127FA3">
        <w:rPr>
          <w:b/>
          <w:bCs/>
        </w:rPr>
        <w:t>4.1 cipher index</w:t>
      </w:r>
    </w:p>
    <w:p w14:paraId="63324CAB" w14:textId="0108109E" w:rsidR="00127FA3" w:rsidRDefault="00127FA3" w:rsidP="00606BDD">
      <w:pPr>
        <w:rPr>
          <w:b/>
          <w:bCs/>
        </w:rPr>
      </w:pPr>
      <w:r w:rsidRPr="00127FA3">
        <w:rPr>
          <w:b/>
          <w:bCs/>
        </w:rPr>
        <w:t>4.2 within-SGX caching</w:t>
      </w:r>
    </w:p>
    <w:p w14:paraId="600DCB4E" w14:textId="35F7D90F" w:rsidR="00F53838" w:rsidRDefault="00F53838" w:rsidP="00606BDD">
      <w:pPr>
        <w:rPr>
          <w:b/>
          <w:bCs/>
        </w:rPr>
      </w:pPr>
      <w:r>
        <w:rPr>
          <w:b/>
          <w:bCs/>
        </w:rPr>
        <w:lastRenderedPageBreak/>
        <w:t xml:space="preserve">4.3 </w:t>
      </w:r>
      <w:r w:rsidRPr="00F53838">
        <w:rPr>
          <w:b/>
          <w:bCs/>
        </w:rPr>
        <w:t>SGX task pool for batched ecall</w:t>
      </w:r>
    </w:p>
    <w:p w14:paraId="43DD513E" w14:textId="3DFAE25B" w:rsidR="00E901FE" w:rsidRDefault="00E901FE" w:rsidP="00606BDD">
      <w:r w:rsidRPr="00E901FE">
        <w:t>In an Enclave program, access to the enclave program from the untrusted side is done through a predefined bridge function called ECALL</w:t>
      </w:r>
    </w:p>
    <w:p w14:paraId="4DB93F0A" w14:textId="77777777" w:rsidR="00DB199A" w:rsidRDefault="00DB199A" w:rsidP="00606BDD"/>
    <w:p w14:paraId="5A922A5D" w14:textId="6148A145" w:rsidR="00DB199A" w:rsidRDefault="00DB199A" w:rsidP="00606BDD">
      <w:pPr>
        <w:rPr>
          <w:b/>
          <w:bCs/>
        </w:rPr>
      </w:pPr>
      <w:r>
        <w:rPr>
          <w:b/>
          <w:bCs/>
        </w:rPr>
        <w:t xml:space="preserve">5 </w:t>
      </w:r>
      <w:r w:rsidRPr="00DB199A">
        <w:rPr>
          <w:b/>
          <w:bCs/>
        </w:rPr>
        <w:t>Evaluation</w:t>
      </w:r>
    </w:p>
    <w:p w14:paraId="79FFA77F" w14:textId="2FD010D6" w:rsidR="004B3EF1" w:rsidRDefault="004B3EF1" w:rsidP="00606BDD">
      <w:pPr>
        <w:rPr>
          <w:b/>
          <w:bCs/>
        </w:rPr>
      </w:pPr>
      <w:r w:rsidRPr="004B3EF1">
        <w:rPr>
          <w:b/>
          <w:bCs/>
        </w:rPr>
        <w:t>5.1 Overall throughput</w:t>
      </w:r>
    </w:p>
    <w:p w14:paraId="670A3386" w14:textId="5AD4BDFA" w:rsidR="00E41EF3" w:rsidRDefault="00E41EF3" w:rsidP="00606BDD">
      <w:pPr>
        <w:rPr>
          <w:b/>
          <w:bCs/>
        </w:rPr>
      </w:pPr>
      <w:r>
        <w:rPr>
          <w:b/>
          <w:bCs/>
        </w:rPr>
        <w:t xml:space="preserve">5.2 </w:t>
      </w:r>
      <w:r w:rsidRPr="00E41EF3">
        <w:rPr>
          <w:b/>
          <w:bCs/>
        </w:rPr>
        <w:t>Self-adaptive mode switch test</w:t>
      </w:r>
    </w:p>
    <w:p w14:paraId="13902318" w14:textId="5666671B" w:rsidR="00AA1BD5" w:rsidRDefault="00AA1BD5" w:rsidP="00606BDD">
      <w:pPr>
        <w:rPr>
          <w:b/>
          <w:bCs/>
        </w:rPr>
      </w:pPr>
      <w:r>
        <w:rPr>
          <w:b/>
          <w:bCs/>
        </w:rPr>
        <w:t xml:space="preserve">5.3 </w:t>
      </w:r>
      <w:r w:rsidRPr="00AA1BD5">
        <w:rPr>
          <w:b/>
          <w:bCs/>
        </w:rPr>
        <w:t>Effect of within-SGX cache</w:t>
      </w:r>
    </w:p>
    <w:p w14:paraId="5592E53C" w14:textId="6245359A" w:rsidR="00AA1BD5" w:rsidRDefault="00B4025A" w:rsidP="00606BDD">
      <w:pPr>
        <w:rPr>
          <w:b/>
          <w:bCs/>
        </w:rPr>
      </w:pPr>
      <w:r w:rsidRPr="00B4025A">
        <w:rPr>
          <w:b/>
          <w:bCs/>
        </w:rPr>
        <w:t>5.4 Storage expansion</w:t>
      </w:r>
    </w:p>
    <w:p w14:paraId="5BA0AA80" w14:textId="18C24E50" w:rsidR="00B4025A" w:rsidRDefault="00B4025A" w:rsidP="00606BDD">
      <w:pPr>
        <w:rPr>
          <w:b/>
          <w:bCs/>
        </w:rPr>
      </w:pPr>
      <w:r w:rsidRPr="00B4025A">
        <w:rPr>
          <w:b/>
          <w:bCs/>
        </w:rPr>
        <w:t>5.5 Effects of cipher index in software-only mode</w:t>
      </w:r>
    </w:p>
    <w:p w14:paraId="306947D7" w14:textId="73D23582" w:rsidR="00EB15CB" w:rsidRDefault="00EB15CB" w:rsidP="00606BDD">
      <w:pPr>
        <w:rPr>
          <w:b/>
          <w:bCs/>
        </w:rPr>
      </w:pPr>
      <w:r w:rsidRPr="00EB15CB">
        <w:rPr>
          <w:b/>
          <w:bCs/>
        </w:rPr>
        <w:t>5.6 Security study</w:t>
      </w:r>
    </w:p>
    <w:p w14:paraId="3E491921" w14:textId="799EB3CF" w:rsidR="00EB15CB" w:rsidRDefault="00EB15CB" w:rsidP="00606BDD">
      <w:r w:rsidRPr="00EB15CB">
        <w:rPr>
          <w:b/>
          <w:bCs/>
        </w:rPr>
        <w:t>6 Conclusion</w:t>
      </w:r>
    </w:p>
    <w:sectPr w:rsidR="00EB15CB" w:rsidSect="004A4A2E">
      <w:pgSz w:w="12240" w:h="15840"/>
      <w:pgMar w:top="1440" w:right="99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76CB9"/>
    <w:multiLevelType w:val="hybridMultilevel"/>
    <w:tmpl w:val="A106FDB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C0870D3"/>
    <w:multiLevelType w:val="hybridMultilevel"/>
    <w:tmpl w:val="3962C9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648660">
    <w:abstractNumId w:val="1"/>
  </w:num>
  <w:num w:numId="2" w16cid:durableId="1785660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623"/>
    <w:rsid w:val="00011B07"/>
    <w:rsid w:val="00016D88"/>
    <w:rsid w:val="00053825"/>
    <w:rsid w:val="00055E65"/>
    <w:rsid w:val="00073B54"/>
    <w:rsid w:val="000A273B"/>
    <w:rsid w:val="000D4D04"/>
    <w:rsid w:val="000E5637"/>
    <w:rsid w:val="000F4CC6"/>
    <w:rsid w:val="00127FA3"/>
    <w:rsid w:val="00135548"/>
    <w:rsid w:val="00153C9C"/>
    <w:rsid w:val="001930BF"/>
    <w:rsid w:val="001B04DE"/>
    <w:rsid w:val="001D3A01"/>
    <w:rsid w:val="001E4DF9"/>
    <w:rsid w:val="00227EC5"/>
    <w:rsid w:val="0023363F"/>
    <w:rsid w:val="0024610C"/>
    <w:rsid w:val="00246EED"/>
    <w:rsid w:val="002A64EA"/>
    <w:rsid w:val="002D1F81"/>
    <w:rsid w:val="002E496A"/>
    <w:rsid w:val="002E533B"/>
    <w:rsid w:val="003032A9"/>
    <w:rsid w:val="00314685"/>
    <w:rsid w:val="003211CD"/>
    <w:rsid w:val="00333176"/>
    <w:rsid w:val="00343839"/>
    <w:rsid w:val="00393190"/>
    <w:rsid w:val="003A3B83"/>
    <w:rsid w:val="003E6ACC"/>
    <w:rsid w:val="003F4544"/>
    <w:rsid w:val="00416FF7"/>
    <w:rsid w:val="00424468"/>
    <w:rsid w:val="00436E4E"/>
    <w:rsid w:val="00443C3B"/>
    <w:rsid w:val="00452980"/>
    <w:rsid w:val="004A4A2E"/>
    <w:rsid w:val="004B3EF1"/>
    <w:rsid w:val="004C001D"/>
    <w:rsid w:val="00511C41"/>
    <w:rsid w:val="00516F89"/>
    <w:rsid w:val="00570C76"/>
    <w:rsid w:val="005725B0"/>
    <w:rsid w:val="00583A49"/>
    <w:rsid w:val="005A298E"/>
    <w:rsid w:val="005C287A"/>
    <w:rsid w:val="005C4713"/>
    <w:rsid w:val="005D76D3"/>
    <w:rsid w:val="005E0FA2"/>
    <w:rsid w:val="005F589A"/>
    <w:rsid w:val="00606BDD"/>
    <w:rsid w:val="00613288"/>
    <w:rsid w:val="00617D9C"/>
    <w:rsid w:val="006763F7"/>
    <w:rsid w:val="006A4850"/>
    <w:rsid w:val="006D0122"/>
    <w:rsid w:val="006E4C9B"/>
    <w:rsid w:val="00716E6B"/>
    <w:rsid w:val="00732D42"/>
    <w:rsid w:val="007672D4"/>
    <w:rsid w:val="007701ED"/>
    <w:rsid w:val="00776B2B"/>
    <w:rsid w:val="007777CF"/>
    <w:rsid w:val="007B0DAE"/>
    <w:rsid w:val="00804C7E"/>
    <w:rsid w:val="00812882"/>
    <w:rsid w:val="00813FD2"/>
    <w:rsid w:val="00816CCB"/>
    <w:rsid w:val="00827623"/>
    <w:rsid w:val="00830AB8"/>
    <w:rsid w:val="008441C0"/>
    <w:rsid w:val="0087303D"/>
    <w:rsid w:val="00880C9F"/>
    <w:rsid w:val="008B1903"/>
    <w:rsid w:val="008B62E0"/>
    <w:rsid w:val="008C02A9"/>
    <w:rsid w:val="008E7055"/>
    <w:rsid w:val="00921C13"/>
    <w:rsid w:val="00970B25"/>
    <w:rsid w:val="00974441"/>
    <w:rsid w:val="00991DD7"/>
    <w:rsid w:val="009A5BE9"/>
    <w:rsid w:val="009A5CB0"/>
    <w:rsid w:val="009C2AF3"/>
    <w:rsid w:val="009F7888"/>
    <w:rsid w:val="00A12217"/>
    <w:rsid w:val="00A15350"/>
    <w:rsid w:val="00A265AB"/>
    <w:rsid w:val="00A35A78"/>
    <w:rsid w:val="00A40E99"/>
    <w:rsid w:val="00A5022F"/>
    <w:rsid w:val="00A5560A"/>
    <w:rsid w:val="00A7434A"/>
    <w:rsid w:val="00AA1BD5"/>
    <w:rsid w:val="00AD2029"/>
    <w:rsid w:val="00AE25B9"/>
    <w:rsid w:val="00AE3B13"/>
    <w:rsid w:val="00B052FE"/>
    <w:rsid w:val="00B05D18"/>
    <w:rsid w:val="00B4025A"/>
    <w:rsid w:val="00B7061B"/>
    <w:rsid w:val="00BA0185"/>
    <w:rsid w:val="00BB1F1E"/>
    <w:rsid w:val="00BB7A02"/>
    <w:rsid w:val="00BC67AF"/>
    <w:rsid w:val="00BF0DD4"/>
    <w:rsid w:val="00BF643F"/>
    <w:rsid w:val="00C0132A"/>
    <w:rsid w:val="00C57DD9"/>
    <w:rsid w:val="00C66FB7"/>
    <w:rsid w:val="00CB3F52"/>
    <w:rsid w:val="00CE3255"/>
    <w:rsid w:val="00CF103F"/>
    <w:rsid w:val="00D25A84"/>
    <w:rsid w:val="00D627E5"/>
    <w:rsid w:val="00D755B6"/>
    <w:rsid w:val="00D85E5B"/>
    <w:rsid w:val="00D9193E"/>
    <w:rsid w:val="00D97DA6"/>
    <w:rsid w:val="00DB199A"/>
    <w:rsid w:val="00DE16B7"/>
    <w:rsid w:val="00DE5233"/>
    <w:rsid w:val="00DE52FD"/>
    <w:rsid w:val="00DF6F3D"/>
    <w:rsid w:val="00E12674"/>
    <w:rsid w:val="00E12D25"/>
    <w:rsid w:val="00E15A4E"/>
    <w:rsid w:val="00E24AF4"/>
    <w:rsid w:val="00E331A4"/>
    <w:rsid w:val="00E37C21"/>
    <w:rsid w:val="00E41EF3"/>
    <w:rsid w:val="00E453A8"/>
    <w:rsid w:val="00E52D21"/>
    <w:rsid w:val="00E53DC0"/>
    <w:rsid w:val="00E6605E"/>
    <w:rsid w:val="00E901FE"/>
    <w:rsid w:val="00EB15CB"/>
    <w:rsid w:val="00EB6E52"/>
    <w:rsid w:val="00EC7C59"/>
    <w:rsid w:val="00EF0271"/>
    <w:rsid w:val="00F12C46"/>
    <w:rsid w:val="00F40DA3"/>
    <w:rsid w:val="00F4691A"/>
    <w:rsid w:val="00F53838"/>
    <w:rsid w:val="00F54B09"/>
    <w:rsid w:val="00F779D3"/>
    <w:rsid w:val="00F87BD5"/>
    <w:rsid w:val="00FC65EB"/>
    <w:rsid w:val="00FF1C44"/>
    <w:rsid w:val="00FF7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6C056"/>
  <w15:chartTrackingRefBased/>
  <w15:docId w15:val="{8589D359-1075-4FEC-AC72-DF84410AF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CCB"/>
  </w:style>
  <w:style w:type="paragraph" w:styleId="Heading1">
    <w:name w:val="heading 1"/>
    <w:basedOn w:val="Normal"/>
    <w:next w:val="Normal"/>
    <w:link w:val="Heading1Char"/>
    <w:uiPriority w:val="9"/>
    <w:qFormat/>
    <w:rsid w:val="005C287A"/>
    <w:pPr>
      <w:keepNext/>
      <w:keepLines/>
      <w:spacing w:before="360" w:after="80"/>
      <w:outlineLvl w:val="0"/>
    </w:pPr>
    <w:rPr>
      <w:rFonts w:ascii="Tahoma" w:eastAsiaTheme="majorEastAsia" w:hAnsi="Tahoma" w:cs="Tahoma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6FF7"/>
    <w:pPr>
      <w:keepNext/>
      <w:keepLines/>
      <w:spacing w:before="160" w:after="80"/>
      <w:outlineLvl w:val="1"/>
    </w:pPr>
    <w:rPr>
      <w:rFonts w:ascii="Tahoma" w:eastAsiaTheme="majorEastAsia" w:hAnsi="Tahoma" w:cs="Tahoma"/>
      <w:b/>
      <w:bCs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6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6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6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6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6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6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6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87A"/>
    <w:rPr>
      <w:rFonts w:ascii="Tahoma" w:eastAsiaTheme="majorEastAsia" w:hAnsi="Tahoma" w:cs="Tahoma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16FF7"/>
    <w:rPr>
      <w:rFonts w:ascii="Tahoma" w:eastAsiaTheme="majorEastAsia" w:hAnsi="Tahoma" w:cs="Tahoma"/>
      <w:b/>
      <w:bCs/>
      <w:color w:val="0F476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6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6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6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6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6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6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6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6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6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6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6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6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6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6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6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6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6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6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</TotalTime>
  <Pages>1</Pages>
  <Words>806</Words>
  <Characters>4598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Huỳnh Quốc Bữu</dc:creator>
  <cp:keywords/>
  <dc:description/>
  <cp:lastModifiedBy>Huỳnh Quốc Bữu</cp:lastModifiedBy>
  <cp:revision>149</cp:revision>
  <dcterms:created xsi:type="dcterms:W3CDTF">2025-11-08T22:40:00Z</dcterms:created>
  <dcterms:modified xsi:type="dcterms:W3CDTF">2025-11-16T03:41:00Z</dcterms:modified>
</cp:coreProperties>
</file>