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uddy-williams"/>
      <w:r>
        <w:t xml:space="preserve">Buddy Williams</w:t>
      </w:r>
      <w:bookmarkEnd w:id="20"/>
    </w:p>
    <w:p>
      <w:pPr>
        <w:pStyle w:val="FirstParagraph"/>
      </w:pPr>
      <w:r>
        <w:rPr>
          <w:b/>
        </w:rPr>
        <w:t xml:space="preserve">Forward Deployed Engineer</w:t>
      </w:r>
    </w:p>
    <w:p>
      <w:pPr>
        <w:pStyle w:val="BodyText"/>
      </w:pPr>
      <w:r>
        <w:t xml:space="preserve">Atlanta, GA · 678-697-5188 · buddywilliams@gmail.com</w:t>
      </w:r>
      <w:r>
        <w:t xml:space="preserve"> </w:t>
      </w:r>
      <w:hyperlink r:id="rId21">
        <w:r>
          <w:rPr>
            <w:rStyle w:val="Hyperlink"/>
          </w:rPr>
          <w:t xml:space="preserve">buddy-williams.com</w:t>
        </w:r>
      </w:hyperlink>
      <w:r>
        <w:t xml:space="preserve"> </w:t>
      </w:r>
      <w:r>
        <w:t xml:space="preserve">·</w:t>
      </w:r>
      <w:r>
        <w:t xml:space="preserve"> </w:t>
      </w:r>
      <w:hyperlink r:id="rId22">
        <w:r>
          <w:rPr>
            <w:rStyle w:val="Hyperlink"/>
          </w:rPr>
          <w:t xml:space="preserve">linkedin.com/in/buddylwilliams</w:t>
        </w:r>
      </w:hyperlink>
      <w:r>
        <w:t xml:space="preserve"> </w:t>
      </w:r>
      <w:r>
        <w:t xml:space="preserve">·</w:t>
      </w:r>
      <w:r>
        <w:t xml:space="preserve"> </w:t>
      </w:r>
      <w:hyperlink r:id="rId23">
        <w:r>
          <w:rPr>
            <w:rStyle w:val="Hyperlink"/>
          </w:rPr>
          <w:t xml:space="preserve">github.com/buwilliams</w:t>
        </w:r>
      </w:hyperlink>
    </w:p>
    <w:p>
      <w:pPr>
        <w:pStyle w:val="BlockText"/>
      </w:pPr>
      <w:r>
        <w:t xml:space="preserve">I search for good explanations and build inspiring things.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ummary"/>
      <w:r>
        <w:t xml:space="preserve">Summary</w:t>
      </w:r>
      <w:bookmarkEnd w:id="24"/>
    </w:p>
    <w:p>
      <w:pPr>
        <w:pStyle w:val="FirstParagraph"/>
      </w:pPr>
      <w:r>
        <w:t xml:space="preserve">Engineer and end-to-end operator with 20+ years shipping production software, including two modernization engagements delivered directly for</w:t>
      </w:r>
      <w:r>
        <w:t xml:space="preserve"> </w:t>
      </w:r>
      <w:r>
        <w:rPr>
          <w:b/>
        </w:rPr>
        <w:t xml:space="preserve">Insurity — Sure Commercial (2024) and ClaimsXPress (2026), the latter being integrated into the Pro Suite platform</w:t>
      </w:r>
      <w:r>
        <w:t xml:space="preserve">. I own the full arc: discovery, architecture, integration against legacy systems and data, hands-on development, production deployment, and the troubleshooting that follows. The 2026 CXP engagement runs on Refine, my open-source agentic delivery system, which let a team of two cover work that took five a year earlier. Daily GenAI engineering practice — Claude Code, Cursor, Copilot — plus shipped LLM systems using retrieval, agent orchestration, and verifier-based correctness checking.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insurity-platform-experience"/>
      <w:r>
        <w:t xml:space="preserve">Insurity Platform Experience</w:t>
      </w:r>
      <w:bookmarkEnd w:id="25"/>
    </w:p>
    <w:p>
      <w:pPr>
        <w:pStyle w:val="FirstParagraph"/>
      </w:pPr>
      <w:r>
        <w:t xml:space="preserve">Two product modernization engagements delivered for Insurity as project lead at Nevo Technologies.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ClaimsXPress (CXP) modernization and Pro Suite integration — 2026, team of 2.</w:t>
      </w:r>
      <w:r>
        <w:t xml:space="preserve"> </w:t>
      </w:r>
      <w:r>
        <w:t xml:space="preserve">Currently leading modernization of the CXP claims platform and its integration into Pro Suite. Insurity adopted Refine, my open-source agentic delivery system, as the delivery vehicle. Architecture spans FNOL intake, coverage verification, claim assignment and routing, financial processing and reserves, subrogation, document management, and a configurable rules engine, alongside SSO, audit logging, and regulatory integrations.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Cost outcome.</w:t>
      </w:r>
      <w:r>
        <w:t xml:space="preserve"> </w:t>
      </w:r>
      <w:r>
        <w:t xml:space="preserve">AI-assisted delivery on Refine cut the team from five to two against comparable scope, sharply reducing engagement cost relative to the 2024 program — the same economics this role is built to deliver at customer sites.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Sure Commercial modernization — 2024, team of 5, one year.</w:t>
      </w:r>
      <w:r>
        <w:t xml:space="preserve"> </w:t>
      </w:r>
      <w:r>
        <w:t xml:space="preserve">Led the year-long modernization of Insurity’s Sure Commercial product: architecture, technical direction, developer leadership, hands-on build, and delivery accountability to Insurity stakeholders throughout.</w:t>
      </w:r>
    </w:p>
    <w:p>
      <w:pPr>
        <w:pStyle w:val="FirstParagraph"/>
      </w:pPr>
      <w:r>
        <w:t xml:space="preserve">I already work inside this product surface. I know where CXP, Pro Suite, and Sure Commercial bend, where the integration work concentrates, and how fast a small AI-assisted team can move through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experience"/>
      <w:r>
        <w:t xml:space="preserve">Experience</w:t>
      </w:r>
      <w:bookmarkEnd w:id="26"/>
    </w:p>
    <w:p>
      <w:pPr>
        <w:pStyle w:val="Heading3"/>
      </w:pPr>
      <w:bookmarkStart w:id="27" w:name="X71a7a9041de4d834081269ce8726bc5ba05cd12"/>
      <w:r>
        <w:t xml:space="preserve">Chief AI Innovation Officer, Nevo Technologies</w:t>
      </w:r>
      <w:bookmarkEnd w:id="27"/>
    </w:p>
    <w:p>
      <w:pPr>
        <w:pStyle w:val="FirstParagraph"/>
      </w:pPr>
      <w:r>
        <w:t xml:space="preserve">Mar 2025 to Present · Atlanta, GA (Remote)</w:t>
      </w:r>
    </w:p>
    <w:p>
      <w:pPr>
        <w:pStyle w:val="BodyText"/>
      </w:pPr>
      <w:r>
        <w:t xml:space="preserve">Three roles held concurrently at a custom software and modernization firm serving insurance, healthcare, staffing, and logistics.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Delivery.</w:t>
      </w:r>
      <w:r>
        <w:t xml:space="preserve"> </w:t>
      </w:r>
      <w:r>
        <w:t xml:space="preserve">End-to-end ownership once a deal closes: architecture, project planning, client relations, development leadership, hands-on coding, and production deployment. The Insurity engagements sit here and in the prior role.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Applied AI engineering.</w:t>
      </w:r>
      <w:r>
        <w:t xml:space="preserve"> </w:t>
      </w:r>
      <w:r>
        <w:t xml:space="preserve">Shipped production LLM systems and AI-assisted development tooling used on live customer engagements — spec-driven agent execution, deterministic retrieval, and independent verifier agents that re-check generated work before it lands.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Sales and scoping.</w:t>
      </w:r>
      <w:r>
        <w:t xml:space="preserve"> </w:t>
      </w:r>
      <w:r>
        <w:t xml:space="preserve">Sourcing through close, so requirements arrive from conversations I was in rather than a handoff document.</w:t>
      </w:r>
    </w:p>
    <w:p>
      <w:pPr>
        <w:pStyle w:val="Heading3"/>
      </w:pPr>
      <w:bookmarkStart w:id="28" w:name="X096495fc7cab24c6781fd2989012c86c7292459"/>
      <w:r>
        <w:t xml:space="preserve">Principal and Account Executive, Nevo Technologies</w:t>
      </w:r>
      <w:bookmarkEnd w:id="28"/>
    </w:p>
    <w:p>
      <w:pPr>
        <w:pStyle w:val="FirstParagraph"/>
      </w:pPr>
      <w:r>
        <w:t xml:space="preserve">Aug 2021 to Mar 2025 · Atlanta, GA (Remote)</w:t>
      </w:r>
    </w:p>
    <w:p>
      <w:pPr>
        <w:numPr>
          <w:ilvl w:val="0"/>
          <w:numId w:val="1003"/>
        </w:numPr>
        <w:pStyle w:val="Compact"/>
      </w:pPr>
      <w:r>
        <w:t xml:space="preserve">Owned enterprise modernization delivery end to end — discovery, architecture, integration design, delivery leadership, and go-live — across insurance, logistics, and healthcare, including multi-million-dollar contracts.</w:t>
      </w:r>
    </w:p>
    <w:p>
      <w:pPr>
        <w:numPr>
          <w:ilvl w:val="0"/>
          <w:numId w:val="1003"/>
        </w:numPr>
        <w:pStyle w:val="Compact"/>
      </w:pPr>
      <w:r>
        <w:t xml:space="preserve">Built APIs, data pipelines, and migration tooling between modern platforms and legacy carrier systems, including the structured and semi-structured data transformation these cutovers depend on.</w:t>
      </w:r>
    </w:p>
    <w:p>
      <w:pPr>
        <w:numPr>
          <w:ilvl w:val="0"/>
          <w:numId w:val="1003"/>
        </w:numPr>
        <w:pStyle w:val="Compact"/>
      </w:pPr>
      <w:r>
        <w:t xml:space="preserve">Ran customer-facing troubleshooting and production issue resolution across distributed systems, databases, and third-party integrations.</w:t>
      </w:r>
    </w:p>
    <w:p>
      <w:pPr>
        <w:numPr>
          <w:ilvl w:val="0"/>
          <w:numId w:val="1003"/>
        </w:numPr>
        <w:pStyle w:val="Compact"/>
      </w:pPr>
      <w:r>
        <w:t xml:space="preserve">Closed more than $2.3M in engagements over four years while remaining hands-on in the codebase.</w:t>
      </w:r>
    </w:p>
    <w:p>
      <w:pPr>
        <w:pStyle w:val="Heading3"/>
      </w:pPr>
      <w:bookmarkStart w:id="29" w:name="technical-lead-workstorm"/>
      <w:r>
        <w:t xml:space="preserve">Technical Lead, Workstorm</w:t>
      </w:r>
      <w:bookmarkEnd w:id="29"/>
    </w:p>
    <w:p>
      <w:pPr>
        <w:pStyle w:val="FirstParagraph"/>
      </w:pPr>
      <w:r>
        <w:t xml:space="preserve">Mar 2018 to Mar 2021 · Remote</w:t>
      </w:r>
    </w:p>
    <w:p>
      <w:pPr>
        <w:numPr>
          <w:ilvl w:val="0"/>
          <w:numId w:val="1004"/>
        </w:numPr>
        <w:pStyle w:val="Compact"/>
      </w:pPr>
      <w:r>
        <w:t xml:space="preserve">Led build-out of the UI platform across desktop, mobile, and web for a privacy- and security-focused enterprise collaboration product, including a shared component architecture across all three targets.</w:t>
      </w:r>
    </w:p>
    <w:p>
      <w:pPr>
        <w:pStyle w:val="Heading3"/>
      </w:pPr>
      <w:bookmarkStart w:id="30" w:name="Xaa4c277fcafd7c73fccb68016cfc0efd2cf1599"/>
      <w:r>
        <w:t xml:space="preserve">Lead Software Developer, Markel Corporation</w:t>
      </w:r>
      <w:bookmarkEnd w:id="30"/>
    </w:p>
    <w:p>
      <w:pPr>
        <w:pStyle w:val="FirstParagraph"/>
      </w:pPr>
      <w:r>
        <w:t xml:space="preserve">Mar 2011 to Aug 2013 · Kennesaw, GA</w:t>
      </w:r>
    </w:p>
    <w:p>
      <w:pPr>
        <w:numPr>
          <w:ilvl w:val="0"/>
          <w:numId w:val="1005"/>
        </w:numPr>
        <w:pStyle w:val="Compact"/>
      </w:pPr>
      <w:r>
        <w:t xml:space="preserve">Lead developer on insurance application, rating, and policy management systems for a specialty P&amp;C carrier, using data-driven design so product and rating changes were configuration rather than code rewrites.</w:t>
      </w:r>
    </w:p>
    <w:p>
      <w:pPr>
        <w:pStyle w:val="Heading3"/>
      </w:pPr>
      <w:bookmarkStart w:id="31" w:name="earlier-roles"/>
      <w:r>
        <w:t xml:space="preserve">Earlier Roles</w:t>
      </w:r>
      <w:bookmarkEnd w:id="31"/>
    </w:p>
    <w:p>
      <w:pPr>
        <w:pStyle w:val="FirstParagraph"/>
      </w:pPr>
      <w:r>
        <w:t xml:space="preserve">Senior/Lead Software Developer at PostHog, Outpace, Datatrac, Devnext, WebMD, and Turner Broadcasting — analytics platforms, shipping logistics, donation management, advertising and A/B testing, member and security services. Co-founder and Lead Developer at PhyQuest (radiology follow-up and risk reduction). Founder, Buddy Lee Technology LLC (seed-funded low-code application platform).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elevant-projects"/>
      <w:r>
        <w:t xml:space="preserve">Relevant Projects</w:t>
      </w:r>
      <w:bookmarkEnd w:id="32"/>
    </w:p>
    <w:p>
      <w:pPr>
        <w:pStyle w:val="Heading3"/>
      </w:pPr>
      <w:bookmarkStart w:id="33" w:name="Xeab252150fe6585b3aa2011b07e9db0d45547f6"/>
      <w:r>
        <w:t xml:space="preserve">Refine — agentic software delivery system (2026)</w:t>
      </w:r>
      <w:bookmarkEnd w:id="33"/>
    </w:p>
    <w:p>
      <w:pPr>
        <w:pStyle w:val="FirstParagraph"/>
      </w:pPr>
      <w:r>
        <w:t xml:space="preserve">Open-source management layer over a fleet of coding agents, orchestrating work across distributed repositories, branches, and nodes, with governance that keeps agent output aligned to product intent before it merges. Rust; installable via CLI or by a coding agent.</w:t>
      </w:r>
      <w:r>
        <w:t xml:space="preserve"> </w:t>
      </w:r>
      <w:r>
        <w:rPr>
          <w:b/>
        </w:rPr>
        <w:t xml:space="preserve">Adopted by Insurity for the CXP modernization.</w:t>
      </w:r>
      <w:r>
        <w:t xml:space="preserve"> </w:t>
      </w:r>
      <w:hyperlink r:id="rId34">
        <w:r>
          <w:rPr>
            <w:rStyle w:val="Hyperlink"/>
          </w:rPr>
          <w:t xml:space="preserve">github.com/buwilliams/refine</w:t>
        </w:r>
      </w:hyperlink>
    </w:p>
    <w:p>
      <w:pPr>
        <w:pStyle w:val="Heading3"/>
      </w:pPr>
      <w:bookmarkStart w:id="35" w:name="forge-agentic-delivery-tooling-2026"/>
      <w:r>
        <w:t xml:space="preserve">Forge — agentic delivery tooling (2026)</w:t>
      </w:r>
      <w:bookmarkEnd w:id="35"/>
    </w:p>
    <w:p>
      <w:pPr>
        <w:pStyle w:val="FirstParagraph"/>
      </w:pPr>
      <w:r>
        <w:t xml:space="preserve">Claude Code plugin for spec-driven agentic development. Decomposes goals into tasks, launches role-specific subagents with exactly the context each needs, and runs every task through an implement/verify/commit loop with the filesystem as the state machine. An independently generated verifier agent re-checks completed work before it is accepted.</w:t>
      </w:r>
      <w:r>
        <w:t xml:space="preserve"> </w:t>
      </w:r>
      <w:hyperlink r:id="rId36">
        <w:r>
          <w:rPr>
            <w:rStyle w:val="Hyperlink"/>
          </w:rPr>
          <w:t xml:space="preserve">github.com/buwilliams/forge</w:t>
        </w:r>
      </w:hyperlink>
    </w:p>
    <w:p>
      <w:pPr>
        <w:pStyle w:val="Heading3"/>
      </w:pPr>
      <w:bookmarkStart w:id="37" w:name="Xa49b7f8d4b94a7169388ee57580d2f65faebc55"/>
      <w:r>
        <w:t xml:space="preserve">Corpus Council — grounded LLM application (2026)</w:t>
      </w:r>
      <w:bookmarkEnd w:id="37"/>
    </w:p>
    <w:p>
      <w:pPr>
        <w:pStyle w:val="FirstParagraph"/>
      </w:pPr>
      <w:r>
        <w:t xml:space="preserve">Python API and CLI routing every response through markdown-defined personas with authority tiers. Retrieval is deterministic — embeddings plus cosine similarity in ChromaDB, top-K injected into every prompt rather than LLM-selected — so answers are grounded in a known context. Anthropic API, sentence-transformers, YAML config.</w:t>
      </w:r>
      <w:r>
        <w:t xml:space="preserve"> </w:t>
      </w:r>
      <w:hyperlink r:id="rId38">
        <w:r>
          <w:rPr>
            <w:rStyle w:val="Hyperlink"/>
          </w:rPr>
          <w:t xml:space="preserve">github.com/buwilliams/corpus-council</w:t>
        </w:r>
      </w:hyperlink>
    </w:p>
    <w:p>
      <w:pPr>
        <w:pStyle w:val="Heading3"/>
      </w:pPr>
      <w:bookmarkStart w:id="39" w:name="Xb766fc28dfa2e3847b001472a90e24a214d0dff"/>
      <w:r>
        <w:t xml:space="preserve">T-SQL to Spark SQL conversion tool with executing verifier</w:t>
      </w:r>
      <w:bookmarkEnd w:id="39"/>
    </w:p>
    <w:p>
      <w:pPr>
        <w:pStyle w:val="FirstParagraph"/>
      </w:pPr>
      <w:r>
        <w:t xml:space="preserve">AI-first migration utility built for an enterprise prospect: a pending/review/approve workflow over AI-converted SQL, plus a PySpark verifier that</w:t>
      </w:r>
      <w:r>
        <w:t xml:space="preserve"> </w:t>
      </w:r>
      <w:r>
        <w:rPr>
          <w:i/>
        </w:rPr>
        <w:t xml:space="preserve">executes</w:t>
      </w:r>
      <w:r>
        <w:t xml:space="preserve"> </w:t>
      </w:r>
      <w:r>
        <w:t xml:space="preserve">converted queries against loaded synthetic data, so correctness is checked end to end rather than syntactically. Generalizes directly to carrier data-migration work.</w:t>
      </w:r>
      <w:r>
        <w:t xml:space="preserve"> </w:t>
      </w:r>
      <w:hyperlink r:id="rId40">
        <w:r>
          <w:rPr>
            <w:rStyle w:val="Hyperlink"/>
          </w:rPr>
          <w:t xml:space="preserve">Walkthrough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technical-skills"/>
      <w:r>
        <w:t xml:space="preserve">Technical Skills</w:t>
      </w:r>
      <w:bookmarkEnd w:id="41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GenAI tooling and LLM patterns.</w:t>
      </w:r>
      <w:r>
        <w:t xml:space="preserve"> </w:t>
      </w:r>
      <w:r>
        <w:t xml:space="preserve">Claude Code (daily driver, plugin author), Cursor, GitHub Copilot, OpenAI Codex; multi-model orchestration across Anthropic and OpenAI APIs. RAG and deterministic retrieval, embeddings and vector stores (ChromaDB, sentence-transformers), agent and subagent orchestration, tool use, structured output, verifier-based correctness checking, prompt and context engineering.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Languages.</w:t>
      </w:r>
      <w:r>
        <w:t xml:space="preserve"> </w:t>
      </w:r>
      <w:r>
        <w:t xml:space="preserve">Python, JavaScript/TypeScript, C#/.NET, SQL (T-SQL, PostgreSQL), Go, Java exposure.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Data and integration.</w:t>
      </w:r>
      <w:r>
        <w:t xml:space="preserve"> </w:t>
      </w:r>
      <w:r>
        <w:t xml:space="preserve">SQL and data transformation over structured and semi-structured sources, ETL and migration pipelines, Spark SQL, data modeling, REST API design and consumption, legacy and third-party system integration, Node/Express and FastAPI-style services.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Cloud and delivery.</w:t>
      </w:r>
      <w:r>
        <w:t xml:space="preserve"> </w:t>
      </w:r>
      <w:r>
        <w:t xml:space="preserve">AWS and Azure, Docker, CI/CD, Git, infrastructure-as-code exposure, production monitoring and incident triage.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Insurance domain.</w:t>
      </w:r>
      <w:r>
        <w:t xml:space="preserve"> </w:t>
      </w:r>
      <w:r>
        <w:t xml:space="preserve">Policy administration, rating, billing, claims intake and adjudication, P&amp;C and specialty lines, carrier data migration, regulated-environment delivery.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Additional.</w:t>
      </w:r>
      <w:r>
        <w:t xml:space="preserve"> </w:t>
      </w:r>
      <w:r>
        <w:t xml:space="preserve">Self-taught engineer, with equivalent work experience well beyond the bachelor’s-level requirement. Based in Atlanta, GA; open to remote and hybrid work and to frequent domestic and international travel.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buddy-williams.com" TargetMode="External" /><Relationship Type="http://schemas.openxmlformats.org/officeDocument/2006/relationships/hyperlink" Id="rId23" Target="https://github.com/buwilliams" TargetMode="External" /><Relationship Type="http://schemas.openxmlformats.org/officeDocument/2006/relationships/hyperlink" Id="rId38" Target="https://github.com/buwilliams/corpus-council" TargetMode="External" /><Relationship Type="http://schemas.openxmlformats.org/officeDocument/2006/relationships/hyperlink" Id="rId36" Target="https://github.com/buwilliams/forge" TargetMode="External" /><Relationship Type="http://schemas.openxmlformats.org/officeDocument/2006/relationships/hyperlink" Id="rId34" Target="https://github.com/buwilliams/refine" TargetMode="External" /><Relationship Type="http://schemas.openxmlformats.org/officeDocument/2006/relationships/hyperlink" Id="rId22" Target="https://www.linkedin.com/in/buddylwilliams/" TargetMode="External" /><Relationship Type="http://schemas.openxmlformats.org/officeDocument/2006/relationships/hyperlink" Id="rId40" Target="https://www.youtube.com/watch?v=9HrwtEgYO-U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buddy-williams.com" TargetMode="External" /><Relationship Type="http://schemas.openxmlformats.org/officeDocument/2006/relationships/hyperlink" Id="rId23" Target="https://github.com/buwilliams" TargetMode="External" /><Relationship Type="http://schemas.openxmlformats.org/officeDocument/2006/relationships/hyperlink" Id="rId38" Target="https://github.com/buwilliams/corpus-council" TargetMode="External" /><Relationship Type="http://schemas.openxmlformats.org/officeDocument/2006/relationships/hyperlink" Id="rId36" Target="https://github.com/buwilliams/forge" TargetMode="External" /><Relationship Type="http://schemas.openxmlformats.org/officeDocument/2006/relationships/hyperlink" Id="rId34" Target="https://github.com/buwilliams/refine" TargetMode="External" /><Relationship Type="http://schemas.openxmlformats.org/officeDocument/2006/relationships/hyperlink" Id="rId22" Target="https://www.linkedin.com/in/buddylwilliams/" TargetMode="External" /><Relationship Type="http://schemas.openxmlformats.org/officeDocument/2006/relationships/hyperlink" Id="rId40" Target="https://www.youtube.com/watch?v=9HrwtEgYO-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2026-07-31T19:48:46Z</dcterms:created>
  <dcterms:modified xsi:type="dcterms:W3CDTF">2026-07-31T19:48:46Z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