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重大事故分析报告</w:t>
      </w:r>
    </w:p>
    <w:p>
      <w:pPr>
        <w:jc w:val="center"/>
      </w:pPr>
      <w:r>
        <w:rPr>
          <w:color w:val="6B7280"/>
          <w:sz w:val="24"/>
        </w:rPr>
        <w:t>INC20250115001 - 核心交易数据库主节点宕机导致全站交易中断</w:t>
      </w:r>
    </w:p>
    <w:p/>
    <w:p>
      <w:pPr>
        <w:pStyle w:val="Heading1"/>
      </w:pPr>
      <w:r>
        <w:rPr>
          <w:color w:val="1E40AF"/>
        </w:rPr>
        <w:t>事故概览</w:t>
      </w:r>
    </w:p>
    <w:p>
      <w:r>
        <w:rPr>
          <w:b/>
        </w:rPr>
        <w:t xml:space="preserve">标题: </w:t>
      </w:r>
      <w:r>
        <w:t>核心交易数据库主节点宕机导致全站交易中断</w:t>
      </w:r>
    </w:p>
    <w:p>
      <w:r>
        <w:rPr>
          <w:b/>
        </w:rPr>
        <w:t xml:space="preserve">优先级: </w:t>
      </w:r>
      <w:r>
        <w:t>P1</w:t>
      </w:r>
    </w:p>
    <w:p>
      <w:r>
        <w:rPr>
          <w:b/>
        </w:rPr>
        <w:t xml:space="preserve">类别: </w:t>
      </w:r>
      <w:r>
        <w:t>Database</w:t>
      </w:r>
    </w:p>
    <w:p>
      <w:r>
        <w:rPr>
          <w:b/>
        </w:rPr>
        <w:t xml:space="preserve">状态: </w:t>
      </w:r>
      <w:r>
        <w:t>Resolved</w:t>
      </w:r>
    </w:p>
    <w:p>
      <w:r>
        <w:rPr>
          <w:b/>
        </w:rPr>
        <w:t xml:space="preserve">创建时间: </w:t>
      </w:r>
      <w:r>
        <w:t>2025-01-15 09:15</w:t>
      </w:r>
    </w:p>
    <w:p>
      <w:r>
        <w:rPr>
          <w:b/>
        </w:rPr>
        <w:t xml:space="preserve">解决时间: </w:t>
      </w:r>
      <w:r>
        <w:t>2025-01-15 12:45</w:t>
      </w:r>
    </w:p>
    <w:p>
      <w:r>
        <w:rPr>
          <w:b/>
        </w:rPr>
        <w:t xml:space="preserve">持续时长: </w:t>
      </w:r>
      <w:r>
        <w:t>3.5 小时</w:t>
      </w:r>
    </w:p>
    <w:p>
      <w:r>
        <w:rPr>
          <w:b/>
        </w:rPr>
        <w:t xml:space="preserve">响应时间 SLA: </w:t>
      </w:r>
      <w:r>
        <w:t>达标</w:t>
      </w:r>
    </w:p>
    <w:p>
      <w:r>
        <w:rPr>
          <w:b/>
        </w:rPr>
        <w:t xml:space="preserve">解决时间 SLA: </w:t>
      </w:r>
      <w:r>
        <w:t>违规</w:t>
      </w:r>
    </w:p>
    <w:p>
      <w:r>
        <w:rPr>
          <w:b/>
        </w:rPr>
        <w:t xml:space="preserve">受影响系统: </w:t>
      </w:r>
      <w:r>
        <w:t>交易系统, 订单服务, 支付网关, 用户中心, 商户后台</w:t>
      </w:r>
    </w:p>
    <w:p/>
    <w:p>
      <w:pPr>
        <w:pStyle w:val="Heading1"/>
      </w:pPr>
      <w:r>
        <w:rPr>
          <w:color w:val="1E40AF"/>
        </w:rPr>
        <w:t>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操作人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[01-15 09:15]</w:t>
            </w:r>
          </w:p>
        </w:tc>
        <w:tc>
          <w:tcPr>
            <w:tcW w:type="dxa" w:w="2880"/>
          </w:tcPr>
          <w:p>
            <w:r>
              <w:t>created - 监控系统</w:t>
            </w:r>
          </w:p>
        </w:tc>
        <w:tc>
          <w:tcPr>
            <w:tcW w:type="dxa" w:w="2880"/>
          </w:tcPr>
          <w:p>
            <w:r>
              <w:t>自动告警触发: 核心交易数据库连接失败率 &gt; 90%，主节点无响应</w:t>
            </w:r>
          </w:p>
        </w:tc>
      </w:tr>
      <w:tr>
        <w:tc>
          <w:tcPr>
            <w:tcW w:type="dxa" w:w="2880"/>
          </w:tcPr>
          <w:p>
            <w:r>
              <w:t>[01-15 09:16] (+1m)</w:t>
            </w:r>
          </w:p>
        </w:tc>
        <w:tc>
          <w:tcPr>
            <w:tcW w:type="dxa" w:w="2880"/>
          </w:tcPr>
          <w:p>
            <w:r>
              <w:t>assigned - 自动派单系统</w:t>
            </w:r>
          </w:p>
        </w:tc>
        <w:tc>
          <w:tcPr>
            <w:tcW w:type="dxa" w:w="2880"/>
          </w:tcPr>
          <w:p>
            <w:r>
              <w:t>→ 李明 (L1 值班) | 根据值班表自动分配给 L1 运维值班人员</w:t>
            </w:r>
          </w:p>
        </w:tc>
      </w:tr>
      <w:tr>
        <w:tc>
          <w:tcPr>
            <w:tcW w:type="dxa" w:w="2880"/>
          </w:tcPr>
          <w:p>
            <w:r>
              <w:t>[01-15 09:18] (+2m)</w:t>
            </w:r>
          </w:p>
        </w:tc>
        <w:tc>
          <w:tcPr>
            <w:tcW w:type="dxa" w:w="2880"/>
          </w:tcPr>
          <w:p>
            <w:r>
              <w:t>status_change - 李明</w:t>
            </w:r>
          </w:p>
        </w:tc>
        <w:tc>
          <w:tcPr>
            <w:tcW w:type="dxa" w:w="2880"/>
          </w:tcPr>
          <w:p>
            <w:r>
              <w:t>Open → In Progress | 已确认告警，开始排查。初步判断为数据库主节点问题</w:t>
            </w:r>
          </w:p>
        </w:tc>
      </w:tr>
      <w:tr>
        <w:tc>
          <w:tcPr>
            <w:tcW w:type="dxa" w:w="2880"/>
          </w:tcPr>
          <w:p>
            <w:r>
              <w:t>[01-15 09:22] (+4m)</w:t>
            </w:r>
          </w:p>
        </w:tc>
        <w:tc>
          <w:tcPr>
            <w:tcW w:type="dxa" w:w="2880"/>
          </w:tcPr>
          <w:p>
            <w:r>
              <w:t>note - 李明</w:t>
            </w:r>
          </w:p>
        </w:tc>
        <w:tc>
          <w:tcPr>
            <w:tcW w:type="dxa" w:w="2880"/>
          </w:tcPr>
          <w:p>
            <w:r>
              <w:t>尝试连接主节点失败，SSH 无响应。联系 IDC 机房确认服务器状态</w:t>
            </w:r>
          </w:p>
        </w:tc>
      </w:tr>
      <w:tr>
        <w:tc>
          <w:tcPr>
            <w:tcW w:type="dxa" w:w="2880"/>
          </w:tcPr>
          <w:p>
            <w:r>
              <w:t>[01-15 09:25] (+3m)</w:t>
            </w:r>
          </w:p>
        </w:tc>
        <w:tc>
          <w:tcPr>
            <w:tcW w:type="dxa" w:w="2880"/>
          </w:tcPr>
          <w:p>
            <w:r>
              <w:t>escalated - 李明</w:t>
            </w:r>
          </w:p>
        </w:tc>
        <w:tc>
          <w:tcPr>
            <w:tcW w:type="dxa" w:w="2880"/>
          </w:tcPr>
          <w:p>
            <w:r>
              <w:t>L1 运维 → L2 DBA 团队 | 需要 DBA 专家介入处理数据库故障切换</w:t>
            </w:r>
          </w:p>
        </w:tc>
      </w:tr>
      <w:tr>
        <w:tc>
          <w:tcPr>
            <w:tcW w:type="dxa" w:w="2880"/>
          </w:tcPr>
          <w:p>
            <w:r>
              <w:t>[01-15 09:28] (+3m)</w:t>
            </w:r>
          </w:p>
        </w:tc>
        <w:tc>
          <w:tcPr>
            <w:tcW w:type="dxa" w:w="2880"/>
          </w:tcPr>
          <w:p>
            <w:r>
              <w:t>assigned - DBA 组长</w:t>
            </w:r>
          </w:p>
        </w:tc>
        <w:tc>
          <w:tcPr>
            <w:tcW w:type="dxa" w:w="2880"/>
          </w:tcPr>
          <w:p>
            <w:r>
              <w:t>李明 → 张伟 (高级 DBA) | 分配给高级 DBA 处理紧急故障切换</w:t>
            </w:r>
          </w:p>
        </w:tc>
      </w:tr>
      <w:tr>
        <w:tc>
          <w:tcPr>
            <w:tcW w:type="dxa" w:w="2880"/>
          </w:tcPr>
          <w:p>
            <w:r>
              <w:t>[01-15 09:32] (+4m)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确认主节点硬件故障（磁盘阵列损坏），准备执行主从切换</w:t>
            </w:r>
          </w:p>
        </w:tc>
      </w:tr>
      <w:tr>
        <w:tc>
          <w:tcPr>
            <w:tcW w:type="dxa" w:w="2880"/>
          </w:tcPr>
          <w:p>
            <w:r>
              <w:t>[01-15 09:35] (+3m)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发现从节点数据同步延迟约 5 分钟，需要评估数据丢失风险</w:t>
            </w:r>
          </w:p>
        </w:tc>
      </w:tr>
      <w:tr>
        <w:tc>
          <w:tcPr>
            <w:tcW w:type="dxa" w:w="2880"/>
          </w:tcPr>
          <w:p>
            <w:r>
              <w:t>[01-15 09:40] (+5m)</w:t>
            </w:r>
          </w:p>
        </w:tc>
        <w:tc>
          <w:tcPr>
            <w:tcW w:type="dxa" w:w="2880"/>
          </w:tcPr>
          <w:p>
            <w:r>
              <w:t>escalated - 张伟</w:t>
            </w:r>
          </w:p>
        </w:tc>
        <w:tc>
          <w:tcPr>
            <w:tcW w:type="dxa" w:w="2880"/>
          </w:tcPr>
          <w:p>
            <w:r>
              <w:t>L2 DBA 团队 → 架构师 + 业务负责人 | 数据同步延迟问题需要业务决策：是否接受可能的数据丢失进行切换</w:t>
            </w:r>
          </w:p>
        </w:tc>
      </w:tr>
      <w:tr>
        <w:tc>
          <w:tcPr>
            <w:tcW w:type="dxa" w:w="2880"/>
          </w:tcPr>
          <w:p>
            <w:r>
              <w:t>[01-15 09:45] (+5m)</w:t>
            </w:r>
          </w:p>
        </w:tc>
        <w:tc>
          <w:tcPr>
            <w:tcW w:type="dxa" w:w="2880"/>
          </w:tcPr>
          <w:p>
            <w:r>
              <w:t>note - 王总监 (业务负责人)</w:t>
            </w:r>
          </w:p>
        </w:tc>
        <w:tc>
          <w:tcPr>
            <w:tcW w:type="dxa" w:w="2880"/>
          </w:tcPr>
          <w:p>
            <w:r>
              <w:t>评估业务影响：当前每分钟损失约 50 万交易额，决定接受切换风险</w:t>
            </w:r>
          </w:p>
        </w:tc>
      </w:tr>
      <w:tr>
        <w:tc>
          <w:tcPr>
            <w:tcW w:type="dxa" w:w="2880"/>
          </w:tcPr>
          <w:p>
            <w:r>
              <w:t>[01-15 09:48] (+3m)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开始执行数据库主从切换流程</w:t>
            </w:r>
          </w:p>
        </w:tc>
      </w:tr>
      <w:tr>
        <w:tc>
          <w:tcPr>
            <w:tcW w:type="dxa" w:w="2880"/>
          </w:tcPr>
          <w:p>
            <w:r>
              <w:t>[01-15 10:05] (+17m)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主从切换完成，新主节点已上线。开始验证数据一致性</w:t>
            </w:r>
          </w:p>
        </w:tc>
      </w:tr>
      <w:tr>
        <w:tc>
          <w:tcPr>
            <w:tcW w:type="dxa" w:w="2880"/>
          </w:tcPr>
          <w:p>
            <w:r>
              <w:t>[01-15 10:15] (+10m)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发现约 2000 笔交易数据不一致，需要从备份恢复</w:t>
            </w:r>
          </w:p>
        </w:tc>
      </w:tr>
      <w:tr>
        <w:tc>
          <w:tcPr>
            <w:tcW w:type="dxa" w:w="2880"/>
          </w:tcPr>
          <w:p>
            <w:r>
              <w:t>[01-15 10:20] (+5m)</w:t>
            </w:r>
          </w:p>
        </w:tc>
        <w:tc>
          <w:tcPr>
            <w:tcW w:type="dxa" w:w="2880"/>
          </w:tcPr>
          <w:p>
            <w:r>
              <w:t>reassigned - 张伟</w:t>
            </w:r>
          </w:p>
        </w:tc>
        <w:tc>
          <w:tcPr>
            <w:tcW w:type="dxa" w:w="2880"/>
          </w:tcPr>
          <w:p>
            <w:r>
              <w:t>张伟 → 陈芳 (数据恢复专家) | 数据恢复工作交给专业人员处理</w:t>
            </w:r>
          </w:p>
        </w:tc>
      </w:tr>
      <w:tr>
        <w:tc>
          <w:tcPr>
            <w:tcW w:type="dxa" w:w="2880"/>
          </w:tcPr>
          <w:p>
            <w:r>
              <w:t>[01-15 10:35] (+15m)</w:t>
            </w:r>
          </w:p>
        </w:tc>
        <w:tc>
          <w:tcPr>
            <w:tcW w:type="dxa" w:w="2880"/>
          </w:tcPr>
          <w:p>
            <w:r>
              <w:t>note - 陈芳</w:t>
            </w:r>
          </w:p>
        </w:tc>
        <w:tc>
          <w:tcPr>
            <w:tcW w:type="dxa" w:w="2880"/>
          </w:tcPr>
          <w:p>
            <w:r>
              <w:t>从增量备份定位到丢失的交易记录，开始数据补录</w:t>
            </w:r>
          </w:p>
        </w:tc>
      </w:tr>
      <w:tr>
        <w:tc>
          <w:tcPr>
            <w:tcW w:type="dxa" w:w="2880"/>
          </w:tcPr>
          <w:p>
            <w:r>
              <w:t>[01-15 11:30] (+55m)</w:t>
            </w:r>
          </w:p>
        </w:tc>
        <w:tc>
          <w:tcPr>
            <w:tcW w:type="dxa" w:w="2880"/>
          </w:tcPr>
          <w:p>
            <w:r>
              <w:t>note - 陈芳</w:t>
            </w:r>
          </w:p>
        </w:tc>
        <w:tc>
          <w:tcPr>
            <w:tcW w:type="dxa" w:w="2880"/>
          </w:tcPr>
          <w:p>
            <w:r>
              <w:t>数据补录完成，所有交易记录已恢复。核心交易系统已恢复正常</w:t>
            </w:r>
          </w:p>
        </w:tc>
      </w:tr>
      <w:tr>
        <w:tc>
          <w:tcPr>
            <w:tcW w:type="dxa" w:w="2880"/>
          </w:tcPr>
          <w:p>
            <w:r>
              <w:t>[01-15 11:45] (+15m)</w:t>
            </w:r>
          </w:p>
        </w:tc>
        <w:tc>
          <w:tcPr>
            <w:tcW w:type="dxa" w:w="2880"/>
          </w:tcPr>
          <w:p>
            <w:r>
              <w:t>note - 李明</w:t>
            </w:r>
          </w:p>
        </w:tc>
        <w:tc>
          <w:tcPr>
            <w:tcW w:type="dxa" w:w="2880"/>
          </w:tcPr>
          <w:p>
            <w:r>
              <w:t>监控指标恢复正常，交易成功率 99.9%，响应时间正常</w:t>
            </w:r>
          </w:p>
        </w:tc>
      </w:tr>
      <w:tr>
        <w:tc>
          <w:tcPr>
            <w:tcW w:type="dxa" w:w="2880"/>
          </w:tcPr>
          <w:p>
            <w:r>
              <w:t>[01-15 12:00] (+15m)</w:t>
            </w:r>
          </w:p>
        </w:tc>
        <w:tc>
          <w:tcPr>
            <w:tcW w:type="dxa" w:w="2880"/>
          </w:tcPr>
          <w:p>
            <w:r>
              <w:t>note - 张伟</w:t>
            </w:r>
          </w:p>
        </w:tc>
        <w:tc>
          <w:tcPr>
            <w:tcW w:type="dxa" w:w="2880"/>
          </w:tcPr>
          <w:p>
            <w:r>
              <w:t>故障服务器已由 IDC 确认为磁盘阵列控制器故障，已安排更换</w:t>
            </w:r>
          </w:p>
        </w:tc>
      </w:tr>
      <w:tr>
        <w:tc>
          <w:tcPr>
            <w:tcW w:type="dxa" w:w="2880"/>
          </w:tcPr>
          <w:p>
            <w:r>
              <w:t>[01-15 12:30] (+30m)</w:t>
            </w:r>
          </w:p>
        </w:tc>
        <w:tc>
          <w:tcPr>
            <w:tcW w:type="dxa" w:w="2880"/>
          </w:tcPr>
          <w:p>
            <w:r>
              <w:t>resolved - 张伟</w:t>
            </w:r>
          </w:p>
        </w:tc>
        <w:tc>
          <w:tcPr>
            <w:tcW w:type="dxa" w:w="2880"/>
          </w:tcPr>
          <w:p>
            <w:r>
              <w:t>系统完全恢复正常运行，持续监控 1 小时无异常。故障原因：主节点磁盘阵列控制器硬件故障</w:t>
            </w:r>
          </w:p>
        </w:tc>
      </w:tr>
      <w:tr>
        <w:tc>
          <w:tcPr>
            <w:tcW w:type="dxa" w:w="2880"/>
          </w:tcPr>
          <w:p>
            <w:r>
              <w:t>[01-15 12:45] (+15m)</w:t>
            </w:r>
          </w:p>
        </w:tc>
        <w:tc>
          <w:tcPr>
            <w:tcW w:type="dxa" w:w="2880"/>
          </w:tcPr>
          <w:p>
            <w:r>
              <w:t>closed - 王总监</w:t>
            </w:r>
          </w:p>
        </w:tc>
        <w:tc>
          <w:tcPr>
            <w:tcW w:type="dxa" w:w="2880"/>
          </w:tcPr>
          <w:p>
            <w:r>
              <w:t>已确认业务完全恢复，数据完整性验证通过。后续将安排故障复盘会议</w:t>
            </w:r>
          </w:p>
        </w:tc>
      </w:tr>
    </w:tbl>
    <w:p/>
    <w:p>
      <w:pPr>
        <w:pStyle w:val="Heading1"/>
      </w:pPr>
      <w:r>
        <w:rPr>
          <w:color w:val="1E40AF"/>
        </w:rPr>
        <w:t>时间分析</w:t>
      </w:r>
    </w:p>
    <w:p>
      <w:r>
        <w:rPr>
          <w:b/>
        </w:rPr>
        <w:t xml:space="preserve">响应时间: </w:t>
      </w:r>
      <w:r>
        <w:t>1 分钟</w:t>
      </w:r>
    </w:p>
    <w:p>
      <w:r>
        <w:rPr>
          <w:b/>
        </w:rPr>
        <w:t xml:space="preserve">解决时间: </w:t>
      </w:r>
      <w:r>
        <w:t>3.5 小时 (210 分钟)</w:t>
      </w:r>
    </w:p>
    <w:p/>
    <w:p>
      <w:r>
        <w:rPr>
          <w:b/>
        </w:rPr>
        <w:t>阶段耗时: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持续时长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3 分钟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192 分钟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15 分钟</w:t>
            </w:r>
          </w:p>
        </w:tc>
      </w:tr>
    </w:tbl>
    <w:p/>
    <w:p>
      <w:pPr>
        <w:pStyle w:val="Heading1"/>
      </w:pPr>
      <w:r>
        <w:rPr>
          <w:color w:val="1E40AF"/>
        </w:rPr>
        <w:t>流转分析</w:t>
      </w:r>
    </w:p>
    <w:p>
      <w:r>
        <w:rPr>
          <w:b/>
        </w:rPr>
        <w:t xml:space="preserve">升级次数: </w:t>
      </w:r>
      <w:r>
        <w:t>2</w:t>
      </w:r>
    </w:p>
    <w:p>
      <w:r>
        <w:rPr>
          <w:b/>
        </w:rPr>
        <w:t xml:space="preserve">重分配次数: </w:t>
      </w:r>
      <w:r>
        <w:t>1</w:t>
      </w:r>
    </w:p>
    <w:p>
      <w:r>
        <w:rPr>
          <w:b/>
        </w:rPr>
        <w:t xml:space="preserve">参与人员: </w:t>
      </w:r>
      <w:r>
        <w:t>DBA 组长, L2 DBA 团队, 张伟 (高级 DBA), 李明 (L1 值班), 架构师 + 业务负责人, 王总监 (业务负责人), 监控系统, 自动派单系统, 陈芳 (数据恢复专家)</w:t>
      </w:r>
    </w:p>
    <w:p/>
    <w:p>
      <w:pPr>
        <w:pStyle w:val="Heading1"/>
      </w:pPr>
      <w:r>
        <w:rPr>
          <w:color w:val="1E40AF"/>
        </w:rPr>
        <w:t>发现的问题</w:t>
      </w:r>
    </w:p>
    <w:p>
      <w:r>
        <w:rPr>
          <w:b/>
          <w:color w:val="EF4444"/>
        </w:rPr>
        <w:t xml:space="preserve">[CRITICAL] </w:t>
      </w:r>
      <w:r>
        <w:rPr>
          <w:b/>
        </w:rPr>
        <w:t xml:space="preserve">SLA Resolution Time Violated: </w:t>
      </w:r>
      <w:r>
        <w:t>Resolution time (3.5 hours) exceeded SLA target (2 hours)</w:t>
      </w:r>
    </w:p>
    <w:p>
      <w:r>
        <w:rPr>
          <w:b/>
          <w:color w:val="EAB308"/>
        </w:rPr>
        <w:t xml:space="preserve">[MEDIUM] </w:t>
      </w:r>
      <w:r>
        <w:rPr>
          <w:b/>
        </w:rPr>
        <w:t xml:space="preserve">Long Activity Gap: </w:t>
      </w:r>
      <w:r>
        <w:t>No activity for 55 minutes between events</w:t>
      </w:r>
    </w:p>
    <w:p>
      <w:r>
        <w:rPr>
          <w:b/>
          <w:color w:val="EAB308"/>
        </w:rPr>
        <w:t xml:space="preserve">[MEDIUM] </w:t>
      </w:r>
      <w:r>
        <w:rPr>
          <w:b/>
        </w:rPr>
        <w:t xml:space="preserve">Long Activity Gap: </w:t>
      </w:r>
      <w:r>
        <w:t>No activity for 30 minutes between events</w:t>
      </w:r>
    </w:p>
    <w:p>
      <w:r>
        <w:rPr>
          <w:b/>
          <w:color w:val="EAB308"/>
        </w:rPr>
        <w:t xml:space="preserve">[MEDIUM] </w:t>
      </w:r>
      <w:r>
        <w:rPr>
          <w:b/>
        </w:rPr>
        <w:t xml:space="preserve">Multiple Escalations: </w:t>
      </w:r>
      <w:r>
        <w:t>Incident was escalated 2 times</w:t>
      </w:r>
    </w:p>
    <w:p>
      <w:r>
        <w:rPr>
          <w:b/>
          <w:color w:val="EAB308"/>
        </w:rPr>
        <w:t xml:space="preserve">[MEDIUM] </w:t>
      </w:r>
      <w:r>
        <w:rPr>
          <w:b/>
        </w:rPr>
        <w:t xml:space="preserve">Slow Handover: </w:t>
      </w:r>
      <w:r>
        <w:t>Waited 15 minutes after handover to 陈芳 (数据恢复专家)</w:t>
      </w:r>
    </w:p>
    <w:p/>
    <w:p>
      <w:pPr>
        <w:pStyle w:val="Heading1"/>
      </w:pPr>
      <w:r>
        <w:rPr>
          <w:color w:val="1E40AF"/>
        </w:rPr>
        <w:t>AI 洞察</w:t>
      </w:r>
    </w:p>
    <w:p>
      <w:r>
        <w:rPr>
          <w:b/>
        </w:rPr>
        <w:t xml:space="preserve">整体评估: </w:t>
      </w:r>
      <w:r>
        <w:t>事故处理过程响应迅速，团队协作基本有效，成功恢复了核心服务。但整体解决时间超出SLA，暴露出在故障切换决策、数据同步监控、跨团队交接和流程自动化方面存在明显短板，导致恢复过程出现不必要的延迟和风险。</w:t>
      </w:r>
    </w:p>
    <w:p/>
    <w:p>
      <w:r>
        <w:rPr>
          <w:b/>
        </w:rPr>
        <w:t>亮点:</w:t>
      </w:r>
    </w:p>
    <w:p>
      <w:pPr>
        <w:pStyle w:val="ListBullet"/>
      </w:pPr>
      <w:r>
        <w:t>• 监控告警与自动派单响应迅速（1分钟内），符合SLA要求</w:t>
      </w:r>
    </w:p>
    <w:p>
      <w:pPr>
        <w:pStyle w:val="ListBullet"/>
      </w:pPr>
      <w:r>
        <w:t>• 团队协作清晰，能快速升级并引入DBA和业务决策者</w:t>
      </w:r>
    </w:p>
    <w:p>
      <w:pPr>
        <w:pStyle w:val="ListBullet"/>
      </w:pPr>
      <w:r>
        <w:t>• 最终成功恢复所有交易数据，保证了业务完整性</w:t>
      </w:r>
    </w:p>
    <w:p/>
    <w:p>
      <w:r>
        <w:rPr>
          <w:b/>
        </w:rPr>
        <w:t xml:space="preserve">问题分析: </w:t>
      </w:r>
      <w:r>
        <w:t>1. SLA违规：主要因数据同步延迟（5分钟）导致切换决策耗时，以及后续数据恢复（55分钟）和监控观察（1小时）拉长恢复时间。2. 活动间隙长：数据补录（55分钟）和故障确认（30分钟）期间缺乏进度更新，影响透明度。3. 多次升级：反映了L1人员技能不足和流程依赖专家介入。4. 交接慢：DBA到数据恢复专家交接耗时15分钟，显示交接流程不紧凑。根本问题包括：缺乏实时数据同步监控、自动化切换流程不完善、人员培训不足、以及事后观察期过长且缺乏灵活性。</w:t>
      </w:r>
    </w:p>
    <w:p/>
    <w:p>
      <w:r>
        <w:rPr>
          <w:b/>
        </w:rPr>
        <w:t>改进建议:</w:t>
      </w:r>
    </w:p>
    <w:p>
      <w:pPr>
        <w:pStyle w:val="ListBullet"/>
      </w:pPr>
      <w:r>
        <w:t>• 实施自动化故障切换流程，减少人工决策延迟，并设置数据同步阈值自动触发安全切换</w:t>
      </w:r>
    </w:p>
    <w:p>
      <w:pPr>
        <w:pStyle w:val="ListBullet"/>
      </w:pPr>
      <w:r>
        <w:t>• 加强数据同步监控，实时告警同步延迟，并定期演练主从切换以优化恢复时间</w:t>
      </w:r>
    </w:p>
    <w:p>
      <w:pPr>
        <w:pStyle w:val="ListBullet"/>
      </w:pPr>
      <w:r>
        <w:t>• 优化人员培训，提升L1运维的数据库基础故障处理能力，减少不必要的升级</w:t>
      </w:r>
    </w:p>
    <w:p>
      <w:pPr>
        <w:pStyle w:val="ListBullet"/>
      </w:pPr>
      <w:r>
        <w:t>• 改进事件管理流程，设置更紧凑的交接时间（如5分钟内），并强制要求定期进度更新（如每15分钟）</w:t>
      </w:r>
    </w:p>
    <w:p>
      <w:pPr>
        <w:pStyle w:val="ListBullet"/>
      </w:pPr>
      <w:r>
        <w:t>• 调整SLA策略，将事后观察期从固定1小时改为动态评估，或将其排除在解决时间计算外</w:t>
      </w:r>
    </w:p>
    <w:p/>
    <w:p>
      <w:r>
        <w:rPr>
          <w:b/>
        </w:rPr>
        <w:t>预防措施:</w:t>
      </w:r>
    </w:p>
    <w:p>
      <w:pPr>
        <w:pStyle w:val="ListBullet"/>
      </w:pPr>
      <w:r>
        <w:t>• 升级硬件监控，对磁盘阵列控制器等关键组件实施预测性维护和冗余配置</w:t>
      </w:r>
    </w:p>
    <w:p>
      <w:pPr>
        <w:pStyle w:val="ListBullet"/>
      </w:pPr>
      <w:r>
        <w:t>• 建立定期灾难恢复演练机制，每季度测试数据库故障切换和数据恢复流程</w:t>
      </w:r>
    </w:p>
    <w:p>
      <w:pPr>
        <w:pStyle w:val="ListBullet"/>
      </w:pPr>
      <w:r>
        <w:t>• 完善备份策略，确保增量备份频率更高（如每分钟），以减少数据丢失风险</w:t>
      </w:r>
    </w:p>
    <w:p>
      <w:pPr>
        <w:pStyle w:val="ListBullet"/>
      </w:pPr>
      <w:r>
        <w:t>• 部署数据库高可用方案，如多主复制或集群，避免单点故障</w:t>
      </w:r>
    </w:p>
    <w:p/>
    <w:p>
      <w:pPr>
        <w:jc w:val="center"/>
      </w:pPr>
      <w:r>
        <w:rPr>
          <w:color w:val="6B7280"/>
          <w:sz w:val="20"/>
        </w:rPr>
        <w:t>生成时间: 2026-01-29 00:45 | Major Incident Analysis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