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43" w:rsidRPr="00857543" w:rsidRDefault="00857543" w:rsidP="00857543">
      <w:pPr>
        <w:widowControl/>
        <w:spacing w:before="100" w:beforeAutospacing="1" w:after="150"/>
        <w:jc w:val="left"/>
        <w:outlineLvl w:val="0"/>
        <w:rPr>
          <w:rFonts w:ascii="Verdana" w:eastAsia="宋体" w:hAnsi="Verdana" w:cs="宋体"/>
          <w:b/>
          <w:bCs/>
          <w:color w:val="4B4B4B"/>
          <w:kern w:val="36"/>
          <w:sz w:val="22"/>
        </w:rPr>
      </w:pPr>
      <w:hyperlink r:id="rId7" w:history="1">
        <w:r w:rsidRPr="00857543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RHEL</w:t>
        </w:r>
        <w:r w:rsidRPr="00857543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装完</w:t>
        </w:r>
        <w:r w:rsidRPr="00857543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oracle 11g</w:t>
        </w:r>
        <w:r w:rsidRPr="00857543">
          <w:rPr>
            <w:rFonts w:ascii="Verdana" w:eastAsia="宋体" w:hAnsi="Verdana" w:cs="宋体"/>
            <w:b/>
            <w:bCs/>
            <w:color w:val="1A8BC8"/>
            <w:kern w:val="36"/>
            <w:sz w:val="22"/>
          </w:rPr>
          <w:t>后遇到的问题</w:t>
        </w:r>
      </w:hyperlink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1.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运行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sqlplus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，提示</w:t>
      </w:r>
    </w:p>
    <w:p w:rsidR="00857543" w:rsidRPr="00857543" w:rsidRDefault="00857543" w:rsidP="00857543">
      <w:pPr>
        <w:widowControl/>
        <w:numPr>
          <w:ilvl w:val="0"/>
          <w:numId w:val="1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sqlplus: error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while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loading shared libraries: /u01/app/oracle/product/11.2.0/dbhome_1/lib/libclntsh.so.11.1: cannot restore segment prot after reloc: Permission denied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这个问题是由于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SELINUX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引起的。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解决办法：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编辑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/etc/sysconfig/selinux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配置文件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, 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把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SELINUX=enforcing 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改为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 xml:space="preserve"> SELINUX=disabled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This file controls the state of SELinux on the system.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SELINUX= can take one of these three values: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enforcing - SELinux security policy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is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enforced.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permissive - SELinux prints warnings instead of enforcing.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disabled - SELinux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is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fully disabled.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#SELINUX=enforcing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SELINUX=disabled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SELINUXTYPE= type of policy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in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use. Possible values are: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targeted - Only targeted network daemons are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protected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.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strict - Full SELinux protection.</w:t>
      </w:r>
    </w:p>
    <w:p w:rsidR="00857543" w:rsidRPr="00857543" w:rsidRDefault="00857543" w:rsidP="00857543">
      <w:pPr>
        <w:widowControl/>
        <w:numPr>
          <w:ilvl w:val="0"/>
          <w:numId w:val="2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SELINUXTYPE=targeted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保存后重启系统。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2.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用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sqlplus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，输入用户名密码后，提示：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Enter user-name: system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Enter password: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ERROR: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ORA-01034: ORACLE not available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ORA-27101: shared memory realm does not exist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Linux Error: 2: No such file or directory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Process ID: 0</w:t>
      </w:r>
    </w:p>
    <w:p w:rsidR="00857543" w:rsidRPr="00857543" w:rsidRDefault="00857543" w:rsidP="00857543">
      <w:pPr>
        <w:widowControl/>
        <w:numPr>
          <w:ilvl w:val="0"/>
          <w:numId w:val="3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Session ID: 0 Serial number: 0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原因竟然是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没有启动成功，用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sqlplus '/as sysdba'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命令，然后输入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startup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来启动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，但发现启动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时报错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: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dbs]$ sqlplus '/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as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sysdba'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SQL*Plus: Release 11.2.0.1.0 Production on Mon Jun 25 14:49:49 2012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Copyright (c) 1982, 2009, Oracle. All rights reserved.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Connected to an idle instance.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SQL&gt; startup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ORA-01078: failure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in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processing system parameters</w:t>
      </w:r>
    </w:p>
    <w:p w:rsidR="00857543" w:rsidRPr="00857543" w:rsidRDefault="00857543" w:rsidP="00857543">
      <w:pPr>
        <w:widowControl/>
        <w:numPr>
          <w:ilvl w:val="0"/>
          <w:numId w:val="4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LRM-00109: could not open parameter file '/u01/app/oracle/dbs/initliusuping.ora'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继续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baigoogledu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，这次是百度给了答案：</w:t>
      </w:r>
    </w:p>
    <w:p w:rsidR="00857543" w:rsidRPr="00857543" w:rsidRDefault="00857543" w:rsidP="00857543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oracle]$ find /u01 -name pfile</w:t>
      </w:r>
    </w:p>
    <w:p w:rsidR="00857543" w:rsidRPr="00857543" w:rsidRDefault="00857543" w:rsidP="00857543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/u01/app/admin/orcl/pfile</w:t>
      </w:r>
    </w:p>
    <w:p w:rsidR="00857543" w:rsidRPr="00857543" w:rsidRDefault="00857543" w:rsidP="00857543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oracle]$ cd /u01/app/admin/orcl/pfile</w:t>
      </w:r>
    </w:p>
    <w:p w:rsidR="00857543" w:rsidRPr="00857543" w:rsidRDefault="00857543" w:rsidP="00857543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pfile]$ ls</w:t>
      </w:r>
    </w:p>
    <w:p w:rsidR="00857543" w:rsidRPr="00857543" w:rsidRDefault="00857543" w:rsidP="00857543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init.ora.5252012131333</w:t>
      </w:r>
    </w:p>
    <w:p w:rsidR="00857543" w:rsidRPr="00857543" w:rsidRDefault="00857543" w:rsidP="00857543">
      <w:pPr>
        <w:widowControl/>
        <w:numPr>
          <w:ilvl w:val="0"/>
          <w:numId w:val="5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pfile]$ cp init.ora.5252012131333 /u01/app/oracle/dbs/initliusuping.ora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即找到另外一个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ora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文件，然后把它复制到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/u01/app/oracle/dbs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下面，并重命名为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initliusuping.ora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。靠，为什么我的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sid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是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liusuping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？我装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oracle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的时候貌似没看到有设置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sid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的地方啊，怎么给默认这个了。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再次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startup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，数据库终于起来了：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pfile]$ sqlplus '/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as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sysdba'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SQL*Plus: Release 11.2.0.1.0 Production on Mon Jun 25 15:13:00 2012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Copyright (c) 1982, 2009, Oracle. All rights reserved.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Connected to an idle instance.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SQL&gt; startup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ORACLE instance started.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Total System Global Area 602619904 bytes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Fixed Size 1338168 bytes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Variable Size 360711368 bytes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Database Buffers 234881024 bytes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Redo Buffers 5689344 bytes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Database mounted.</w:t>
      </w:r>
    </w:p>
    <w:p w:rsidR="00857543" w:rsidRPr="00857543" w:rsidRDefault="00857543" w:rsidP="00857543">
      <w:pPr>
        <w:widowControl/>
        <w:numPr>
          <w:ilvl w:val="0"/>
          <w:numId w:val="6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Database opened.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不知道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liusuping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是怎么来的，自己建一个库吧。进入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/u01/app/oracle/bin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，输入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.dbca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，打开管理界面，在这里可以删除、创建数据库。我们创建一个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sid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为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test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的数据库：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5486400" cy="3867150"/>
            <wp:effectExtent l="19050" t="0" r="0" b="0"/>
            <wp:docPr id="1" name="图片 1" descr="http://images.cnblogs.com/cnblogs_com/default/201206/201206251806054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blogs.com/cnblogs_com/default/201206/20120625180605464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3.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用客户端连它，连不上，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没有监听程序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"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。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打开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/u01/app/oracle/network/admin/listener.ora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，它的内容如下：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listener.ora Network Configuration File: /u01/app/oracle/network/admin/listener.ora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Generated by Oracle configuration tools.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LISTENER =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(DESCRIPTION_LIST =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(DESCRIPTION =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  (ADDRESS = (PROTOCOL = IPC)(KEY = EXTPROC1521))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  (ADDRESS = (PROTOCOL = TCP)(HOST = localhost.localdomain)(PORT = 1521))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)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)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7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ADR_BASE_LISTENER = /u01/app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把它改为：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listener.ora Network Configuration File: /u01/app/oracle/network/admin/listener.ora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# Generated by Oracle configuration tools.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SID_LIST_LISTENER =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lastRenderedPageBreak/>
        <w:t>  (SID_LIST =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 (SID_DESC =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   (GLOBAL_DBNAME = test)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    (ORACLE_HOME = /u01/app/oracle)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   (SID_NAME =test)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 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LISTENER =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(DESCRIPTION_LIST =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(DESCRIPTION =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  (ADDRESS = (PROTOCOL = IPC)(KEY = EXTPROC1521))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b/>
          <w:bCs/>
          <w:color w:val="4B4B4B"/>
          <w:kern w:val="0"/>
          <w:sz w:val="18"/>
        </w:rPr>
        <w:t>      (ADDRESS = (PROTOCOL = TCP)(HOST = 192.168.0.199)(PORT = 1521))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  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)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8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ADR_BASE_LISTENER = /u01/app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然后运行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lsnrctl start</w:t>
      </w: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，结果如下：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[oracle@localhost admin]$ lsnrctl start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LSNRCTL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Linux: Version 11.2.0.1.0 - Production on 25-JUN-2012 18:04:25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Copyright (c) 1991, 2009, Oracle. All rights reserved.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Starting /u01/app/oracle/bin/tnslsnr: please wait...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TNSLSNR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Linux: Version 11.2.0.1.0 - Production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System parameter file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is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/u01/app/oracle/network/admin/listener.ora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Log messages written to /u01/app/diag/tnslsnr/localhost/listener/alert/log.xml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Listening on: (DESCRIPTION=(ADDRESS=(PROTOCOL=ipc)(KEY=EXTPROC1521)))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Listening on: (DESCRIPTION=(ADDRESS=(PROTOCOL=tcp)(HOST=192.168.0.199)(PORT=1521)))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 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Connecting to (DESCRIPTION=(ADDRESS=(PROTOCOL=IPC)(KEY=EXTPROC1521)))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STATUS of the LISTENER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------------------------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Alias LISTENER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Version TNSLSNR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Linux: Version 11.2.0.1.0 - Production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Start Date 25-JUN-2012 18:04:25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Uptime 0 days 0 hr. 0 min. 0 sec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Trace Level off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Security ON: Local OS Authentication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lastRenderedPageBreak/>
        <w:t>SNMP OFF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Listener Parameter File /u01/app/oracle/network/admin/listener.ora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Listener Log File /u01/app/diag/tnslsnr/localhost/listener/alert/log.xml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Listening Endpoints Summary...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(DESCRIPTION=(ADDRESS=(PROTOCOL=ipc)(KEY=EXTPROC1521)))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(DESCRIPTION=(ADDRESS=(PROTOCOL=tcp)(HOST=192.168.0.199)(PORT=1521)))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Services Summary...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Service "</w:t>
      </w:r>
      <w:r w:rsidRPr="00857543">
        <w:rPr>
          <w:rFonts w:ascii="Verdana" w:eastAsia="宋体" w:hAnsi="Verdana" w:cs="宋体"/>
          <w:color w:val="8B0000"/>
          <w:kern w:val="0"/>
          <w:sz w:val="18"/>
          <w:szCs w:val="18"/>
        </w:rPr>
        <w:t>test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" has 1 instance(s).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FFFFF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  Instance "</w:t>
      </w:r>
      <w:r w:rsidRPr="00857543">
        <w:rPr>
          <w:rFonts w:ascii="Verdana" w:eastAsia="宋体" w:hAnsi="Verdana" w:cs="宋体"/>
          <w:color w:val="8B0000"/>
          <w:kern w:val="0"/>
          <w:sz w:val="18"/>
          <w:szCs w:val="18"/>
        </w:rPr>
        <w:t>test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", status UNKNOWN, has 1 handler(s)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for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0000FF"/>
          <w:kern w:val="0"/>
          <w:sz w:val="18"/>
          <w:szCs w:val="18"/>
        </w:rPr>
        <w:t>this</w:t>
      </w:r>
      <w:r w:rsidRPr="00857543">
        <w:rPr>
          <w:rFonts w:ascii="Verdana" w:eastAsia="宋体" w:hAnsi="Verdana" w:cs="宋体"/>
          <w:color w:val="4B4B4B"/>
          <w:kern w:val="0"/>
          <w:sz w:val="18"/>
        </w:rPr>
        <w:t> </w:t>
      </w: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service...</w:t>
      </w:r>
    </w:p>
    <w:p w:rsidR="00857543" w:rsidRPr="00857543" w:rsidRDefault="00857543" w:rsidP="00857543">
      <w:pPr>
        <w:widowControl/>
        <w:numPr>
          <w:ilvl w:val="0"/>
          <w:numId w:val="9"/>
        </w:numPr>
        <w:pBdr>
          <w:top w:val="dotted" w:sz="6" w:space="0" w:color="000066"/>
          <w:left w:val="single" w:sz="6" w:space="4" w:color="8A8AFF"/>
          <w:bottom w:val="dotted" w:sz="6" w:space="0" w:color="000066"/>
          <w:right w:val="dotted" w:sz="6" w:space="0" w:color="000066"/>
        </w:pBdr>
        <w:shd w:val="clear" w:color="auto" w:fill="F4F4F4"/>
        <w:spacing w:before="100" w:beforeAutospacing="1" w:after="100" w:afterAutospacing="1" w:line="293" w:lineRule="atLeast"/>
        <w:ind w:left="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18"/>
          <w:szCs w:val="18"/>
        </w:rPr>
        <w:t>The command completed successfully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然后在用客户端链接一下：</w:t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drawing>
          <wp:inline distT="0" distB="0" distL="0" distR="0">
            <wp:extent cx="3638550" cy="4667250"/>
            <wp:effectExtent l="19050" t="0" r="0" b="0"/>
            <wp:docPr id="2" name="图片 2" descr="http://images.cnblogs.com/cnblogs_com/default/201206/20120625180606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blogs.com/cnblogs_com/default/201206/20120625180606422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43" w:rsidRPr="00857543" w:rsidRDefault="00857543" w:rsidP="00857543">
      <w:pPr>
        <w:widowControl/>
        <w:spacing w:before="150" w:after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4B4B4B"/>
          <w:kern w:val="0"/>
          <w:sz w:val="20"/>
          <w:szCs w:val="20"/>
        </w:rPr>
        <w:lastRenderedPageBreak/>
        <w:drawing>
          <wp:inline distT="0" distB="0" distL="0" distR="0">
            <wp:extent cx="4657725" cy="2952750"/>
            <wp:effectExtent l="19050" t="0" r="9525" b="0"/>
            <wp:docPr id="3" name="图片 3" descr="http://images.cnblogs.com/cnblogs_com/default/201206/201206251806089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default/201206/20120625180608937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543" w:rsidRPr="00857543" w:rsidRDefault="00857543" w:rsidP="00857543">
      <w:pPr>
        <w:widowControl/>
        <w:spacing w:before="150"/>
        <w:jc w:val="left"/>
        <w:rPr>
          <w:rFonts w:ascii="Verdana" w:eastAsia="宋体" w:hAnsi="Verdana" w:cs="宋体"/>
          <w:color w:val="4B4B4B"/>
          <w:kern w:val="0"/>
          <w:sz w:val="20"/>
          <w:szCs w:val="20"/>
        </w:rPr>
      </w:pPr>
      <w:r w:rsidRPr="00857543">
        <w:rPr>
          <w:rFonts w:ascii="Verdana" w:eastAsia="宋体" w:hAnsi="Verdana" w:cs="宋体"/>
          <w:color w:val="4B4B4B"/>
          <w:kern w:val="0"/>
          <w:sz w:val="20"/>
          <w:szCs w:val="20"/>
        </w:rPr>
        <w:t>终于连上去了。。。</w:t>
      </w:r>
    </w:p>
    <w:p w:rsidR="000B0CFD" w:rsidRDefault="000B0CFD"/>
    <w:sectPr w:rsidR="000B0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0CFD" w:rsidRDefault="000B0CFD" w:rsidP="00857543">
      <w:r>
        <w:separator/>
      </w:r>
    </w:p>
  </w:endnote>
  <w:endnote w:type="continuationSeparator" w:id="1">
    <w:p w:rsidR="000B0CFD" w:rsidRDefault="000B0CFD" w:rsidP="00857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0CFD" w:rsidRDefault="000B0CFD" w:rsidP="00857543">
      <w:r>
        <w:separator/>
      </w:r>
    </w:p>
  </w:footnote>
  <w:footnote w:type="continuationSeparator" w:id="1">
    <w:p w:rsidR="000B0CFD" w:rsidRDefault="000B0CFD" w:rsidP="00857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E7BD3"/>
    <w:multiLevelType w:val="multilevel"/>
    <w:tmpl w:val="27680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C70D12"/>
    <w:multiLevelType w:val="multilevel"/>
    <w:tmpl w:val="38821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870EBB"/>
    <w:multiLevelType w:val="multilevel"/>
    <w:tmpl w:val="7F10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3406F0"/>
    <w:multiLevelType w:val="multilevel"/>
    <w:tmpl w:val="8AEC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C95C2D"/>
    <w:multiLevelType w:val="multilevel"/>
    <w:tmpl w:val="D47E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A80521"/>
    <w:multiLevelType w:val="multilevel"/>
    <w:tmpl w:val="CC1E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AD06C2"/>
    <w:multiLevelType w:val="multilevel"/>
    <w:tmpl w:val="D668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8580F2E"/>
    <w:multiLevelType w:val="multilevel"/>
    <w:tmpl w:val="0842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A406EC8"/>
    <w:multiLevelType w:val="multilevel"/>
    <w:tmpl w:val="793EE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57543"/>
    <w:rsid w:val="000B0CFD"/>
    <w:rsid w:val="0085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575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7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7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7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75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7543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85754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57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57543"/>
  </w:style>
  <w:style w:type="character" w:styleId="a7">
    <w:name w:val="Strong"/>
    <w:basedOn w:val="a0"/>
    <w:uiPriority w:val="22"/>
    <w:qFormat/>
    <w:rsid w:val="00857543"/>
    <w:rPr>
      <w:b/>
      <w:bCs/>
    </w:rPr>
  </w:style>
  <w:style w:type="paragraph" w:styleId="a8">
    <w:name w:val="Document Map"/>
    <w:basedOn w:val="a"/>
    <w:link w:val="Char1"/>
    <w:uiPriority w:val="99"/>
    <w:semiHidden/>
    <w:unhideWhenUsed/>
    <w:rsid w:val="0085754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857543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857543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8575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default/archive/2012/06/25/25616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726</Words>
  <Characters>4141</Characters>
  <Application>Microsoft Office Word</Application>
  <DocSecurity>0</DocSecurity>
  <Lines>34</Lines>
  <Paragraphs>9</Paragraphs>
  <ScaleCrop>false</ScaleCrop>
  <Company>微软中国</Company>
  <LinksUpToDate>false</LinksUpToDate>
  <CharactersWithSpaces>4858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2015-07-09T09:59:00Z</dcterms:created>
  <dcterms:modified xsi:type="dcterms:W3CDTF">2015-07-09T09:59:00Z</dcterms:modified>
</cp:coreProperties>
</file>