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AE" w:rsidRPr="00CC13AE" w:rsidRDefault="00CC13AE" w:rsidP="00CC13A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CC13AE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Java中怎么控制线程访问资源的数量</w:t>
        </w:r>
      </w:hyperlink>
    </w:p>
    <w:p w:rsidR="00CC13AE" w:rsidRPr="00CC13AE" w:rsidRDefault="00CC13AE" w:rsidP="00CC13AE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CC13AE">
        <w:rPr>
          <w:rFonts w:ascii="Arial" w:hAnsi="Arial" w:cs="Arial"/>
          <w:color w:val="999999"/>
          <w:kern w:val="0"/>
          <w:sz w:val="20"/>
        </w:rPr>
        <w:t>标签：</w:t>
      </w:r>
      <w:r w:rsidRPr="00CC13AE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CC13AE">
          <w:rPr>
            <w:rFonts w:ascii="Arial" w:hAnsi="Arial" w:cs="Arial"/>
            <w:color w:val="336699"/>
            <w:kern w:val="0"/>
            <w:sz w:val="20"/>
          </w:rPr>
          <w:t>Semaphore</w:t>
        </w:r>
      </w:hyperlink>
      <w:hyperlink r:id="rId7" w:tgtFrame="_blank" w:history="1">
        <w:r w:rsidRPr="00CC13AE">
          <w:rPr>
            <w:rFonts w:ascii="Arial" w:hAnsi="Arial" w:cs="Arial"/>
            <w:color w:val="336699"/>
            <w:kern w:val="0"/>
            <w:sz w:val="20"/>
          </w:rPr>
          <w:t>java</w:t>
        </w:r>
        <w:r w:rsidRPr="00CC13AE">
          <w:rPr>
            <w:rFonts w:ascii="Arial" w:hAnsi="Arial" w:cs="Arial"/>
            <w:color w:val="336699"/>
            <w:kern w:val="0"/>
            <w:sz w:val="20"/>
          </w:rPr>
          <w:t>资源下载</w:t>
        </w:r>
      </w:hyperlink>
      <w:hyperlink r:id="rId8" w:tgtFrame="_blank" w:history="1">
        <w:r w:rsidRPr="00CC13AE">
          <w:rPr>
            <w:rFonts w:ascii="Arial" w:hAnsi="Arial" w:cs="Arial"/>
            <w:color w:val="336699"/>
            <w:kern w:val="0"/>
            <w:sz w:val="20"/>
          </w:rPr>
          <w:t>信号量控制</w:t>
        </w:r>
      </w:hyperlink>
    </w:p>
    <w:p w:rsidR="00CC13AE" w:rsidRPr="00CC13AE" w:rsidRDefault="00CC13AE" w:rsidP="00CC13AE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CC13AE">
        <w:rPr>
          <w:rFonts w:ascii="Arial" w:hAnsi="Arial" w:cs="Arial"/>
          <w:color w:val="999999"/>
          <w:kern w:val="0"/>
          <w:sz w:val="20"/>
        </w:rPr>
        <w:t>2014-11-04 23:30 903</w:t>
      </w:r>
      <w:r w:rsidRPr="00CC13AE">
        <w:rPr>
          <w:rFonts w:ascii="Arial" w:hAnsi="Arial" w:cs="Arial"/>
          <w:color w:val="999999"/>
          <w:kern w:val="0"/>
          <w:sz w:val="20"/>
        </w:rPr>
        <w:t>人阅读</w:t>
      </w:r>
      <w:r w:rsidRPr="00CC13AE">
        <w:rPr>
          <w:rFonts w:ascii="Arial" w:hAnsi="Arial" w:cs="Arial"/>
          <w:color w:val="999999"/>
          <w:kern w:val="0"/>
          <w:sz w:val="20"/>
        </w:rPr>
        <w:t> </w:t>
      </w:r>
      <w:hyperlink r:id="rId9" w:anchor="comments" w:history="1">
        <w:r w:rsidRPr="00CC13AE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CC13AE">
        <w:rPr>
          <w:rFonts w:ascii="Arial" w:hAnsi="Arial" w:cs="Arial"/>
          <w:color w:val="999999"/>
          <w:kern w:val="0"/>
          <w:sz w:val="20"/>
        </w:rPr>
        <w:t>(0) </w:t>
      </w:r>
      <w:hyperlink r:id="rId10" w:tgtFrame="_blank" w:tooltip="收藏" w:history="1">
        <w:r w:rsidRPr="00CC13AE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CC13AE">
        <w:rPr>
          <w:rFonts w:ascii="Arial" w:hAnsi="Arial" w:cs="Arial"/>
          <w:color w:val="999999"/>
          <w:kern w:val="0"/>
          <w:sz w:val="20"/>
        </w:rPr>
        <w:t> </w:t>
      </w:r>
      <w:hyperlink r:id="rId11" w:anchor="report" w:tooltip="举报" w:history="1">
        <w:r w:rsidRPr="00CC13AE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CC13AE" w:rsidRPr="00CC13AE" w:rsidRDefault="00CC13AE" w:rsidP="00CC13AE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C13AE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2" r:href="rId13"/>
          </v:shape>
        </w:pict>
      </w:r>
      <w:r w:rsidRPr="00CC13AE">
        <w:rPr>
          <w:rFonts w:ascii="Arial" w:hAnsi="Arial" w:cs="Arial"/>
          <w:color w:val="333333"/>
          <w:kern w:val="0"/>
        </w:rPr>
        <w:t> </w:t>
      </w:r>
      <w:r w:rsidRPr="00CC13AE">
        <w:rPr>
          <w:rFonts w:ascii="Arial" w:hAnsi="Arial" w:cs="Arial"/>
          <w:color w:val="333333"/>
          <w:kern w:val="0"/>
          <w:szCs w:val="21"/>
        </w:rPr>
        <w:t>分类：</w:t>
      </w:r>
    </w:p>
    <w:p w:rsidR="00CC13AE" w:rsidRPr="00CC13AE" w:rsidRDefault="00CC13AE" w:rsidP="00CC13AE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CC13AE">
        <w:rPr>
          <w:rFonts w:ascii="Arial" w:hAnsi="Arial" w:cs="Arial"/>
          <w:color w:val="DF3434"/>
          <w:kern w:val="0"/>
          <w:szCs w:val="21"/>
        </w:rPr>
        <w:t>线程</w:t>
      </w:r>
      <w:r w:rsidRPr="00CC13AE">
        <w:rPr>
          <w:rFonts w:ascii="Arial" w:hAnsi="Arial" w:cs="Arial"/>
          <w:color w:val="DF3434"/>
          <w:kern w:val="0"/>
        </w:rPr>
        <w:t>（</w:t>
      </w:r>
      <w:r w:rsidRPr="00CC13AE">
        <w:rPr>
          <w:rFonts w:ascii="Arial" w:hAnsi="Arial" w:cs="Arial"/>
          <w:color w:val="DF3434"/>
          <w:kern w:val="0"/>
        </w:rPr>
        <w:t>8</w:t>
      </w:r>
      <w:r w:rsidRPr="00CC13AE">
        <w:rPr>
          <w:rFonts w:ascii="Arial" w:hAnsi="Arial" w:cs="Arial"/>
          <w:color w:val="DF3434"/>
          <w:kern w:val="0"/>
        </w:rPr>
        <w:t>）</w:t>
      </w:r>
      <w:r w:rsidRPr="00CC13AE">
        <w:rPr>
          <w:rFonts w:ascii="Arial" w:hAnsi="Arial" w:cs="Arial"/>
          <w:color w:val="DF3434"/>
          <w:kern w:val="0"/>
        </w:rPr>
        <w:t> </w:t>
      </w:r>
      <w:r w:rsidRPr="00CC13AE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4" r:href="rId15"/>
          </v:shape>
        </w:pict>
      </w:r>
    </w:p>
    <w:p w:rsidR="00CC13AE" w:rsidRPr="00CC13AE" w:rsidRDefault="00CC13AE" w:rsidP="00CC13AE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CC13AE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C13AE" w:rsidRPr="00CC13AE" w:rsidRDefault="00CC13AE" w:rsidP="00CC13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C13AE">
        <w:rPr>
          <w:rFonts w:ascii="Arial" w:hAnsi="Arial" w:cs="Arial"/>
          <w:color w:val="333333"/>
          <w:kern w:val="0"/>
          <w:szCs w:val="21"/>
        </w:rPr>
        <w:t>在</w:t>
      </w:r>
      <w:r w:rsidRPr="00CC13AE">
        <w:rPr>
          <w:rFonts w:ascii="Arial" w:hAnsi="Arial" w:cs="Arial"/>
          <w:color w:val="333333"/>
          <w:kern w:val="0"/>
          <w:szCs w:val="21"/>
        </w:rPr>
        <w:t>API</w:t>
      </w:r>
      <w:r w:rsidRPr="00CC13AE">
        <w:rPr>
          <w:rFonts w:ascii="Arial" w:hAnsi="Arial" w:cs="Arial"/>
          <w:color w:val="333333"/>
          <w:kern w:val="0"/>
          <w:szCs w:val="21"/>
        </w:rPr>
        <w:t>中是这样来描述</w:t>
      </w:r>
      <w:r w:rsidRPr="00CC13AE">
        <w:rPr>
          <w:rFonts w:ascii="宋体" w:hAnsi="宋体" w:cs="宋体"/>
          <w:color w:val="333333"/>
          <w:kern w:val="0"/>
          <w:sz w:val="24"/>
        </w:rPr>
        <w:t>Semaphore</w:t>
      </w:r>
      <w:r w:rsidRPr="00CC13AE">
        <w:rPr>
          <w:rFonts w:ascii="Arial" w:hAnsi="Arial" w:cs="Arial"/>
          <w:color w:val="333333"/>
          <w:kern w:val="0"/>
          <w:szCs w:val="21"/>
        </w:rPr>
        <w:t> </w:t>
      </w:r>
      <w:r w:rsidRPr="00CC13AE">
        <w:rPr>
          <w:rFonts w:ascii="Arial" w:hAnsi="Arial" w:cs="Arial"/>
          <w:color w:val="333333"/>
          <w:kern w:val="0"/>
          <w:szCs w:val="21"/>
        </w:rPr>
        <w:t>的</w:t>
      </w:r>
    </w:p>
    <w:p w:rsidR="00CC13AE" w:rsidRPr="00CC13AE" w:rsidRDefault="00CC13AE" w:rsidP="00CC13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C13AE">
        <w:rPr>
          <w:rFonts w:ascii="Arial" w:hAnsi="Arial" w:cs="Arial"/>
          <w:color w:val="333333"/>
          <w:kern w:val="0"/>
          <w:szCs w:val="21"/>
        </w:rPr>
        <w:t xml:space="preserve">Semaphore </w:t>
      </w:r>
      <w:r w:rsidRPr="00CC13AE">
        <w:rPr>
          <w:rFonts w:ascii="Arial" w:hAnsi="Arial" w:cs="Arial"/>
          <w:color w:val="333333"/>
          <w:kern w:val="0"/>
          <w:szCs w:val="21"/>
        </w:rPr>
        <w:t>通常用于限制可以访问某些资源（物理或逻辑的）的线程数目。</w:t>
      </w:r>
    </w:p>
    <w:p w:rsidR="00CC13AE" w:rsidRPr="00CC13AE" w:rsidRDefault="00CC13AE" w:rsidP="00CC13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C13AE">
        <w:rPr>
          <w:rFonts w:ascii="Arial" w:hAnsi="Arial" w:cs="Arial"/>
          <w:color w:val="333333"/>
          <w:kern w:val="0"/>
          <w:szCs w:val="21"/>
        </w:rPr>
        <w:t>一个计数信号量。从概念上讲，信号量维护了一个许可集。如有必要，在许可可用前会阻塞每一个</w:t>
      </w:r>
      <w:r w:rsidRPr="00CC13AE">
        <w:rPr>
          <w:rFonts w:ascii="Arial" w:hAnsi="Arial" w:cs="Arial"/>
          <w:color w:val="333333"/>
          <w:kern w:val="0"/>
        </w:rPr>
        <w:t> </w:t>
      </w:r>
      <w:hyperlink r:id="rId16" w:tgtFrame="_blank" w:history="1">
        <w:r w:rsidRPr="00CC13AE">
          <w:rPr>
            <w:rFonts w:ascii="宋体" w:hAnsi="宋体" w:cs="宋体"/>
            <w:color w:val="336699"/>
            <w:kern w:val="0"/>
            <w:sz w:val="24"/>
          </w:rPr>
          <w:t>acquire()</w:t>
        </w:r>
      </w:hyperlink>
      <w:r w:rsidRPr="00CC13AE">
        <w:rPr>
          <w:rFonts w:ascii="Arial" w:hAnsi="Arial" w:cs="Arial"/>
          <w:color w:val="333333"/>
          <w:kern w:val="0"/>
          <w:szCs w:val="21"/>
        </w:rPr>
        <w:t>，然后再获取该许可。每个</w:t>
      </w:r>
      <w:r w:rsidRPr="00CC13AE">
        <w:rPr>
          <w:rFonts w:ascii="Arial" w:hAnsi="Arial" w:cs="Arial"/>
          <w:color w:val="333333"/>
          <w:kern w:val="0"/>
        </w:rPr>
        <w:t> </w:t>
      </w:r>
      <w:hyperlink r:id="rId17" w:tgtFrame="_blank" w:history="1">
        <w:r w:rsidRPr="00CC13AE">
          <w:rPr>
            <w:rFonts w:ascii="宋体" w:hAnsi="宋体" w:cs="宋体"/>
            <w:color w:val="336699"/>
            <w:kern w:val="0"/>
            <w:sz w:val="24"/>
          </w:rPr>
          <w:t>release()</w:t>
        </w:r>
      </w:hyperlink>
      <w:r w:rsidRPr="00CC13AE">
        <w:rPr>
          <w:rFonts w:ascii="Arial" w:hAnsi="Arial" w:cs="Arial"/>
          <w:color w:val="333333"/>
          <w:kern w:val="0"/>
        </w:rPr>
        <w:t> </w:t>
      </w:r>
      <w:r w:rsidRPr="00CC13AE">
        <w:rPr>
          <w:rFonts w:ascii="Arial" w:hAnsi="Arial" w:cs="Arial"/>
          <w:color w:val="333333"/>
          <w:kern w:val="0"/>
          <w:szCs w:val="21"/>
        </w:rPr>
        <w:t>添加一个许可，从而可能释放一个正在阻塞的获取者。但是，不使用实际的许可对象，</w:t>
      </w:r>
      <w:r w:rsidRPr="00CC13AE">
        <w:rPr>
          <w:rFonts w:ascii="宋体" w:hAnsi="宋体" w:cs="宋体"/>
          <w:color w:val="333333"/>
          <w:kern w:val="0"/>
          <w:sz w:val="24"/>
        </w:rPr>
        <w:t>Semaphore</w:t>
      </w:r>
      <w:r w:rsidRPr="00CC13AE">
        <w:rPr>
          <w:rFonts w:ascii="Arial" w:hAnsi="Arial" w:cs="Arial"/>
          <w:color w:val="333333"/>
          <w:kern w:val="0"/>
        </w:rPr>
        <w:t> </w:t>
      </w:r>
      <w:r w:rsidRPr="00CC13AE">
        <w:rPr>
          <w:rFonts w:ascii="Arial" w:hAnsi="Arial" w:cs="Arial"/>
          <w:color w:val="333333"/>
          <w:kern w:val="0"/>
          <w:szCs w:val="21"/>
        </w:rPr>
        <w:t>只对可用许可的号码进行计数，并采取相应的行动。</w:t>
      </w:r>
    </w:p>
    <w:p w:rsidR="00CC13AE" w:rsidRPr="00CC13AE" w:rsidRDefault="00CC13AE" w:rsidP="00CC13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CC13AE" w:rsidRPr="00CC13AE" w:rsidRDefault="00CC13AE" w:rsidP="00CC13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C13AE">
        <w:rPr>
          <w:rFonts w:ascii="Arial" w:hAnsi="Arial" w:cs="Arial"/>
          <w:color w:val="333333"/>
          <w:kern w:val="0"/>
          <w:szCs w:val="21"/>
        </w:rPr>
        <w:t>例如，下面的类使用信号量控制线程并发的数量</w:t>
      </w:r>
    </w:p>
    <w:p w:rsidR="00CC13AE" w:rsidRPr="00CC13AE" w:rsidRDefault="00CC13AE" w:rsidP="00CC13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CC13AE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C13AE">
        <w:rPr>
          <w:rFonts w:ascii="Verdana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CC13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CC13AE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copy" w:history="1">
        <w:r w:rsidRPr="00CC13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CC13AE" w:rsidRPr="00CC13AE" w:rsidRDefault="00CC13AE" w:rsidP="00CC13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CC13AE">
        <w:rPr>
          <w:rFonts w:ascii="Verdana" w:hAnsi="Verdana" w:cs="Consolas"/>
          <w:color w:val="C0C0C0"/>
          <w:kern w:val="0"/>
          <w:sz w:val="14"/>
        </w:rPr>
        <w:t> </w:t>
      </w:r>
      <w:hyperlink r:id="rId20" w:tgtFrame="_blank" w:tooltip="在CODE上查看代码片" w:history="1">
        <w:r w:rsidRPr="00CC13AE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在CODE上查看代码片" href="https://code.csdn.net/snippets/508194" target="&quot;_blank&quot;" title="&quot;在CODE上查看代码片&quot;" style="width:9pt;height:9pt" o:button="t">
              <v:imagedata r:id="rId21" r:href="rId22"/>
            </v:shape>
          </w:pict>
        </w:r>
      </w:hyperlink>
      <w:hyperlink r:id="rId23" w:tgtFrame="_blank" w:tooltip="派生到我的代码片" w:history="1">
        <w:r w:rsidRPr="00CC13AE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508194/fork" target="&quot;_blank&quot;" title="&quot;派生到我的代码片&quot;" style="width:9pt;height:9pt" o:button="t"/>
          </w:pict>
        </w:r>
      </w:hyperlink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java.util.concurrent.ExecutorService;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java.util.concurrent.Executors;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java.util.concurrent.Semaphore;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TestSemaphore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color w:val="008200"/>
          <w:kern w:val="0"/>
          <w:sz w:val="18"/>
        </w:rPr>
        <w:t>/**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8200"/>
          <w:kern w:val="0"/>
          <w:sz w:val="18"/>
        </w:rPr>
        <w:t>     * @param args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8200"/>
          <w:kern w:val="0"/>
          <w:sz w:val="18"/>
        </w:rPr>
        <w:t>     */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ExecutorService pool =  Executors.newCachedThreadPool();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final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Semaphore sp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Semaphore(</w:t>
      </w:r>
      <w:r w:rsidRPr="00CC13AE">
        <w:rPr>
          <w:rFonts w:ascii="Consolas" w:hAnsi="Consolas" w:cs="Consolas"/>
          <w:color w:val="C00000"/>
          <w:kern w:val="0"/>
          <w:sz w:val="18"/>
        </w:rPr>
        <w:t>3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CC13AE">
        <w:rPr>
          <w:rFonts w:ascii="Consolas" w:hAnsi="Consolas" w:cs="Consolas"/>
          <w:color w:val="C00000"/>
          <w:kern w:val="0"/>
          <w:sz w:val="18"/>
        </w:rPr>
        <w:t>10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Runnable runnable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13AE">
        <w:rPr>
          <w:rFonts w:ascii="Consolas" w:hAnsi="Consolas" w:cs="Consolas"/>
          <w:color w:val="646464"/>
          <w:kern w:val="0"/>
          <w:sz w:val="18"/>
        </w:rPr>
        <w:t>@Override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sp.acquire();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System.out.println(sp.availablePermits());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System.out.println(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线程</w:t>
      </w:r>
      <w:r w:rsidRPr="00CC13AE">
        <w:rPr>
          <w:rFonts w:ascii="Consolas" w:hAnsi="Consolas" w:cs="Consolas"/>
          <w:color w:val="0000FF"/>
          <w:kern w:val="0"/>
          <w:sz w:val="18"/>
        </w:rPr>
        <w:t>  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 Thread.currentThread().getName() +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进入，已有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 (</w:t>
      </w:r>
      <w:r w:rsidRPr="00CC13AE">
        <w:rPr>
          <w:rFonts w:ascii="Consolas" w:hAnsi="Consolas" w:cs="Consolas"/>
          <w:color w:val="C00000"/>
          <w:kern w:val="0"/>
          <w:sz w:val="18"/>
        </w:rPr>
        <w:t>3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-sp.availablePermits())+ 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并发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Thread.sleep((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long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(Math.random()*</w:t>
      </w:r>
      <w:r w:rsidRPr="00CC13AE">
        <w:rPr>
          <w:rFonts w:ascii="Consolas" w:hAnsi="Consolas" w:cs="Consolas"/>
          <w:color w:val="C00000"/>
          <w:kern w:val="0"/>
          <w:sz w:val="18"/>
        </w:rPr>
        <w:t>3000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System.out.println(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线程</w:t>
      </w:r>
      <w:r w:rsidRPr="00CC13AE">
        <w:rPr>
          <w:rFonts w:ascii="Consolas" w:hAnsi="Consolas" w:cs="Consolas"/>
          <w:color w:val="0000FF"/>
          <w:kern w:val="0"/>
          <w:sz w:val="18"/>
        </w:rPr>
        <w:t>  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+Thread.currentThread().getName() +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即将离开</w:t>
      </w:r>
      <w:r w:rsidRPr="00CC13AE">
        <w:rPr>
          <w:rFonts w:ascii="Consolas" w:hAnsi="Consolas" w:cs="Consolas"/>
          <w:color w:val="0000FF"/>
          <w:kern w:val="0"/>
          <w:sz w:val="18"/>
        </w:rPr>
        <w:t> 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sp.release();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System.out.println(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线程</w:t>
      </w:r>
      <w:r w:rsidRPr="00CC13AE">
        <w:rPr>
          <w:rFonts w:ascii="Consolas" w:hAnsi="Consolas" w:cs="Consolas"/>
          <w:color w:val="0000FF"/>
          <w:kern w:val="0"/>
          <w:sz w:val="18"/>
        </w:rPr>
        <w:t>  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+Thread.currentThread().getName() +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离开</w:t>
      </w:r>
      <w:r w:rsidRPr="00CC13AE">
        <w:rPr>
          <w:rFonts w:ascii="Consolas" w:hAnsi="Consolas" w:cs="Consolas"/>
          <w:color w:val="0000FF"/>
          <w:kern w:val="0"/>
          <w:sz w:val="18"/>
        </w:rPr>
        <w:t> </w:t>
      </w:r>
      <w:r w:rsidRPr="00CC13AE">
        <w:rPr>
          <w:rFonts w:ascii="Consolas" w:hAnsi="Consolas" w:cs="Consolas"/>
          <w:color w:val="0000FF"/>
          <w:kern w:val="0"/>
          <w:sz w:val="18"/>
        </w:rPr>
        <w:t>，已有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 (</w:t>
      </w:r>
      <w:r w:rsidRPr="00CC13AE">
        <w:rPr>
          <w:rFonts w:ascii="Consolas" w:hAnsi="Consolas" w:cs="Consolas"/>
          <w:color w:val="C00000"/>
          <w:kern w:val="0"/>
          <w:sz w:val="18"/>
        </w:rPr>
        <w:t>3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-sp.availablePermits()) + 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FF"/>
          <w:kern w:val="0"/>
          <w:sz w:val="18"/>
        </w:rPr>
        <w:t>并发</w:t>
      </w:r>
      <w:r w:rsidRPr="00CC13AE">
        <w:rPr>
          <w:rFonts w:ascii="Consolas" w:hAnsi="Consolas" w:cs="Consolas"/>
          <w:color w:val="0000FF"/>
          <w:kern w:val="0"/>
          <w:sz w:val="18"/>
        </w:rPr>
        <w:t>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pool.execute(runnable);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13AE" w:rsidRPr="00CC13AE" w:rsidRDefault="00CC13AE" w:rsidP="00CC13A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CC13AE" w:rsidRPr="00CC13AE" w:rsidRDefault="00CC13AE" w:rsidP="00CC13A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C13AE">
        <w:rPr>
          <w:rFonts w:ascii="Arial" w:hAnsi="Arial" w:cs="Arial"/>
          <w:color w:val="333333"/>
          <w:kern w:val="0"/>
          <w:szCs w:val="21"/>
        </w:rPr>
        <w:t>再例如可以通过信号量来控制线程访问资源：</w:t>
      </w:r>
    </w:p>
    <w:p w:rsidR="00CC13AE" w:rsidRPr="00CC13AE" w:rsidRDefault="00CC13AE" w:rsidP="00CC13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CC13AE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C13AE">
        <w:rPr>
          <w:rFonts w:ascii="Verdana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CC13AE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CC13AE">
        <w:rPr>
          <w:rFonts w:ascii="Verdana" w:hAnsi="Verdana" w:cs="Consolas"/>
          <w:color w:val="C0C0C0"/>
          <w:kern w:val="0"/>
          <w:sz w:val="14"/>
        </w:rPr>
        <w:t> </w:t>
      </w:r>
      <w:hyperlink r:id="rId25" w:tooltip="copy" w:history="1">
        <w:r w:rsidRPr="00CC13AE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CC13AE" w:rsidRPr="00CC13AE" w:rsidRDefault="00CC13AE" w:rsidP="00CC13AE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CC13AE">
        <w:rPr>
          <w:rFonts w:ascii="Verdana" w:hAnsi="Verdana" w:cs="Consolas"/>
          <w:color w:val="C0C0C0"/>
          <w:kern w:val="0"/>
          <w:sz w:val="14"/>
        </w:rPr>
        <w:t> </w:t>
      </w:r>
      <w:hyperlink r:id="rId26" w:tgtFrame="_blank" w:tooltip="在CODE上查看代码片" w:history="1">
        <w:r w:rsidRPr="00CC13AE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在CODE上查看代码片" href="https://code.csdn.net/snippets/508194" target="&quot;_blank&quot;" title="&quot;在CODE上查看代码片&quot;" style="width:9pt;height:9pt" o:button="t">
              <v:imagedata r:id="rId21" r:href="rId27"/>
            </v:shape>
          </w:pict>
        </w:r>
      </w:hyperlink>
      <w:hyperlink r:id="rId28" w:tgtFrame="_blank" w:tooltip="派生到我的代码片" w:history="1">
        <w:r w:rsidRPr="00CC13AE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508194/fork" target="&quot;_blank&quot;" title="&quot;派生到我的代码片&quot;" style="width:9pt;height:9pt" o:button="t"/>
          </w:pict>
        </w:r>
      </w:hyperlink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java.util.concurrent.Semaphore;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DownloadThread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in_index = 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out_index = 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buffer_count = </w:t>
      </w:r>
      <w:r w:rsidRPr="00CC13AE">
        <w:rPr>
          <w:rFonts w:ascii="Consolas" w:hAnsi="Consolas" w:cs="Consolas"/>
          <w:color w:val="C00000"/>
          <w:kern w:val="0"/>
          <w:sz w:val="18"/>
        </w:rPr>
        <w:t>100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g_downloadComplete;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Semaphore g_seFull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Semaphore(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Semaphore g_seEmpty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Semaphore(buffer_count);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getBlockFromNet(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in_index)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C13AE">
        <w:rPr>
          <w:rFonts w:ascii="Consolas" w:hAnsi="Consolas" w:cs="Consolas"/>
          <w:color w:val="C00000"/>
          <w:kern w:val="0"/>
          <w:sz w:val="18"/>
        </w:rPr>
        <w:t>10000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i++;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(in_index &lt; buffer_count - </w:t>
      </w:r>
      <w:r w:rsidRPr="00CC13AE">
        <w:rPr>
          <w:rFonts w:ascii="Consolas" w:hAnsi="Consolas" w:cs="Consolas"/>
          <w:color w:val="C00000"/>
          <w:kern w:val="0"/>
          <w:sz w:val="18"/>
        </w:rPr>
        <w:t>1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writeBlockToDisk(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out_index)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C13AE">
        <w:rPr>
          <w:rFonts w:ascii="Consolas" w:hAnsi="Consolas" w:cs="Consolas"/>
          <w:color w:val="C00000"/>
          <w:kern w:val="0"/>
          <w:sz w:val="18"/>
        </w:rPr>
        <w:t>100000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i++;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color w:val="008200"/>
          <w:kern w:val="0"/>
          <w:sz w:val="18"/>
        </w:rPr>
        <w:t>/**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8200"/>
          <w:kern w:val="0"/>
          <w:sz w:val="18"/>
        </w:rPr>
        <w:t>     * @param args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8200"/>
          <w:kern w:val="0"/>
          <w:sz w:val="18"/>
        </w:rPr>
        <w:t>     */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g_downloadComplete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Thread threadA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proA();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Thread threadB =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proB();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threadB.start();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threadA.start();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proA(){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(g_seFull.availablePermits() &lt; buffer_count)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g_seEmpty.acquire();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e1)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13AE">
        <w:rPr>
          <w:rFonts w:ascii="Consolas" w:hAnsi="Consolas" w:cs="Consolas"/>
          <w:color w:val="008200"/>
          <w:kern w:val="0"/>
          <w:sz w:val="18"/>
        </w:rPr>
        <w:t>// TODO Auto-generated catch block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e1.printStackTrace();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g_downloadComplete = getBlockFromNet(in_index);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in_index = (in_index + </w:t>
      </w:r>
      <w:r w:rsidRPr="00CC13AE">
        <w:rPr>
          <w:rFonts w:ascii="Consolas" w:hAnsi="Consolas" w:cs="Consolas"/>
          <w:color w:val="C00000"/>
          <w:kern w:val="0"/>
          <w:sz w:val="18"/>
        </w:rPr>
        <w:t>1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buffer_count;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g_seFull.release();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System.out.println(</w:t>
      </w:r>
      <w:r w:rsidRPr="00CC13AE">
        <w:rPr>
          <w:rFonts w:ascii="Consolas" w:hAnsi="Consolas" w:cs="Consolas"/>
          <w:color w:val="0000FF"/>
          <w:kern w:val="0"/>
          <w:sz w:val="18"/>
        </w:rPr>
        <w:t>"download a block 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in_index);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(g_downloadComplete)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break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proB(){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(g_seEmpty.availablePermits() &gt; </w:t>
      </w:r>
      <w:r w:rsidRPr="00CC13AE">
        <w:rPr>
          <w:rFonts w:ascii="Consolas" w:hAnsi="Consolas" w:cs="Consolas"/>
          <w:color w:val="C00000"/>
          <w:kern w:val="0"/>
          <w:sz w:val="18"/>
        </w:rPr>
        <w:t>0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g_seFull.acquire();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e1) {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13AE">
        <w:rPr>
          <w:rFonts w:ascii="Consolas" w:hAnsi="Consolas" w:cs="Consolas"/>
          <w:color w:val="008200"/>
          <w:kern w:val="0"/>
          <w:sz w:val="18"/>
        </w:rPr>
        <w:t>// TODO Auto-generated catch block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e1.printStackTrace();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writeBlockToDisk(out_index);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out_index = (out_index + </w:t>
      </w:r>
      <w:r w:rsidRPr="00CC13AE">
        <w:rPr>
          <w:rFonts w:ascii="Consolas" w:hAnsi="Consolas" w:cs="Consolas"/>
          <w:color w:val="C00000"/>
          <w:kern w:val="0"/>
          <w:sz w:val="18"/>
        </w:rPr>
        <w:t>1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buffer_count;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g_seEmpty.release();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System.out.println(</w:t>
      </w:r>
      <w:r w:rsidRPr="00CC13AE">
        <w:rPr>
          <w:rFonts w:ascii="Consolas" w:hAnsi="Consolas" w:cs="Consolas"/>
          <w:color w:val="0000FF"/>
          <w:kern w:val="0"/>
          <w:sz w:val="18"/>
        </w:rPr>
        <w:t>"write a block "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out_index);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(g_downloadComplete &amp;&amp; out_index == in_index)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13AE">
        <w:rPr>
          <w:rFonts w:ascii="Consolas" w:hAnsi="Consolas" w:cs="Consolas"/>
          <w:b/>
          <w:bCs/>
          <w:color w:val="006699"/>
          <w:kern w:val="0"/>
          <w:sz w:val="18"/>
        </w:rPr>
        <w:t>break</w:t>
      </w: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13AE" w:rsidRPr="00CC13AE" w:rsidRDefault="00CC13AE" w:rsidP="00CC13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C13A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13AE" w:rsidRPr="00CC13AE" w:rsidRDefault="00CC13AE" w:rsidP="00CC13AE">
      <w:pPr>
        <w:widowControl/>
        <w:shd w:val="clear" w:color="auto" w:fill="E7E5DC"/>
        <w:spacing w:line="390" w:lineRule="atLeast"/>
        <w:jc w:val="left"/>
        <w:rPr>
          <w:rFonts w:ascii="Consolas" w:hAnsi="Consolas" w:cs="Consolas"/>
          <w:color w:val="FFFFFF"/>
          <w:kern w:val="0"/>
          <w:szCs w:val="21"/>
        </w:rPr>
      </w:pPr>
      <w:hyperlink r:id="rId29" w:tgtFrame="_blank" w:history="1">
        <w:r w:rsidRPr="00CC13AE">
          <w:rPr>
            <w:rFonts w:ascii="Consolas" w:hAnsi="Consolas" w:cs="Consolas"/>
            <w:color w:val="336699"/>
            <w:kern w:val="0"/>
            <w:szCs w:val="21"/>
            <w:bdr w:val="none" w:sz="0" w:space="0" w:color="auto" w:frame="1"/>
          </w:rPr>
          <w:pict>
            <v:shape id="_x0000_i1031" type="#_x0000_t75" alt="" href="javascript:;" target="&quot;_blank&quot;" style="width:78.75pt;height:45pt" o:button="t">
              <v:imagedata r:id="rId30" r:href="rId31"/>
            </v:shape>
          </w:pict>
        </w:r>
      </w:hyperlink>
    </w:p>
    <w:p w:rsidR="00CC13AE" w:rsidRPr="00CC13AE" w:rsidRDefault="00CC13AE" w:rsidP="00CC13A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4F178A" w:rsidRDefault="004F178A"/>
    <w:sectPr w:rsidR="004F178A" w:rsidSect="00D05A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BA4"/>
    <w:multiLevelType w:val="multilevel"/>
    <w:tmpl w:val="D19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5E5872"/>
    <w:multiLevelType w:val="multilevel"/>
    <w:tmpl w:val="9140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5A6F"/>
    <w:rsid w:val="004F178A"/>
    <w:rsid w:val="00CC13AE"/>
    <w:rsid w:val="00D0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CC13A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13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C13AE"/>
  </w:style>
  <w:style w:type="character" w:styleId="a3">
    <w:name w:val="Hyperlink"/>
    <w:basedOn w:val="a0"/>
    <w:uiPriority w:val="99"/>
    <w:semiHidden/>
    <w:unhideWhenUsed/>
    <w:rsid w:val="00CC13AE"/>
    <w:rPr>
      <w:color w:val="0000FF"/>
      <w:u w:val="single"/>
    </w:rPr>
  </w:style>
  <w:style w:type="character" w:customStyle="1" w:styleId="linkcategories">
    <w:name w:val="link_categories"/>
    <w:basedOn w:val="a0"/>
    <w:rsid w:val="00CC13AE"/>
  </w:style>
  <w:style w:type="character" w:customStyle="1" w:styleId="apple-converted-space">
    <w:name w:val="apple-converted-space"/>
    <w:basedOn w:val="a0"/>
    <w:rsid w:val="00CC13AE"/>
  </w:style>
  <w:style w:type="character" w:customStyle="1" w:styleId="linkpostdate">
    <w:name w:val="link_postdate"/>
    <w:basedOn w:val="a0"/>
    <w:rsid w:val="00CC13AE"/>
  </w:style>
  <w:style w:type="character" w:customStyle="1" w:styleId="linkview">
    <w:name w:val="link_view"/>
    <w:basedOn w:val="a0"/>
    <w:rsid w:val="00CC13AE"/>
  </w:style>
  <w:style w:type="character" w:customStyle="1" w:styleId="linkcomments">
    <w:name w:val="link_comments"/>
    <w:basedOn w:val="a0"/>
    <w:rsid w:val="00CC13AE"/>
  </w:style>
  <w:style w:type="character" w:customStyle="1" w:styleId="linkcollect">
    <w:name w:val="link_collect"/>
    <w:basedOn w:val="a0"/>
    <w:rsid w:val="00CC13AE"/>
  </w:style>
  <w:style w:type="character" w:customStyle="1" w:styleId="linkreport">
    <w:name w:val="link_report"/>
    <w:basedOn w:val="a0"/>
    <w:rsid w:val="00CC13AE"/>
  </w:style>
  <w:style w:type="character" w:styleId="a4">
    <w:name w:val="Emphasis"/>
    <w:basedOn w:val="a0"/>
    <w:uiPriority w:val="20"/>
    <w:qFormat/>
    <w:rsid w:val="00CC13AE"/>
    <w:rPr>
      <w:i/>
      <w:iCs/>
    </w:rPr>
  </w:style>
  <w:style w:type="paragraph" w:customStyle="1" w:styleId="copyrightp">
    <w:name w:val="copyright_p"/>
    <w:basedOn w:val="a"/>
    <w:rsid w:val="00CC13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C13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13AE"/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basedOn w:val="a0"/>
    <w:rsid w:val="00CC13AE"/>
  </w:style>
  <w:style w:type="character" w:customStyle="1" w:styleId="keyword">
    <w:name w:val="keyword"/>
    <w:basedOn w:val="a0"/>
    <w:rsid w:val="00CC13AE"/>
  </w:style>
  <w:style w:type="character" w:customStyle="1" w:styleId="comment">
    <w:name w:val="comment"/>
    <w:basedOn w:val="a0"/>
    <w:rsid w:val="00CC13AE"/>
  </w:style>
  <w:style w:type="character" w:customStyle="1" w:styleId="number">
    <w:name w:val="number"/>
    <w:basedOn w:val="a0"/>
    <w:rsid w:val="00CC13AE"/>
  </w:style>
  <w:style w:type="character" w:customStyle="1" w:styleId="annotation">
    <w:name w:val="annotation"/>
    <w:basedOn w:val="a0"/>
    <w:rsid w:val="00CC13AE"/>
  </w:style>
  <w:style w:type="character" w:customStyle="1" w:styleId="string">
    <w:name w:val="string"/>
    <w:basedOn w:val="a0"/>
    <w:rsid w:val="00CC13AE"/>
  </w:style>
  <w:style w:type="paragraph" w:styleId="a6">
    <w:name w:val="Document Map"/>
    <w:basedOn w:val="a"/>
    <w:link w:val="Char"/>
    <w:uiPriority w:val="99"/>
    <w:semiHidden/>
    <w:unhideWhenUsed/>
    <w:rsid w:val="00CC13A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C13A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9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2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2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34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70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4%bf%a1%e5%8f%b7%e9%87%8f%e6%8e%a7%e5%88%b6" TargetMode="External"/><Relationship Id="rId13" Type="http://schemas.openxmlformats.org/officeDocument/2006/relationships/image" Target="http://static.blog.csdn.net/images/category_icon.jpg" TargetMode="External"/><Relationship Id="rId18" Type="http://schemas.openxmlformats.org/officeDocument/2006/relationships/hyperlink" Target="http://blog.csdn.net/u012516914/article/details/40798287" TargetMode="External"/><Relationship Id="rId26" Type="http://schemas.openxmlformats.org/officeDocument/2006/relationships/hyperlink" Target="https://code.csdn.net/snippets/50819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csdn.net/tag/java%e8%b5%84%e6%ba%90%e4%b8%8b%e8%bd%bd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u012516914/article/details/40798287" TargetMode="External"/><Relationship Id="rId25" Type="http://schemas.openxmlformats.org/officeDocument/2006/relationships/hyperlink" Target="http://blog.csdn.net/u012516914/article/details/4079828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u012516914/article/details/40798287" TargetMode="External"/><Relationship Id="rId20" Type="http://schemas.openxmlformats.org/officeDocument/2006/relationships/hyperlink" Target="https://code.csdn.net/snippets/508194" TargetMode="External"/><Relationship Id="rId29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Semaphore" TargetMode="External"/><Relationship Id="rId11" Type="http://schemas.openxmlformats.org/officeDocument/2006/relationships/hyperlink" Target="http://blog.csdn.net/u012516914/article/details/40798287" TargetMode="External"/><Relationship Id="rId24" Type="http://schemas.openxmlformats.org/officeDocument/2006/relationships/hyperlink" Target="http://blog.csdn.net/u012516914/article/details/40798287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blog.csdn.net/u012516914/article/details/40798287" TargetMode="External"/><Relationship Id="rId15" Type="http://schemas.openxmlformats.org/officeDocument/2006/relationships/image" Target="http://static.blog.csdn.net/images/arrow_triangle%20_down.jpg" TargetMode="External"/><Relationship Id="rId23" Type="http://schemas.openxmlformats.org/officeDocument/2006/relationships/hyperlink" Target="https://code.csdn.net/snippets/508194/fork" TargetMode="External"/><Relationship Id="rId28" Type="http://schemas.openxmlformats.org/officeDocument/2006/relationships/hyperlink" Target="https://code.csdn.net/snippets/508194/fork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u012516914/article/details/40798287" TargetMode="External"/><Relationship Id="rId31" Type="http://schemas.openxmlformats.org/officeDocument/2006/relationships/image" Target="http://static.blog.csdn.net/images/save_snippet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516914/article/details/40798287" TargetMode="External"/><Relationship Id="rId14" Type="http://schemas.openxmlformats.org/officeDocument/2006/relationships/image" Target="media/image2.jpeg"/><Relationship Id="rId22" Type="http://schemas.openxmlformats.org/officeDocument/2006/relationships/image" Target="https://code.csdn.net/assets/CODE_ico.png" TargetMode="External"/><Relationship Id="rId27" Type="http://schemas.openxmlformats.org/officeDocument/2006/relationships/image" Target="https://code.csdn.net/assets/CODE_ico.png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2017-03-20T13:04:00Z</dcterms:created>
  <dcterms:modified xsi:type="dcterms:W3CDTF">2017-03-20T13:04:00Z</dcterms:modified>
</cp:coreProperties>
</file>