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42E6" w:rsidRDefault="001F42E6" w:rsidP="001F42E6">
      <w:pPr>
        <w:pStyle w:val="a8"/>
        <w:rPr>
          <w:rFonts w:hint="eastAsia"/>
        </w:rPr>
      </w:pPr>
      <w:hyperlink r:id="rId7" w:history="1">
        <w:r w:rsidRPr="001F42E6">
          <w:rPr>
            <w:rStyle w:val="aa"/>
            <w:color w:val="auto"/>
            <w:szCs w:val="15"/>
            <w:u w:val="none"/>
            <w:shd w:val="clear" w:color="auto" w:fill="DEE3E7"/>
          </w:rPr>
          <w:t>maven</w:t>
        </w:r>
        <w:r w:rsidRPr="001F42E6">
          <w:rPr>
            <w:rStyle w:val="aa"/>
            <w:color w:val="auto"/>
            <w:szCs w:val="15"/>
            <w:u w:val="none"/>
            <w:shd w:val="clear" w:color="auto" w:fill="DEE3E7"/>
          </w:rPr>
          <w:t>生成</w:t>
        </w:r>
        <w:r w:rsidRPr="001F42E6">
          <w:rPr>
            <w:rStyle w:val="aa"/>
            <w:color w:val="auto"/>
            <w:szCs w:val="15"/>
            <w:u w:val="none"/>
            <w:shd w:val="clear" w:color="auto" w:fill="DEE3E7"/>
          </w:rPr>
          <w:t>war</w:t>
        </w:r>
        <w:r w:rsidRPr="001F42E6">
          <w:rPr>
            <w:rStyle w:val="aa"/>
            <w:color w:val="auto"/>
            <w:szCs w:val="15"/>
            <w:u w:val="none"/>
            <w:shd w:val="clear" w:color="auto" w:fill="DEE3E7"/>
          </w:rPr>
          <w:t>包的两种方式</w:t>
        </w:r>
      </w:hyperlink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</w:rPr>
        <w:t> 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包即对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应用程序进行打包，用于应用容器的部署。如在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jboss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中只要把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包丢入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deploy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目录下即可发布自己的应用了。打包方式有很多中，很多工具本身就支持此功能。下面主要介绍通过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来操作的两种方式：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b/>
          <w:bCs/>
          <w:color w:val="000000"/>
          <w:kern w:val="0"/>
        </w:rPr>
        <w:t>方法一：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即第一反应的那种啦，就是利用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maven-war-plugin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5415" cy="131445"/>
            <wp:effectExtent l="19050" t="0" r="698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maven-war-plugin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2.0.2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&lt;warSourceExcludes&gt;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WEB-INF/lib/log4j-${log4j.version}.jar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&lt;/warSourceExcludes&gt;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1F42E6" w:rsidRPr="001F42E6" w:rsidRDefault="001F42E6" w:rsidP="001F42E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当然你可以指定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包的名称，输出的目录，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目录等等。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可以在需要打包的工程中直接设定：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&lt;pom&gt;war&lt;/pom&gt;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这样在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install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的时候就会对此工程生成相应配置的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包，原来此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工程依赖的其他工程全部会以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包的形式出现在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目录下，所以不需要再去关心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包中集成的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包是否完整，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已经帮你做完了。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顺便提一句，在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jboss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中发布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包，如果包中包含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log4j.jar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，会报错，所以在本例中将此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包排除在外。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b/>
          <w:bCs/>
          <w:color w:val="000000"/>
          <w:kern w:val="0"/>
        </w:rPr>
        <w:t>方法二：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不用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插件，而是用到另外三个插件：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 xml:space="preserve">maven-dependency-plugin 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maven-antrun-plugin 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 xml:space="preserve"> build-helper-maven-plugin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下面分别说明下着三个插件在此过程扮演的角色：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 xml:space="preserve">maven-dependency-plugin 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：相当于数据收集器，该依赖那些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包，该加载那些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resource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maven-antrun-plugin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：完成收集完文件夹的压缩和包的重命名。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build-helper-maven-plugin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：让压缩包拥有男人本色，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 xml:space="preserve">oh sorry 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本色。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在写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配置前，先说明下目录结构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root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|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|---template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|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|---wardir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其中这两个目录都作为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的独立工程，下面要写配置在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wardir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中</w:t>
      </w:r>
    </w:p>
    <w:p w:rsidR="001F42E6" w:rsidRPr="001F42E6" w:rsidRDefault="001F42E6" w:rsidP="001F42E6">
      <w:pPr>
        <w:widowControl/>
        <w:shd w:val="clear" w:color="auto" w:fill="EFEFE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F42E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5415" cy="131445"/>
            <wp:effectExtent l="19050" t="0" r="698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&lt;build&gt;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maven-dependency-plugin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2.0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create-structure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process-resources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unpack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&lt;artifactItems&gt;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&lt;artifactItem&gt;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template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&lt;/artifactItem&gt;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&lt;/artifactItems&gt;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&lt;outputDirectory&gt;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${project.build.directory}/${assembly.name}.war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&lt;/outputDirectory&gt;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copy-libs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process-resources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copy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&lt;artifactItems&gt;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&lt;artifactItem&gt;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jdom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jdom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&lt;/artifactItem&gt;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......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&lt;/artifactItems&gt;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&lt;outputDirectory&gt;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${project.build.directory}/${assembly.name}.war/WEB-INF/lib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&lt;/outputDirectory&gt;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org.apache.maven.plugins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maven-antrun-plugin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1.3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copy-config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process-resources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run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&lt;tasks&gt;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&lt;copy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todir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"${project.build.directory}/${assembly.name}.war"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&lt;fileset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dir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"src/main/resources"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&lt;/copy&gt;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&lt;zip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destfile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"${project.build.directory}/${assembly.name}-${project.version}-war.zip"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&lt;zipfileset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dir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"${project.build.directory}/${assembly.name}.war"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includes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"**\*.*"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excludes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"*.zip"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&lt;/zip&gt;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&lt;copy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file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"${project.build.directory}/${assembly.name}-${project.version}-war.zip"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</w:t>
      </w:r>
      <w:r w:rsidRPr="001F42E6">
        <w:rPr>
          <w:rFonts w:ascii="Consolas" w:eastAsia="宋体" w:hAnsi="Consolas" w:cs="Consolas"/>
          <w:color w:val="FF0000"/>
          <w:kern w:val="0"/>
          <w:sz w:val="18"/>
        </w:rPr>
        <w:t>tofile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1F42E6">
        <w:rPr>
          <w:rFonts w:ascii="Consolas" w:eastAsia="宋体" w:hAnsi="Consolas" w:cs="Consolas"/>
          <w:color w:val="0000FF"/>
          <w:kern w:val="0"/>
          <w:sz w:val="18"/>
        </w:rPr>
        <w:t>"${project.build.directory}/${assembly.name}-${project.version}.war"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&lt;/tasks&gt;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org.codehaus.mojo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&lt;/groupId&gt;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build-helper-maven-plugin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1.4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&lt;/version&gt;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attach-artifacts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package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&lt;/phase&gt;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attach-artifact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&lt;/goals&gt;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&lt;artifact&gt;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&lt;file&gt;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${project.build.directory}/${assembly.name}-${project.version}.war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&lt;/file&gt;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&lt;type&gt;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war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&lt;/type&gt;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&lt;/artifacts&gt;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&lt;/configuration&gt;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&lt;/executions&gt;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&lt;/plugins&gt;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F42E6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&lt;/build&gt;</w:t>
      </w:r>
      <w:r w:rsidRPr="001F42E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当然这种方式也可以用来打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ear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包。对于打无页面操作系统的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包，个人认为用后者更灵活，当然建立假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工程，再依赖工程，通过第一种方式同样可以达到最终的结果。看个人喜好了。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F42E6" w:rsidRPr="001F42E6" w:rsidRDefault="001F42E6" w:rsidP="001F42E6">
      <w:pPr>
        <w:widowControl/>
        <w:shd w:val="clear" w:color="auto" w:fill="EFEFE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F42E6">
        <w:rPr>
          <w:rFonts w:ascii="Helvetica" w:eastAsia="宋体" w:hAnsi="Helvetica" w:cs="Helvetica"/>
          <w:color w:val="000000"/>
          <w:kern w:val="0"/>
          <w:szCs w:val="21"/>
        </w:rPr>
        <w:t>结束语：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1F42E6">
        <w:rPr>
          <w:rFonts w:ascii="Helvetica" w:eastAsia="宋体" w:hAnsi="Helvetica" w:cs="Helvetica"/>
          <w:color w:val="000000"/>
          <w:kern w:val="0"/>
          <w:szCs w:val="21"/>
        </w:rPr>
        <w:t>真的很强大！</w:t>
      </w:r>
    </w:p>
    <w:p w:rsidR="001F42E6" w:rsidRPr="001F42E6" w:rsidRDefault="001F42E6"/>
    <w:sectPr w:rsidR="001F42E6" w:rsidRPr="001F42E6" w:rsidSect="001F42E6">
      <w:pgSz w:w="16839" w:h="23814" w:code="8"/>
      <w:pgMar w:top="1440" w:right="396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2DA" w:rsidRDefault="00E932DA" w:rsidP="001F42E6">
      <w:r>
        <w:separator/>
      </w:r>
    </w:p>
  </w:endnote>
  <w:endnote w:type="continuationSeparator" w:id="1">
    <w:p w:rsidR="00E932DA" w:rsidRDefault="00E932DA" w:rsidP="001F4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2DA" w:rsidRDefault="00E932DA" w:rsidP="001F42E6">
      <w:r>
        <w:separator/>
      </w:r>
    </w:p>
  </w:footnote>
  <w:footnote w:type="continuationSeparator" w:id="1">
    <w:p w:rsidR="00E932DA" w:rsidRDefault="00E932DA" w:rsidP="001F42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271E"/>
    <w:multiLevelType w:val="multilevel"/>
    <w:tmpl w:val="E372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4D4A67"/>
    <w:multiLevelType w:val="multilevel"/>
    <w:tmpl w:val="43A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2E6"/>
    <w:rsid w:val="001F42E6"/>
    <w:rsid w:val="00E9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2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4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42E6"/>
  </w:style>
  <w:style w:type="character" w:styleId="a6">
    <w:name w:val="Strong"/>
    <w:basedOn w:val="a0"/>
    <w:uiPriority w:val="22"/>
    <w:qFormat/>
    <w:rsid w:val="001F42E6"/>
    <w:rPr>
      <w:b/>
      <w:bCs/>
    </w:rPr>
  </w:style>
  <w:style w:type="character" w:customStyle="1" w:styleId="tag">
    <w:name w:val="tag"/>
    <w:basedOn w:val="a0"/>
    <w:rsid w:val="001F42E6"/>
  </w:style>
  <w:style w:type="character" w:customStyle="1" w:styleId="tag-name">
    <w:name w:val="tag-name"/>
    <w:basedOn w:val="a0"/>
    <w:rsid w:val="001F42E6"/>
  </w:style>
  <w:style w:type="character" w:customStyle="1" w:styleId="attribute">
    <w:name w:val="attribute"/>
    <w:basedOn w:val="a0"/>
    <w:rsid w:val="001F42E6"/>
  </w:style>
  <w:style w:type="character" w:customStyle="1" w:styleId="attribute-value">
    <w:name w:val="attribute-value"/>
    <w:basedOn w:val="a0"/>
    <w:rsid w:val="001F42E6"/>
  </w:style>
  <w:style w:type="paragraph" w:styleId="a7">
    <w:name w:val="Balloon Text"/>
    <w:basedOn w:val="a"/>
    <w:link w:val="Char1"/>
    <w:uiPriority w:val="99"/>
    <w:semiHidden/>
    <w:unhideWhenUsed/>
    <w:rsid w:val="001F4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42E6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F4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F42E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1F42E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F42E6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42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3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topic/5457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795</Words>
  <Characters>4538</Characters>
  <Application>Microsoft Office Word</Application>
  <DocSecurity>0</DocSecurity>
  <Lines>37</Lines>
  <Paragraphs>10</Paragraphs>
  <ScaleCrop>false</ScaleCrop>
  <Company>微软中国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2015-10-14T01:09:00Z</dcterms:created>
  <dcterms:modified xsi:type="dcterms:W3CDTF">2015-10-14T01:11:00Z</dcterms:modified>
</cp:coreProperties>
</file>