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83F45" w14:textId="5D178BB7" w:rsidR="007211A6" w:rsidRDefault="00FF6DE9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不论程序多复杂，一张表都可以解决</w:t>
      </w:r>
    </w:p>
    <w:p w14:paraId="6B57C9D0" w14:textId="0E2BF58F" w:rsidR="00B45A13" w:rsidRDefault="00061768">
      <w:pPr>
        <w:rPr>
          <w:sz w:val="32"/>
          <w:szCs w:val="32"/>
        </w:rPr>
      </w:pPr>
      <w:r w:rsidRPr="00061768">
        <w:rPr>
          <w:noProof/>
          <w:sz w:val="32"/>
          <w:szCs w:val="32"/>
        </w:rPr>
        <w:drawing>
          <wp:inline distT="0" distB="0" distL="0" distR="0" wp14:anchorId="01CFBEDB" wp14:editId="2CCAAFE3">
            <wp:extent cx="5274310" cy="36906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3588" w14:textId="1F49C559" w:rsidR="00061768" w:rsidRDefault="00061768">
      <w:pPr>
        <w:rPr>
          <w:sz w:val="32"/>
          <w:szCs w:val="32"/>
        </w:rPr>
      </w:pPr>
      <w:r w:rsidRPr="00061768">
        <w:rPr>
          <w:noProof/>
          <w:sz w:val="32"/>
          <w:szCs w:val="32"/>
        </w:rPr>
        <w:drawing>
          <wp:inline distT="0" distB="0" distL="0" distR="0" wp14:anchorId="1D74891D" wp14:editId="4C8D30C5">
            <wp:extent cx="5274310" cy="17437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4B7A7" w14:textId="2C3ECB52" w:rsidR="00A44FEB" w:rsidRDefault="00A44FE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映射关系（对应关系）</w:t>
      </w:r>
    </w:p>
    <w:p w14:paraId="000AD6A5" w14:textId="46FE69E2" w:rsidR="004333F7" w:rsidRDefault="004333F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一对一，一对多，多对一，多对多</w:t>
      </w:r>
      <w:r w:rsidR="00134B6C">
        <w:rPr>
          <w:rFonts w:hint="eastAsia"/>
          <w:sz w:val="32"/>
          <w:szCs w:val="32"/>
        </w:rPr>
        <w:t>。</w:t>
      </w:r>
    </w:p>
    <w:p w14:paraId="4BC638E9" w14:textId="7F172293" w:rsidR="00061768" w:rsidRDefault="00061768">
      <w:pPr>
        <w:rPr>
          <w:sz w:val="32"/>
          <w:szCs w:val="32"/>
        </w:rPr>
      </w:pPr>
    </w:p>
    <w:p w14:paraId="35964C7A" w14:textId="6200AD86" w:rsidR="00952D8B" w:rsidRDefault="00952D8B">
      <w:pPr>
        <w:rPr>
          <w:sz w:val="32"/>
          <w:szCs w:val="32"/>
        </w:rPr>
      </w:pPr>
    </w:p>
    <w:p w14:paraId="4F0DD947" w14:textId="61554C56" w:rsidR="00952D8B" w:rsidRDefault="00952D8B">
      <w:pPr>
        <w:rPr>
          <w:sz w:val="32"/>
          <w:szCs w:val="32"/>
        </w:rPr>
      </w:pPr>
    </w:p>
    <w:p w14:paraId="205E6D64" w14:textId="4071547C" w:rsidR="00952D8B" w:rsidRDefault="00952D8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第一范式</w:t>
      </w:r>
      <w:r w:rsidR="008570BC">
        <w:rPr>
          <w:rFonts w:hint="eastAsia"/>
          <w:sz w:val="32"/>
          <w:szCs w:val="32"/>
        </w:rPr>
        <w:t>的目标是确保每列的原子性：</w:t>
      </w:r>
    </w:p>
    <w:p w14:paraId="56C2DCB5" w14:textId="47D7C174" w:rsidR="008570BC" w:rsidRDefault="008570B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如果每列都是不可再分的最小数据单元（也称为最小的原子</w:t>
      </w:r>
      <w:r>
        <w:rPr>
          <w:rFonts w:hint="eastAsia"/>
          <w:sz w:val="32"/>
          <w:szCs w:val="32"/>
        </w:rPr>
        <w:lastRenderedPageBreak/>
        <w:t>单元），则满足第一范式。</w:t>
      </w:r>
    </w:p>
    <w:p w14:paraId="3B256B7D" w14:textId="259966EA" w:rsidR="007703C7" w:rsidRDefault="007703C7">
      <w:pPr>
        <w:rPr>
          <w:sz w:val="32"/>
          <w:szCs w:val="32"/>
        </w:rPr>
      </w:pPr>
    </w:p>
    <w:p w14:paraId="090DE3F2" w14:textId="5FAD36F9" w:rsidR="007703C7" w:rsidRDefault="007703C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第二范式：要求每个表只描述一个事情。</w:t>
      </w:r>
    </w:p>
    <w:p w14:paraId="1322D0EA" w14:textId="669BD86F" w:rsidR="006C0E3F" w:rsidRDefault="006C0E3F">
      <w:pPr>
        <w:rPr>
          <w:sz w:val="32"/>
          <w:szCs w:val="32"/>
        </w:rPr>
      </w:pPr>
      <w:r w:rsidRPr="006C0E3F">
        <w:rPr>
          <w:sz w:val="32"/>
          <w:szCs w:val="32"/>
        </w:rPr>
        <w:drawing>
          <wp:inline distT="0" distB="0" distL="0" distR="0" wp14:anchorId="03CAF9DD" wp14:editId="63427B07">
            <wp:extent cx="5274310" cy="33089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97DFA" w14:textId="04428C68" w:rsidR="006C0E3F" w:rsidRDefault="006C0E3F">
      <w:pPr>
        <w:rPr>
          <w:sz w:val="32"/>
          <w:szCs w:val="32"/>
        </w:rPr>
      </w:pPr>
    </w:p>
    <w:p w14:paraId="0811282F" w14:textId="269CFC40" w:rsidR="006C0E3F" w:rsidRDefault="006C0E3F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第三范式：满足第二范式，并且主键以外的其他列都不传递依赖于主键列，则满足第三范式。</w:t>
      </w:r>
    </w:p>
    <w:p w14:paraId="6F85EC87" w14:textId="74C4FC6A" w:rsidR="00536594" w:rsidRDefault="0053659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凡是下拉框，都是单独的表</w:t>
      </w:r>
      <w:r w:rsidR="00194993" w:rsidRPr="006C0E3F">
        <w:rPr>
          <w:sz w:val="32"/>
          <w:szCs w:val="32"/>
        </w:rPr>
        <w:lastRenderedPageBreak/>
        <w:drawing>
          <wp:inline distT="0" distB="0" distL="0" distR="0" wp14:anchorId="44146FC2" wp14:editId="0F6602A8">
            <wp:extent cx="5274310" cy="34772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491">
        <w:rPr>
          <w:rFonts w:hint="eastAsia"/>
          <w:sz w:val="32"/>
          <w:szCs w:val="32"/>
        </w:rPr>
        <w:t>。</w:t>
      </w:r>
    </w:p>
    <w:p w14:paraId="06373514" w14:textId="0EFBEB81" w:rsidR="00553CFA" w:rsidRDefault="00553CFA">
      <w:pPr>
        <w:rPr>
          <w:sz w:val="32"/>
          <w:szCs w:val="32"/>
        </w:rPr>
      </w:pPr>
    </w:p>
    <w:p w14:paraId="71865FEB" w14:textId="0124EAFE" w:rsidR="00553CFA" w:rsidRDefault="00553CF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设计冗余字段？</w:t>
      </w:r>
    </w:p>
    <w:p w14:paraId="0057D4E4" w14:textId="7AA29D00" w:rsidR="00553CFA" w:rsidRDefault="00553CFA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考虑到性能</w:t>
      </w:r>
      <w:r w:rsidR="00194993">
        <w:rPr>
          <w:rFonts w:hint="eastAsia"/>
          <w:sz w:val="32"/>
          <w:szCs w:val="32"/>
        </w:rPr>
        <w:t>，增加冗余字段，增加性能。</w:t>
      </w:r>
    </w:p>
    <w:p w14:paraId="4B6E0AB3" w14:textId="26693B94" w:rsidR="00194993" w:rsidRDefault="0019499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--</w:t>
      </w:r>
      <w:r>
        <w:rPr>
          <w:rFonts w:hint="eastAsia"/>
          <w:sz w:val="32"/>
          <w:szCs w:val="32"/>
        </w:rPr>
        <w:t>多表查询</w:t>
      </w:r>
    </w:p>
    <w:p w14:paraId="2E1F6227" w14:textId="751F8181" w:rsidR="00194993" w:rsidRDefault="0019499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--</w:t>
      </w:r>
      <w:r>
        <w:rPr>
          <w:rFonts w:hint="eastAsia"/>
          <w:sz w:val="32"/>
          <w:szCs w:val="32"/>
        </w:rPr>
        <w:t>用户表（</w:t>
      </w:r>
      <w:r>
        <w:rPr>
          <w:rFonts w:hint="eastAsia"/>
          <w:sz w:val="32"/>
          <w:szCs w:val="32"/>
        </w:rPr>
        <w:t>N</w:t>
      </w:r>
      <w:r>
        <w:rPr>
          <w:rFonts w:hint="eastAsia"/>
          <w:sz w:val="32"/>
          <w:szCs w:val="32"/>
        </w:rPr>
        <w:t>个用户）</w:t>
      </w:r>
    </w:p>
    <w:p w14:paraId="65F1EE8D" w14:textId="54B835BC" w:rsidR="00194993" w:rsidRDefault="0019499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--</w:t>
      </w:r>
      <w:r>
        <w:rPr>
          <w:rFonts w:hint="eastAsia"/>
          <w:sz w:val="32"/>
          <w:szCs w:val="32"/>
        </w:rPr>
        <w:t>产品表（</w:t>
      </w:r>
      <w:r>
        <w:rPr>
          <w:rFonts w:hint="eastAsia"/>
          <w:sz w:val="32"/>
          <w:szCs w:val="32"/>
        </w:rPr>
        <w:t>N</w:t>
      </w:r>
      <w:r>
        <w:rPr>
          <w:rFonts w:hint="eastAsia"/>
          <w:sz w:val="32"/>
          <w:szCs w:val="32"/>
        </w:rPr>
        <w:t>个产品）</w:t>
      </w:r>
    </w:p>
    <w:p w14:paraId="39F26183" w14:textId="03F89B58" w:rsidR="00194993" w:rsidRDefault="0019499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购买记录表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A </w:t>
      </w:r>
      <w:r>
        <w:rPr>
          <w:rFonts w:hint="eastAsia"/>
          <w:sz w:val="32"/>
          <w:szCs w:val="32"/>
        </w:rPr>
        <w:t>1001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价格</w:t>
      </w:r>
    </w:p>
    <w:p w14:paraId="736C2FE5" w14:textId="3D07BE72" w:rsidR="00194993" w:rsidRDefault="00194993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购买记录表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 xml:space="preserve">B </w:t>
      </w:r>
      <w:r>
        <w:rPr>
          <w:rFonts w:hint="eastAsia"/>
          <w:sz w:val="32"/>
          <w:szCs w:val="32"/>
        </w:rPr>
        <w:t>1002</w:t>
      </w:r>
      <w:r>
        <w:rPr>
          <w:sz w:val="32"/>
          <w:szCs w:val="32"/>
        </w:rPr>
        <w:t xml:space="preserve"> </w:t>
      </w:r>
      <w:r>
        <w:rPr>
          <w:rFonts w:hint="eastAsia"/>
          <w:sz w:val="32"/>
          <w:szCs w:val="32"/>
        </w:rPr>
        <w:t>价格</w:t>
      </w:r>
    </w:p>
    <w:p w14:paraId="4BDF7F45" w14:textId="4C856B82" w:rsidR="00194993" w:rsidRDefault="00194993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--</w:t>
      </w:r>
      <w:r>
        <w:rPr>
          <w:rFonts w:hint="eastAsia"/>
          <w:sz w:val="32"/>
          <w:szCs w:val="32"/>
        </w:rPr>
        <w:t>订单表（</w:t>
      </w:r>
      <w:r>
        <w:rPr>
          <w:rFonts w:hint="eastAsia"/>
          <w:sz w:val="32"/>
          <w:szCs w:val="32"/>
        </w:rPr>
        <w:t>N</w:t>
      </w:r>
      <w:r>
        <w:rPr>
          <w:rFonts w:hint="eastAsia"/>
          <w:sz w:val="32"/>
          <w:szCs w:val="32"/>
        </w:rPr>
        <w:t>个订单）按照三大范式不应该存在订单金额冗余字段。</w:t>
      </w:r>
    </w:p>
    <w:p w14:paraId="3FA0D1DD" w14:textId="6AEF9A9F" w:rsidR="00194993" w:rsidRDefault="00194993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--</w:t>
      </w:r>
      <w:r>
        <w:rPr>
          <w:rFonts w:hint="eastAsia"/>
          <w:sz w:val="32"/>
          <w:szCs w:val="32"/>
        </w:rPr>
        <w:t>订单里氏订单（总消费）</w:t>
      </w:r>
    </w:p>
    <w:p w14:paraId="1C2EAB96" w14:textId="77777777" w:rsidR="00553CFA" w:rsidRDefault="00553CFA">
      <w:pPr>
        <w:rPr>
          <w:rFonts w:hint="eastAsia"/>
          <w:sz w:val="32"/>
          <w:szCs w:val="32"/>
        </w:rPr>
      </w:pPr>
    </w:p>
    <w:p w14:paraId="7595E983" w14:textId="50144FA2" w:rsidR="006C0E3F" w:rsidRPr="00952D8B" w:rsidRDefault="006C0E3F">
      <w:pPr>
        <w:rPr>
          <w:rFonts w:hint="eastAsia"/>
          <w:sz w:val="32"/>
          <w:szCs w:val="32"/>
        </w:rPr>
      </w:pPr>
    </w:p>
    <w:sectPr w:rsidR="006C0E3F" w:rsidRPr="00952D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1D13FE" w14:textId="77777777" w:rsidR="009472F8" w:rsidRDefault="009472F8" w:rsidP="00CD69CB">
      <w:r>
        <w:separator/>
      </w:r>
    </w:p>
  </w:endnote>
  <w:endnote w:type="continuationSeparator" w:id="0">
    <w:p w14:paraId="06B0B9FC" w14:textId="77777777" w:rsidR="009472F8" w:rsidRDefault="009472F8" w:rsidP="00CD69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448D1B" w14:textId="77777777" w:rsidR="009472F8" w:rsidRDefault="009472F8" w:rsidP="00CD69CB">
      <w:r>
        <w:separator/>
      </w:r>
    </w:p>
  </w:footnote>
  <w:footnote w:type="continuationSeparator" w:id="0">
    <w:p w14:paraId="0E0D0E27" w14:textId="77777777" w:rsidR="009472F8" w:rsidRDefault="009472F8" w:rsidP="00CD69C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8F6254"/>
    <w:rsid w:val="00061768"/>
    <w:rsid w:val="00095E53"/>
    <w:rsid w:val="00134B6C"/>
    <w:rsid w:val="00194993"/>
    <w:rsid w:val="00246491"/>
    <w:rsid w:val="004333F7"/>
    <w:rsid w:val="00536594"/>
    <w:rsid w:val="00553CFA"/>
    <w:rsid w:val="006C0E3F"/>
    <w:rsid w:val="007703C7"/>
    <w:rsid w:val="008570BC"/>
    <w:rsid w:val="00865D63"/>
    <w:rsid w:val="008B765A"/>
    <w:rsid w:val="008F6254"/>
    <w:rsid w:val="009472F8"/>
    <w:rsid w:val="00952D8B"/>
    <w:rsid w:val="00A44FEB"/>
    <w:rsid w:val="00B45A13"/>
    <w:rsid w:val="00CD69CB"/>
    <w:rsid w:val="00DD3A3C"/>
    <w:rsid w:val="00FB0259"/>
    <w:rsid w:val="00FF6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EFD098"/>
  <w15:chartTrackingRefBased/>
  <w15:docId w15:val="{74F1E55F-9FAC-4232-B74E-BF0857E9C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69C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69C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69C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69C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4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蒋 国文</dc:creator>
  <cp:keywords/>
  <dc:description/>
  <cp:lastModifiedBy>蒋 国文</cp:lastModifiedBy>
  <cp:revision>11</cp:revision>
  <dcterms:created xsi:type="dcterms:W3CDTF">2023-05-19T10:52:00Z</dcterms:created>
  <dcterms:modified xsi:type="dcterms:W3CDTF">2023-05-21T01:59:00Z</dcterms:modified>
</cp:coreProperties>
</file>