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407E9" w:rsidP="00C407E9">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其他税务事项代办服务</w:t>
      </w:r>
    </w:p>
    <w:p w:rsidR="00000000" w:rsidRDefault="00C407E9" w:rsidP="00C407E9">
      <w:pPr>
        <w:spacing w:after="240"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发票相关代办服务、涉税信息报告事项代办服务</w:t>
      </w:r>
    </w:p>
    <w:p w:rsidR="00000000" w:rsidRDefault="00C407E9" w:rsidP="00C407E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本章属于普通章节。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预计题型：客观题。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预计分值：</w:t>
      </w:r>
      <w:r>
        <w:rPr>
          <w:rFonts w:ascii="宋体" w:hAnsi="宋体" w:cs="宋体" w:hint="eastAsia"/>
          <w:color w:val="000000"/>
          <w:sz w:val="21"/>
          <w:szCs w:val="21"/>
        </w:rPr>
        <w:t>3.5</w:t>
      </w:r>
      <w:r>
        <w:rPr>
          <w:rFonts w:ascii="宋体" w:hAnsi="宋体" w:cs="宋体" w:hint="eastAsia"/>
          <w:color w:val="000000"/>
          <w:sz w:val="21"/>
          <w:szCs w:val="21"/>
        </w:rPr>
        <w:t>分左右。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【知识点】发票相关代办服务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为委托人向税务机关申请办理</w:t>
      </w:r>
      <w:r>
        <w:rPr>
          <w:rStyle w:val="font14zd2"/>
          <w:rFonts w:ascii="宋体" w:hAnsi="宋体" w:cs="宋体" w:hint="eastAsia"/>
        </w:rPr>
        <w:t>发票领用类、发票开具类、发票验旧类、发票缴销类及其他发票相关服务类</w:t>
      </w:r>
      <w:r>
        <w:rPr>
          <w:rFonts w:ascii="宋体" w:hAnsi="宋体" w:cs="宋体" w:hint="eastAsia"/>
          <w:color w:val="000000"/>
          <w:sz w:val="21"/>
          <w:szCs w:val="21"/>
        </w:rPr>
        <w:t>等涉税事项服务行为。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自然人申请代开发票，</w:t>
      </w:r>
      <w:r>
        <w:rPr>
          <w:rFonts w:ascii="宋体" w:hAnsi="宋体" w:cs="宋体" w:hint="eastAsia"/>
          <w:color w:val="000000"/>
          <w:sz w:val="21"/>
          <w:szCs w:val="21"/>
        </w:rPr>
        <w:t>提交身份证原件及复印件；</w:t>
      </w:r>
      <w:r>
        <w:rPr>
          <w:rStyle w:val="font14zd2"/>
          <w:rFonts w:ascii="宋体" w:hAnsi="宋体" w:cs="宋体" w:hint="eastAsia"/>
        </w:rPr>
        <w:t>其他纳税人申请代开发票，</w:t>
      </w:r>
      <w:r>
        <w:rPr>
          <w:rFonts w:ascii="宋体" w:hAnsi="宋体" w:cs="宋体" w:hint="eastAsia"/>
          <w:color w:val="000000"/>
          <w:sz w:val="21"/>
          <w:szCs w:val="21"/>
        </w:rPr>
        <w:t>提交加载统一社会信用代码的营业执照（或税务登记证或组织机构代码证）、经办人身份证原件及</w:t>
      </w:r>
      <w:r>
        <w:rPr>
          <w:rFonts w:ascii="宋体" w:hAnsi="宋体" w:cs="宋体" w:hint="eastAsia"/>
          <w:color w:val="000000"/>
          <w:sz w:val="21"/>
          <w:szCs w:val="21"/>
        </w:rPr>
        <w:t>复印件。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纳税人</w:t>
      </w:r>
      <w:r>
        <w:rPr>
          <w:rStyle w:val="font14zd2"/>
          <w:rFonts w:ascii="宋体" w:hAnsi="宋体" w:cs="宋体" w:hint="eastAsia"/>
        </w:rPr>
        <w:t>销售取得的不动产和其他个人出租不动产</w:t>
      </w:r>
      <w:r>
        <w:rPr>
          <w:rFonts w:ascii="宋体" w:hAnsi="宋体" w:cs="宋体" w:hint="eastAsia"/>
          <w:color w:val="000000"/>
          <w:sz w:val="21"/>
          <w:szCs w:val="21"/>
        </w:rPr>
        <w:t>代开增值税发票业务，需要提交付款方（接受服务方）对所购物品品名（服务项目）、单价、金额等出具的书面确认证明。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【知识点】涉税信息报告事项代办服务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以委托人的名义代为办理</w:t>
      </w:r>
      <w:r>
        <w:rPr>
          <w:rStyle w:val="font14zd2"/>
          <w:rFonts w:ascii="宋体" w:hAnsi="宋体" w:cs="宋体" w:hint="eastAsia"/>
        </w:rPr>
        <w:t>基础信息报告、制度信息报告、跨区域涉税事项、资格信息报告、特殊事项报告</w:t>
      </w:r>
      <w:r>
        <w:rPr>
          <w:rFonts w:ascii="宋体" w:hAnsi="宋体" w:cs="宋体" w:hint="eastAsia"/>
          <w:color w:val="000000"/>
          <w:sz w:val="21"/>
          <w:szCs w:val="21"/>
        </w:rPr>
        <w:t>等税务事项。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基础信息报告代办业务（</w:t>
      </w:r>
      <w:r>
        <w:rPr>
          <w:rStyle w:val="font14zd2"/>
          <w:rFonts w:ascii="宋体" w:hAnsi="宋体" w:cs="宋体" w:hint="eastAsia"/>
        </w:rPr>
        <w:t>9</w:t>
      </w:r>
      <w:r>
        <w:rPr>
          <w:rStyle w:val="font14zd2"/>
          <w:rFonts w:ascii="宋体" w:hAnsi="宋体" w:cs="宋体" w:hint="eastAsia"/>
        </w:rPr>
        <w:t>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）代办</w:t>
      </w:r>
      <w:r>
        <w:rPr>
          <w:rStyle w:val="font14zd2"/>
          <w:rFonts w:ascii="宋体" w:hAnsi="宋体" w:cs="宋体" w:hint="eastAsia"/>
        </w:rPr>
        <w:t>一照一码户登记信息确认</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对已实行多证合一、一照一码登记模式的委托人，</w:t>
      </w:r>
      <w:r>
        <w:rPr>
          <w:rStyle w:val="font14zd2"/>
          <w:rFonts w:ascii="宋体" w:hAnsi="宋体" w:cs="宋体" w:hint="eastAsia"/>
        </w:rPr>
        <w:t>在首次办理涉税事宜时，</w:t>
      </w:r>
      <w:r>
        <w:rPr>
          <w:rFonts w:ascii="宋体" w:hAnsi="宋体" w:cs="宋体" w:hint="eastAsia"/>
          <w:color w:val="000000"/>
          <w:sz w:val="21"/>
          <w:szCs w:val="21"/>
        </w:rPr>
        <w:t>对税务机关依据市场监督管理等部</w:t>
      </w:r>
      <w:r>
        <w:rPr>
          <w:rFonts w:ascii="宋体" w:hAnsi="宋体" w:cs="宋体" w:hint="eastAsia"/>
          <w:color w:val="000000"/>
          <w:sz w:val="21"/>
          <w:szCs w:val="21"/>
        </w:rPr>
        <w:t>门共享信息制作的</w:t>
      </w:r>
      <w:r>
        <w:rPr>
          <w:rStyle w:val="font14zd2"/>
          <w:rFonts w:ascii="宋体" w:hAnsi="宋体" w:cs="宋体" w:hint="eastAsia"/>
        </w:rPr>
        <w:t>《“多证合一”登记信息确认表》</w:t>
      </w:r>
      <w:r>
        <w:rPr>
          <w:rFonts w:ascii="宋体" w:hAnsi="宋体" w:cs="宋体" w:hint="eastAsia"/>
          <w:color w:val="000000"/>
          <w:sz w:val="21"/>
          <w:szCs w:val="21"/>
        </w:rPr>
        <w:t>进行确认，对其中</w:t>
      </w:r>
      <w:r>
        <w:rPr>
          <w:rStyle w:val="font14zd2"/>
          <w:rFonts w:ascii="宋体" w:hAnsi="宋体" w:cs="宋体" w:hint="eastAsia"/>
        </w:rPr>
        <w:t>不全的信息</w:t>
      </w:r>
      <w:r>
        <w:rPr>
          <w:rFonts w:ascii="宋体" w:hAnsi="宋体" w:cs="宋体" w:hint="eastAsia"/>
          <w:color w:val="000000"/>
          <w:sz w:val="21"/>
          <w:szCs w:val="21"/>
        </w:rPr>
        <w:t>进行补充，对</w:t>
      </w:r>
      <w:r>
        <w:rPr>
          <w:rStyle w:val="font14zd2"/>
          <w:rFonts w:ascii="宋体" w:hAnsi="宋体" w:cs="宋体" w:hint="eastAsia"/>
        </w:rPr>
        <w:t>不准确的信息</w:t>
      </w:r>
      <w:r>
        <w:rPr>
          <w:rFonts w:ascii="宋体" w:hAnsi="宋体" w:cs="宋体" w:hint="eastAsia"/>
          <w:color w:val="000000"/>
          <w:sz w:val="21"/>
          <w:szCs w:val="21"/>
        </w:rPr>
        <w:t>进行更正的代办业务。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）代办</w:t>
      </w:r>
      <w:r>
        <w:rPr>
          <w:rStyle w:val="font14zd2"/>
          <w:rFonts w:ascii="宋体" w:hAnsi="宋体" w:cs="宋体" w:hint="eastAsia"/>
        </w:rPr>
        <w:t>两证整合个体工商户登记信息确认</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对已实行两证整合登记模式的委托人，</w:t>
      </w:r>
      <w:r>
        <w:rPr>
          <w:rStyle w:val="font14zd2"/>
          <w:rFonts w:ascii="宋体" w:hAnsi="宋体" w:cs="宋体" w:hint="eastAsia"/>
        </w:rPr>
        <w:t>在首次办理涉税事宜时，</w:t>
      </w:r>
      <w:r>
        <w:rPr>
          <w:rFonts w:ascii="宋体" w:hAnsi="宋体" w:cs="宋体" w:hint="eastAsia"/>
          <w:color w:val="000000"/>
          <w:sz w:val="21"/>
          <w:szCs w:val="21"/>
        </w:rPr>
        <w:t>对税务机关依据外部信息交换系统获取的登记表单信息及其他税务管理信息进行确认的代办业务。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）代办</w:t>
      </w:r>
      <w:r>
        <w:rPr>
          <w:rStyle w:val="font14zd2"/>
          <w:rFonts w:ascii="宋体" w:hAnsi="宋体" w:cs="宋体" w:hint="eastAsia"/>
        </w:rPr>
        <w:t>一照一码户信息变更</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对委托人一照一码户市场监督管理等部门登记信息发生变更时，向市场监督管理等部门申报办理变更登记，对委托人一照一码户</w:t>
      </w:r>
      <w:r>
        <w:rPr>
          <w:rStyle w:val="font14zd2"/>
          <w:rFonts w:ascii="宋体" w:hAnsi="宋体" w:cs="宋体" w:hint="eastAsia"/>
        </w:rPr>
        <w:t>生产经营地、财务负责人等</w:t>
      </w:r>
      <w:r>
        <w:rPr>
          <w:rFonts w:ascii="宋体" w:hAnsi="宋体" w:cs="宋体" w:hint="eastAsia"/>
          <w:color w:val="000000"/>
          <w:sz w:val="21"/>
          <w:szCs w:val="21"/>
        </w:rPr>
        <w:t>非市场监督</w:t>
      </w:r>
      <w:r>
        <w:rPr>
          <w:rFonts w:ascii="宋体" w:hAnsi="宋体" w:cs="宋体" w:hint="eastAsia"/>
          <w:color w:val="000000"/>
          <w:sz w:val="21"/>
          <w:szCs w:val="21"/>
        </w:rPr>
        <w:t>管理等部门登记信息发生变化时，向主管税务机关申报办理变更的代办业务。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）代办</w:t>
      </w:r>
      <w:r>
        <w:rPr>
          <w:rStyle w:val="font14zd2"/>
          <w:rFonts w:ascii="宋体" w:hAnsi="宋体" w:cs="宋体" w:hint="eastAsia"/>
        </w:rPr>
        <w:t>两证整合个体工商户信息变更</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对两证整合个体工商户信息发生变化的委托人，向市场监督管理部门申报信息变更，或者经申请后向税务机关发起变更的代办业务。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）代办</w:t>
      </w:r>
      <w:r>
        <w:rPr>
          <w:rStyle w:val="font14zd2"/>
          <w:rFonts w:ascii="宋体" w:hAnsi="宋体" w:cs="宋体" w:hint="eastAsia"/>
        </w:rPr>
        <w:t>纳税人</w:t>
      </w:r>
      <w:r>
        <w:rPr>
          <w:rStyle w:val="font14zd2"/>
          <w:rFonts w:ascii="宋体" w:hAnsi="宋体" w:cs="宋体" w:hint="eastAsia"/>
        </w:rPr>
        <w:t>(</w:t>
      </w:r>
      <w:r>
        <w:rPr>
          <w:rStyle w:val="font14zd2"/>
          <w:rFonts w:ascii="宋体" w:hAnsi="宋体" w:cs="宋体" w:hint="eastAsia"/>
        </w:rPr>
        <w:t>扣缴义务人</w:t>
      </w:r>
      <w:r>
        <w:rPr>
          <w:rStyle w:val="font14zd2"/>
          <w:rFonts w:ascii="宋体" w:hAnsi="宋体" w:cs="宋体" w:hint="eastAsia"/>
        </w:rPr>
        <w:t>)</w:t>
      </w:r>
      <w:r>
        <w:rPr>
          <w:rStyle w:val="font14zd2"/>
          <w:rFonts w:ascii="宋体" w:hAnsi="宋体" w:cs="宋体" w:hint="eastAsia"/>
        </w:rPr>
        <w:t>身份信息报告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不适用</w:t>
      </w:r>
      <w:r>
        <w:rPr>
          <w:rFonts w:ascii="宋体" w:hAnsi="宋体" w:cs="宋体" w:hint="eastAsia"/>
          <w:color w:val="000000"/>
          <w:sz w:val="21"/>
          <w:szCs w:val="21"/>
        </w:rPr>
        <w:t>一照一码、两证整合的委托人，在满足特定情形时办理纳税人（扣缴义务人）身份信息报告代办业务。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扣缴义务人与非居民企业</w:t>
      </w:r>
      <w:r>
        <w:rPr>
          <w:rStyle w:val="font14zd2"/>
          <w:rFonts w:ascii="宋体" w:hAnsi="宋体" w:cs="宋体" w:hint="eastAsia"/>
        </w:rPr>
        <w:t>首次签订</w:t>
      </w:r>
      <w:r>
        <w:rPr>
          <w:rFonts w:ascii="宋体" w:hAnsi="宋体" w:cs="宋体" w:hint="eastAsia"/>
          <w:color w:val="000000"/>
          <w:sz w:val="21"/>
          <w:szCs w:val="21"/>
        </w:rPr>
        <w:t>与其取得来源于中华人民共和国境内的股息、红利等权益性投资收益和</w:t>
      </w:r>
      <w:r>
        <w:rPr>
          <w:rFonts w:ascii="宋体" w:hAnsi="宋体" w:cs="宋体" w:hint="eastAsia"/>
          <w:color w:val="000000"/>
          <w:sz w:val="21"/>
          <w:szCs w:val="21"/>
        </w:rPr>
        <w:t>利息、租金、特许权使用费所得、转让财产所得以及其他所得有关的业务合同或协议的，扣缴义务人应当</w:t>
      </w:r>
      <w:r>
        <w:rPr>
          <w:rStyle w:val="font14zd2"/>
          <w:rFonts w:ascii="宋体" w:hAnsi="宋体" w:cs="宋体" w:hint="eastAsia"/>
        </w:rPr>
        <w:t>自合同签订之日起</w:t>
      </w:r>
      <w:r>
        <w:rPr>
          <w:rStyle w:val="font14zd2"/>
          <w:rFonts w:ascii="宋体" w:hAnsi="宋体" w:cs="宋体" w:hint="eastAsia"/>
        </w:rPr>
        <w:t>3</w:t>
      </w:r>
      <w:r>
        <w:rPr>
          <w:rStyle w:val="font14zd2"/>
          <w:rFonts w:ascii="宋体" w:hAnsi="宋体" w:cs="宋体" w:hint="eastAsia"/>
        </w:rPr>
        <w:t>日内</w:t>
      </w:r>
      <w:r>
        <w:rPr>
          <w:rFonts w:ascii="宋体" w:hAnsi="宋体" w:cs="宋体" w:hint="eastAsia"/>
          <w:color w:val="000000"/>
          <w:sz w:val="21"/>
          <w:szCs w:val="21"/>
        </w:rPr>
        <w:t>，向税务机关办理“纳税人（扣缴义务人）身份信息报告”。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）代办</w:t>
      </w:r>
      <w:r>
        <w:rPr>
          <w:rStyle w:val="font14zd2"/>
          <w:rFonts w:ascii="宋体" w:hAnsi="宋体" w:cs="宋体" w:hint="eastAsia"/>
        </w:rPr>
        <w:t>自然人自主报告身份信息</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对负有纳税义务的中国公民、外籍人员和港澳台地区人员等委托人向税务机关报告身份信息的代办业务。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【相关材料】</w:t>
      </w:r>
      <w:r>
        <w:rPr>
          <w:rFonts w:ascii="宋体" w:hAnsi="宋体" w:cs="宋体" w:hint="eastAsia"/>
          <w:color w:val="000000"/>
          <w:sz w:val="21"/>
          <w:szCs w:val="21"/>
        </w:rPr>
        <w:t>《个人所得税基础信息表</w:t>
      </w:r>
      <w:r>
        <w:rPr>
          <w:rStyle w:val="font14zd2"/>
          <w:rFonts w:ascii="宋体" w:hAnsi="宋体" w:cs="宋体" w:hint="eastAsia"/>
        </w:rPr>
        <w:t>（</w:t>
      </w:r>
      <w:r>
        <w:rPr>
          <w:rStyle w:val="font14zd2"/>
          <w:rFonts w:ascii="宋体" w:hAnsi="宋体" w:cs="宋体" w:hint="eastAsia"/>
        </w:rPr>
        <w:t>B</w:t>
      </w:r>
      <w:r>
        <w:rPr>
          <w:rStyle w:val="font14zd2"/>
          <w:rFonts w:ascii="宋体" w:hAnsi="宋体" w:cs="宋体" w:hint="eastAsia"/>
        </w:rPr>
        <w:t>表）</w:t>
      </w:r>
      <w:r>
        <w:rPr>
          <w:rFonts w:ascii="宋体" w:hAnsi="宋体" w:cs="宋体" w:hint="eastAsia"/>
          <w:color w:val="000000"/>
          <w:sz w:val="21"/>
          <w:szCs w:val="21"/>
        </w:rPr>
        <w:t>》，《个人所得税专项附加扣除信息表》</w:t>
      </w:r>
      <w:r>
        <w:rPr>
          <w:rStyle w:val="font14zd2"/>
          <w:rFonts w:ascii="宋体" w:hAnsi="宋体" w:cs="宋体" w:hint="eastAsia"/>
        </w:rPr>
        <w:t>→</w:t>
      </w:r>
      <w:r>
        <w:rPr>
          <w:rFonts w:ascii="宋体" w:hAnsi="宋体" w:cs="宋体" w:hint="eastAsia"/>
          <w:color w:val="000000"/>
          <w:sz w:val="21"/>
          <w:szCs w:val="21"/>
        </w:rPr>
        <w:t>符合享受个人所得税专项附加扣除条件，且所属年度未报送扣除信息或扣除信息变化时适用。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）代办</w:t>
      </w:r>
      <w:r>
        <w:rPr>
          <w:rStyle w:val="font14zd2"/>
          <w:rFonts w:ascii="宋体" w:hAnsi="宋体" w:cs="宋体" w:hint="eastAsia"/>
        </w:rPr>
        <w:t>扣缴义务人报</w:t>
      </w:r>
      <w:r>
        <w:rPr>
          <w:rStyle w:val="font14zd2"/>
          <w:rFonts w:ascii="宋体" w:hAnsi="宋体" w:cs="宋体" w:hint="eastAsia"/>
        </w:rPr>
        <w:t>告自然人身份信息</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扣缴义务人（委托人）</w:t>
      </w:r>
      <w:r>
        <w:rPr>
          <w:rStyle w:val="font14zd2"/>
          <w:rFonts w:ascii="宋体" w:hAnsi="宋体" w:cs="宋体" w:hint="eastAsia"/>
        </w:rPr>
        <w:t>首次</w:t>
      </w:r>
      <w:r>
        <w:rPr>
          <w:rFonts w:ascii="宋体" w:hAnsi="宋体" w:cs="宋体" w:hint="eastAsia"/>
          <w:color w:val="000000"/>
          <w:sz w:val="21"/>
          <w:szCs w:val="21"/>
        </w:rPr>
        <w:t>向自然人纳税人支付所得，于</w:t>
      </w:r>
      <w:r>
        <w:rPr>
          <w:rStyle w:val="font14zd2"/>
          <w:rFonts w:ascii="宋体" w:hAnsi="宋体" w:cs="宋体" w:hint="eastAsia"/>
        </w:rPr>
        <w:t>次月扣缴申报时</w:t>
      </w:r>
      <w:r>
        <w:rPr>
          <w:rFonts w:ascii="宋体" w:hAnsi="宋体" w:cs="宋体" w:hint="eastAsia"/>
          <w:color w:val="000000"/>
          <w:sz w:val="21"/>
          <w:szCs w:val="21"/>
        </w:rPr>
        <w:t>向税务机关报告自然人纳税人提供的身份信息代办业务。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【相关材料】</w:t>
      </w:r>
      <w:r>
        <w:rPr>
          <w:rFonts w:ascii="宋体" w:hAnsi="宋体" w:cs="宋体" w:hint="eastAsia"/>
          <w:color w:val="000000"/>
          <w:sz w:val="21"/>
          <w:szCs w:val="21"/>
        </w:rPr>
        <w:t>《个人所得税基础信息表</w:t>
      </w:r>
      <w:r>
        <w:rPr>
          <w:rStyle w:val="font14zd2"/>
          <w:rFonts w:ascii="宋体" w:hAnsi="宋体" w:cs="宋体" w:hint="eastAsia"/>
        </w:rPr>
        <w:t>（</w:t>
      </w:r>
      <w:r>
        <w:rPr>
          <w:rStyle w:val="font14zd2"/>
          <w:rFonts w:ascii="宋体" w:hAnsi="宋体" w:cs="宋体" w:hint="eastAsia"/>
        </w:rPr>
        <w:t>A</w:t>
      </w:r>
      <w:r>
        <w:rPr>
          <w:rStyle w:val="font14zd2"/>
          <w:rFonts w:ascii="宋体" w:hAnsi="宋体" w:cs="宋体" w:hint="eastAsia"/>
        </w:rPr>
        <w:t>表）</w:t>
      </w:r>
      <w:r>
        <w:rPr>
          <w:rFonts w:ascii="宋体" w:hAnsi="宋体" w:cs="宋体" w:hint="eastAsia"/>
          <w:color w:val="000000"/>
          <w:sz w:val="21"/>
          <w:szCs w:val="21"/>
        </w:rPr>
        <w:t>》，《个人所得税专项附加扣除信息表》</w:t>
      </w:r>
      <w:r>
        <w:rPr>
          <w:rStyle w:val="font14zd2"/>
          <w:rFonts w:ascii="宋体" w:hAnsi="宋体" w:cs="宋体" w:hint="eastAsia"/>
        </w:rPr>
        <w:t>→</w:t>
      </w:r>
      <w:r>
        <w:rPr>
          <w:rFonts w:ascii="宋体" w:hAnsi="宋体" w:cs="宋体" w:hint="eastAsia"/>
          <w:color w:val="000000"/>
          <w:sz w:val="21"/>
          <w:szCs w:val="21"/>
        </w:rPr>
        <w:t>纳税人向扣缴义务人提供有关信息并依法要求办理专项附加扣除时适用。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）代办</w:t>
      </w:r>
      <w:r>
        <w:rPr>
          <w:rStyle w:val="font14zd2"/>
          <w:rFonts w:ascii="宋体" w:hAnsi="宋体" w:cs="宋体" w:hint="eastAsia"/>
        </w:rPr>
        <w:t>解除相关人员关联关系</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主张身份证件被冒用</w:t>
      </w:r>
      <w:r>
        <w:rPr>
          <w:rFonts w:ascii="宋体" w:hAnsi="宋体" w:cs="宋体" w:hint="eastAsia"/>
          <w:color w:val="000000"/>
          <w:sz w:val="21"/>
          <w:szCs w:val="21"/>
        </w:rPr>
        <w:t>于登记注册为法定代表人、财务负责人和其他办税人员的，向税务机关办理解除关联关系的业务。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主张身份证件被冒用于登记注册为法定代表人，</w:t>
      </w:r>
      <w:r>
        <w:rPr>
          <w:rFonts w:ascii="宋体" w:hAnsi="宋体" w:cs="宋体" w:hint="eastAsia"/>
          <w:color w:val="000000"/>
          <w:sz w:val="21"/>
          <w:szCs w:val="21"/>
        </w:rPr>
        <w:t>根据登记机关登记信息的变化情况，更改该法定代表人与纳税人的关联关系。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主张身份证件被冒用于登记为财务负责人和其他办税人员，根据其出具的个人声明、公安机关接报案回执等相关资料，解除其与纳税人的关联关系。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）代办</w:t>
      </w:r>
      <w:r>
        <w:rPr>
          <w:rStyle w:val="font14zd2"/>
          <w:rFonts w:ascii="宋体" w:hAnsi="宋体" w:cs="宋体" w:hint="eastAsia"/>
        </w:rPr>
        <w:t>税务证件增补发</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对委托人发生</w:t>
      </w:r>
      <w:r>
        <w:rPr>
          <w:rStyle w:val="font14zd2"/>
          <w:rFonts w:ascii="宋体" w:hAnsi="宋体" w:cs="宋体" w:hint="eastAsia"/>
        </w:rPr>
        <w:t>遗失、损毁</w:t>
      </w:r>
      <w:r>
        <w:rPr>
          <w:rFonts w:ascii="宋体" w:hAnsi="宋体" w:cs="宋体" w:hint="eastAsia"/>
          <w:color w:val="000000"/>
          <w:sz w:val="21"/>
          <w:szCs w:val="21"/>
        </w:rPr>
        <w:t>税务登记证件的情况，向税务机关申报办理税务证件增补发事项的业务。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税务登记证件</w:t>
      </w:r>
      <w:r>
        <w:rPr>
          <w:rStyle w:val="font14zd2"/>
          <w:rFonts w:ascii="宋体" w:hAnsi="宋体" w:cs="宋体" w:hint="eastAsia"/>
        </w:rPr>
        <w:t>包括但不限于</w:t>
      </w:r>
      <w:r>
        <w:rPr>
          <w:rFonts w:ascii="宋体" w:hAnsi="宋体" w:cs="宋体" w:hint="eastAsia"/>
          <w:color w:val="000000"/>
          <w:sz w:val="21"/>
          <w:szCs w:val="21"/>
        </w:rPr>
        <w:t>税务登记证（正、副本）、临时税务登记证（正、副本）、扣缴税款登记证件等，其他税务证件包括但不限于发票领用簿等。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w:t>
      </w:r>
      <w:r>
        <w:rPr>
          <w:rStyle w:val="font14zd2"/>
          <w:rFonts w:ascii="宋体" w:hAnsi="宋体" w:cs="宋体" w:hint="eastAsia"/>
        </w:rPr>
        <w:t>制度信息报告代办业务（</w:t>
      </w:r>
      <w:r>
        <w:rPr>
          <w:rStyle w:val="font14zd2"/>
          <w:rFonts w:ascii="宋体" w:hAnsi="宋体" w:cs="宋体" w:hint="eastAsia"/>
        </w:rPr>
        <w:t>3</w:t>
      </w:r>
      <w:r>
        <w:rPr>
          <w:rStyle w:val="font14zd2"/>
          <w:rFonts w:ascii="宋体" w:hAnsi="宋体" w:cs="宋体" w:hint="eastAsia"/>
        </w:rPr>
        <w:t>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）代办</w:t>
      </w:r>
      <w:r>
        <w:rPr>
          <w:rStyle w:val="font14zd2"/>
          <w:rFonts w:ascii="宋体" w:hAnsi="宋体" w:cs="宋体" w:hint="eastAsia"/>
        </w:rPr>
        <w:t>存款账户账号报告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对从事生产、经营的委托人在</w:t>
      </w:r>
      <w:r>
        <w:rPr>
          <w:rStyle w:val="font14zd2"/>
          <w:rFonts w:ascii="宋体" w:hAnsi="宋体" w:cs="宋体" w:hint="eastAsia"/>
        </w:rPr>
        <w:t>开立或者变更</w:t>
      </w:r>
      <w:r>
        <w:rPr>
          <w:rFonts w:ascii="宋体" w:hAnsi="宋体" w:cs="宋体" w:hint="eastAsia"/>
          <w:color w:val="000000"/>
          <w:sz w:val="21"/>
          <w:szCs w:val="21"/>
        </w:rPr>
        <w:t>存款账户后，依照法律、行政法规规定，将</w:t>
      </w:r>
      <w:r>
        <w:rPr>
          <w:rStyle w:val="font14zd2"/>
          <w:rFonts w:ascii="宋体" w:hAnsi="宋体" w:cs="宋体" w:hint="eastAsia"/>
        </w:rPr>
        <w:t>全部账号</w:t>
      </w:r>
      <w:r>
        <w:rPr>
          <w:rFonts w:ascii="宋体" w:hAnsi="宋体" w:cs="宋体" w:hint="eastAsia"/>
          <w:color w:val="000000"/>
          <w:sz w:val="21"/>
          <w:szCs w:val="21"/>
        </w:rPr>
        <w:t>向税务机关报告的代办业务。</w:t>
      </w:r>
      <w:r>
        <w:rPr>
          <w:rStyle w:val="font14zd2"/>
          <w:rFonts w:ascii="宋体" w:hAnsi="宋体" w:cs="宋体" w:hint="eastAsia"/>
        </w:rPr>
        <w:t>（</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【相关材料】</w:t>
      </w:r>
      <w:r>
        <w:rPr>
          <w:rFonts w:ascii="宋体" w:hAnsi="宋体" w:cs="宋体" w:hint="eastAsia"/>
          <w:color w:val="000000"/>
          <w:sz w:val="21"/>
          <w:szCs w:val="21"/>
        </w:rPr>
        <w:t>《纳税人存款账户账号报告表》。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）代办</w:t>
      </w:r>
      <w:r>
        <w:rPr>
          <w:rStyle w:val="font14zd2"/>
          <w:rFonts w:ascii="宋体" w:hAnsi="宋体" w:cs="宋体" w:hint="eastAsia"/>
        </w:rPr>
        <w:t>财务会计制度及核算软件备案报告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将委托人的财务、会计制度或者财务、会计处理办法和会计核算软件信息报送主管税务机关备案的代办业务。</w:t>
      </w:r>
      <w:r>
        <w:rPr>
          <w:rStyle w:val="font14zd2"/>
          <w:rFonts w:ascii="宋体" w:hAnsi="宋体" w:cs="宋体" w:hint="eastAsia"/>
        </w:rPr>
        <w:t>（领取税务登记证件或者多证合一、一照一码证件后，</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【相关材料】</w:t>
      </w:r>
      <w:r>
        <w:rPr>
          <w:rFonts w:ascii="宋体" w:hAnsi="宋体" w:cs="宋体" w:hint="eastAsia"/>
          <w:color w:val="000000"/>
          <w:sz w:val="21"/>
          <w:szCs w:val="21"/>
        </w:rPr>
        <w:t>《财务会计制度及核算软件备案报</w:t>
      </w:r>
      <w:r>
        <w:rPr>
          <w:rFonts w:ascii="宋体" w:hAnsi="宋体" w:cs="宋体" w:hint="eastAsia"/>
          <w:color w:val="000000"/>
          <w:sz w:val="21"/>
          <w:szCs w:val="21"/>
        </w:rPr>
        <w:t>告书》。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）代办</w:t>
      </w:r>
      <w:r>
        <w:rPr>
          <w:rStyle w:val="font14zd2"/>
          <w:rFonts w:ascii="宋体" w:hAnsi="宋体" w:cs="宋体" w:hint="eastAsia"/>
        </w:rPr>
        <w:t>银税三方（委托）划缴协议</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对委托人需要使用电子缴税系统缴纳税费的，与</w:t>
      </w:r>
      <w:r>
        <w:rPr>
          <w:rStyle w:val="font14zd2"/>
          <w:rFonts w:ascii="宋体" w:hAnsi="宋体" w:cs="宋体" w:hint="eastAsia"/>
        </w:rPr>
        <w:t>税务机关、开户银行</w:t>
      </w:r>
      <w:r>
        <w:rPr>
          <w:rFonts w:ascii="宋体" w:hAnsi="宋体" w:cs="宋体" w:hint="eastAsia"/>
          <w:color w:val="000000"/>
          <w:sz w:val="21"/>
          <w:szCs w:val="21"/>
        </w:rPr>
        <w:t>签署委托银行代缴税款三方协议或委托划转税款协议，实现使用电子缴税系统缴纳税费、滞纳金和罚款的代办业务。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【相关材料】</w:t>
      </w:r>
      <w:r>
        <w:rPr>
          <w:rFonts w:ascii="宋体" w:hAnsi="宋体" w:cs="宋体" w:hint="eastAsia"/>
          <w:color w:val="000000"/>
          <w:sz w:val="21"/>
          <w:szCs w:val="21"/>
        </w:rPr>
        <w:t>《委托银行代缴税款三方协议（委托划转税款协议书）》。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跨区域涉税事项信息报告代办业务（</w:t>
      </w:r>
      <w:r>
        <w:rPr>
          <w:rStyle w:val="font14zd2"/>
          <w:rFonts w:ascii="宋体" w:hAnsi="宋体" w:cs="宋体" w:hint="eastAsia"/>
        </w:rPr>
        <w:t>3</w:t>
      </w:r>
      <w:r>
        <w:rPr>
          <w:rStyle w:val="font14zd2"/>
          <w:rFonts w:ascii="宋体" w:hAnsi="宋体" w:cs="宋体" w:hint="eastAsia"/>
        </w:rPr>
        <w:t>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）代办</w:t>
      </w:r>
      <w:r>
        <w:rPr>
          <w:rStyle w:val="font14zd2"/>
          <w:rFonts w:ascii="宋体" w:hAnsi="宋体" w:cs="宋体" w:hint="eastAsia"/>
        </w:rPr>
        <w:t>跨区域涉税事项报告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对委托人跨省（自治区、直辖市和计划单列市）临时从事生产经营活动的，</w:t>
      </w:r>
      <w:r>
        <w:rPr>
          <w:rStyle w:val="font14zd2"/>
          <w:rFonts w:ascii="宋体" w:hAnsi="宋体" w:cs="宋体" w:hint="eastAsia"/>
        </w:rPr>
        <w:t>向机构所在地的税务机关</w:t>
      </w:r>
      <w:r>
        <w:rPr>
          <w:rFonts w:ascii="宋体" w:hAnsi="宋体" w:cs="宋体" w:hint="eastAsia"/>
          <w:color w:val="000000"/>
          <w:sz w:val="21"/>
          <w:szCs w:val="21"/>
        </w:rPr>
        <w:t>填报《跨区域涉税事项报告表》的</w:t>
      </w:r>
      <w:r>
        <w:rPr>
          <w:rFonts w:ascii="宋体" w:hAnsi="宋体" w:cs="宋体" w:hint="eastAsia"/>
          <w:color w:val="000000"/>
          <w:sz w:val="21"/>
          <w:szCs w:val="21"/>
        </w:rPr>
        <w:t>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）代办</w:t>
      </w:r>
      <w:r>
        <w:rPr>
          <w:rStyle w:val="font14zd2"/>
          <w:rFonts w:ascii="宋体" w:hAnsi="宋体" w:cs="宋体" w:hint="eastAsia"/>
        </w:rPr>
        <w:t>跨区域涉税事项报验</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w:t>
      </w:r>
      <w:r>
        <w:rPr>
          <w:rStyle w:val="font14zd2"/>
          <w:rFonts w:ascii="宋体" w:hAnsi="宋体" w:cs="宋体" w:hint="eastAsia"/>
        </w:rPr>
        <w:t>首次</w:t>
      </w:r>
      <w:r>
        <w:rPr>
          <w:rFonts w:ascii="宋体" w:hAnsi="宋体" w:cs="宋体" w:hint="eastAsia"/>
          <w:color w:val="000000"/>
          <w:sz w:val="21"/>
          <w:szCs w:val="21"/>
        </w:rPr>
        <w:t>在经营地办理涉税事宜时，</w:t>
      </w:r>
      <w:r>
        <w:rPr>
          <w:rStyle w:val="font14zd2"/>
          <w:rFonts w:ascii="宋体" w:hAnsi="宋体" w:cs="宋体" w:hint="eastAsia"/>
        </w:rPr>
        <w:t>向经营地税务机关报验</w:t>
      </w:r>
      <w:r>
        <w:rPr>
          <w:rFonts w:ascii="宋体" w:hAnsi="宋体" w:cs="宋体" w:hint="eastAsia"/>
          <w:color w:val="000000"/>
          <w:sz w:val="21"/>
          <w:szCs w:val="21"/>
        </w:rPr>
        <w:t>跨区域涉税事项的代办业务。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【相关材料】</w:t>
      </w:r>
      <w:r>
        <w:rPr>
          <w:rFonts w:ascii="宋体" w:hAnsi="宋体" w:cs="宋体" w:hint="eastAsia"/>
          <w:color w:val="000000"/>
          <w:sz w:val="21"/>
          <w:szCs w:val="21"/>
        </w:rPr>
        <w:t>加载统一社会信用代码的营业执照（或税务登记证、组织机构代码证等）原件，或加盖纳税人公章的复印件。原件查验后退回。税务机关确认经营地街道乡镇是否与主管税务所（科，分局）一致，并完成个人所得税扣缴税款登记及录入税（费）种认定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）代办</w:t>
      </w:r>
      <w:r>
        <w:rPr>
          <w:rStyle w:val="font14zd2"/>
          <w:rFonts w:ascii="宋体" w:hAnsi="宋体" w:cs="宋体" w:hint="eastAsia"/>
        </w:rPr>
        <w:t>跨区域经营涉税事项反馈</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委托人跨区域经营活动结束后</w:t>
      </w:r>
      <w:r>
        <w:rPr>
          <w:rFonts w:ascii="宋体" w:hAnsi="宋体" w:cs="宋体" w:hint="eastAsia"/>
          <w:color w:val="000000"/>
          <w:sz w:val="21"/>
          <w:szCs w:val="21"/>
        </w:rPr>
        <w:t>，结清经营地税务机关的应纳税款以及其他涉税事项</w:t>
      </w:r>
      <w:r>
        <w:rPr>
          <w:rFonts w:ascii="宋体" w:hAnsi="宋体" w:cs="宋体" w:hint="eastAsia"/>
          <w:color w:val="000000"/>
          <w:sz w:val="21"/>
          <w:szCs w:val="21"/>
        </w:rPr>
        <w:t>，</w:t>
      </w:r>
      <w:r>
        <w:rPr>
          <w:rStyle w:val="font14zd2"/>
          <w:rFonts w:ascii="宋体" w:hAnsi="宋体" w:cs="宋体" w:hint="eastAsia"/>
        </w:rPr>
        <w:t>向经营地税务机关填报</w:t>
      </w:r>
      <w:r>
        <w:rPr>
          <w:rFonts w:ascii="宋体" w:hAnsi="宋体" w:cs="宋体" w:hint="eastAsia"/>
          <w:color w:val="000000"/>
          <w:sz w:val="21"/>
          <w:szCs w:val="21"/>
        </w:rPr>
        <w:t>《经营地涉税事项反馈表》的代办业务。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【纳税人注意事项】</w:t>
      </w:r>
      <w:r>
        <w:rPr>
          <w:rFonts w:ascii="宋体" w:hAnsi="宋体" w:cs="宋体" w:hint="eastAsia"/>
          <w:color w:val="000000"/>
          <w:sz w:val="21"/>
          <w:szCs w:val="21"/>
        </w:rPr>
        <w:t>经营地税务机关核对《经营地涉税事项反馈表》后，及时将相关信息反馈给机构所在地的税务机关。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资格信息报告代办业务（</w:t>
      </w:r>
      <w:r>
        <w:rPr>
          <w:rStyle w:val="font14zd2"/>
          <w:rFonts w:ascii="宋体" w:hAnsi="宋体" w:cs="宋体" w:hint="eastAsia"/>
        </w:rPr>
        <w:t>7</w:t>
      </w:r>
      <w:r>
        <w:rPr>
          <w:rStyle w:val="font14zd2"/>
          <w:rFonts w:ascii="宋体" w:hAnsi="宋体" w:cs="宋体" w:hint="eastAsia"/>
        </w:rPr>
        <w:t>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）代办</w:t>
      </w:r>
      <w:r>
        <w:rPr>
          <w:rStyle w:val="font14zd2"/>
          <w:rFonts w:ascii="宋体" w:hAnsi="宋体" w:cs="宋体" w:hint="eastAsia"/>
        </w:rPr>
        <w:t>增值税一般纳税人登记</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增值税纳税人年应征增值税销售额超过增值税法规定的小规模纳税人标准（年销售额</w:t>
      </w:r>
      <w:r>
        <w:rPr>
          <w:rFonts w:ascii="宋体" w:hAnsi="宋体" w:cs="宋体" w:hint="eastAsia"/>
          <w:color w:val="000000"/>
          <w:sz w:val="21"/>
          <w:szCs w:val="21"/>
        </w:rPr>
        <w:t>500</w:t>
      </w:r>
      <w:r>
        <w:rPr>
          <w:rFonts w:ascii="宋体" w:hAnsi="宋体" w:cs="宋体" w:hint="eastAsia"/>
          <w:color w:val="000000"/>
          <w:sz w:val="21"/>
          <w:szCs w:val="21"/>
        </w:rPr>
        <w:t>万元）的，除特殊情形外，应办理一般纳税人登记。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年应征增值税销售额未超过规定标准的纳税人，会计核算健全，能够提供准确税务资料的，可以办理一般纳税人登记。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纳税人应向主管税务机关办理一般纳税人登记手续，并如实填报《增值税一般纳税人登记表》。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）代办</w:t>
      </w:r>
      <w:r>
        <w:rPr>
          <w:rStyle w:val="font14zd2"/>
          <w:rFonts w:ascii="宋体" w:hAnsi="宋体" w:cs="宋体" w:hint="eastAsia"/>
        </w:rPr>
        <w:t>选择按小规模纳税人纳税的情况说明</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不经常发生应税交易且主要业务不属于应税交易范围的非企业单位，可以选择按照小规模纳税人纳税。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纳税人选择按照小规模纳税人纳税的，应向主管税务机关提交《选择按照小规模纳税人纳税的情况说明》。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）代办</w:t>
      </w:r>
      <w:r>
        <w:rPr>
          <w:rStyle w:val="font14zd2"/>
          <w:rFonts w:ascii="宋体" w:hAnsi="宋体" w:cs="宋体" w:hint="eastAsia"/>
        </w:rPr>
        <w:t>货物运输业小规模纳税人异地代开增值税专用发票备案</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对增值税小规模纳税人委托人</w:t>
      </w:r>
      <w:r>
        <w:rPr>
          <w:rStyle w:val="font14zd2"/>
          <w:rFonts w:ascii="宋体" w:hAnsi="宋体" w:cs="宋体" w:hint="eastAsia"/>
        </w:rPr>
        <w:t>将营运资质和营运机动车、船舶信息向主管税务机关备案</w:t>
      </w:r>
      <w:r>
        <w:rPr>
          <w:rFonts w:ascii="宋体" w:hAnsi="宋体" w:cs="宋体" w:hint="eastAsia"/>
          <w:color w:val="000000"/>
          <w:sz w:val="21"/>
          <w:szCs w:val="21"/>
        </w:rPr>
        <w:t>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备案后委托人在境内提供公路或内河货物运输服务，需要开具增值税专用发票的，可在</w:t>
      </w:r>
      <w:r>
        <w:rPr>
          <w:rStyle w:val="font14zd2"/>
          <w:rFonts w:ascii="宋体" w:hAnsi="宋体" w:cs="宋体" w:hint="eastAsia"/>
        </w:rPr>
        <w:t>税务登记地、货物起运地、货物到达地或运输业务承揽地（含互联网物流平台所在地）</w:t>
      </w:r>
      <w:r>
        <w:rPr>
          <w:rFonts w:ascii="宋体" w:hAnsi="宋体" w:cs="宋体" w:hint="eastAsia"/>
          <w:color w:val="000000"/>
          <w:sz w:val="21"/>
          <w:szCs w:val="21"/>
        </w:rPr>
        <w:t>中任何一地，就近向税务机关申请代开增值税专用发票。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）代办</w:t>
      </w:r>
      <w:r>
        <w:rPr>
          <w:rStyle w:val="font14zd2"/>
          <w:rFonts w:ascii="宋体" w:hAnsi="宋体" w:cs="宋体" w:hint="eastAsia"/>
        </w:rPr>
        <w:t>增值税适用加计抵减政策声明</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【相关政策（旧）】</w:t>
      </w:r>
      <w:r>
        <w:rPr>
          <w:rFonts w:ascii="宋体" w:hAnsi="宋体" w:cs="宋体" w:hint="eastAsia"/>
          <w:color w:val="000000"/>
          <w:sz w:val="21"/>
          <w:szCs w:val="21"/>
        </w:rPr>
        <w:t>符合规定的生产、生活性服务业纳税人，应在年度首次确认适用加计抵减政策时，通过电子税务局或办税服务厅提交《适用加计抵减政策的声明》。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【相关政策（新）】</w:t>
      </w:r>
      <w:r>
        <w:rPr>
          <w:rFonts w:ascii="宋体" w:hAnsi="宋体" w:cs="宋体" w:hint="eastAsia"/>
          <w:color w:val="000000"/>
          <w:sz w:val="21"/>
          <w:szCs w:val="21"/>
        </w:rPr>
        <w:t>纳税人享受集成电路、工业母机、先进制造业企业增值税加计抵减政</w:t>
      </w:r>
      <w:r>
        <w:rPr>
          <w:rFonts w:ascii="宋体" w:hAnsi="宋体" w:cs="宋体" w:hint="eastAsia"/>
          <w:color w:val="000000"/>
          <w:sz w:val="21"/>
          <w:szCs w:val="21"/>
        </w:rPr>
        <w:t>策，</w:t>
      </w:r>
      <w:r>
        <w:rPr>
          <w:rStyle w:val="font14zd2"/>
          <w:rFonts w:ascii="宋体" w:hAnsi="宋体" w:cs="宋体" w:hint="eastAsia"/>
        </w:rPr>
        <w:t>均采取清单管理</w:t>
      </w:r>
      <w:r>
        <w:rPr>
          <w:rFonts w:ascii="宋体" w:hAnsi="宋体" w:cs="宋体" w:hint="eastAsia"/>
          <w:color w:val="000000"/>
          <w:sz w:val="21"/>
          <w:szCs w:val="21"/>
        </w:rPr>
        <w:t>，清单由工信部门牵头制定。清单内的纳税人进行纳税申报时，系统会弹出相关提示，引导纳税人申报享受对应的加计抵减政策，纳税人无需再提交相关声明。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）代办</w:t>
      </w:r>
      <w:r>
        <w:rPr>
          <w:rStyle w:val="font14zd2"/>
          <w:rFonts w:ascii="宋体" w:hAnsi="宋体" w:cs="宋体" w:hint="eastAsia"/>
        </w:rPr>
        <w:t>农产品增值税进项税额扣除标准备案</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对纳入农产品增值税进项税额</w:t>
      </w:r>
      <w:r>
        <w:rPr>
          <w:rStyle w:val="font14zd2"/>
          <w:rFonts w:ascii="宋体" w:hAnsi="宋体" w:cs="宋体" w:hint="eastAsia"/>
        </w:rPr>
        <w:t>核定扣除试点范围的委托人</w:t>
      </w:r>
      <w:r>
        <w:rPr>
          <w:rFonts w:ascii="宋体" w:hAnsi="宋体" w:cs="宋体" w:hint="eastAsia"/>
          <w:color w:val="000000"/>
          <w:sz w:val="21"/>
          <w:szCs w:val="21"/>
        </w:rPr>
        <w:t>购进农产品</w:t>
      </w:r>
      <w:r>
        <w:rPr>
          <w:rStyle w:val="font14zd2"/>
          <w:rFonts w:ascii="宋体" w:hAnsi="宋体" w:cs="宋体" w:hint="eastAsia"/>
        </w:rPr>
        <w:t>直接销售</w:t>
      </w:r>
      <w:r>
        <w:rPr>
          <w:rFonts w:ascii="宋体" w:hAnsi="宋体" w:cs="宋体" w:hint="eastAsia"/>
          <w:color w:val="000000"/>
          <w:sz w:val="21"/>
          <w:szCs w:val="21"/>
        </w:rPr>
        <w:t>、购进农产品用于生产经营且</w:t>
      </w:r>
      <w:r>
        <w:rPr>
          <w:rStyle w:val="font14zd2"/>
          <w:rFonts w:ascii="宋体" w:hAnsi="宋体" w:cs="宋体" w:hint="eastAsia"/>
        </w:rPr>
        <w:t>不构成货物实体的</w:t>
      </w:r>
      <w:r>
        <w:rPr>
          <w:rFonts w:ascii="宋体" w:hAnsi="宋体" w:cs="宋体" w:hint="eastAsia"/>
          <w:color w:val="000000"/>
          <w:sz w:val="21"/>
          <w:szCs w:val="21"/>
        </w:rPr>
        <w:t>，在申报缴纳税款时向主管税务机关备案的代办业务。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【相关材料】</w:t>
      </w:r>
      <w:r>
        <w:rPr>
          <w:rFonts w:ascii="宋体" w:hAnsi="宋体" w:cs="宋体" w:hint="eastAsia"/>
          <w:color w:val="000000"/>
          <w:sz w:val="21"/>
          <w:szCs w:val="21"/>
        </w:rPr>
        <w:t>《农产品增值税进项税额扣除标准核定申请表》。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）代办</w:t>
      </w:r>
      <w:r>
        <w:rPr>
          <w:rStyle w:val="font14zd2"/>
          <w:rFonts w:ascii="宋体" w:hAnsi="宋体" w:cs="宋体" w:hint="eastAsia"/>
        </w:rPr>
        <w:t>软件和集成电路产业企业所得税优惠事项资料报告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对享受集成电路生产企业、集成电路设计企业和软件企业税收优惠政策的委托人，</w:t>
      </w:r>
      <w:r>
        <w:rPr>
          <w:rStyle w:val="font14zd2"/>
          <w:rFonts w:ascii="宋体" w:hAnsi="宋体" w:cs="宋体" w:hint="eastAsia"/>
        </w:rPr>
        <w:t>在完成年度汇算清缴后，汇算清缴期结束前</w:t>
      </w:r>
      <w:r>
        <w:rPr>
          <w:rFonts w:ascii="宋体" w:hAnsi="宋体" w:cs="宋体" w:hint="eastAsia"/>
          <w:color w:val="000000"/>
          <w:sz w:val="21"/>
          <w:szCs w:val="21"/>
        </w:rPr>
        <w:t>，按照《企业所得税优惠事项管理目录》“后续管理要求”项目中列示的清单向税务机关提交资料的代办业务。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【纳税人注意事项】</w:t>
      </w:r>
      <w:r>
        <w:rPr>
          <w:rFonts w:ascii="宋体" w:hAnsi="宋体" w:cs="宋体" w:hint="eastAsia"/>
          <w:color w:val="000000"/>
          <w:sz w:val="21"/>
          <w:szCs w:val="21"/>
        </w:rPr>
        <w:t>纳税人进行软件和集成电路产业企业所得税优惠事项资料报告后，还应将提交资料的留存件留存备查，从企业享受优惠事项当年的企业所得税汇算清缴期结束次日起保留</w:t>
      </w:r>
      <w:r>
        <w:rPr>
          <w:rFonts w:ascii="宋体" w:hAnsi="宋体" w:cs="宋体" w:hint="eastAsia"/>
          <w:color w:val="000000"/>
          <w:sz w:val="21"/>
          <w:szCs w:val="21"/>
        </w:rPr>
        <w:t>10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）代办</w:t>
      </w:r>
      <w:r>
        <w:rPr>
          <w:rStyle w:val="font14zd2"/>
          <w:rFonts w:ascii="宋体" w:hAnsi="宋体" w:cs="宋体" w:hint="eastAsia"/>
        </w:rPr>
        <w:t>软件产品增值税即征即退进项分摊方式资料报送与信息报告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一般纳税人在销售软件产</w:t>
      </w:r>
      <w:r>
        <w:rPr>
          <w:rFonts w:ascii="宋体" w:hAnsi="宋体" w:cs="宋体" w:hint="eastAsia"/>
          <w:color w:val="000000"/>
          <w:sz w:val="21"/>
          <w:szCs w:val="21"/>
        </w:rPr>
        <w:t>品的同时销售其他货物或者应税劳务的，对于无法划分的进项税额，应按照实际成本或销售收入比例确定软件产品应分摊的进项税额；对专用于软件产品开发生产设备及工具的进项税额，不得进行分摊。纳税人应将选定的分摊方式报主管税务机关备案，并自备案之日起一年内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特殊事项报告代办业务</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特殊事项报告代办业务（</w:t>
      </w:r>
      <w:r>
        <w:rPr>
          <w:rFonts w:ascii="宋体" w:hAnsi="宋体" w:cs="宋体" w:hint="eastAsia"/>
          <w:color w:val="000000"/>
          <w:sz w:val="21"/>
          <w:szCs w:val="21"/>
        </w:rPr>
        <w:t>19</w:t>
      </w:r>
      <w:r>
        <w:rPr>
          <w:rFonts w:ascii="宋体" w:hAnsi="宋体" w:cs="宋体" w:hint="eastAsia"/>
          <w:color w:val="000000"/>
          <w:sz w:val="21"/>
          <w:szCs w:val="21"/>
        </w:rPr>
        <w:t>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）代办</w:t>
      </w:r>
      <w:r>
        <w:rPr>
          <w:rStyle w:val="font14zd2"/>
          <w:rFonts w:ascii="宋体" w:hAnsi="宋体" w:cs="宋体" w:hint="eastAsia"/>
        </w:rPr>
        <w:t>欠税人处置不动产或大额资产报告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欠缴税款数额较大（</w:t>
      </w:r>
      <w:r>
        <w:rPr>
          <w:rStyle w:val="font14zd2"/>
          <w:rFonts w:ascii="宋体" w:hAnsi="宋体" w:cs="宋体" w:hint="eastAsia"/>
        </w:rPr>
        <w:t>5</w:t>
      </w:r>
      <w:r>
        <w:rPr>
          <w:rStyle w:val="font14zd2"/>
          <w:rFonts w:ascii="宋体" w:hAnsi="宋体" w:cs="宋体" w:hint="eastAsia"/>
        </w:rPr>
        <w:t>万元以上）</w:t>
      </w:r>
      <w:r>
        <w:rPr>
          <w:rFonts w:ascii="宋体" w:hAnsi="宋体" w:cs="宋体" w:hint="eastAsia"/>
          <w:color w:val="000000"/>
          <w:sz w:val="21"/>
          <w:szCs w:val="21"/>
        </w:rPr>
        <w:t>的委托人在对其</w:t>
      </w:r>
      <w:r>
        <w:rPr>
          <w:rStyle w:val="font14zd2"/>
          <w:rFonts w:ascii="宋体" w:hAnsi="宋体" w:cs="宋体" w:hint="eastAsia"/>
        </w:rPr>
        <w:t>不动产或者大额资产</w:t>
      </w:r>
      <w:r>
        <w:rPr>
          <w:rFonts w:ascii="宋体" w:hAnsi="宋体" w:cs="宋体" w:hint="eastAsia"/>
          <w:color w:val="000000"/>
          <w:sz w:val="21"/>
          <w:szCs w:val="21"/>
        </w:rPr>
        <w:t>进行</w:t>
      </w:r>
      <w:r>
        <w:rPr>
          <w:rStyle w:val="font14zd2"/>
          <w:rFonts w:ascii="宋体" w:hAnsi="宋体" w:cs="宋体" w:hint="eastAsia"/>
        </w:rPr>
        <w:t>转让、出租、出售、提供担保等处分之前，</w:t>
      </w:r>
      <w:r>
        <w:rPr>
          <w:rFonts w:ascii="宋体" w:hAnsi="宋体" w:cs="宋体" w:hint="eastAsia"/>
          <w:color w:val="000000"/>
          <w:sz w:val="21"/>
          <w:szCs w:val="21"/>
        </w:rPr>
        <w:t>向税务机关报告的</w:t>
      </w:r>
      <w:r>
        <w:rPr>
          <w:rFonts w:ascii="宋体" w:hAnsi="宋体" w:cs="宋体" w:hint="eastAsia"/>
          <w:color w:val="000000"/>
          <w:sz w:val="21"/>
          <w:szCs w:val="21"/>
        </w:rPr>
        <w:t>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）代办纳税人</w:t>
      </w:r>
      <w:r>
        <w:rPr>
          <w:rStyle w:val="font14zd2"/>
          <w:rFonts w:ascii="宋体" w:hAnsi="宋体" w:cs="宋体" w:hint="eastAsia"/>
        </w:rPr>
        <w:t>合并分立情况报告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对委托人有合并、分立情形，向税务机关报告的代办业务。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纳税人有合并、分立情形的，应当同时依法缴清税款。纳税人合并时未缴清税款的，由合并后的纳税人继续履行未履行的纳税义务；纳税人分立时未缴清税款的，分立后的纳税人对未履行的纳税义务承担连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纳税人合并分立报告分为纳税人合并报告和纳税人分立报告两种情况，其中合并又分为吸收合并和新设合并，分立又分为存续分立和新设分立。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）代办</w:t>
      </w:r>
      <w:r>
        <w:rPr>
          <w:rStyle w:val="font14zd2"/>
          <w:rFonts w:ascii="宋体" w:hAnsi="宋体" w:cs="宋体" w:hint="eastAsia"/>
        </w:rPr>
        <w:t>停业登记报告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对实行</w:t>
      </w:r>
      <w:r>
        <w:rPr>
          <w:rStyle w:val="font14zd2"/>
          <w:rFonts w:ascii="宋体" w:hAnsi="宋体" w:cs="宋体" w:hint="eastAsia"/>
        </w:rPr>
        <w:t>定期定额</w:t>
      </w:r>
      <w:r>
        <w:rPr>
          <w:rStyle w:val="font14zd2"/>
          <w:rFonts w:ascii="宋体" w:hAnsi="宋体" w:cs="宋体" w:hint="eastAsia"/>
        </w:rPr>
        <w:t>征收的个体工商户</w:t>
      </w:r>
      <w:r>
        <w:rPr>
          <w:rFonts w:ascii="宋体" w:hAnsi="宋体" w:cs="宋体" w:hint="eastAsia"/>
          <w:color w:val="000000"/>
          <w:sz w:val="21"/>
          <w:szCs w:val="21"/>
        </w:rPr>
        <w:t>委托人或者</w:t>
      </w:r>
      <w:r>
        <w:rPr>
          <w:rStyle w:val="font14zd2"/>
          <w:rFonts w:ascii="宋体" w:hAnsi="宋体" w:cs="宋体" w:hint="eastAsia"/>
        </w:rPr>
        <w:t>比照定期定额户进行管理的个人独资企业</w:t>
      </w:r>
      <w:r>
        <w:rPr>
          <w:rFonts w:ascii="宋体" w:hAnsi="宋体" w:cs="宋体" w:hint="eastAsia"/>
          <w:color w:val="000000"/>
          <w:sz w:val="21"/>
          <w:szCs w:val="21"/>
        </w:rPr>
        <w:t>发生停业的委托人，</w:t>
      </w:r>
      <w:r>
        <w:rPr>
          <w:rStyle w:val="font14zd2"/>
          <w:rFonts w:ascii="宋体" w:hAnsi="宋体" w:cs="宋体" w:hint="eastAsia"/>
        </w:rPr>
        <w:t>在停业前</w:t>
      </w:r>
      <w:r>
        <w:rPr>
          <w:rFonts w:ascii="宋体" w:hAnsi="宋体" w:cs="宋体" w:hint="eastAsia"/>
          <w:color w:val="000000"/>
          <w:sz w:val="21"/>
          <w:szCs w:val="21"/>
        </w:rPr>
        <w:t>向税务机关书面提出停业报告，以及停业期满不能及时恢复生产经营的在</w:t>
      </w:r>
      <w:r>
        <w:rPr>
          <w:rStyle w:val="font14zd2"/>
          <w:rFonts w:ascii="宋体" w:hAnsi="宋体" w:cs="宋体" w:hint="eastAsia"/>
        </w:rPr>
        <w:t>停业期满前</w:t>
      </w:r>
      <w:r>
        <w:rPr>
          <w:rFonts w:ascii="宋体" w:hAnsi="宋体" w:cs="宋体" w:hint="eastAsia"/>
          <w:color w:val="000000"/>
          <w:sz w:val="21"/>
          <w:szCs w:val="21"/>
        </w:rPr>
        <w:t>到主管税务机关办理延长停业报告的代办业务。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）代办</w:t>
      </w:r>
      <w:r>
        <w:rPr>
          <w:rStyle w:val="font14zd2"/>
          <w:rFonts w:ascii="宋体" w:hAnsi="宋体" w:cs="宋体" w:hint="eastAsia"/>
        </w:rPr>
        <w:t>复业登记报告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对已办理停业登记的委托人，</w:t>
      </w:r>
      <w:r>
        <w:rPr>
          <w:rStyle w:val="font14zd2"/>
          <w:rFonts w:ascii="宋体" w:hAnsi="宋体" w:cs="宋体" w:hint="eastAsia"/>
        </w:rPr>
        <w:t>在恢复生产经营之前</w:t>
      </w:r>
      <w:r>
        <w:rPr>
          <w:rFonts w:ascii="宋体" w:hAnsi="宋体" w:cs="宋体" w:hint="eastAsia"/>
          <w:color w:val="000000"/>
          <w:sz w:val="21"/>
          <w:szCs w:val="21"/>
        </w:rPr>
        <w:t>向主管税务机关申报办理复业登记的代办业务。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纳税人按申报停业登记时的停业期限准期复业的，应当在停业到期前向主管税务机关申报办理复业登记；纳税人提前复业的，应当在恢复生产经营之前向主管税务机关申报办理复业登</w:t>
      </w:r>
      <w:r>
        <w:rPr>
          <w:rFonts w:ascii="宋体" w:hAnsi="宋体" w:cs="宋体" w:hint="eastAsia"/>
          <w:color w:val="000000"/>
          <w:sz w:val="21"/>
          <w:szCs w:val="21"/>
        </w:rPr>
        <w:t>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纳税人停业期满未按期复业又不申请延长停业的，视为已恢复生产经营，税务机关将纳入正常管理，并按核定税额按期征收税款。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）代办</w:t>
      </w:r>
      <w:r>
        <w:rPr>
          <w:rStyle w:val="font14zd2"/>
          <w:rFonts w:ascii="宋体" w:hAnsi="宋体" w:cs="宋体" w:hint="eastAsia"/>
        </w:rPr>
        <w:t>个人所得税递延纳税报告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上市公司授予本公司员工股权激励、上市公司实施股权激励、个人以技术成果投资入股，以及建立年金计划以及年金方案、受托人、托管人发生变化的选择递延纳税，应于股权激励获得、取得技术成果并支付股权、年金情况发生变化之</w:t>
      </w:r>
      <w:r>
        <w:rPr>
          <w:rStyle w:val="font14zd2"/>
          <w:rFonts w:ascii="宋体" w:hAnsi="宋体" w:cs="宋体" w:hint="eastAsia"/>
        </w:rPr>
        <w:t>次月</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向主管税务机关备案。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）代办</w:t>
      </w:r>
      <w:r>
        <w:rPr>
          <w:rStyle w:val="font14zd2"/>
          <w:rFonts w:ascii="宋体" w:hAnsi="宋体" w:cs="宋体" w:hint="eastAsia"/>
        </w:rPr>
        <w:t>科技成果转化暂不征收个人所得税备案报告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科研机构、高等</w:t>
      </w:r>
      <w:r>
        <w:rPr>
          <w:rFonts w:ascii="宋体" w:hAnsi="宋体" w:cs="宋体" w:hint="eastAsia"/>
          <w:color w:val="000000"/>
          <w:sz w:val="21"/>
          <w:szCs w:val="21"/>
        </w:rPr>
        <w:t>学校转化职务科技成果以股份或出资比例等股权形式给予个人奖励，获奖人在取得股份、出资比例时，暂不缴纳个人所得税；取得按股份、出资比例分红或转让股权、出资比例所得时，应依法缴纳个人所得税。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将职务科技成果转化为股份、投资比例的科研机构、高等学校或者获奖人员，应在授（获）奖的</w:t>
      </w:r>
      <w:r>
        <w:rPr>
          <w:rStyle w:val="font14zd2"/>
          <w:rFonts w:ascii="宋体" w:hAnsi="宋体" w:cs="宋体" w:hint="eastAsia"/>
        </w:rPr>
        <w:t>次月</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向主管税务机关备案。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）代办</w:t>
      </w:r>
      <w:r>
        <w:rPr>
          <w:rStyle w:val="font14zd2"/>
          <w:rFonts w:ascii="宋体" w:hAnsi="宋体" w:cs="宋体" w:hint="eastAsia"/>
        </w:rPr>
        <w:t>个人所得税分期缴纳报告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对个人以非货币性资产投资按</w:t>
      </w:r>
      <w:r>
        <w:rPr>
          <w:rStyle w:val="font14zd2"/>
          <w:rFonts w:ascii="宋体" w:hAnsi="宋体" w:cs="宋体" w:hint="eastAsia"/>
        </w:rPr>
        <w:t>不超过</w:t>
      </w:r>
      <w:r>
        <w:rPr>
          <w:rStyle w:val="font14zd2"/>
          <w:rFonts w:ascii="宋体" w:hAnsi="宋体" w:cs="宋体" w:hint="eastAsia"/>
        </w:rPr>
        <w:t>5</w:t>
      </w:r>
      <w:r>
        <w:rPr>
          <w:rStyle w:val="font14zd2"/>
          <w:rFonts w:ascii="宋体" w:hAnsi="宋体" w:cs="宋体" w:hint="eastAsia"/>
        </w:rPr>
        <w:t>个公历年度内</w:t>
      </w:r>
      <w:r>
        <w:rPr>
          <w:rFonts w:ascii="宋体" w:hAnsi="宋体" w:cs="宋体" w:hint="eastAsia"/>
          <w:color w:val="000000"/>
          <w:sz w:val="21"/>
          <w:szCs w:val="21"/>
        </w:rPr>
        <w:t>（含）分期缴纳、中小高新技术企业送转股不超过</w:t>
      </w:r>
      <w:r>
        <w:rPr>
          <w:rFonts w:ascii="宋体" w:hAnsi="宋体" w:cs="宋体" w:hint="eastAsia"/>
          <w:color w:val="000000"/>
          <w:sz w:val="21"/>
          <w:szCs w:val="21"/>
        </w:rPr>
        <w:t>5</w:t>
      </w:r>
      <w:r>
        <w:rPr>
          <w:rFonts w:ascii="宋体" w:hAnsi="宋体" w:cs="宋体" w:hint="eastAsia"/>
          <w:color w:val="000000"/>
          <w:sz w:val="21"/>
          <w:szCs w:val="21"/>
        </w:rPr>
        <w:t>个公历年度内（含）分期缴纳的以及高新技术企业相关技术人员的股</w:t>
      </w:r>
      <w:r>
        <w:rPr>
          <w:rFonts w:ascii="宋体" w:hAnsi="宋体" w:cs="宋体" w:hint="eastAsia"/>
          <w:color w:val="000000"/>
          <w:sz w:val="21"/>
          <w:szCs w:val="21"/>
        </w:rPr>
        <w:t>权奖励所得不超过</w:t>
      </w:r>
      <w:r>
        <w:rPr>
          <w:rFonts w:ascii="宋体" w:hAnsi="宋体" w:cs="宋体" w:hint="eastAsia"/>
          <w:color w:val="000000"/>
          <w:sz w:val="21"/>
          <w:szCs w:val="21"/>
        </w:rPr>
        <w:t>5</w:t>
      </w:r>
      <w:r>
        <w:rPr>
          <w:rFonts w:ascii="宋体" w:hAnsi="宋体" w:cs="宋体" w:hint="eastAsia"/>
          <w:color w:val="000000"/>
          <w:sz w:val="21"/>
          <w:szCs w:val="21"/>
        </w:rPr>
        <w:t>个公历年度内（含）分期缴纳的，应于取得被投资企业股权之日、发生转增股本、发生股权奖励的</w:t>
      </w:r>
      <w:r>
        <w:rPr>
          <w:rStyle w:val="font14zd2"/>
          <w:rFonts w:ascii="宋体" w:hAnsi="宋体" w:cs="宋体" w:hint="eastAsia"/>
        </w:rPr>
        <w:t>次月</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将有关资料报主管税务机关备案的代办业务。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）代办</w:t>
      </w:r>
      <w:r>
        <w:rPr>
          <w:rStyle w:val="font14zd2"/>
          <w:rFonts w:ascii="宋体" w:hAnsi="宋体" w:cs="宋体" w:hint="eastAsia"/>
        </w:rPr>
        <w:t>个人所得税抵扣情况报告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对天使投资个人转让未上市的初创科技型企业股权享受投资抵扣税收优惠和合伙创投企业的个人合伙人享受投资抵扣税收政策</w:t>
      </w:r>
      <w:r>
        <w:rPr>
          <w:rStyle w:val="font14zd2"/>
          <w:rFonts w:ascii="宋体" w:hAnsi="宋体" w:cs="宋体" w:hint="eastAsia"/>
        </w:rPr>
        <w:t>（满</w:t>
      </w:r>
      <w:r>
        <w:rPr>
          <w:rStyle w:val="font14zd2"/>
          <w:rFonts w:ascii="宋体" w:hAnsi="宋体" w:cs="宋体" w:hint="eastAsia"/>
        </w:rPr>
        <w:t>2</w:t>
      </w:r>
      <w:r>
        <w:rPr>
          <w:rStyle w:val="font14zd2"/>
          <w:rFonts w:ascii="宋体" w:hAnsi="宋体" w:cs="宋体" w:hint="eastAsia"/>
        </w:rPr>
        <w:t>年，投资额的</w:t>
      </w:r>
      <w:r>
        <w:rPr>
          <w:rStyle w:val="font14zd2"/>
          <w:rFonts w:ascii="宋体" w:hAnsi="宋体" w:cs="宋体" w:hint="eastAsia"/>
        </w:rPr>
        <w:t>70</w:t>
      </w:r>
      <w:r>
        <w:rPr>
          <w:rStyle w:val="font14zd2"/>
          <w:rFonts w:ascii="宋体" w:hAnsi="宋体" w:cs="宋体" w:hint="eastAsia"/>
        </w:rPr>
        <w:t>％）</w:t>
      </w:r>
      <w:r>
        <w:rPr>
          <w:rFonts w:ascii="宋体" w:hAnsi="宋体" w:cs="宋体" w:hint="eastAsia"/>
          <w:color w:val="000000"/>
          <w:sz w:val="21"/>
          <w:szCs w:val="21"/>
        </w:rPr>
        <w:t>，向主管税务机关报告的代办业务。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）代办</w:t>
      </w:r>
      <w:r>
        <w:rPr>
          <w:rStyle w:val="font14zd2"/>
          <w:rFonts w:ascii="宋体" w:hAnsi="宋体" w:cs="宋体" w:hint="eastAsia"/>
        </w:rPr>
        <w:t>合伙制创业投资企业单一投资基金核算方式报告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合伙制创业投资企业（基金），</w:t>
      </w:r>
      <w:r>
        <w:rPr>
          <w:rStyle w:val="font14zd2"/>
          <w:rFonts w:ascii="宋体" w:hAnsi="宋体" w:cs="宋体" w:hint="eastAsia"/>
        </w:rPr>
        <w:t>可以选择</w:t>
      </w:r>
      <w:r>
        <w:rPr>
          <w:rFonts w:ascii="宋体" w:hAnsi="宋体" w:cs="宋体" w:hint="eastAsia"/>
          <w:color w:val="000000"/>
          <w:sz w:val="21"/>
          <w:szCs w:val="21"/>
        </w:rPr>
        <w:t>按单一投资基金核</w:t>
      </w:r>
      <w:r>
        <w:rPr>
          <w:rFonts w:ascii="宋体" w:hAnsi="宋体" w:cs="宋体" w:hint="eastAsia"/>
          <w:color w:val="000000"/>
          <w:sz w:val="21"/>
          <w:szCs w:val="21"/>
        </w:rPr>
        <w:t>算或者按创投企业年度所得整体核算两种方式之一，对其个人合伙人来源于创投企业的所得计算个人所得税应纳税额。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）代办</w:t>
      </w:r>
      <w:r>
        <w:rPr>
          <w:rStyle w:val="font14zd2"/>
          <w:rFonts w:ascii="宋体" w:hAnsi="宋体" w:cs="宋体" w:hint="eastAsia"/>
        </w:rPr>
        <w:t>企业所得税汇总纳税信息报告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居民企业</w:t>
      </w:r>
      <w:r>
        <w:rPr>
          <w:rStyle w:val="font14zd2"/>
          <w:rFonts w:ascii="宋体" w:hAnsi="宋体" w:cs="宋体" w:hint="eastAsia"/>
        </w:rPr>
        <w:t>总机构</w:t>
      </w:r>
      <w:r>
        <w:rPr>
          <w:rFonts w:ascii="宋体" w:hAnsi="宋体" w:cs="宋体" w:hint="eastAsia"/>
          <w:color w:val="000000"/>
          <w:sz w:val="21"/>
          <w:szCs w:val="21"/>
        </w:rPr>
        <w:t>应依照税收法律、法规、规章及其他有关规定，在规定的纳税期限内，将其所有二级及以下分支机构（包括不就地分摊缴纳企业所得税的二级分支机构）信息报其所在地主管税务机关备案。</w:t>
      </w:r>
      <w:r>
        <w:rPr>
          <w:rStyle w:val="font14zd2"/>
          <w:rFonts w:ascii="宋体" w:hAnsi="宋体" w:cs="宋体" w:hint="eastAsia"/>
        </w:rPr>
        <w:t>分支机构</w:t>
      </w:r>
      <w:r>
        <w:rPr>
          <w:rFonts w:ascii="宋体" w:hAnsi="宋体" w:cs="宋体" w:hint="eastAsia"/>
          <w:color w:val="000000"/>
          <w:sz w:val="21"/>
          <w:szCs w:val="21"/>
        </w:rPr>
        <w:t>（包括不就地分摊缴纳企业所得税的二级分支机构）应依照税收法律、法规、规章及其他有关规定，在规定的纳税期限内，将其总机构、上级分支机构和下属分支机构信息</w:t>
      </w:r>
      <w:r>
        <w:rPr>
          <w:rFonts w:ascii="宋体" w:hAnsi="宋体" w:cs="宋体" w:hint="eastAsia"/>
          <w:color w:val="000000"/>
          <w:sz w:val="21"/>
          <w:szCs w:val="21"/>
        </w:rPr>
        <w:t>报其所在地主管税务机关备案。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）代办</w:t>
      </w:r>
      <w:r>
        <w:rPr>
          <w:rStyle w:val="font14zd2"/>
          <w:rFonts w:ascii="宋体" w:hAnsi="宋体" w:cs="宋体" w:hint="eastAsia"/>
        </w:rPr>
        <w:t>核定征收企业所得税重大变化报告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对核定征收企业所得税的居民企业</w:t>
      </w:r>
      <w:r>
        <w:rPr>
          <w:rStyle w:val="font14zd2"/>
          <w:rFonts w:ascii="宋体" w:hAnsi="宋体" w:cs="宋体" w:hint="eastAsia"/>
        </w:rPr>
        <w:t>生产经营范围、主营业务发生重大变化</w:t>
      </w:r>
      <w:r>
        <w:rPr>
          <w:rFonts w:ascii="宋体" w:hAnsi="宋体" w:cs="宋体" w:hint="eastAsia"/>
          <w:color w:val="000000"/>
          <w:sz w:val="21"/>
          <w:szCs w:val="21"/>
        </w:rPr>
        <w:t>，或</w:t>
      </w:r>
      <w:r>
        <w:rPr>
          <w:rStyle w:val="font14zd2"/>
          <w:rFonts w:ascii="宋体" w:hAnsi="宋体" w:cs="宋体" w:hint="eastAsia"/>
        </w:rPr>
        <w:t>应纳税所得额或应纳税额增减变化达到</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的，及时向税务机关报告，申报调整已确定的应纳税额或应税所得率的代办业务。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）代办</w:t>
      </w:r>
      <w:r>
        <w:rPr>
          <w:rStyle w:val="font14zd2"/>
          <w:rFonts w:ascii="宋体" w:hAnsi="宋体" w:cs="宋体" w:hint="eastAsia"/>
        </w:rPr>
        <w:t>综合税源信息报告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对从事房地产开发的委托人</w:t>
      </w:r>
      <w:r>
        <w:rPr>
          <w:rFonts w:ascii="宋体" w:hAnsi="宋体" w:cs="宋体" w:hint="eastAsia"/>
          <w:color w:val="000000"/>
          <w:sz w:val="21"/>
          <w:szCs w:val="21"/>
        </w:rPr>
        <w:t>在取得土地使用权并获得房地产开发项目开工许可后向主管税务机关报送《土地增值税项目报告表》，并在每次转让（预售）房地产时依次填报表中规定栏目的内容，以及委托人在首次申报城镇</w:t>
      </w:r>
      <w:r>
        <w:rPr>
          <w:rFonts w:ascii="宋体" w:hAnsi="宋体" w:cs="宋体" w:hint="eastAsia"/>
          <w:color w:val="000000"/>
          <w:sz w:val="21"/>
          <w:szCs w:val="21"/>
        </w:rPr>
        <w:t>土地使用税和房产税时，报告城镇土地使用税税源明细采集和房产税税源明细采集的代办业务。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）代办</w:t>
      </w:r>
      <w:r>
        <w:rPr>
          <w:rStyle w:val="font14zd2"/>
          <w:rFonts w:ascii="宋体" w:hAnsi="宋体" w:cs="宋体" w:hint="eastAsia"/>
        </w:rPr>
        <w:t>增量房房源信息报告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对房地产开发企业委托人在</w:t>
      </w:r>
      <w:r>
        <w:rPr>
          <w:rStyle w:val="font14zd2"/>
          <w:rFonts w:ascii="宋体" w:hAnsi="宋体" w:cs="宋体" w:hint="eastAsia"/>
        </w:rPr>
        <w:t>取得预售许可证</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，进行增量房房源信息报告，申报预售许可证所列房源信息的代办业务。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t>）代办</w:t>
      </w:r>
      <w:r>
        <w:rPr>
          <w:rStyle w:val="font14zd2"/>
          <w:rFonts w:ascii="宋体" w:hAnsi="宋体" w:cs="宋体" w:hint="eastAsia"/>
        </w:rPr>
        <w:t>建筑业项目报告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对提供建筑服务的委托人，</w:t>
      </w:r>
      <w:r>
        <w:rPr>
          <w:rStyle w:val="font14zd2"/>
          <w:rFonts w:ascii="宋体" w:hAnsi="宋体" w:cs="宋体" w:hint="eastAsia"/>
        </w:rPr>
        <w:t>在取得建筑工程施工许可证</w:t>
      </w:r>
      <w:r>
        <w:rPr>
          <w:rStyle w:val="font14zd2"/>
          <w:rFonts w:ascii="宋体" w:hAnsi="宋体" w:cs="宋体" w:hint="eastAsia"/>
        </w:rPr>
        <w:t>30</w:t>
      </w:r>
      <w:r>
        <w:rPr>
          <w:rStyle w:val="font14zd2"/>
          <w:rFonts w:ascii="宋体" w:hAnsi="宋体" w:cs="宋体" w:hint="eastAsia"/>
        </w:rPr>
        <w:t>日内，向建筑项目所在地税务机关</w:t>
      </w:r>
      <w:r>
        <w:rPr>
          <w:rFonts w:ascii="宋体" w:hAnsi="宋体" w:cs="宋体" w:hint="eastAsia"/>
          <w:color w:val="000000"/>
          <w:sz w:val="21"/>
          <w:szCs w:val="21"/>
        </w:rPr>
        <w:t>办理建筑业项目报告的代办业务。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）代办</w:t>
      </w:r>
      <w:r>
        <w:rPr>
          <w:rStyle w:val="font14zd2"/>
          <w:rFonts w:ascii="宋体" w:hAnsi="宋体" w:cs="宋体" w:hint="eastAsia"/>
        </w:rPr>
        <w:t>注销建筑业项目报告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对委托人建筑业工程项目完工后，</w:t>
      </w:r>
      <w:r>
        <w:rPr>
          <w:rStyle w:val="font14zd2"/>
          <w:rFonts w:ascii="宋体" w:hAnsi="宋体" w:cs="宋体" w:hint="eastAsia"/>
        </w:rPr>
        <w:t>自建筑业工程项目完工之日起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w:t>
      </w:r>
      <w:r>
        <w:rPr>
          <w:rStyle w:val="font14zd2"/>
          <w:rFonts w:ascii="宋体" w:hAnsi="宋体" w:cs="宋体" w:hint="eastAsia"/>
        </w:rPr>
        <w:t>建筑服务发生地主管税务机关</w:t>
      </w:r>
      <w:r>
        <w:rPr>
          <w:rFonts w:ascii="宋体" w:hAnsi="宋体" w:cs="宋体" w:hint="eastAsia"/>
          <w:color w:val="000000"/>
          <w:sz w:val="21"/>
          <w:szCs w:val="21"/>
        </w:rPr>
        <w:t>进行项目报告的代办业务。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16</w:t>
      </w:r>
      <w:r>
        <w:rPr>
          <w:rFonts w:ascii="宋体" w:hAnsi="宋体" w:cs="宋体" w:hint="eastAsia"/>
          <w:color w:val="000000"/>
          <w:sz w:val="21"/>
          <w:szCs w:val="21"/>
        </w:rPr>
        <w:t>）代办</w:t>
      </w:r>
      <w:r>
        <w:rPr>
          <w:rStyle w:val="font14zd2"/>
          <w:rFonts w:ascii="宋体" w:hAnsi="宋体" w:cs="宋体" w:hint="eastAsia"/>
        </w:rPr>
        <w:t>不动产项目报告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对委托人销售不动产的，</w:t>
      </w:r>
      <w:r>
        <w:rPr>
          <w:rStyle w:val="font14zd2"/>
          <w:rFonts w:ascii="宋体" w:hAnsi="宋体" w:cs="宋体" w:hint="eastAsia"/>
        </w:rPr>
        <w:t>应在取得《建设工程规划许可证》</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w:t>
      </w:r>
      <w:r>
        <w:rPr>
          <w:rStyle w:val="font14zd2"/>
          <w:rFonts w:ascii="宋体" w:hAnsi="宋体" w:cs="宋体" w:hint="eastAsia"/>
        </w:rPr>
        <w:t>不动产所在地税务机关</w:t>
      </w:r>
      <w:r>
        <w:rPr>
          <w:rFonts w:ascii="宋体" w:hAnsi="宋体" w:cs="宋体" w:hint="eastAsia"/>
          <w:color w:val="000000"/>
          <w:sz w:val="21"/>
          <w:szCs w:val="21"/>
        </w:rPr>
        <w:t>办理不动产项目报告的代办业务。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17</w:t>
      </w:r>
      <w:r>
        <w:rPr>
          <w:rFonts w:ascii="宋体" w:hAnsi="宋体" w:cs="宋体" w:hint="eastAsia"/>
          <w:color w:val="000000"/>
          <w:sz w:val="21"/>
          <w:szCs w:val="21"/>
        </w:rPr>
        <w:t>）代办</w:t>
      </w:r>
      <w:r>
        <w:rPr>
          <w:rStyle w:val="font14zd2"/>
          <w:rFonts w:ascii="宋体" w:hAnsi="宋体" w:cs="宋体" w:hint="eastAsia"/>
        </w:rPr>
        <w:t>注销不动产项目报告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对委托人不动产销售完毕后，</w:t>
      </w:r>
      <w:r>
        <w:rPr>
          <w:rStyle w:val="font14zd2"/>
          <w:rFonts w:ascii="宋体" w:hAnsi="宋体" w:cs="宋体" w:hint="eastAsia"/>
        </w:rPr>
        <w:t>应自不动产销售完毕之日起</w:t>
      </w:r>
      <w:r>
        <w:rPr>
          <w:rStyle w:val="font14zd2"/>
          <w:rFonts w:ascii="宋体" w:hAnsi="宋体" w:cs="宋体" w:hint="eastAsia"/>
        </w:rPr>
        <w:t>30</w:t>
      </w:r>
      <w:r>
        <w:rPr>
          <w:rStyle w:val="font14zd2"/>
          <w:rFonts w:ascii="宋体" w:hAnsi="宋体" w:cs="宋体" w:hint="eastAsia"/>
        </w:rPr>
        <w:t>日内向不动产所在地主管税务机关</w:t>
      </w:r>
      <w:r>
        <w:rPr>
          <w:rFonts w:ascii="宋体" w:hAnsi="宋体" w:cs="宋体" w:hint="eastAsia"/>
          <w:color w:val="000000"/>
          <w:sz w:val="21"/>
          <w:szCs w:val="21"/>
        </w:rPr>
        <w:t>申请办理注销项目报告的代办业务。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18</w:t>
      </w:r>
      <w:r>
        <w:rPr>
          <w:rFonts w:ascii="宋体" w:hAnsi="宋体" w:cs="宋体" w:hint="eastAsia"/>
          <w:color w:val="000000"/>
          <w:sz w:val="21"/>
          <w:szCs w:val="21"/>
        </w:rPr>
        <w:t>）代办</w:t>
      </w:r>
      <w:r>
        <w:rPr>
          <w:rStyle w:val="font14zd2"/>
          <w:rFonts w:ascii="宋体" w:hAnsi="宋体" w:cs="宋体" w:hint="eastAsia"/>
        </w:rPr>
        <w:t>房地产税收一体化信息报告</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对委托人房地产税收一体化管理过程中在土地使用权取得、房地产开发、交易和保有</w:t>
      </w:r>
      <w:r>
        <w:rPr>
          <w:rFonts w:ascii="宋体" w:hAnsi="宋体" w:cs="宋体" w:hint="eastAsia"/>
          <w:color w:val="000000"/>
          <w:sz w:val="21"/>
          <w:szCs w:val="21"/>
        </w:rPr>
        <w:t>等环节，向税务机关报告土地出（转）让、税源申报明细报告、增量房销售、存量房销售等信息的代办业务。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19</w:t>
      </w:r>
      <w:r>
        <w:rPr>
          <w:rFonts w:ascii="宋体" w:hAnsi="宋体" w:cs="宋体" w:hint="eastAsia"/>
          <w:color w:val="000000"/>
          <w:sz w:val="21"/>
          <w:szCs w:val="21"/>
        </w:rPr>
        <w:t>）代办</w:t>
      </w:r>
      <w:r>
        <w:rPr>
          <w:rStyle w:val="font14zd2"/>
          <w:rFonts w:ascii="宋体" w:hAnsi="宋体" w:cs="宋体" w:hint="eastAsia"/>
        </w:rPr>
        <w:t>税收统计调查数据采集</w:t>
      </w:r>
      <w:r>
        <w:rPr>
          <w:rFonts w:ascii="宋体" w:hAnsi="宋体" w:cs="宋体" w:hint="eastAsia"/>
          <w:color w:val="000000"/>
          <w:sz w:val="21"/>
          <w:szCs w:val="21"/>
        </w:rPr>
        <w:t>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代委托人向税务机关提供税收、财务、经营等第一手数据，包括税收资料调查企业数据采集、企业集团数据采集、重点税源企业数据采集、消费税涉税信息采集的代办业务。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经税务机关</w:t>
      </w:r>
      <w:r>
        <w:rPr>
          <w:rStyle w:val="font14zd2"/>
          <w:rFonts w:ascii="宋体" w:hAnsi="宋体" w:cs="宋体" w:hint="eastAsia"/>
        </w:rPr>
        <w:t>认定为税收调查数据采集</w:t>
      </w:r>
      <w:r>
        <w:rPr>
          <w:rFonts w:ascii="宋体" w:hAnsi="宋体" w:cs="宋体" w:hint="eastAsia"/>
          <w:color w:val="000000"/>
          <w:sz w:val="21"/>
          <w:szCs w:val="21"/>
        </w:rPr>
        <w:t>，需每年定期报送企业税收调查数据的企业：《全国企业税收调查表（</w:t>
      </w:r>
      <w:r>
        <w:rPr>
          <w:rFonts w:ascii="宋体" w:hAnsi="宋体" w:cs="宋体" w:hint="eastAsia"/>
          <w:color w:val="000000"/>
          <w:sz w:val="21"/>
          <w:szCs w:val="21"/>
        </w:rPr>
        <w:t>XXB</w:t>
      </w:r>
      <w:r>
        <w:rPr>
          <w:rFonts w:ascii="宋体" w:hAnsi="宋体" w:cs="宋体" w:hint="eastAsia"/>
          <w:color w:val="000000"/>
          <w:sz w:val="21"/>
          <w:szCs w:val="21"/>
        </w:rPr>
        <w:t>信息表）》、《全国企业税收调查表（</w:t>
      </w:r>
      <w:r>
        <w:rPr>
          <w:rFonts w:ascii="宋体" w:hAnsi="宋体" w:cs="宋体" w:hint="eastAsia"/>
          <w:color w:val="000000"/>
          <w:sz w:val="21"/>
          <w:szCs w:val="21"/>
        </w:rPr>
        <w:t>B0</w:t>
      </w:r>
      <w:r>
        <w:rPr>
          <w:rFonts w:ascii="宋体" w:hAnsi="宋体" w:cs="宋体" w:hint="eastAsia"/>
          <w:color w:val="000000"/>
          <w:sz w:val="21"/>
          <w:szCs w:val="21"/>
        </w:rPr>
        <w:t>企业表）》、《全国企业税收调查表（</w:t>
      </w:r>
      <w:r>
        <w:rPr>
          <w:rFonts w:ascii="宋体" w:hAnsi="宋体" w:cs="宋体" w:hint="eastAsia"/>
          <w:color w:val="000000"/>
          <w:sz w:val="21"/>
          <w:szCs w:val="21"/>
        </w:rPr>
        <w:t>B1</w:t>
      </w:r>
      <w:r>
        <w:rPr>
          <w:rFonts w:ascii="宋体" w:hAnsi="宋体" w:cs="宋体" w:hint="eastAsia"/>
          <w:color w:val="000000"/>
          <w:sz w:val="21"/>
          <w:szCs w:val="21"/>
        </w:rPr>
        <w:t>货物劳务表）》。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经税</w:t>
      </w:r>
      <w:r>
        <w:rPr>
          <w:rFonts w:ascii="宋体" w:hAnsi="宋体" w:cs="宋体" w:hint="eastAsia"/>
          <w:color w:val="000000"/>
          <w:sz w:val="21"/>
          <w:szCs w:val="21"/>
        </w:rPr>
        <w:t>务机关认定为</w:t>
      </w:r>
      <w:r>
        <w:rPr>
          <w:rStyle w:val="font14zd2"/>
          <w:rFonts w:ascii="宋体" w:hAnsi="宋体" w:cs="宋体" w:hint="eastAsia"/>
        </w:rPr>
        <w:t>重点税源企业</w:t>
      </w:r>
      <w:r>
        <w:rPr>
          <w:rFonts w:ascii="宋体" w:hAnsi="宋体" w:cs="宋体" w:hint="eastAsia"/>
          <w:color w:val="000000"/>
          <w:sz w:val="21"/>
          <w:szCs w:val="21"/>
        </w:rPr>
        <w:t>数据采集，需每年定期报送企业集团及其成员单位税收调查数据的企业：《重点税源企业基本信息表（</w:t>
      </w:r>
      <w:r>
        <w:rPr>
          <w:rFonts w:ascii="宋体" w:hAnsi="宋体" w:cs="宋体" w:hint="eastAsia"/>
          <w:color w:val="000000"/>
          <w:sz w:val="21"/>
          <w:szCs w:val="21"/>
        </w:rPr>
        <w:t>XXB</w:t>
      </w:r>
      <w:r>
        <w:rPr>
          <w:rFonts w:ascii="宋体" w:hAnsi="宋体" w:cs="宋体" w:hint="eastAsia"/>
          <w:color w:val="000000"/>
          <w:sz w:val="21"/>
          <w:szCs w:val="21"/>
        </w:rPr>
        <w:t>表）》、《重点税源企业税收信息（月报）表（</w:t>
      </w:r>
      <w:r>
        <w:rPr>
          <w:rFonts w:ascii="宋体" w:hAnsi="宋体" w:cs="宋体" w:hint="eastAsia"/>
          <w:color w:val="000000"/>
          <w:sz w:val="21"/>
          <w:szCs w:val="21"/>
        </w:rPr>
        <w:t>B1</w:t>
      </w:r>
      <w:r>
        <w:rPr>
          <w:rFonts w:ascii="宋体" w:hAnsi="宋体" w:cs="宋体" w:hint="eastAsia"/>
          <w:color w:val="000000"/>
          <w:sz w:val="21"/>
          <w:szCs w:val="21"/>
        </w:rPr>
        <w:t>表）》、《重点税源企业主要产品与税收信息（月报）表（</w:t>
      </w:r>
      <w:r>
        <w:rPr>
          <w:rFonts w:ascii="宋体" w:hAnsi="宋体" w:cs="宋体" w:hint="eastAsia"/>
          <w:color w:val="000000"/>
          <w:sz w:val="21"/>
          <w:szCs w:val="21"/>
        </w:rPr>
        <w:t>B2</w:t>
      </w:r>
      <w:r>
        <w:rPr>
          <w:rFonts w:ascii="宋体" w:hAnsi="宋体" w:cs="宋体" w:hint="eastAsia"/>
          <w:color w:val="000000"/>
          <w:sz w:val="21"/>
          <w:szCs w:val="21"/>
        </w:rPr>
        <w:t>表）》、《重点税源企业财务信息（季报）表（</w:t>
      </w:r>
      <w:r>
        <w:rPr>
          <w:rFonts w:ascii="宋体" w:hAnsi="宋体" w:cs="宋体" w:hint="eastAsia"/>
          <w:color w:val="000000"/>
          <w:sz w:val="21"/>
          <w:szCs w:val="21"/>
        </w:rPr>
        <w:t>B3</w:t>
      </w:r>
      <w:r>
        <w:rPr>
          <w:rFonts w:ascii="宋体" w:hAnsi="宋体" w:cs="宋体" w:hint="eastAsia"/>
          <w:color w:val="000000"/>
          <w:sz w:val="21"/>
          <w:szCs w:val="21"/>
        </w:rPr>
        <w:t>表）》、《重点税源企业景气调查问卷（季报）表（</w:t>
      </w:r>
      <w:r>
        <w:rPr>
          <w:rFonts w:ascii="宋体" w:hAnsi="宋体" w:cs="宋体" w:hint="eastAsia"/>
          <w:color w:val="000000"/>
          <w:sz w:val="21"/>
          <w:szCs w:val="21"/>
        </w:rPr>
        <w:t>B4</w:t>
      </w:r>
      <w:r>
        <w:rPr>
          <w:rFonts w:ascii="宋体" w:hAnsi="宋体" w:cs="宋体" w:hint="eastAsia"/>
          <w:color w:val="000000"/>
          <w:sz w:val="21"/>
          <w:szCs w:val="21"/>
        </w:rPr>
        <w:t>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以下选项，不符合现行税收征管规定的是（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欠缴税款数额</w:t>
      </w:r>
      <w:r>
        <w:rPr>
          <w:rStyle w:val="fontkaiti1"/>
          <w:rFonts w:cs="宋体" w:hint="default"/>
          <w:color w:val="000000"/>
        </w:rPr>
        <w:t>5</w:t>
      </w:r>
      <w:r>
        <w:rPr>
          <w:rStyle w:val="fontkaiti1"/>
          <w:rFonts w:cs="宋体" w:hint="default"/>
          <w:color w:val="000000"/>
        </w:rPr>
        <w:t>万元以上的纳税人在对其不动产或者大额资产进行转让、出租、出售、提供担保等处分之前，应向税务机关</w:t>
      </w:r>
      <w:r>
        <w:rPr>
          <w:rStyle w:val="fontkaiti1"/>
          <w:rFonts w:cs="宋体" w:hint="default"/>
          <w:color w:val="000000"/>
        </w:rPr>
        <w:t>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一般纳税人在销售软件产品的同时销售其他货物或者应税劳务的，对于无法划分的进项税额，应按照实际成本或销售收入比例确定软件产品应分摊的进项税额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核定征收企业所得税的居民企业生产经营范围、主营业务发生重大变化，或者应纳税所得额或应纳税额增减变化达到</w:t>
      </w:r>
      <w:r>
        <w:rPr>
          <w:rStyle w:val="fontkaiti1"/>
          <w:rFonts w:cs="宋体" w:hint="default"/>
          <w:color w:val="000000"/>
        </w:rPr>
        <w:t>10</w:t>
      </w:r>
      <w:r>
        <w:rPr>
          <w:rStyle w:val="fontkaiti1"/>
          <w:rFonts w:cs="宋体" w:hint="default"/>
          <w:color w:val="000000"/>
        </w:rPr>
        <w:t>％的，应及时向税务机关报告，申报调整已确定的应纳税额或应税所得率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经税务机关认定为税收调查数据采集，需每年定期报送企业税收调查数据的企业，需要报送《全国企业税收调查表（</w:t>
      </w:r>
      <w:r>
        <w:rPr>
          <w:rStyle w:val="fontkaiti1"/>
          <w:rFonts w:cs="宋体" w:hint="default"/>
          <w:color w:val="000000"/>
        </w:rPr>
        <w:t>XXB</w:t>
      </w:r>
      <w:r>
        <w:rPr>
          <w:rStyle w:val="fontkaiti1"/>
          <w:rFonts w:cs="宋体" w:hint="default"/>
          <w:color w:val="000000"/>
        </w:rPr>
        <w:t>信息表）》、《全国企业税收调查表（</w:t>
      </w:r>
      <w:r>
        <w:rPr>
          <w:rStyle w:val="fontkaiti1"/>
          <w:rFonts w:cs="宋体" w:hint="default"/>
          <w:color w:val="000000"/>
        </w:rPr>
        <w:t>B0</w:t>
      </w:r>
      <w:r>
        <w:rPr>
          <w:rStyle w:val="fontkaiti1"/>
          <w:rFonts w:cs="宋体" w:hint="default"/>
          <w:color w:val="000000"/>
        </w:rPr>
        <w:t>企业表）》、《全国</w:t>
      </w:r>
      <w:r>
        <w:rPr>
          <w:rStyle w:val="fontkaiti1"/>
          <w:rFonts w:cs="宋体" w:hint="default"/>
          <w:color w:val="000000"/>
        </w:rPr>
        <w:t>企业税收调查表（</w:t>
      </w:r>
      <w:r>
        <w:rPr>
          <w:rStyle w:val="fontkaiti1"/>
          <w:rFonts w:cs="宋体" w:hint="default"/>
          <w:color w:val="000000"/>
        </w:rPr>
        <w:t>B1</w:t>
      </w:r>
      <w:r>
        <w:rPr>
          <w:rStyle w:val="fontkaiti1"/>
          <w:rFonts w:cs="宋体" w:hint="default"/>
          <w:color w:val="000000"/>
        </w:rPr>
        <w:t>货物劳务表）》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，核定征收企业所得税的居民企业生产经营范围、主营业务发生重大变化，或者应纳税所得额或应纳税额增减变化达到</w:t>
      </w:r>
      <w:r>
        <w:rPr>
          <w:rStyle w:val="fontkaiti1"/>
          <w:rFonts w:cs="宋体" w:hint="default"/>
          <w:b/>
          <w:bCs/>
          <w:color w:val="A50021"/>
          <w:u w:val="double"/>
        </w:rPr>
        <w:t>20</w:t>
      </w:r>
      <w:r>
        <w:rPr>
          <w:rStyle w:val="fontkaiti1"/>
          <w:rFonts w:cs="宋体" w:hint="default"/>
          <w:b/>
          <w:bCs/>
          <w:color w:val="A50021"/>
          <w:u w:val="double"/>
        </w:rPr>
        <w:t>％</w:t>
      </w:r>
      <w:r>
        <w:rPr>
          <w:rStyle w:val="fontkaiti1"/>
          <w:rFonts w:cs="宋体" w:hint="default"/>
          <w:color w:val="000000"/>
        </w:rPr>
        <w:t>的，应及时向税务机关报告，申报调整已确定的应纳税额或应税所得率。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税收优惠代办服务、代理记账服务等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【知识点】税收优惠代办服务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代办减免税办理。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包括代办</w:t>
      </w:r>
      <w:r>
        <w:rPr>
          <w:rStyle w:val="font14zd2"/>
          <w:rFonts w:ascii="宋体" w:hAnsi="宋体" w:cs="宋体" w:hint="eastAsia"/>
        </w:rPr>
        <w:t>申报享受税收减免</w:t>
      </w:r>
      <w:r>
        <w:rPr>
          <w:rFonts w:ascii="宋体" w:hAnsi="宋体" w:cs="宋体" w:hint="eastAsia"/>
          <w:color w:val="000000"/>
          <w:sz w:val="21"/>
          <w:szCs w:val="21"/>
        </w:rPr>
        <w:t>（例如享受研发费用加计扣除优惠），</w:t>
      </w:r>
      <w:r>
        <w:rPr>
          <w:rStyle w:val="font14zd2"/>
          <w:rFonts w:ascii="宋体" w:hAnsi="宋体" w:cs="宋体" w:hint="eastAsia"/>
        </w:rPr>
        <w:t>税收减免备案</w:t>
      </w:r>
      <w:r>
        <w:rPr>
          <w:rFonts w:ascii="宋体" w:hAnsi="宋体" w:cs="宋体" w:hint="eastAsia"/>
          <w:color w:val="000000"/>
          <w:sz w:val="21"/>
          <w:szCs w:val="21"/>
        </w:rPr>
        <w:t>（例如境外投资者以分配利润直接投资暂不征收预提所得税），</w:t>
      </w:r>
      <w:r>
        <w:rPr>
          <w:rStyle w:val="font14zd2"/>
          <w:rFonts w:ascii="宋体" w:hAnsi="宋体" w:cs="宋体" w:hint="eastAsia"/>
        </w:rPr>
        <w:t>税收减免核</w:t>
      </w:r>
      <w:r>
        <w:rPr>
          <w:rStyle w:val="font14zd2"/>
          <w:rFonts w:ascii="宋体" w:hAnsi="宋体" w:cs="宋体" w:hint="eastAsia"/>
        </w:rPr>
        <w:t>准</w:t>
      </w:r>
      <w:r>
        <w:rPr>
          <w:rFonts w:ascii="宋体" w:hAnsi="宋体" w:cs="宋体" w:hint="eastAsia"/>
          <w:color w:val="000000"/>
          <w:sz w:val="21"/>
          <w:szCs w:val="21"/>
        </w:rPr>
        <w:t>（例如企业纳税困难减免房产税）三项服务。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代办跨境应税行为免征增值税报告。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委托人发生向境外单位销售服务或无形资产等跨境应税行为符合免征增值税条件的，在</w:t>
      </w:r>
      <w:r>
        <w:rPr>
          <w:rStyle w:val="font14zd2"/>
          <w:rFonts w:ascii="宋体" w:hAnsi="宋体" w:cs="宋体" w:hint="eastAsia"/>
        </w:rPr>
        <w:t>首次享受</w:t>
      </w:r>
      <w:r>
        <w:rPr>
          <w:rFonts w:ascii="宋体" w:hAnsi="宋体" w:cs="宋体" w:hint="eastAsia"/>
          <w:color w:val="000000"/>
          <w:sz w:val="21"/>
          <w:szCs w:val="21"/>
        </w:rPr>
        <w:t>免税的纳税申报期内或在各省、自治区、直辖市和计划单列市税务局规定的申报征期后的其他期限内，到主管税务机关办理跨境应税行为免税备案手续的代办业务。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代办放弃减免税。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纳税人适用退（免）税的出口业务，可以放弃退（免）税，选择免征增值税或者缴纳增值税，自放弃退（免）税之日次月起，适用退（免）税的出口业务免征增值</w:t>
      </w:r>
      <w:r>
        <w:rPr>
          <w:rFonts w:ascii="宋体" w:hAnsi="宋体" w:cs="宋体" w:hint="eastAsia"/>
          <w:color w:val="000000"/>
          <w:sz w:val="21"/>
          <w:szCs w:val="21"/>
        </w:rPr>
        <w:t>税或者按规定缴纳增值税。纳税人适用免征增值税的出口业务，可以放弃免征增值税，选择缴纳增值税，自放弃免征增值税之日次月起，适用免征增值税的出口业务按规定缴纳增值税。纳税人放弃退（免）税或者免征增值税的出口业务，在</w:t>
      </w:r>
      <w:r>
        <w:rPr>
          <w:rFonts w:ascii="宋体" w:hAnsi="宋体" w:cs="宋体" w:hint="eastAsia"/>
          <w:color w:val="000000"/>
          <w:sz w:val="21"/>
          <w:szCs w:val="21"/>
        </w:rPr>
        <w:t>36</w:t>
      </w:r>
      <w:r>
        <w:rPr>
          <w:rFonts w:ascii="宋体" w:hAnsi="宋体" w:cs="宋体" w:hint="eastAsia"/>
          <w:color w:val="000000"/>
          <w:sz w:val="21"/>
          <w:szCs w:val="21"/>
        </w:rPr>
        <w:t>个月内不得再次适用退（免）税或者免征增值税。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【知识点】证明办理代办服务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代办开具《税收完税证明》、代办开具《中国税收居民身份证明》、开具个人所得税《纳税记录》、转开印花税票销售凭证等涉税证明的服务。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纳税人遗失《出口货物完税分割单》、印花税票和《印花税票销售凭证》，</w:t>
      </w:r>
      <w:r>
        <w:rPr>
          <w:rStyle w:val="font14zd2"/>
          <w:rFonts w:ascii="宋体" w:hAnsi="宋体" w:cs="宋体" w:hint="eastAsia"/>
        </w:rPr>
        <w:t>不</w:t>
      </w:r>
      <w:r>
        <w:rPr>
          <w:rStyle w:val="font14zd2"/>
          <w:rFonts w:ascii="宋体" w:hAnsi="宋体" w:cs="宋体" w:hint="eastAsia"/>
        </w:rPr>
        <w:t>能重新开具。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《税收完税证明》分为表格式和文书式两种。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781425"/>
            <wp:effectExtent l="19050" t="0" r="0" b="0"/>
            <wp:docPr id="1" name="图片_x00204a733f9b-cc25-44fd-b9b5-56cffeb5a100" descr="06fc7aa3-6cb1-4af1-b768-917040923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a733f9b-cc25-44fd-b9b5-56cffeb5a100" descr="06fc7aa3-6cb1-4af1-b768-917040923e20"/>
                    <pic:cNvPicPr>
                      <a:picLocks noChangeAspect="1" noChangeArrowheads="1"/>
                    </pic:cNvPicPr>
                  </pic:nvPicPr>
                  <pic:blipFill>
                    <a:blip r:embed="rId6"/>
                    <a:srcRect/>
                    <a:stretch>
                      <a:fillRect/>
                    </a:stretch>
                  </pic:blipFill>
                  <pic:spPr bwMode="auto">
                    <a:xfrm>
                      <a:off x="0" y="0"/>
                      <a:ext cx="6286500" cy="3781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其中，对纳税人特定期间完税情况</w:t>
      </w:r>
      <w:r>
        <w:rPr>
          <w:rStyle w:val="font14zd2"/>
          <w:rFonts w:ascii="宋体" w:hAnsi="宋体" w:cs="宋体" w:hint="eastAsia"/>
        </w:rPr>
        <w:t>出具证明的</w:t>
      </w:r>
      <w:r>
        <w:rPr>
          <w:rFonts w:ascii="宋体" w:hAnsi="宋体" w:cs="宋体" w:hint="eastAsia"/>
          <w:color w:val="000000"/>
          <w:sz w:val="21"/>
          <w:szCs w:val="21"/>
        </w:rPr>
        <w:t>（例如某企业申请汇总开具</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月至</w:t>
      </w:r>
      <w:r>
        <w:rPr>
          <w:rFonts w:ascii="宋体" w:hAnsi="宋体" w:cs="宋体" w:hint="eastAsia"/>
          <w:color w:val="000000"/>
          <w:sz w:val="21"/>
          <w:szCs w:val="21"/>
        </w:rPr>
        <w:t>12</w:t>
      </w:r>
      <w:r>
        <w:rPr>
          <w:rFonts w:ascii="宋体" w:hAnsi="宋体" w:cs="宋体" w:hint="eastAsia"/>
          <w:color w:val="000000"/>
          <w:sz w:val="21"/>
          <w:szCs w:val="21"/>
        </w:rPr>
        <w:t>月增值税、城建税及附加的完税情况），开具的《税收完税证明》为文书式。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文书式《税收完税证明》</w:t>
      </w:r>
      <w:r>
        <w:rPr>
          <w:rStyle w:val="font14zd2"/>
          <w:rFonts w:ascii="宋体" w:hAnsi="宋体" w:cs="宋体" w:hint="eastAsia"/>
        </w:rPr>
        <w:t>不得</w:t>
      </w:r>
      <w:r>
        <w:rPr>
          <w:rFonts w:ascii="宋体" w:hAnsi="宋体" w:cs="宋体" w:hint="eastAsia"/>
          <w:color w:val="000000"/>
          <w:sz w:val="21"/>
          <w:szCs w:val="21"/>
        </w:rPr>
        <w:t>作为纳税人的记账或抵扣凭证。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48150" cy="1619250"/>
            <wp:effectExtent l="19050" t="0" r="0" b="0"/>
            <wp:docPr id="2" name="图片_x00204a710206-7768-4194-91b8-8969a6aecbd4" descr="e4c1bebc-fc0c-4df8-b826-9599f0562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a710206-7768-4194-91b8-8969a6aecbd4" descr="e4c1bebc-fc0c-4df8-b826-9599f056220c"/>
                    <pic:cNvPicPr>
                      <a:picLocks noChangeAspect="1" noChangeArrowheads="1"/>
                    </pic:cNvPicPr>
                  </pic:nvPicPr>
                  <pic:blipFill>
                    <a:blip r:embed="rId7"/>
                    <a:srcRect/>
                    <a:stretch>
                      <a:fillRect/>
                    </a:stretch>
                  </pic:blipFill>
                  <pic:spPr bwMode="auto">
                    <a:xfrm>
                      <a:off x="0" y="0"/>
                      <a:ext cx="4248150" cy="1619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48150" cy="1619250"/>
            <wp:effectExtent l="19050" t="0" r="0" b="0"/>
            <wp:docPr id="3" name="图片_x0020aa27f644-6605-4e10-b730-6b6837f1c194" descr="0ef76536-9825-4183-bd3a-e6e913537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a27f644-6605-4e10-b730-6b6837f1c194" descr="0ef76536-9825-4183-bd3a-e6e913537cde"/>
                    <pic:cNvPicPr>
                      <a:picLocks noChangeAspect="1" noChangeArrowheads="1"/>
                    </pic:cNvPicPr>
                  </pic:nvPicPr>
                  <pic:blipFill>
                    <a:blip r:embed="rId8"/>
                    <a:srcRect/>
                    <a:stretch>
                      <a:fillRect/>
                    </a:stretch>
                  </pic:blipFill>
                  <pic:spPr bwMode="auto">
                    <a:xfrm>
                      <a:off x="0" y="0"/>
                      <a:ext cx="4248150" cy="1619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日以后取得个人所得税应税所得并由扣缴义务人向税务机关办理了全员全额扣缴申报，或根据税法规定自行向税务机关办理纳税申报的，不论是否实际缴纳税款，均可以申请开具</w:t>
      </w:r>
      <w:r>
        <w:rPr>
          <w:rStyle w:val="font14zd2"/>
          <w:rFonts w:ascii="宋体" w:hAnsi="宋体" w:cs="宋体" w:hint="eastAsia"/>
        </w:rPr>
        <w:t>个人所</w:t>
      </w:r>
      <w:r>
        <w:rPr>
          <w:rStyle w:val="font14zd2"/>
          <w:rFonts w:ascii="宋体" w:hAnsi="宋体" w:cs="宋体" w:hint="eastAsia"/>
        </w:rPr>
        <w:t>得税《纳税记录》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7867650"/>
            <wp:effectExtent l="19050" t="0" r="0" b="0"/>
            <wp:docPr id="4" name="图片_x0020d00eb89f-d597-4312-a556-f2f1e1a4dcd4" descr="171cd231-a8e2-47b2-89c3-acb63dfe2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00eb89f-d597-4312-a556-f2f1e1a4dcd4" descr="171cd231-a8e2-47b2-89c3-acb63dfe2e7b"/>
                    <pic:cNvPicPr>
                      <a:picLocks noChangeAspect="1" noChangeArrowheads="1"/>
                    </pic:cNvPicPr>
                  </pic:nvPicPr>
                  <pic:blipFill>
                    <a:blip r:embed="rId9"/>
                    <a:srcRect/>
                    <a:stretch>
                      <a:fillRect/>
                    </a:stretch>
                  </pic:blipFill>
                  <pic:spPr bwMode="auto">
                    <a:xfrm>
                      <a:off x="0" y="0"/>
                      <a:ext cx="6286500" cy="7867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【知识点】代理记账服务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符合下列情形之一的个体工商户，</w:t>
      </w:r>
      <w:r>
        <w:rPr>
          <w:rStyle w:val="font14zd2"/>
          <w:rFonts w:ascii="宋体" w:hAnsi="宋体" w:cs="宋体" w:hint="eastAsia"/>
        </w:rPr>
        <w:t>应当设置复式账：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）注册资金在</w:t>
      </w:r>
      <w:r>
        <w:rPr>
          <w:rFonts w:ascii="宋体" w:hAnsi="宋体" w:cs="宋体" w:hint="eastAsia"/>
          <w:color w:val="000000"/>
          <w:sz w:val="21"/>
          <w:szCs w:val="21"/>
        </w:rPr>
        <w:t>20</w:t>
      </w:r>
      <w:r>
        <w:rPr>
          <w:rFonts w:ascii="宋体" w:hAnsi="宋体" w:cs="宋体" w:hint="eastAsia"/>
          <w:color w:val="000000"/>
          <w:sz w:val="21"/>
          <w:szCs w:val="21"/>
        </w:rPr>
        <w:t>万元以上的。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）销售服务、无形资产或者不动产的纳税人月销售（营业）额在</w:t>
      </w:r>
      <w:r>
        <w:rPr>
          <w:rFonts w:ascii="宋体" w:hAnsi="宋体" w:cs="宋体" w:hint="eastAsia"/>
          <w:color w:val="000000"/>
          <w:sz w:val="21"/>
          <w:szCs w:val="21"/>
        </w:rPr>
        <w:t>40000</w:t>
      </w:r>
      <w:r>
        <w:rPr>
          <w:rFonts w:ascii="宋体" w:hAnsi="宋体" w:cs="宋体" w:hint="eastAsia"/>
          <w:color w:val="000000"/>
          <w:sz w:val="21"/>
          <w:szCs w:val="21"/>
        </w:rPr>
        <w:t>元以上；从事货物生产的增值税纳税人月销售额在</w:t>
      </w:r>
      <w:r>
        <w:rPr>
          <w:rFonts w:ascii="宋体" w:hAnsi="宋体" w:cs="宋体" w:hint="eastAsia"/>
          <w:color w:val="000000"/>
          <w:sz w:val="21"/>
          <w:szCs w:val="21"/>
        </w:rPr>
        <w:t>60000</w:t>
      </w:r>
      <w:r>
        <w:rPr>
          <w:rFonts w:ascii="宋体" w:hAnsi="宋体" w:cs="宋体" w:hint="eastAsia"/>
          <w:color w:val="000000"/>
          <w:sz w:val="21"/>
          <w:szCs w:val="21"/>
        </w:rPr>
        <w:t>元以上；从事货物批发或零售的增值税纳税人月销售额在</w:t>
      </w:r>
      <w:r>
        <w:rPr>
          <w:rFonts w:ascii="宋体" w:hAnsi="宋体" w:cs="宋体" w:hint="eastAsia"/>
          <w:color w:val="000000"/>
          <w:sz w:val="21"/>
          <w:szCs w:val="21"/>
        </w:rPr>
        <w:t>80000</w:t>
      </w:r>
      <w:r>
        <w:rPr>
          <w:rFonts w:ascii="宋体" w:hAnsi="宋体" w:cs="宋体" w:hint="eastAsia"/>
          <w:color w:val="000000"/>
          <w:sz w:val="21"/>
          <w:szCs w:val="21"/>
        </w:rPr>
        <w:t>元以上的。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）省级税务机关确定应设置复式账的其他情形。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符合下列情形之一的个体工商户，</w:t>
      </w:r>
      <w:r>
        <w:rPr>
          <w:rStyle w:val="font14zd2"/>
          <w:rFonts w:ascii="宋体" w:hAnsi="宋体" w:cs="宋体" w:hint="eastAsia"/>
        </w:rPr>
        <w:t>应当设置简易账，并积极创造条件设置复式账：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注册资金在</w:t>
      </w:r>
      <w:r>
        <w:rPr>
          <w:rFonts w:ascii="宋体" w:hAnsi="宋体" w:cs="宋体" w:hint="eastAsia"/>
          <w:color w:val="000000"/>
          <w:sz w:val="21"/>
          <w:szCs w:val="21"/>
        </w:rPr>
        <w:t>10</w:t>
      </w:r>
      <w:r>
        <w:rPr>
          <w:rFonts w:ascii="宋体" w:hAnsi="宋体" w:cs="宋体" w:hint="eastAsia"/>
          <w:color w:val="000000"/>
          <w:sz w:val="21"/>
          <w:szCs w:val="21"/>
        </w:rPr>
        <w:t>万元以上</w:t>
      </w:r>
      <w:r>
        <w:rPr>
          <w:rFonts w:ascii="宋体" w:hAnsi="宋体" w:cs="宋体" w:hint="eastAsia"/>
          <w:color w:val="000000"/>
          <w:sz w:val="21"/>
          <w:szCs w:val="21"/>
        </w:rPr>
        <w:t>20</w:t>
      </w:r>
      <w:r>
        <w:rPr>
          <w:rFonts w:ascii="宋体" w:hAnsi="宋体" w:cs="宋体" w:hint="eastAsia"/>
          <w:color w:val="000000"/>
          <w:sz w:val="21"/>
          <w:szCs w:val="21"/>
        </w:rPr>
        <w:t>万元以下的。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）销售服务、无形资产或者不动产的纳税人月销售（营业）额在</w:t>
      </w:r>
      <w:r>
        <w:rPr>
          <w:rFonts w:ascii="宋体" w:hAnsi="宋体" w:cs="宋体" w:hint="eastAsia"/>
          <w:color w:val="000000"/>
          <w:sz w:val="21"/>
          <w:szCs w:val="21"/>
        </w:rPr>
        <w:t>15000</w:t>
      </w:r>
      <w:r>
        <w:rPr>
          <w:rFonts w:ascii="宋体" w:hAnsi="宋体" w:cs="宋体" w:hint="eastAsia"/>
          <w:color w:val="000000"/>
          <w:sz w:val="21"/>
          <w:szCs w:val="21"/>
        </w:rPr>
        <w:t>元至</w:t>
      </w:r>
      <w:r>
        <w:rPr>
          <w:rFonts w:ascii="宋体" w:hAnsi="宋体" w:cs="宋体" w:hint="eastAsia"/>
          <w:color w:val="000000"/>
          <w:sz w:val="21"/>
          <w:szCs w:val="21"/>
        </w:rPr>
        <w:t>40000</w:t>
      </w:r>
      <w:r>
        <w:rPr>
          <w:rFonts w:ascii="宋体" w:hAnsi="宋体" w:cs="宋体" w:hint="eastAsia"/>
          <w:color w:val="000000"/>
          <w:sz w:val="21"/>
          <w:szCs w:val="21"/>
        </w:rPr>
        <w:t>元；从事货物生产的增值税纳税人月销售额在</w:t>
      </w:r>
      <w:r>
        <w:rPr>
          <w:rFonts w:ascii="宋体" w:hAnsi="宋体" w:cs="宋体" w:hint="eastAsia"/>
          <w:color w:val="000000"/>
          <w:sz w:val="21"/>
          <w:szCs w:val="21"/>
        </w:rPr>
        <w:t>30000</w:t>
      </w:r>
      <w:r>
        <w:rPr>
          <w:rFonts w:ascii="宋体" w:hAnsi="宋体" w:cs="宋体" w:hint="eastAsia"/>
          <w:color w:val="000000"/>
          <w:sz w:val="21"/>
          <w:szCs w:val="21"/>
        </w:rPr>
        <w:t>元至</w:t>
      </w:r>
      <w:r>
        <w:rPr>
          <w:rFonts w:ascii="宋体" w:hAnsi="宋体" w:cs="宋体" w:hint="eastAsia"/>
          <w:color w:val="000000"/>
          <w:sz w:val="21"/>
          <w:szCs w:val="21"/>
        </w:rPr>
        <w:t>60000</w:t>
      </w:r>
      <w:r>
        <w:rPr>
          <w:rFonts w:ascii="宋体" w:hAnsi="宋体" w:cs="宋体" w:hint="eastAsia"/>
          <w:color w:val="000000"/>
          <w:sz w:val="21"/>
          <w:szCs w:val="21"/>
        </w:rPr>
        <w:t>元；从事货物批发或零售的增值税纳税人月销售额在</w:t>
      </w:r>
      <w:r>
        <w:rPr>
          <w:rFonts w:ascii="宋体" w:hAnsi="宋体" w:cs="宋体" w:hint="eastAsia"/>
          <w:color w:val="000000"/>
          <w:sz w:val="21"/>
          <w:szCs w:val="21"/>
        </w:rPr>
        <w:t>40000</w:t>
      </w:r>
      <w:r>
        <w:rPr>
          <w:rFonts w:ascii="宋体" w:hAnsi="宋体" w:cs="宋体" w:hint="eastAsia"/>
          <w:color w:val="000000"/>
          <w:sz w:val="21"/>
          <w:szCs w:val="21"/>
        </w:rPr>
        <w:t>元至</w:t>
      </w:r>
      <w:r>
        <w:rPr>
          <w:rFonts w:ascii="宋体" w:hAnsi="宋体" w:cs="宋体" w:hint="eastAsia"/>
          <w:color w:val="000000"/>
          <w:sz w:val="21"/>
          <w:szCs w:val="21"/>
        </w:rPr>
        <w:t>80000</w:t>
      </w:r>
      <w:r>
        <w:rPr>
          <w:rFonts w:ascii="宋体" w:hAnsi="宋体" w:cs="宋体" w:hint="eastAsia"/>
          <w:color w:val="000000"/>
          <w:sz w:val="21"/>
          <w:szCs w:val="21"/>
        </w:rPr>
        <w:t>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）省级税务机关确定应当设置简易账的其他情形。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某个体工商户从事货物生产，注册资金</w:t>
      </w:r>
      <w:r>
        <w:rPr>
          <w:rStyle w:val="fontkaiti1"/>
          <w:rFonts w:cs="宋体" w:hint="default"/>
          <w:color w:val="000000"/>
        </w:rPr>
        <w:t>30</w:t>
      </w:r>
      <w:r>
        <w:rPr>
          <w:rStyle w:val="fontkaiti1"/>
          <w:rFonts w:cs="宋体" w:hint="default"/>
          <w:color w:val="000000"/>
        </w:rPr>
        <w:t>万元，应当（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不设账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设置流水账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设置简易账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设置复式账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『答案解析』符合下列情形之一的个体工商户，应当设置复式账：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）注册资金在</w:t>
      </w:r>
      <w:r>
        <w:rPr>
          <w:rStyle w:val="fontkaiti1"/>
          <w:rFonts w:cs="宋体" w:hint="default"/>
          <w:color w:val="000000"/>
        </w:rPr>
        <w:t>20</w:t>
      </w:r>
      <w:r>
        <w:rPr>
          <w:rStyle w:val="fontkaiti1"/>
          <w:rFonts w:cs="宋体" w:hint="default"/>
          <w:color w:val="000000"/>
        </w:rPr>
        <w:t>万元以上的。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）销售服务、无形资产或者不动产的纳税人月销售（营业）额在</w:t>
      </w:r>
      <w:r>
        <w:rPr>
          <w:rStyle w:val="fontkaiti1"/>
          <w:rFonts w:cs="宋体" w:hint="default"/>
          <w:color w:val="000000"/>
        </w:rPr>
        <w:t>40000</w:t>
      </w:r>
      <w:r>
        <w:rPr>
          <w:rStyle w:val="fontkaiti1"/>
          <w:rFonts w:cs="宋体" w:hint="default"/>
          <w:color w:val="000000"/>
        </w:rPr>
        <w:t>元以上；从事货物生产的增值税纳税人月销售额在</w:t>
      </w:r>
      <w:r>
        <w:rPr>
          <w:rStyle w:val="fontkaiti1"/>
          <w:rFonts w:cs="宋体" w:hint="default"/>
          <w:color w:val="000000"/>
        </w:rPr>
        <w:t>60000</w:t>
      </w:r>
      <w:r>
        <w:rPr>
          <w:rStyle w:val="fontkaiti1"/>
          <w:rFonts w:cs="宋体" w:hint="default"/>
          <w:color w:val="000000"/>
        </w:rPr>
        <w:t>元以上；从事货物批发或零售的增值税纳税人月销售额在</w:t>
      </w:r>
      <w:r>
        <w:rPr>
          <w:rStyle w:val="fontkaiti1"/>
          <w:rFonts w:cs="宋体" w:hint="default"/>
          <w:color w:val="000000"/>
        </w:rPr>
        <w:t>80000</w:t>
      </w:r>
      <w:r>
        <w:rPr>
          <w:rStyle w:val="fontkaiti1"/>
          <w:rFonts w:cs="宋体" w:hint="default"/>
          <w:color w:val="000000"/>
        </w:rPr>
        <w:t>元以上的。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）省级税务机关确定应设置复式账的其他情形。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【知识点】社会保险费申报代办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日起，在市监部门登记的企业和农民专业合作社按照“五证合一、一照一码”登记制度进行社</w:t>
      </w:r>
      <w:r>
        <w:rPr>
          <w:rFonts w:ascii="宋体" w:hAnsi="宋体" w:cs="宋体" w:hint="eastAsia"/>
          <w:color w:val="000000"/>
          <w:sz w:val="21"/>
          <w:szCs w:val="21"/>
        </w:rPr>
        <w:t>会保险登记证管理，新成立的企业在办理工商注册登记时，</w:t>
      </w:r>
      <w:r>
        <w:rPr>
          <w:rStyle w:val="font14zd2"/>
          <w:rFonts w:ascii="宋体" w:hAnsi="宋体" w:cs="宋体" w:hint="eastAsia"/>
        </w:rPr>
        <w:t>同步完成</w:t>
      </w:r>
      <w:r>
        <w:rPr>
          <w:rFonts w:ascii="宋体" w:hAnsi="宋体" w:cs="宋体" w:hint="eastAsia"/>
          <w:color w:val="000000"/>
          <w:sz w:val="21"/>
          <w:szCs w:val="21"/>
        </w:rPr>
        <w:t>企业的社会保险登记。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接收企业社会保险登记信息后，社会保险经办机构要督促已办理“五证合一”营业执照的企业</w:t>
      </w:r>
      <w:r>
        <w:rPr>
          <w:rStyle w:val="font14zd2"/>
          <w:rFonts w:ascii="宋体" w:hAnsi="宋体" w:cs="宋体" w:hint="eastAsia"/>
        </w:rPr>
        <w:t>在产生用工后</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依法及时到社会保险经办机构为职工办理参保登记手续，经办机构应补充开户银行账号等有关资料，完成职工参保登记。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【知识点】国际税收代办服务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w:t>
      </w:r>
      <w:r>
        <w:rPr>
          <w:rStyle w:val="font14zd2"/>
          <w:rFonts w:ascii="宋体" w:hAnsi="宋体" w:cs="宋体" w:hint="eastAsia"/>
        </w:rPr>
        <w:t>涉税情况报告、享受税收协定待遇、国际税收证明开具、相互协商程序、预约定价安排</w:t>
      </w:r>
      <w:r>
        <w:rPr>
          <w:rFonts w:ascii="宋体" w:hAnsi="宋体" w:cs="宋体" w:hint="eastAsia"/>
          <w:color w:val="000000"/>
          <w:sz w:val="21"/>
          <w:szCs w:val="21"/>
        </w:rPr>
        <w:t>共</w:t>
      </w:r>
      <w:r>
        <w:rPr>
          <w:rFonts w:ascii="宋体" w:hAnsi="宋体" w:cs="宋体" w:hint="eastAsia"/>
          <w:color w:val="000000"/>
          <w:sz w:val="21"/>
          <w:szCs w:val="21"/>
        </w:rPr>
        <w:t>5</w:t>
      </w:r>
      <w:r>
        <w:rPr>
          <w:rFonts w:ascii="宋体" w:hAnsi="宋体" w:cs="宋体" w:hint="eastAsia"/>
          <w:color w:val="000000"/>
          <w:sz w:val="21"/>
          <w:szCs w:val="21"/>
        </w:rPr>
        <w:t>大类</w:t>
      </w:r>
      <w:r>
        <w:rPr>
          <w:rFonts w:ascii="宋体" w:hAnsi="宋体" w:cs="宋体" w:hint="eastAsia"/>
          <w:color w:val="000000"/>
          <w:sz w:val="21"/>
          <w:szCs w:val="21"/>
        </w:rPr>
        <w:t>11</w:t>
      </w:r>
      <w:r>
        <w:rPr>
          <w:rFonts w:ascii="宋体" w:hAnsi="宋体" w:cs="宋体" w:hint="eastAsia"/>
          <w:color w:val="000000"/>
          <w:sz w:val="21"/>
          <w:szCs w:val="21"/>
        </w:rPr>
        <w:t>项业务。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代办境内机构和个人</w:t>
      </w:r>
      <w:r>
        <w:rPr>
          <w:rStyle w:val="font14zd2"/>
          <w:rFonts w:ascii="宋体" w:hAnsi="宋体" w:cs="宋体" w:hint="eastAsia"/>
        </w:rPr>
        <w:t>发包工程作业或劳务项目备案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相关政策】</w:t>
      </w:r>
      <w:r>
        <w:rPr>
          <w:rFonts w:ascii="宋体" w:hAnsi="宋体" w:cs="宋体" w:hint="eastAsia"/>
          <w:color w:val="000000"/>
          <w:sz w:val="21"/>
          <w:szCs w:val="21"/>
        </w:rPr>
        <w:t>境内机构和个人</w:t>
      </w:r>
      <w:r>
        <w:rPr>
          <w:rStyle w:val="font14zd2"/>
          <w:rFonts w:ascii="宋体" w:hAnsi="宋体" w:cs="宋体" w:hint="eastAsia"/>
        </w:rPr>
        <w:t>向非居民发包工程作业或劳务项目</w:t>
      </w:r>
      <w:r>
        <w:rPr>
          <w:rFonts w:ascii="宋体" w:hAnsi="宋体" w:cs="宋体" w:hint="eastAsia"/>
          <w:color w:val="000000"/>
          <w:sz w:val="21"/>
          <w:szCs w:val="21"/>
        </w:rPr>
        <w:t>，应当</w:t>
      </w:r>
      <w:r>
        <w:rPr>
          <w:rStyle w:val="font14zd2"/>
          <w:rFonts w:ascii="宋体" w:hAnsi="宋体" w:cs="宋体" w:hint="eastAsia"/>
        </w:rPr>
        <w:t>自项目合同签订之日起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，向主管税务机关办理合同备案。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代办服务贸易等项目</w:t>
      </w:r>
      <w:r>
        <w:rPr>
          <w:rStyle w:val="font14zd2"/>
          <w:rFonts w:ascii="宋体" w:hAnsi="宋体" w:cs="宋体" w:hint="eastAsia"/>
        </w:rPr>
        <w:t>对外支付税务备案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境内机构和个人</w:t>
      </w:r>
      <w:r>
        <w:rPr>
          <w:rStyle w:val="font14zd2"/>
          <w:rFonts w:ascii="宋体" w:hAnsi="宋体" w:cs="宋体" w:hint="eastAsia"/>
        </w:rPr>
        <w:t>向境外单笔支付等值</w:t>
      </w:r>
      <w:r>
        <w:rPr>
          <w:rStyle w:val="font14zd2"/>
          <w:rFonts w:ascii="宋体" w:hAnsi="宋体" w:cs="宋体" w:hint="eastAsia"/>
        </w:rPr>
        <w:t>5</w:t>
      </w:r>
      <w:r>
        <w:rPr>
          <w:rStyle w:val="font14zd2"/>
          <w:rFonts w:ascii="宋体" w:hAnsi="宋体" w:cs="宋体" w:hint="eastAsia"/>
        </w:rPr>
        <w:t>万美元以上（不含等值</w:t>
      </w:r>
      <w:r>
        <w:rPr>
          <w:rStyle w:val="font14zd2"/>
          <w:rFonts w:ascii="宋体" w:hAnsi="宋体" w:cs="宋体" w:hint="eastAsia"/>
        </w:rPr>
        <w:t>5</w:t>
      </w:r>
      <w:r>
        <w:rPr>
          <w:rStyle w:val="font14zd2"/>
          <w:rFonts w:ascii="宋体" w:hAnsi="宋体" w:cs="宋体" w:hint="eastAsia"/>
        </w:rPr>
        <w:t>万美元）</w:t>
      </w:r>
      <w:r>
        <w:rPr>
          <w:rFonts w:ascii="宋体" w:hAnsi="宋体" w:cs="宋体" w:hint="eastAsia"/>
          <w:color w:val="000000"/>
          <w:sz w:val="21"/>
          <w:szCs w:val="21"/>
        </w:rPr>
        <w:t>符合条件的，应向所在地主管税务机关进行税务备案。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代办</w:t>
      </w:r>
      <w:r>
        <w:rPr>
          <w:rStyle w:val="font14zd2"/>
          <w:rFonts w:ascii="宋体" w:hAnsi="宋体" w:cs="宋体" w:hint="eastAsia"/>
        </w:rPr>
        <w:t>同期资料报告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同期资料包括主体文档、本地文档和特殊事项文档。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其中，特殊事项文档包括成本分摊协议特殊事项文档和资本弱化特殊事项文档。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）企业符合下列条件之一的，</w:t>
      </w:r>
      <w:r>
        <w:rPr>
          <w:rStyle w:val="font14zd2"/>
          <w:rFonts w:ascii="宋体" w:hAnsi="宋体" w:cs="宋体" w:hint="eastAsia"/>
        </w:rPr>
        <w:t>应当准</w:t>
      </w:r>
      <w:r>
        <w:rPr>
          <w:rStyle w:val="font14zd2"/>
          <w:rFonts w:ascii="宋体" w:hAnsi="宋体" w:cs="宋体" w:hint="eastAsia"/>
        </w:rPr>
        <w:t>备主体文档：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①年度发生跨境关联交易，且合并该企业财务报表的最终控股企业所属企业集团已准备主体文档。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②年度关联交易总额超过</w:t>
      </w:r>
      <w:r>
        <w:rPr>
          <w:rFonts w:ascii="宋体" w:hAnsi="宋体" w:cs="宋体" w:hint="eastAsia"/>
          <w:color w:val="000000"/>
          <w:sz w:val="21"/>
          <w:szCs w:val="21"/>
        </w:rPr>
        <w:t>10</w:t>
      </w:r>
      <w:r>
        <w:rPr>
          <w:rFonts w:ascii="宋体" w:hAnsi="宋体" w:cs="宋体" w:hint="eastAsia"/>
          <w:color w:val="000000"/>
          <w:sz w:val="21"/>
          <w:szCs w:val="21"/>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）企业年度关联交易金额符合下列条件之一的，</w:t>
      </w:r>
      <w:r>
        <w:rPr>
          <w:rStyle w:val="font14zd2"/>
          <w:rFonts w:ascii="宋体" w:hAnsi="宋体" w:cs="宋体" w:hint="eastAsia"/>
        </w:rPr>
        <w:t>应当准备本地文档：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①有形资产所有权转让金额（来料加工业务按照年度进出口报关价格计算）超过</w:t>
      </w:r>
      <w:r>
        <w:rPr>
          <w:rFonts w:ascii="宋体" w:hAnsi="宋体" w:cs="宋体" w:hint="eastAsia"/>
          <w:color w:val="000000"/>
          <w:sz w:val="21"/>
          <w:szCs w:val="21"/>
        </w:rPr>
        <w:t>2</w:t>
      </w:r>
      <w:r>
        <w:rPr>
          <w:rFonts w:ascii="宋体" w:hAnsi="宋体" w:cs="宋体" w:hint="eastAsia"/>
          <w:color w:val="000000"/>
          <w:sz w:val="21"/>
          <w:szCs w:val="21"/>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②金融资产转让金额超过</w:t>
      </w:r>
      <w:r>
        <w:rPr>
          <w:rFonts w:ascii="宋体" w:hAnsi="宋体" w:cs="宋体" w:hint="eastAsia"/>
          <w:color w:val="000000"/>
          <w:sz w:val="21"/>
          <w:szCs w:val="21"/>
        </w:rPr>
        <w:t>1</w:t>
      </w:r>
      <w:r>
        <w:rPr>
          <w:rFonts w:ascii="宋体" w:hAnsi="宋体" w:cs="宋体" w:hint="eastAsia"/>
          <w:color w:val="000000"/>
          <w:sz w:val="21"/>
          <w:szCs w:val="21"/>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③无形资产所有权转让金额超过</w:t>
      </w:r>
      <w:r>
        <w:rPr>
          <w:rFonts w:ascii="宋体" w:hAnsi="宋体" w:cs="宋体" w:hint="eastAsia"/>
          <w:color w:val="000000"/>
          <w:sz w:val="21"/>
          <w:szCs w:val="21"/>
        </w:rPr>
        <w:t>1</w:t>
      </w:r>
      <w:r>
        <w:rPr>
          <w:rFonts w:ascii="宋体" w:hAnsi="宋体" w:cs="宋体" w:hint="eastAsia"/>
          <w:color w:val="000000"/>
          <w:sz w:val="21"/>
          <w:szCs w:val="21"/>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④其他关联交易金额合计超过</w:t>
      </w:r>
      <w:r>
        <w:rPr>
          <w:rFonts w:ascii="宋体" w:hAnsi="宋体" w:cs="宋体" w:hint="eastAsia"/>
          <w:color w:val="000000"/>
          <w:sz w:val="21"/>
          <w:szCs w:val="21"/>
        </w:rPr>
        <w:t>4000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）企业签订或执行成本分摊协议的，应准备成本分摊协议特殊事项文档。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）企业关联债资比例超过标准比例需要说明符合独立交易原则的，应准备资本弱化特殊事项文档。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代办</w:t>
      </w:r>
      <w:r>
        <w:rPr>
          <w:rStyle w:val="font14zd2"/>
          <w:rFonts w:ascii="宋体" w:hAnsi="宋体" w:cs="宋体" w:hint="eastAsia"/>
        </w:rPr>
        <w:t>非居民企业间接转让财产事项报告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非居民企业发生间接转让中国应税财产的，交易双方以及被间接转让股权的中国居民企业可以向主管税务机关报告股权转让事项，以证明间接转让中国应税财产交易具有合理商业目的。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如果间接转让行为被税务机关重新定性，确认为直接转让中国居民企业股权等财产的，扣缴义务人、非居民纳税人应按照有关规定扣缴或申报缴纳企业所得税。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代办</w:t>
      </w:r>
      <w:r>
        <w:rPr>
          <w:rStyle w:val="font14zd2"/>
          <w:rFonts w:ascii="宋体" w:hAnsi="宋体" w:cs="宋体" w:hint="eastAsia"/>
        </w:rPr>
        <w:t>非居民企业股权转让适用特</w:t>
      </w:r>
      <w:r>
        <w:rPr>
          <w:rStyle w:val="font14zd2"/>
          <w:rFonts w:ascii="宋体" w:hAnsi="宋体" w:cs="宋体" w:hint="eastAsia"/>
        </w:rPr>
        <w:t>殊性税务处理备案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非居民企业股权转让选择特殊性税务处理的，应于股权转让合同或协议生效且完成工商变更登记手续</w:t>
      </w:r>
      <w:r>
        <w:rPr>
          <w:rFonts w:ascii="宋体" w:hAnsi="宋体" w:cs="宋体" w:hint="eastAsia"/>
          <w:color w:val="000000"/>
          <w:sz w:val="21"/>
          <w:szCs w:val="21"/>
        </w:rPr>
        <w:t>30</w:t>
      </w:r>
      <w:r>
        <w:rPr>
          <w:rFonts w:ascii="宋体" w:hAnsi="宋体" w:cs="宋体" w:hint="eastAsia"/>
          <w:color w:val="000000"/>
          <w:sz w:val="21"/>
          <w:szCs w:val="21"/>
        </w:rPr>
        <w:t>日内进行备案。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非居民企业股权转让选择特殊性税务处理，属于非居民企业向其</w:t>
      </w:r>
      <w:r>
        <w:rPr>
          <w:rFonts w:ascii="宋体" w:hAnsi="宋体" w:cs="宋体" w:hint="eastAsia"/>
          <w:color w:val="000000"/>
          <w:sz w:val="21"/>
          <w:szCs w:val="21"/>
        </w:rPr>
        <w:t>100%</w:t>
      </w:r>
      <w:r>
        <w:rPr>
          <w:rFonts w:ascii="宋体" w:hAnsi="宋体" w:cs="宋体" w:hint="eastAsia"/>
          <w:color w:val="000000"/>
          <w:sz w:val="21"/>
          <w:szCs w:val="21"/>
        </w:rPr>
        <w:t>直接控股的另一非居民企业转让其拥有的居民企业股权的，</w:t>
      </w:r>
      <w:r>
        <w:rPr>
          <w:rStyle w:val="font14zd2"/>
          <w:rFonts w:ascii="宋体" w:hAnsi="宋体" w:cs="宋体" w:hint="eastAsia"/>
        </w:rPr>
        <w:t>由转让方</w:t>
      </w:r>
      <w:r>
        <w:rPr>
          <w:rFonts w:ascii="宋体" w:hAnsi="宋体" w:cs="宋体" w:hint="eastAsia"/>
          <w:color w:val="000000"/>
          <w:sz w:val="21"/>
          <w:szCs w:val="21"/>
        </w:rPr>
        <w:t>向被转让企业所在地主管税务机关备案；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属于非居民企业向与其具有</w:t>
      </w:r>
      <w:r>
        <w:rPr>
          <w:rFonts w:ascii="宋体" w:hAnsi="宋体" w:cs="宋体" w:hint="eastAsia"/>
          <w:color w:val="000000"/>
          <w:sz w:val="21"/>
          <w:szCs w:val="21"/>
        </w:rPr>
        <w:t>100%</w:t>
      </w:r>
      <w:r>
        <w:rPr>
          <w:rFonts w:ascii="宋体" w:hAnsi="宋体" w:cs="宋体" w:hint="eastAsia"/>
          <w:color w:val="000000"/>
          <w:sz w:val="21"/>
          <w:szCs w:val="21"/>
        </w:rPr>
        <w:t>直接控股关系的居民企业转让其拥有的另一居民企业股权的，</w:t>
      </w:r>
      <w:r>
        <w:rPr>
          <w:rStyle w:val="font14zd2"/>
          <w:rFonts w:ascii="宋体" w:hAnsi="宋体" w:cs="宋体" w:hint="eastAsia"/>
        </w:rPr>
        <w:t>由受让方</w:t>
      </w:r>
      <w:r>
        <w:rPr>
          <w:rFonts w:ascii="宋体" w:hAnsi="宋体" w:cs="宋体" w:hint="eastAsia"/>
          <w:color w:val="000000"/>
          <w:sz w:val="21"/>
          <w:szCs w:val="21"/>
        </w:rPr>
        <w:t>向其所在地主管税务机关备案。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代办</w:t>
      </w:r>
      <w:r>
        <w:rPr>
          <w:rStyle w:val="font14zd2"/>
          <w:rFonts w:ascii="宋体" w:hAnsi="宋体" w:cs="宋体" w:hint="eastAsia"/>
        </w:rPr>
        <w:t>境外注册中资控股企业居民身份认定申请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境外注册中资控股企业（境外中资企业）符合居民企业认定条件的，应向其中国境内主要投资者登记注册地主管税务机关提出居民企业认定申请。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对于实际管理机构的判断，应当遵循实质重于形式的原则。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非境内注册居民企业应当</w:t>
      </w:r>
      <w:r>
        <w:rPr>
          <w:rStyle w:val="font14zd2"/>
          <w:rFonts w:ascii="宋体" w:hAnsi="宋体" w:cs="宋体" w:hint="eastAsia"/>
        </w:rPr>
        <w:t>自收到居民身份认定书之日起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向主管税务机关申报办理税务登记。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代办</w:t>
      </w:r>
      <w:r>
        <w:rPr>
          <w:rStyle w:val="font14zd2"/>
          <w:rFonts w:ascii="宋体" w:hAnsi="宋体" w:cs="宋体" w:hint="eastAsia"/>
        </w:rPr>
        <w:t>非居民纳税人享受税收协定待遇办理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在中国发生纳税义务的非居民纳税人自行判断符合享受协定待遇条件的，可在纳税申报时，或通过扣缴义务人在扣缴申报时，自行享受协定待遇，同时按规定归集和留存相关资料备查</w:t>
      </w:r>
      <w:r>
        <w:rPr>
          <w:rFonts w:ascii="宋体" w:hAnsi="宋体" w:cs="宋体" w:hint="eastAsia"/>
          <w:color w:val="000000"/>
          <w:sz w:val="21"/>
          <w:szCs w:val="21"/>
        </w:rPr>
        <w:t>，并接受税务机关后续管理。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代办</w:t>
      </w:r>
      <w:r>
        <w:rPr>
          <w:rStyle w:val="font14zd2"/>
          <w:rFonts w:ascii="宋体" w:hAnsi="宋体" w:cs="宋体" w:hint="eastAsia"/>
        </w:rPr>
        <w:t>中国税收居民身份证明的开具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企业或个人（申请人）为享受中国政府与其他国家政府签署的税收协定，内地与香港、澳门签署的税收安排以及大陆与台湾签署的税收协议，航空协定税收条款，海运协定税收条款，汽车运输协定税收条款，互免国际运输收入税收协议或者换函的协定待遇，就其</w:t>
      </w:r>
      <w:r>
        <w:rPr>
          <w:rStyle w:val="font14zd2"/>
          <w:rFonts w:ascii="宋体" w:hAnsi="宋体" w:cs="宋体" w:hint="eastAsia"/>
        </w:rPr>
        <w:t>构成中国税收居民身份的任一公历年度</w:t>
      </w:r>
      <w:r>
        <w:rPr>
          <w:rFonts w:ascii="宋体" w:hAnsi="宋体" w:cs="宋体" w:hint="eastAsia"/>
          <w:color w:val="000000"/>
          <w:sz w:val="21"/>
          <w:szCs w:val="21"/>
        </w:rPr>
        <w:t>向主管税务机关申请开具《中国税收居民身份证明》（《税收居民证明》）。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代办</w:t>
      </w:r>
      <w:r>
        <w:rPr>
          <w:rStyle w:val="font14zd2"/>
          <w:rFonts w:ascii="宋体" w:hAnsi="宋体" w:cs="宋体" w:hint="eastAsia"/>
        </w:rPr>
        <w:t>预约定价事项安排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预约定价安排一般适用于主管税务机关向企业</w:t>
      </w:r>
      <w:r>
        <w:rPr>
          <w:rFonts w:ascii="宋体" w:hAnsi="宋体" w:cs="宋体" w:hint="eastAsia"/>
          <w:color w:val="000000"/>
          <w:sz w:val="21"/>
          <w:szCs w:val="21"/>
        </w:rPr>
        <w:t>送达接收其谈签意向的《税务事项通知书》之日</w:t>
      </w:r>
      <w:r>
        <w:rPr>
          <w:rStyle w:val="font14zd2"/>
          <w:rFonts w:ascii="宋体" w:hAnsi="宋体" w:cs="宋体" w:hint="eastAsia"/>
        </w:rPr>
        <w:t>所属纳税年度前</w:t>
      </w:r>
      <w:r>
        <w:rPr>
          <w:rStyle w:val="font14zd2"/>
          <w:rFonts w:ascii="宋体" w:hAnsi="宋体" w:cs="宋体" w:hint="eastAsia"/>
        </w:rPr>
        <w:t>3</w:t>
      </w:r>
      <w:r>
        <w:rPr>
          <w:rStyle w:val="font14zd2"/>
          <w:rFonts w:ascii="宋体" w:hAnsi="宋体" w:cs="宋体" w:hint="eastAsia"/>
        </w:rPr>
        <w:t>个年度</w:t>
      </w:r>
      <w:r>
        <w:rPr>
          <w:rFonts w:ascii="宋体" w:hAnsi="宋体" w:cs="宋体" w:hint="eastAsia"/>
          <w:color w:val="000000"/>
          <w:sz w:val="21"/>
          <w:szCs w:val="21"/>
        </w:rPr>
        <w:t>每年度发生的关联交易金额</w:t>
      </w:r>
      <w:r>
        <w:rPr>
          <w:rStyle w:val="font14zd2"/>
          <w:rFonts w:ascii="宋体" w:hAnsi="宋体" w:cs="宋体" w:hint="eastAsia"/>
        </w:rPr>
        <w:t>4000</w:t>
      </w:r>
      <w:r>
        <w:rPr>
          <w:rStyle w:val="font14zd2"/>
          <w:rFonts w:ascii="宋体" w:hAnsi="宋体" w:cs="宋体" w:hint="eastAsia"/>
        </w:rPr>
        <w:t>万元人民币以上</w:t>
      </w:r>
      <w:r>
        <w:rPr>
          <w:rFonts w:ascii="宋体" w:hAnsi="宋体" w:cs="宋体" w:hint="eastAsia"/>
          <w:color w:val="000000"/>
          <w:sz w:val="21"/>
          <w:szCs w:val="21"/>
        </w:rPr>
        <w:t>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代办</w:t>
      </w:r>
      <w:r>
        <w:rPr>
          <w:rStyle w:val="font14zd2"/>
          <w:rFonts w:ascii="宋体" w:hAnsi="宋体" w:cs="宋体" w:hint="eastAsia"/>
        </w:rPr>
        <w:t>中国居民（国民）申请启动税收协定相互协商程序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中国居民（国民）认为缔约对方所采取的措施已经或将会导致</w:t>
      </w:r>
      <w:r>
        <w:rPr>
          <w:rStyle w:val="font14zd2"/>
          <w:rFonts w:ascii="宋体" w:hAnsi="宋体" w:cs="宋体" w:hint="eastAsia"/>
        </w:rPr>
        <w:t>不符合</w:t>
      </w:r>
      <w:r>
        <w:rPr>
          <w:rFonts w:ascii="宋体" w:hAnsi="宋体" w:cs="宋体" w:hint="eastAsia"/>
          <w:color w:val="000000"/>
          <w:sz w:val="21"/>
          <w:szCs w:val="21"/>
        </w:rPr>
        <w:t>中国政府与其他国家政府签订的避免双重征税协定或内地与香港、澳门签订的避免双重征税安排（税收协定）所规定的征税行为的（不含特别纳税调整事项），可以向税务机关提出申请启动相互协商程序。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代办</w:t>
      </w:r>
      <w:r>
        <w:rPr>
          <w:rStyle w:val="font14zd2"/>
          <w:rFonts w:ascii="宋体" w:hAnsi="宋体" w:cs="宋体" w:hint="eastAsia"/>
        </w:rPr>
        <w:t>特别纳税调整相互协商程序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根据我国对</w:t>
      </w:r>
      <w:r>
        <w:rPr>
          <w:rFonts w:ascii="宋体" w:hAnsi="宋体" w:cs="宋体" w:hint="eastAsia"/>
          <w:color w:val="000000"/>
          <w:sz w:val="21"/>
          <w:szCs w:val="21"/>
        </w:rPr>
        <w:t>外签署的税收协定的有关规定，国家税务总局可以依据企业申请或者税收协定缔约对方税务主管当局请求启动相互协商程序，与税收协定缔约对方税务主管当局开展协商谈判，</w:t>
      </w:r>
      <w:r>
        <w:rPr>
          <w:rStyle w:val="font14zd2"/>
          <w:rFonts w:ascii="宋体" w:hAnsi="宋体" w:cs="宋体" w:hint="eastAsia"/>
        </w:rPr>
        <w:t>避免或者消除</w:t>
      </w:r>
      <w:r>
        <w:rPr>
          <w:rFonts w:ascii="宋体" w:hAnsi="宋体" w:cs="宋体" w:hint="eastAsia"/>
          <w:color w:val="000000"/>
          <w:sz w:val="21"/>
          <w:szCs w:val="21"/>
        </w:rPr>
        <w:t>由特别纳税调整事项引起的国际重复征税。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以下关于国际税收征管规定，说法正确的有（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同期资料包括主体文档、本地文档和特殊事项文档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境内机构和个人向境外单笔支付等值</w:t>
      </w:r>
      <w:r>
        <w:rPr>
          <w:rStyle w:val="fontkaiti1"/>
          <w:rFonts w:cs="宋体" w:hint="default"/>
          <w:color w:val="000000"/>
        </w:rPr>
        <w:t>1</w:t>
      </w:r>
      <w:r>
        <w:rPr>
          <w:rStyle w:val="fontkaiti1"/>
          <w:rFonts w:cs="宋体" w:hint="default"/>
          <w:color w:val="000000"/>
        </w:rPr>
        <w:t>万美元，应向所在地主管税务机关进行税务备案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企业关联债资比例超过标准比例需要说明符合独立交易原则的，应准备资本弱化特殊事项文档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非居民企业股权转让选择特殊性税务处理的，应于股权转让合同或协议生效且完成工商变更登记手续</w:t>
      </w:r>
      <w:r>
        <w:rPr>
          <w:rStyle w:val="fontkaiti1"/>
          <w:rFonts w:cs="宋体" w:hint="default"/>
          <w:color w:val="000000"/>
        </w:rPr>
        <w:t>30</w:t>
      </w:r>
      <w:r>
        <w:rPr>
          <w:rStyle w:val="fontkaiti1"/>
          <w:rFonts w:cs="宋体" w:hint="default"/>
          <w:color w:val="000000"/>
        </w:rPr>
        <w:t>日内进行备案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预约定价安排一般适用于主管税务机关向企业送达接收其谈签意向的《税务事项通知书》之日所属纳税年度前</w:t>
      </w:r>
      <w:r>
        <w:rPr>
          <w:rStyle w:val="fontkaiti1"/>
          <w:rFonts w:cs="宋体" w:hint="default"/>
          <w:color w:val="000000"/>
        </w:rPr>
        <w:t>3</w:t>
      </w:r>
      <w:r>
        <w:rPr>
          <w:rStyle w:val="fontkaiti1"/>
          <w:rFonts w:cs="宋体" w:hint="default"/>
          <w:color w:val="000000"/>
        </w:rPr>
        <w:t>个年度每年度发生的关联交易金额</w:t>
      </w:r>
      <w:r>
        <w:rPr>
          <w:rStyle w:val="fontkaiti1"/>
          <w:rFonts w:cs="宋体" w:hint="default"/>
          <w:color w:val="000000"/>
        </w:rPr>
        <w:t>4000</w:t>
      </w:r>
      <w:r>
        <w:rPr>
          <w:rStyle w:val="fontkaiti1"/>
          <w:rFonts w:cs="宋体" w:hint="default"/>
          <w:color w:val="000000"/>
        </w:rPr>
        <w:t>万元人民币以上的企业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，境内机构和个人向境外单笔支付等值</w:t>
      </w:r>
      <w:r>
        <w:rPr>
          <w:rStyle w:val="fontkaiti1"/>
          <w:rFonts w:cs="宋体" w:hint="default"/>
          <w:color w:val="000000"/>
        </w:rPr>
        <w:t>5</w:t>
      </w:r>
      <w:r>
        <w:rPr>
          <w:rStyle w:val="fontkaiti1"/>
          <w:rFonts w:cs="宋体" w:hint="default"/>
          <w:color w:val="000000"/>
        </w:rPr>
        <w:t>万美元以上（不含等值</w:t>
      </w:r>
      <w:r>
        <w:rPr>
          <w:rStyle w:val="fontkaiti1"/>
          <w:rFonts w:cs="宋体" w:hint="default"/>
          <w:color w:val="000000"/>
        </w:rPr>
        <w:t>5</w:t>
      </w:r>
      <w:r>
        <w:rPr>
          <w:rStyle w:val="fontkaiti1"/>
          <w:rFonts w:cs="宋体" w:hint="default"/>
          <w:color w:val="000000"/>
        </w:rPr>
        <w:t>万美元）符合条件的，应向所在地主管税务机关进行税务备案。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【知识点】其他代办服务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信用评价事项</w:t>
      </w:r>
      <w:r>
        <w:rPr>
          <w:rFonts w:ascii="宋体" w:hAnsi="宋体" w:cs="宋体" w:hint="eastAsia"/>
          <w:color w:val="000000"/>
          <w:sz w:val="21"/>
          <w:szCs w:val="21"/>
        </w:rPr>
        <w:t>代办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代委托人到税务机关办理纳税缴费信用评价的</w:t>
      </w:r>
      <w:r>
        <w:rPr>
          <w:rStyle w:val="font14zd2"/>
          <w:rFonts w:ascii="宋体" w:hAnsi="宋体" w:cs="宋体" w:hint="eastAsia"/>
        </w:rPr>
        <w:t>修复和复评事项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486400" cy="3533775"/>
            <wp:effectExtent l="19050" t="0" r="0" b="0"/>
            <wp:docPr id="5" name="图片_x0020fd1e7828-839d-4ce0-88fb-8a6c6511aaa1" descr="41c553e3-74a3-42ba-adc5-c6115bfff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d1e7828-839d-4ce0-88fb-8a6c6511aaa1" descr="41c553e3-74a3-42ba-adc5-c6115bffff20"/>
                    <pic:cNvPicPr>
                      <a:picLocks noChangeAspect="1" noChangeArrowheads="1"/>
                    </pic:cNvPicPr>
                  </pic:nvPicPr>
                  <pic:blipFill>
                    <a:blip r:embed="rId10"/>
                    <a:srcRect/>
                    <a:stretch>
                      <a:fillRect/>
                    </a:stretch>
                  </pic:blipFill>
                  <pic:spPr bwMode="auto">
                    <a:xfrm>
                      <a:off x="0" y="0"/>
                      <a:ext cx="5486400" cy="3533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代办</w:t>
      </w:r>
      <w:r>
        <w:rPr>
          <w:rStyle w:val="font14zd2"/>
          <w:rFonts w:ascii="宋体" w:hAnsi="宋体" w:cs="宋体" w:hint="eastAsia"/>
        </w:rPr>
        <w:t>向税务机关咨询涉税（费）事项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利用税务机关的电话、网络、现场等渠道代委托人咨询税收政策、办税（缴费）流程等服务。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涉税信息查询事项</w:t>
      </w:r>
      <w:r>
        <w:rPr>
          <w:rFonts w:ascii="宋体" w:hAnsi="宋体" w:cs="宋体" w:hint="eastAsia"/>
          <w:color w:val="000000"/>
          <w:sz w:val="21"/>
          <w:szCs w:val="21"/>
        </w:rPr>
        <w:t>代办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涉税信息查询事项包括</w:t>
      </w:r>
      <w:r>
        <w:rPr>
          <w:rStyle w:val="font14zd2"/>
          <w:rFonts w:ascii="宋体" w:hAnsi="宋体" w:cs="宋体" w:hint="eastAsia"/>
        </w:rPr>
        <w:t>社会公众涉税公开信息査询、纳税人涉税信息查询</w:t>
      </w:r>
      <w:r>
        <w:rPr>
          <w:rFonts w:ascii="宋体" w:hAnsi="宋体" w:cs="宋体" w:hint="eastAsia"/>
          <w:color w:val="000000"/>
          <w:sz w:val="21"/>
          <w:szCs w:val="21"/>
        </w:rPr>
        <w:t>和</w:t>
      </w:r>
      <w:r>
        <w:rPr>
          <w:rStyle w:val="font14zd2"/>
          <w:rFonts w:ascii="宋体" w:hAnsi="宋体" w:cs="宋体" w:hint="eastAsia"/>
        </w:rPr>
        <w:t>第三方涉税保密信息查询</w:t>
      </w:r>
      <w:r>
        <w:rPr>
          <w:rFonts w:ascii="宋体" w:hAnsi="宋体" w:cs="宋体" w:hint="eastAsia"/>
          <w:color w:val="000000"/>
          <w:sz w:val="21"/>
          <w:szCs w:val="21"/>
        </w:rPr>
        <w:t>三项。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657350"/>
            <wp:effectExtent l="19050" t="0" r="0" b="0"/>
            <wp:docPr id="6" name="图片_x002051cd4451-5ff1-45fa-a3d1-0fa90a79f281" descr="481cf1a6-60ba-46bd-9a3f-f4189b12f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1cd4451-5ff1-45fa-a3d1-0fa90a79f281" descr="481cf1a6-60ba-46bd-9a3f-f4189b12f460"/>
                    <pic:cNvPicPr>
                      <a:picLocks noChangeAspect="1" noChangeArrowheads="1"/>
                    </pic:cNvPicPr>
                  </pic:nvPicPr>
                  <pic:blipFill>
                    <a:blip r:embed="rId11"/>
                    <a:srcRect/>
                    <a:stretch>
                      <a:fillRect/>
                    </a:stretch>
                  </pic:blipFill>
                  <pic:spPr bwMode="auto">
                    <a:xfrm>
                      <a:off x="0" y="0"/>
                      <a:ext cx="6286500" cy="1657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纳税服务投诉事项</w:t>
      </w:r>
      <w:r>
        <w:rPr>
          <w:rFonts w:ascii="宋体" w:hAnsi="宋体" w:cs="宋体" w:hint="eastAsia"/>
          <w:color w:val="000000"/>
          <w:sz w:val="21"/>
          <w:szCs w:val="21"/>
        </w:rPr>
        <w:t>代办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纳税人认为税务机关及其工作人员在履行纳税服务职责过程中未提供规范、文明的纳税服务或者有其他侵犯其合法权益的情形，向税务机关</w:t>
      </w:r>
      <w:r>
        <w:rPr>
          <w:rFonts w:ascii="宋体" w:hAnsi="宋体" w:cs="宋体" w:hint="eastAsia"/>
          <w:color w:val="000000"/>
          <w:sz w:val="21"/>
          <w:szCs w:val="21"/>
        </w:rPr>
        <w:t>进行投诉，税务机关进行</w:t>
      </w:r>
      <w:r>
        <w:rPr>
          <w:rStyle w:val="font14zd2"/>
          <w:rFonts w:ascii="宋体" w:hAnsi="宋体" w:cs="宋体" w:hint="eastAsia"/>
        </w:rPr>
        <w:t>受理、调查、处理和结果反馈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纳税争议前置处理</w:t>
      </w:r>
      <w:r>
        <w:rPr>
          <w:rFonts w:ascii="宋体" w:hAnsi="宋体" w:cs="宋体" w:hint="eastAsia"/>
          <w:color w:val="000000"/>
          <w:sz w:val="21"/>
          <w:szCs w:val="21"/>
        </w:rPr>
        <w:t>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就委托人与税务机关产生的纳税争议，</w:t>
      </w:r>
      <w:r>
        <w:rPr>
          <w:rStyle w:val="font14zd2"/>
          <w:rFonts w:ascii="宋体" w:hAnsi="宋体" w:cs="宋体" w:hint="eastAsia"/>
        </w:rPr>
        <w:t>在税务机关作出具体行政行为之前</w:t>
      </w:r>
      <w:r>
        <w:rPr>
          <w:rFonts w:ascii="宋体" w:hAnsi="宋体" w:cs="宋体" w:hint="eastAsia"/>
          <w:color w:val="000000"/>
          <w:sz w:val="21"/>
          <w:szCs w:val="21"/>
        </w:rPr>
        <w:t>，代理委托人与税务机关进行</w:t>
      </w:r>
      <w:r>
        <w:rPr>
          <w:rStyle w:val="font14zd2"/>
          <w:rFonts w:ascii="宋体" w:hAnsi="宋体" w:cs="宋体" w:hint="eastAsia"/>
        </w:rPr>
        <w:t>协商</w:t>
      </w:r>
      <w:r>
        <w:rPr>
          <w:rFonts w:ascii="宋体" w:hAnsi="宋体" w:cs="宋体" w:hint="eastAsia"/>
          <w:color w:val="000000"/>
          <w:sz w:val="21"/>
          <w:szCs w:val="21"/>
        </w:rPr>
        <w:t>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纳税争议代办</w:t>
      </w:r>
      <w:r>
        <w:rPr>
          <w:rFonts w:ascii="宋体" w:hAnsi="宋体" w:cs="宋体" w:hint="eastAsia"/>
          <w:color w:val="000000"/>
          <w:sz w:val="21"/>
          <w:szCs w:val="21"/>
        </w:rPr>
        <w:t>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法律救济方式：</w:t>
      </w:r>
      <w:r>
        <w:rPr>
          <w:rStyle w:val="font14zd2"/>
          <w:rFonts w:ascii="宋体" w:hAnsi="宋体" w:cs="宋体" w:hint="eastAsia"/>
        </w:rPr>
        <w:t>行政处罚听证、行政复议、行政诉讼、行政赔偿。</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2"/>
      <w:footerReference w:type="default" r:id="rId1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C407E9">
      <w:pPr>
        <w:rPr>
          <w:color w:val="000000"/>
        </w:rPr>
      </w:pPr>
      <w:r>
        <w:rPr>
          <w:color w:val="000000"/>
        </w:rPr>
        <w:separator/>
      </w:r>
    </w:p>
  </w:endnote>
  <w:endnote w:type="continuationSeparator" w:id="1">
    <w:p w:rsidR="00000000" w:rsidRDefault="00C407E9">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407E9">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7"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#Time#:1781153901346#Type#:file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C407E9">
      <w:pPr>
        <w:rPr>
          <w:color w:val="000000"/>
        </w:rPr>
      </w:pPr>
      <w:r>
        <w:rPr>
          <w:color w:val="000000"/>
        </w:rPr>
        <w:separator/>
      </w:r>
    </w:p>
  </w:footnote>
  <w:footnote w:type="continuationSeparator" w:id="1">
    <w:p w:rsidR="00000000" w:rsidRDefault="00C407E9">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407E9" w:rsidP="00C407E9">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其他税务事项代办服务</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C407E9"/>
    <w:rsid w:val="00C407E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1779</Words>
  <Characters>10141</Characters>
  <Application>Microsoft Office Word</Application>
  <DocSecurity>4</DocSecurity>
  <Lines>84</Lines>
  <Paragraphs>23</Paragraphs>
  <ScaleCrop>false</ScaleCrop>
  <Company/>
  <LinksUpToDate>false</LinksUpToDate>
  <CharactersWithSpaces>11897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2026-06-05T12:34:00Z</dcterms:created>
  <dc:creator>CDEL</dc:creator>
  <cp:lastModifiedBy>Windows 用户</cp:lastModifiedBy>
  <dcterms:modified xsi:type="dcterms:W3CDTF">2026-06-05T12:34:00Z</dcterms:modified>
  <cp:revision>2</cp:revision>
</cp:coreProperties>
</file>