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D3897" w:rsidP="00CD3897">
      <w:pPr>
        <w:spacing w:line="276" w:lineRule="auto"/>
        <w:jc w:val="center"/>
        <w:textAlignment w:val="center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前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言</w:t>
      </w:r>
    </w:p>
    <w:p w:rsidR="00000000" w:rsidRDefault="00CD3897" w:rsidP="00CD3897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Style w:val="barfont1"/>
          <w:rFonts w:hint="default"/>
        </w:rPr>
        <w:t>第</w:t>
      </w:r>
      <w:r>
        <w:rPr>
          <w:rStyle w:val="barfont1"/>
          <w:rFonts w:hint="default"/>
        </w:rPr>
        <w:t>01</w:t>
      </w:r>
      <w:r>
        <w:rPr>
          <w:rStyle w:val="barfont1"/>
          <w:rFonts w:hint="default"/>
        </w:rPr>
        <w:t>讲</w:t>
      </w:r>
      <w:r>
        <w:rPr>
          <w:rStyle w:val="barfont1"/>
          <w:rFonts w:hint="default"/>
        </w:rPr>
        <w:t xml:space="preserve"> </w:t>
      </w:r>
      <w:r>
        <w:rPr>
          <w:rStyle w:val="barfont1"/>
          <w:rFonts w:hint="default"/>
        </w:rPr>
        <w:t>备考指导</w:t>
      </w:r>
      <w:r>
        <w:rPr>
          <w:rFonts w:ascii="楷体" w:eastAsia="楷体" w:hAnsi="楷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hint="eastAsia"/>
        </w:rPr>
        <w:t>目录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01</w:t>
      </w:r>
      <w:r>
        <w:rPr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2026</w:t>
      </w:r>
      <w:r>
        <w:rPr>
          <w:rFonts w:ascii="宋体" w:hAnsi="宋体" w:hint="eastAsia"/>
          <w:color w:val="000000"/>
          <w:sz w:val="21"/>
          <w:szCs w:val="21"/>
        </w:rPr>
        <w:t>年基础精讲课介绍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02</w:t>
      </w:r>
      <w:r>
        <w:rPr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2026</w:t>
      </w:r>
      <w:r>
        <w:rPr>
          <w:rFonts w:ascii="宋体" w:hAnsi="宋体" w:hint="eastAsia"/>
          <w:color w:val="000000"/>
          <w:sz w:val="21"/>
          <w:szCs w:val="21"/>
        </w:rPr>
        <w:t>年《涉税服务相关法律》考情预估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一、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2026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年基础精讲课介绍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hint="eastAsia"/>
        </w:rPr>
        <w:t>◆教学目标</w:t>
      </w:r>
      <w:r>
        <w:rPr>
          <w:rFonts w:ascii="宋体" w:hAnsi="宋体" w:hint="eastAsia"/>
          <w:color w:val="000000"/>
          <w:sz w:val="21"/>
          <w:szCs w:val="21"/>
        </w:rPr>
        <w:t>：精研备考之道，助力高效通关，剑指</w:t>
      </w:r>
      <w:r>
        <w:rPr>
          <w:rStyle w:val="font14zd2"/>
          <w:rFonts w:ascii="宋体" w:hAnsi="宋体" w:hint="eastAsia"/>
        </w:rPr>
        <w:t>100+</w:t>
      </w:r>
      <w:r>
        <w:rPr>
          <w:rStyle w:val="font14zd2"/>
          <w:rFonts w:ascii="宋体" w:hAnsi="宋体" w:hint="eastAsia"/>
        </w:rPr>
        <w:t>高分</w:t>
      </w:r>
      <w:r>
        <w:rPr>
          <w:rFonts w:ascii="宋体" w:hAnsi="宋体" w:hint="eastAsia"/>
          <w:color w:val="000000"/>
          <w:sz w:val="21"/>
          <w:szCs w:val="21"/>
        </w:rPr>
        <w:t>目标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hint="eastAsia"/>
        </w:rPr>
        <w:t>◆教学特点</w:t>
      </w:r>
      <w:r>
        <w:rPr>
          <w:rFonts w:ascii="宋体" w:hAnsi="宋体" w:hint="eastAsia"/>
          <w:color w:val="000000"/>
          <w:sz w:val="21"/>
          <w:szCs w:val="21"/>
        </w:rPr>
        <w:t>：采用高清大屏，结合</w:t>
      </w:r>
      <w:r>
        <w:rPr>
          <w:rStyle w:val="font14zd2"/>
          <w:rFonts w:ascii="宋体" w:hAnsi="宋体" w:hint="eastAsia"/>
        </w:rPr>
        <w:t>《应试指南》</w:t>
      </w:r>
      <w:r>
        <w:rPr>
          <w:rFonts w:ascii="宋体" w:hAnsi="宋体" w:hint="eastAsia"/>
          <w:color w:val="000000"/>
          <w:sz w:val="21"/>
          <w:szCs w:val="21"/>
        </w:rPr>
        <w:t>授课，</w:t>
      </w:r>
      <w:r>
        <w:rPr>
          <w:rStyle w:val="font14zd2"/>
          <w:rFonts w:ascii="宋体" w:hAnsi="宋体" w:hint="eastAsia"/>
        </w:rPr>
        <w:t>书课结合，</w:t>
      </w:r>
      <w:r>
        <w:rPr>
          <w:rFonts w:ascii="宋体" w:hAnsi="宋体" w:hint="eastAsia"/>
          <w:color w:val="000000"/>
          <w:sz w:val="21"/>
          <w:szCs w:val="21"/>
        </w:rPr>
        <w:t>按照</w:t>
      </w:r>
      <w:r>
        <w:rPr>
          <w:rStyle w:val="font14zd2"/>
          <w:rFonts w:ascii="宋体" w:hAnsi="宋体" w:hint="eastAsia"/>
        </w:rPr>
        <w:t>最新教材</w:t>
      </w:r>
      <w:r>
        <w:rPr>
          <w:rFonts w:ascii="宋体" w:hAnsi="宋体" w:hint="eastAsia"/>
          <w:color w:val="000000"/>
          <w:sz w:val="21"/>
          <w:szCs w:val="21"/>
        </w:rPr>
        <w:t>变化，</w:t>
      </w:r>
      <w:r>
        <w:rPr>
          <w:rStyle w:val="font14zd2"/>
          <w:rFonts w:ascii="宋体" w:hAnsi="宋体" w:hint="eastAsia"/>
        </w:rPr>
        <w:t>逐章深耕细讲</w:t>
      </w:r>
      <w:r>
        <w:rPr>
          <w:rFonts w:ascii="宋体" w:hAnsi="宋体" w:hint="eastAsia"/>
          <w:color w:val="000000"/>
          <w:sz w:val="21"/>
          <w:szCs w:val="21"/>
        </w:rPr>
        <w:t>，将晦涩知识点拆解为</w:t>
      </w:r>
      <w:r>
        <w:rPr>
          <w:rStyle w:val="font14zd2"/>
          <w:rFonts w:ascii="宋体" w:hAnsi="宋体" w:hint="eastAsia"/>
        </w:rPr>
        <w:t>鲜活趣味小案例</w:t>
      </w:r>
      <w:r>
        <w:rPr>
          <w:rFonts w:ascii="宋体" w:hAnsi="宋体" w:hint="eastAsia"/>
          <w:color w:val="000000"/>
          <w:sz w:val="21"/>
          <w:szCs w:val="21"/>
        </w:rPr>
        <w:t>，让听课像是在追剧，</w:t>
      </w:r>
      <w:r>
        <w:rPr>
          <w:rStyle w:val="font14zd2"/>
          <w:rFonts w:ascii="宋体" w:hAnsi="宋体" w:hint="eastAsia"/>
        </w:rPr>
        <w:t>开开心心</w:t>
      </w:r>
      <w:r>
        <w:rPr>
          <w:rFonts w:ascii="宋体" w:hAnsi="宋体" w:hint="eastAsia"/>
          <w:color w:val="000000"/>
          <w:sz w:val="21"/>
          <w:szCs w:val="21"/>
        </w:rPr>
        <w:t>通过考试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hint="eastAsia"/>
        </w:rPr>
        <w:t>◆适用阶段</w:t>
      </w:r>
      <w:r>
        <w:rPr>
          <w:rFonts w:ascii="宋体" w:hAnsi="宋体" w:hint="eastAsia"/>
          <w:color w:val="000000"/>
          <w:sz w:val="21"/>
          <w:szCs w:val="21"/>
        </w:rPr>
        <w:t>：与预习课相比，本课程讲解</w:t>
      </w:r>
      <w:r>
        <w:rPr>
          <w:rStyle w:val="font14zd2"/>
          <w:rFonts w:ascii="宋体" w:hAnsi="宋体" w:hint="eastAsia"/>
        </w:rPr>
        <w:t>更系统周全、底蕴更深厚</w:t>
      </w:r>
      <w:r>
        <w:rPr>
          <w:rFonts w:ascii="宋体" w:hAnsi="宋体" w:hint="eastAsia"/>
          <w:color w:val="000000"/>
          <w:sz w:val="21"/>
          <w:szCs w:val="21"/>
        </w:rPr>
        <w:t>，是</w:t>
      </w:r>
      <w:r>
        <w:rPr>
          <w:rStyle w:val="font14zd2"/>
          <w:rFonts w:ascii="宋体" w:hAnsi="宋体" w:hint="eastAsia"/>
        </w:rPr>
        <w:t>夯实备考根基</w:t>
      </w:r>
      <w:r>
        <w:rPr>
          <w:rFonts w:ascii="宋体" w:hAnsi="宋体" w:hint="eastAsia"/>
          <w:color w:val="000000"/>
          <w:sz w:val="21"/>
          <w:szCs w:val="21"/>
        </w:rPr>
        <w:t>的核心课程。尤其对</w:t>
      </w:r>
      <w:r>
        <w:rPr>
          <w:rStyle w:val="font14zd2"/>
          <w:rFonts w:ascii="宋体" w:hAnsi="宋体" w:hint="eastAsia"/>
        </w:rPr>
        <w:t>零基础小白学员</w:t>
      </w:r>
      <w:r>
        <w:rPr>
          <w:rFonts w:ascii="宋体" w:hAnsi="宋体" w:hint="eastAsia"/>
          <w:color w:val="000000"/>
          <w:sz w:val="21"/>
          <w:szCs w:val="21"/>
        </w:rPr>
        <w:t>，为其搭建</w:t>
      </w:r>
      <w:r>
        <w:rPr>
          <w:rStyle w:val="font14zd2"/>
          <w:rFonts w:ascii="宋体" w:hAnsi="宋体" w:hint="eastAsia"/>
        </w:rPr>
        <w:t>完整知识体系</w:t>
      </w:r>
      <w:r>
        <w:rPr>
          <w:rFonts w:ascii="宋体" w:hAnsi="宋体" w:hint="eastAsia"/>
          <w:color w:val="000000"/>
          <w:sz w:val="21"/>
          <w:szCs w:val="21"/>
        </w:rPr>
        <w:t>，照亮</w:t>
      </w:r>
      <w:r>
        <w:rPr>
          <w:rStyle w:val="font14zd2"/>
          <w:rFonts w:ascii="宋体" w:hAnsi="宋体" w:hint="eastAsia"/>
        </w:rPr>
        <w:t>系统化复习</w:t>
      </w:r>
      <w:r>
        <w:rPr>
          <w:rFonts w:ascii="宋体" w:hAnsi="宋体" w:hint="eastAsia"/>
          <w:color w:val="000000"/>
          <w:sz w:val="21"/>
          <w:szCs w:val="21"/>
        </w:rPr>
        <w:t>的前行之路。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二、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2026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年《涉税服务相关法律》考情预估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931"/>
        <w:gridCol w:w="3670"/>
        <w:gridCol w:w="1356"/>
        <w:gridCol w:w="1072"/>
        <w:gridCol w:w="781"/>
      </w:tblGrid>
      <w:tr w:rsidR="00000000" w:rsidTr="00CD3897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预估分值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重要性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总分</w:t>
            </w: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第一编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行政法律制度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第一章　行政法基本理论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★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25</w:t>
            </w: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第二章　行政许可法律制度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第三章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　</w:t>
            </w:r>
            <w:r>
              <w:rPr>
                <w:rStyle w:val="font14zd3"/>
                <w:rFonts w:ascii="宋体" w:hAnsi="宋体" w:cs="宋体" w:hint="eastAsia"/>
              </w:rPr>
              <w:t>行政处罚法律制度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★★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第四章　行政强制法律制度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第五章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　</w:t>
            </w:r>
            <w:r>
              <w:rPr>
                <w:rStyle w:val="font14zd3"/>
                <w:rFonts w:ascii="宋体" w:hAnsi="宋体" w:cs="宋体" w:hint="eastAsia"/>
              </w:rPr>
              <w:t>行政复议法律制度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★★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第六章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　</w:t>
            </w:r>
            <w:r>
              <w:rPr>
                <w:rStyle w:val="font14zd3"/>
                <w:rFonts w:ascii="宋体" w:hAnsi="宋体" w:cs="宋体" w:hint="eastAsia"/>
              </w:rPr>
              <w:t>行政诉讼法律制度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★★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民商法律制度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第七章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　</w:t>
            </w:r>
            <w:r>
              <w:rPr>
                <w:rStyle w:val="font14zd3"/>
                <w:rFonts w:ascii="宋体" w:hAnsi="宋体" w:cs="宋体" w:hint="eastAsia"/>
              </w:rPr>
              <w:t>民法总论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★★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97</w:t>
            </w: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第八章　物权法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★★★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第九章　债法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★★★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第十章　婚姻家庭与继承法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★★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第十一章　个人独资企业法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第十二章　合伙企业法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第十三章　公司法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★★★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第十四章　破产法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★★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第十五章　电子商务法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第十六章　社会保险法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第十七章　民事诉讼法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第三编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刑事法律制度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第十八章　刑法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★★★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18</w:t>
            </w:r>
          </w:p>
        </w:tc>
      </w:tr>
      <w:tr w:rsidR="00000000" w:rsidTr="00CD3897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第十九章　刑事诉讼法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CD3897" w:rsidP="00CD3897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★★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CD3897" w:rsidP="00CD3897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</w:tbl>
    <w:p w:rsidR="00000000" w:rsidRDefault="00CD3897" w:rsidP="00CD3897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</w:p>
    <w:sectPr w:rsidR="00000000">
      <w:headerReference w:type="default" r:id="rId6"/>
      <w:footerReference w:type="default" r:id="rId7"/>
      <w:pgSz w:w="11907" w:h="16840"/>
      <w:pgMar w:top="1304" w:right="1134" w:bottom="1304" w:left="1134" w:header="425" w:footer="709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000" w:rsidRDefault="00CD3897">
      <w:pPr>
        <w:rPr>
          <w:color w:val="000000"/>
        </w:rPr>
      </w:pPr>
      <w:r>
        <w:rPr>
          <w:color w:val="000000"/>
        </w:rPr>
        <w:separator/>
      </w:r>
    </w:p>
  </w:endnote>
  <w:endnote w:type="continuationSeparator" w:id="1">
    <w:p w:rsidR="00000000" w:rsidRDefault="00CD3897">
      <w:pPr>
        <w:rPr>
          <w:color w:val="000000"/>
        </w:rPr>
      </w:pPr>
      <w:r>
        <w:rPr>
          <w:color w:val="000000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CD3897">
    <w:pPr>
      <w:pStyle w:val="aa"/>
      <w:rPr>
        <w:rFonts w:ascii="Arial Unicode MS" w:hAnsi="Arial Unicode MS" w:cs="Arial Unicode MS"/>
        <w:b/>
        <w:bCs/>
        <w:color w:val="000000"/>
        <w:sz w:val="24"/>
      </w:rPr>
    </w:pPr>
    <w:r>
      <w:rPr>
        <w:rFonts w:ascii="Arial Unicode MS" w:hAnsi="Arial Unicode MS" w:cs="Arial Unicode MS"/>
        <w:b/>
        <w:noProof/>
        <w:color w:val="000000"/>
        <w:sz w:val="24"/>
      </w:rPr>
      <w:drawing>
        <wp:inline distT="0" distB="0" distL="0" distR="0">
          <wp:extent cx="1790700" cy="161925"/>
          <wp:effectExtent l="19050" t="0" r="0" b="0"/>
          <wp:docPr id="1" name="图片 2" descr="chinaacc_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chinaacc_foot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61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　　　　　</w:t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                                                                 </w:t>
    </w:r>
    <w:r>
      <w:rPr>
        <w:rFonts w:ascii="Arial Unicode MS" w:hAnsi="Arial Unicode MS" w:cs="Arial Unicode MS" w:hint="eastAsia"/>
        <w:color w:val="000000"/>
      </w:rPr>
      <w:t>第</w:t>
    </w:r>
    <w:r>
      <w:rPr>
        <w:rStyle w:val="af5"/>
        <w:color w:val="000000"/>
      </w:rPr>
      <w:fldChar w:fldCharType="begin"/>
    </w:r>
    <w:r>
      <w:rPr>
        <w:rStyle w:val="af5"/>
        <w:color w:val="000000"/>
      </w:rPr>
      <w:instrText xml:space="preserve"> PAGE </w:instrText>
    </w:r>
    <w:r>
      <w:rPr>
        <w:rStyle w:val="af5"/>
        <w:color w:val="000000"/>
      </w:rPr>
      <w:fldChar w:fldCharType="separate"/>
    </w:r>
    <w:r>
      <w:rPr>
        <w:rStyle w:val="af5"/>
        <w:noProof/>
        <w:color w:val="000000"/>
      </w:rPr>
      <w:t>1</w:t>
    </w:r>
    <w:r>
      <w:rPr>
        <w:rStyle w:val="af5"/>
        <w:color w:val="000000"/>
      </w:rPr>
      <w:fldChar w:fldCharType="end"/>
    </w:r>
    <w:r>
      <w:rPr>
        <w:rStyle w:val="af5"/>
        <w:rFonts w:hint="eastAsia"/>
        <w:color w:val="000000"/>
      </w:rPr>
      <w:t>页</w:t>
    </w:r>
  </w:p>
  <w:p>
    <w:pPr>
      <w:jc w:val="center"/>
    </w:pPr>
    <w:r>
      <w:rPr>
        <w:sz w:val="2"/>
        <w:color w:val="FFFFFF"/>
        <w:strike w:val="on"/>
      </w:rPr>
      <w:t>#DownID#:92611707 #Time#:1775108099596#Type#:file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000" w:rsidRDefault="00CD3897">
      <w:pPr>
        <w:rPr>
          <w:color w:val="000000"/>
        </w:rPr>
      </w:pPr>
      <w:r>
        <w:rPr>
          <w:color w:val="000000"/>
        </w:rPr>
        <w:separator/>
      </w:r>
    </w:p>
  </w:footnote>
  <w:footnote w:type="continuationSeparator" w:id="1">
    <w:p w:rsidR="00000000" w:rsidRDefault="00CD3897">
      <w:pPr>
        <w:rPr>
          <w:color w:val="000000"/>
        </w:rPr>
      </w:pPr>
      <w:r>
        <w:rPr>
          <w:color w:val="000000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CD3897" w:rsidP="00CD3897">
    <w:pPr>
      <w:pStyle w:val="a9"/>
      <w:tabs>
        <w:tab w:val="clear" w:pos="4153"/>
        <w:tab w:val="clear" w:pos="8306"/>
        <w:tab w:val="center" w:pos="4819"/>
        <w:tab w:val="right" w:pos="9639"/>
      </w:tabs>
      <w:spacing w:beforeLines="100"/>
      <w:jc w:val="both"/>
      <w:rPr>
        <w:color w:val="000000"/>
      </w:rPr>
    </w:pPr>
    <w:r>
      <w:rPr>
        <w:rFonts w:ascii="楷体" w:eastAsia="楷体" w:hAnsi="楷体" w:hint="eastAsia"/>
        <w:b/>
        <w:bCs/>
        <w:color w:val="000000"/>
        <w:sz w:val="21"/>
        <w:szCs w:val="21"/>
      </w:rPr>
      <w:t>税务师《涉税服务相关法律》　　　　　　　　　　　　　　　　　　　　　　　　　　　　　　前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 xml:space="preserve"> 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>言</w:t>
    </w:r>
    <w:r>
      <w:rPr>
        <w:color w:val="000000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characterSpacingControl w:val="compressPunctuation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D3897"/>
    <w:rsid w:val="00CD3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Body Text" w:uiPriority="99"/>
    <w:lsdException w:name="Message Header" w:uiPriority="99"/>
    <w:lsdException w:name="Subtitle" w:qFormat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Plain Text" w:uiPriority="99"/>
    <w:lsdException w:name="Normal (Web)" w:uiPriority="99"/>
    <w:lsdException w:name="annotation subject" w:uiPriority="99"/>
    <w:lsdException w:name="Balloon Text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widowControl w:val="0"/>
      <w:spacing w:before="340" w:after="330" w:line="576" w:lineRule="auto"/>
      <w:jc w:val="both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rFonts w:ascii="宋体" w:hAnsi="宋体" w:cs="宋体"/>
      <w:b/>
      <w:bCs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</w:rPr>
  </w:style>
  <w:style w:type="paragraph" w:styleId="4">
    <w:name w:val="heading 4"/>
    <w:basedOn w:val="a"/>
    <w:link w:val="4Char"/>
    <w:uiPriority w:val="9"/>
    <w:qFormat/>
    <w:pPr>
      <w:spacing w:before="100" w:beforeAutospacing="1" w:after="100" w:afterAutospacing="1"/>
      <w:outlineLvl w:val="3"/>
    </w:pPr>
    <w:rPr>
      <w:rFonts w:ascii="宋体" w:hAnsi="宋体" w:cs="宋体"/>
      <w:b/>
      <w:bCs/>
    </w:rPr>
  </w:style>
  <w:style w:type="paragraph" w:styleId="5">
    <w:name w:val="heading 5"/>
    <w:basedOn w:val="a"/>
    <w:link w:val="5Char"/>
    <w:uiPriority w:val="9"/>
    <w:qFormat/>
    <w:pPr>
      <w:spacing w:before="100" w:beforeAutospacing="1" w:after="100" w:afterAutospacing="1"/>
      <w:outlineLvl w:val="4"/>
    </w:pPr>
    <w:rPr>
      <w:rFonts w:ascii="宋体" w:hAnsi="宋体" w:cs="宋体"/>
      <w:b/>
      <w:bCs/>
    </w:rPr>
  </w:style>
  <w:style w:type="paragraph" w:styleId="6">
    <w:name w:val="heading 6"/>
    <w:basedOn w:val="a"/>
    <w:link w:val="6Char"/>
    <w:uiPriority w:val="9"/>
    <w:qFormat/>
    <w:pPr>
      <w:spacing w:before="100" w:beforeAutospacing="1" w:after="100" w:afterAutospacing="1"/>
      <w:outlineLvl w:val="5"/>
    </w:pPr>
    <w:rPr>
      <w:rFonts w:ascii="宋体" w:hAnsi="宋体" w:cs="宋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styleId="a4">
    <w:name w:val="FollowedHyperlink"/>
    <w:basedOn w:val="a0"/>
    <w:uiPriority w:val="99"/>
    <w:rPr>
      <w:color w:val="800080" w:themeColor="followedHyperlink"/>
      <w:u w:val="single"/>
    </w:rPr>
  </w:style>
  <w:style w:type="paragraph" w:styleId="HTML">
    <w:name w:val="HTML Address"/>
    <w:basedOn w:val="a"/>
    <w:link w:val="HTMLChar"/>
    <w:rPr>
      <w:rFonts w:ascii="宋体" w:hAnsi="宋体" w:cs="宋体"/>
    </w:rPr>
  </w:style>
  <w:style w:type="character" w:customStyle="1" w:styleId="HTMLChar">
    <w:name w:val="HTML 地址 Char"/>
    <w:basedOn w:val="a0"/>
    <w:link w:val="HTML"/>
    <w:locked/>
    <w:rPr>
      <w:i/>
      <w:iCs/>
      <w:sz w:val="24"/>
      <w:szCs w:val="24"/>
    </w:rPr>
  </w:style>
  <w:style w:type="character" w:styleId="HTML0">
    <w:name w:val="HTML Cite"/>
    <w:basedOn w:val="a0"/>
    <w:rPr>
      <w:b w:val="0"/>
      <w:bCs w:val="0"/>
      <w:i w:val="0"/>
      <w:iCs w:val="0"/>
    </w:rPr>
  </w:style>
  <w:style w:type="character" w:styleId="HTML1">
    <w:name w:val="HTML Code"/>
    <w:basedOn w:val="a0"/>
    <w:rPr>
      <w:rFonts w:ascii="宋体" w:eastAsia="宋体" w:hAnsi="宋体" w:cs="宋体" w:hint="eastAsia"/>
      <w:b w:val="0"/>
      <w:bCs w:val="0"/>
      <w:i w:val="0"/>
      <w:iCs w:val="0"/>
      <w:sz w:val="24"/>
      <w:szCs w:val="24"/>
    </w:rPr>
  </w:style>
  <w:style w:type="character" w:styleId="HTML2">
    <w:name w:val="HTML Definition"/>
    <w:basedOn w:val="a0"/>
    <w:rPr>
      <w:b w:val="0"/>
      <w:bCs w:val="0"/>
      <w:i w:val="0"/>
      <w:iCs w:val="0"/>
    </w:rPr>
  </w:style>
  <w:style w:type="character" w:styleId="a5">
    <w:name w:val="Emphasis"/>
    <w:basedOn w:val="a0"/>
    <w:uiPriority w:val="20"/>
    <w:qFormat/>
    <w:rPr>
      <w:b w:val="0"/>
      <w:bCs w:val="0"/>
      <w:i w:val="0"/>
      <w:iCs w:val="0"/>
    </w:rPr>
  </w:style>
  <w:style w:type="character" w:customStyle="1" w:styleId="1Char">
    <w:name w:val="标题 1 Char"/>
    <w:basedOn w:val="a0"/>
    <w:link w:val="1"/>
    <w:uiPriority w:val="9"/>
    <w:locked/>
    <w:rPr>
      <w:rFonts w:ascii="宋体" w:eastAsia="宋体" w:hAnsi="宋体" w:hint="eastAsia"/>
      <w:b/>
      <w:bCs/>
      <w:kern w:val="44"/>
      <w:sz w:val="44"/>
      <w:szCs w:val="44"/>
      <w:lang w:val="en-US" w:eastAsia="zh-CN" w:bidi="ar-SA"/>
    </w:rPr>
  </w:style>
  <w:style w:type="character" w:customStyle="1" w:styleId="2Char">
    <w:name w:val="标题 2 Char"/>
    <w:basedOn w:val="a0"/>
    <w:link w:val="2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3Char">
    <w:name w:val="标题 3 Char"/>
    <w:basedOn w:val="a0"/>
    <w:link w:val="3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4Char">
    <w:name w:val="标题 4 Char"/>
    <w:basedOn w:val="a0"/>
    <w:link w:val="4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5Char">
    <w:name w:val="标题 5 Char"/>
    <w:basedOn w:val="a0"/>
    <w:link w:val="5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6Char">
    <w:name w:val="标题 6 Char"/>
    <w:basedOn w:val="a0"/>
    <w:link w:val="6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paragraph" w:styleId="HTML3">
    <w:name w:val="HTML Preformatted"/>
    <w:basedOn w:val="a"/>
    <w:link w:val="HTMLChar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</w:rPr>
  </w:style>
  <w:style w:type="character" w:customStyle="1" w:styleId="HTMLChar0">
    <w:name w:val="HTML 预设格式 Char"/>
    <w:basedOn w:val="a0"/>
    <w:link w:val="HTML3"/>
    <w:locked/>
    <w:rPr>
      <w:rFonts w:ascii="Courier New" w:hAnsi="Courier New" w:cs="Courier New" w:hint="default"/>
    </w:rPr>
  </w:style>
  <w:style w:type="character" w:styleId="a6">
    <w:name w:val="Strong"/>
    <w:basedOn w:val="a0"/>
    <w:qFormat/>
    <w:rPr>
      <w:b/>
      <w:bCs/>
    </w:rPr>
  </w:style>
  <w:style w:type="character" w:styleId="HTML4">
    <w:name w:val="HTML Variable"/>
    <w:basedOn w:val="a0"/>
    <w:rPr>
      <w:b w:val="0"/>
      <w:bCs w:val="0"/>
      <w:i w:val="0"/>
      <w:iCs w:val="0"/>
    </w:rPr>
  </w:style>
  <w:style w:type="paragraph" w:styleId="a7">
    <w:name w:val="Normal (Web)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styleId="10">
    <w:name w:val="toc 1"/>
    <w:basedOn w:val="a"/>
    <w:next w:val="a"/>
    <w:autoRedefine/>
    <w:uiPriority w:val="99"/>
    <w:semiHidden/>
    <w:rPr>
      <w:b/>
    </w:rPr>
  </w:style>
  <w:style w:type="paragraph" w:styleId="a8">
    <w:name w:val="annotation text"/>
    <w:basedOn w:val="a"/>
    <w:link w:val="Char"/>
    <w:uiPriority w:val="99"/>
    <w:semiHidden/>
    <w:pPr>
      <w:widowControl w:val="0"/>
    </w:pPr>
    <w:rPr>
      <w:kern w:val="2"/>
      <w:sz w:val="21"/>
    </w:rPr>
  </w:style>
  <w:style w:type="character" w:customStyle="1" w:styleId="Char">
    <w:name w:val="批注文字 Char"/>
    <w:basedOn w:val="a0"/>
    <w:link w:val="a8"/>
    <w:uiPriority w:val="99"/>
    <w:locked/>
    <w:rPr>
      <w:sz w:val="24"/>
      <w:szCs w:val="24"/>
    </w:rPr>
  </w:style>
  <w:style w:type="paragraph" w:styleId="a9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9"/>
    <w:uiPriority w:val="99"/>
    <w:locked/>
    <w:rPr>
      <w:sz w:val="18"/>
      <w:szCs w:val="18"/>
    </w:rPr>
  </w:style>
  <w:style w:type="paragraph" w:styleId="aa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spacing w:before="100" w:beforeAutospacing="1"/>
      <w:ind w:right="567"/>
      <w:jc w:val="right"/>
    </w:pPr>
    <w:rPr>
      <w:sz w:val="18"/>
      <w:szCs w:val="18"/>
    </w:rPr>
  </w:style>
  <w:style w:type="character" w:customStyle="1" w:styleId="Char1">
    <w:name w:val="页脚 Char"/>
    <w:basedOn w:val="a0"/>
    <w:link w:val="aa"/>
    <w:uiPriority w:val="99"/>
    <w:locked/>
    <w:rPr>
      <w:sz w:val="18"/>
      <w:szCs w:val="18"/>
    </w:rPr>
  </w:style>
  <w:style w:type="paragraph" w:styleId="ab">
    <w:name w:val="Body Text"/>
    <w:basedOn w:val="a"/>
    <w:link w:val="Char2"/>
    <w:uiPriority w:val="99"/>
    <w:pPr>
      <w:widowControl w:val="0"/>
      <w:jc w:val="both"/>
    </w:pPr>
    <w:rPr>
      <w:kern w:val="2"/>
      <w:sz w:val="18"/>
    </w:rPr>
  </w:style>
  <w:style w:type="character" w:customStyle="1" w:styleId="Char2">
    <w:name w:val="正文文本 Char"/>
    <w:basedOn w:val="a0"/>
    <w:link w:val="ab"/>
    <w:uiPriority w:val="99"/>
    <w:locked/>
    <w:rPr>
      <w:sz w:val="24"/>
      <w:szCs w:val="24"/>
    </w:rPr>
  </w:style>
  <w:style w:type="paragraph" w:styleId="ac">
    <w:name w:val="Message Header"/>
    <w:basedOn w:val="a"/>
    <w:link w:val="Char3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character" w:customStyle="1" w:styleId="Char3">
    <w:name w:val="信息标题 Char"/>
    <w:basedOn w:val="a0"/>
    <w:link w:val="ac"/>
    <w:uiPriority w:val="99"/>
    <w:locked/>
    <w:rPr>
      <w:rFonts w:asciiTheme="majorHAnsi" w:eastAsiaTheme="majorEastAsia" w:hAnsiTheme="majorHAnsi" w:cstheme="majorBidi" w:hint="default"/>
      <w:sz w:val="24"/>
      <w:szCs w:val="24"/>
      <w:shd w:val="pct20" w:color="auto" w:fill="auto"/>
    </w:rPr>
  </w:style>
  <w:style w:type="character" w:customStyle="1" w:styleId="Char4">
    <w:name w:val="纯文本 Char"/>
    <w:aliases w:val="Char Char,普通文字 Char Char Char1,Ch= ar Char Char Char Char Char1,Char Char Char Char Char1,Char Char Char Char2,普通٘= 7字 Char Char1"/>
    <w:basedOn w:val="a0"/>
    <w:link w:val="ad"/>
    <w:locked/>
    <w:rPr>
      <w:rFonts w:ascii="宋体" w:eastAsia="宋体" w:hAnsi="Courier New" w:cs="Courier New" w:hint="eastAsia"/>
      <w:sz w:val="21"/>
      <w:szCs w:val="21"/>
    </w:rPr>
  </w:style>
  <w:style w:type="paragraph" w:styleId="ad">
    <w:name w:val="Plain Text"/>
    <w:aliases w:val="Char,普通文字 Char Char,Ch= ar Char Char Char Char,Char Char Char Char,Char Char Char,普通٘= 7字 Char"/>
    <w:basedOn w:val="a"/>
    <w:link w:val="Char4"/>
    <w:uiPriority w:val="99"/>
    <w:pPr>
      <w:widowControl w:val="0"/>
      <w:jc w:val="both"/>
    </w:pPr>
    <w:rPr>
      <w:rFonts w:ascii="宋体" w:hAnsi="Courier New"/>
      <w:kern w:val="2"/>
      <w:sz w:val="21"/>
      <w:szCs w:val="21"/>
    </w:rPr>
  </w:style>
  <w:style w:type="character" w:customStyle="1" w:styleId="Char10">
    <w:name w:val="纯文本 Char1"/>
    <w:aliases w:val="Char Char1,普通文字 Char Char Char,Ch= ar Char Char Char Char Char,Char Char Char Char Char,Char Char Char Char1,普通٘= 7字 Char Char"/>
    <w:basedOn w:val="a0"/>
    <w:link w:val="ad"/>
    <w:uiPriority w:val="99"/>
    <w:locked/>
    <w:rPr>
      <w:rFonts w:ascii="宋体" w:eastAsia="宋体" w:hAnsi="Courier New" w:cs="Courier New" w:hint="eastAsia"/>
      <w:sz w:val="21"/>
      <w:szCs w:val="21"/>
    </w:rPr>
  </w:style>
  <w:style w:type="paragraph" w:styleId="ae">
    <w:name w:val="annotation subject"/>
    <w:basedOn w:val="a8"/>
    <w:next w:val="a8"/>
    <w:link w:val="Char5"/>
    <w:uiPriority w:val="99"/>
    <w:semiHidden/>
    <w:pPr>
      <w:widowControl/>
    </w:pPr>
    <w:rPr>
      <w:b/>
      <w:bCs/>
      <w:kern w:val="0"/>
      <w:sz w:val="24"/>
    </w:rPr>
  </w:style>
  <w:style w:type="character" w:customStyle="1" w:styleId="Char5">
    <w:name w:val="批注主题 Char"/>
    <w:basedOn w:val="Char"/>
    <w:link w:val="ae"/>
    <w:uiPriority w:val="99"/>
    <w:locked/>
    <w:rPr>
      <w:b/>
      <w:bCs/>
    </w:rPr>
  </w:style>
  <w:style w:type="paragraph" w:styleId="af">
    <w:name w:val="Balloon Text"/>
    <w:basedOn w:val="a"/>
    <w:link w:val="Char6"/>
    <w:uiPriority w:val="99"/>
    <w:semiHidden/>
    <w:rPr>
      <w:sz w:val="18"/>
      <w:szCs w:val="18"/>
    </w:rPr>
  </w:style>
  <w:style w:type="character" w:customStyle="1" w:styleId="Char6">
    <w:name w:val="批注框文本 Char"/>
    <w:basedOn w:val="a0"/>
    <w:link w:val="af"/>
    <w:uiPriority w:val="99"/>
    <w:locked/>
    <w:rPr>
      <w:sz w:val="18"/>
      <w:szCs w:val="18"/>
    </w:rPr>
  </w:style>
  <w:style w:type="paragraph" w:customStyle="1" w:styleId="100">
    <w:name w:val="样式10"/>
    <w:basedOn w:val="ac"/>
    <w:next w:val="a"/>
    <w:autoRedefine/>
    <w:uiPriority w:val="99"/>
    <w:pPr>
      <w:jc w:val="center"/>
    </w:pPr>
    <w:rPr>
      <w:bCs/>
      <w:kern w:val="44"/>
      <w:sz w:val="28"/>
    </w:rPr>
  </w:style>
  <w:style w:type="paragraph" w:customStyle="1" w:styleId="af0">
    <w:name w:val="表头"/>
    <w:basedOn w:val="a"/>
    <w:autoRedefine/>
    <w:uiPriority w:val="99"/>
    <w:pPr>
      <w:widowControl w:val="0"/>
      <w:spacing w:beforeLines="50" w:line="0" w:lineRule="atLeast"/>
      <w:jc w:val="both"/>
    </w:pPr>
    <w:rPr>
      <w:rFonts w:ascii="宋体" w:hAnsi="宋体"/>
      <w:kern w:val="2"/>
      <w:sz w:val="18"/>
    </w:rPr>
  </w:style>
  <w:style w:type="paragraph" w:customStyle="1" w:styleId="af1">
    <w:name w:val="简单回函地址"/>
    <w:basedOn w:val="a"/>
    <w:uiPriority w:val="99"/>
    <w:pPr>
      <w:widowControl w:val="0"/>
      <w:jc w:val="both"/>
    </w:pPr>
    <w:rPr>
      <w:kern w:val="2"/>
      <w:sz w:val="21"/>
    </w:rPr>
  </w:style>
  <w:style w:type="paragraph" w:customStyle="1" w:styleId="af2">
    <w:name w:val="图表"/>
    <w:basedOn w:val="a"/>
    <w:autoRedefine/>
    <w:uiPriority w:val="99"/>
    <w:pPr>
      <w:widowControl w:val="0"/>
      <w:spacing w:beforeLines="50"/>
      <w:jc w:val="both"/>
    </w:pPr>
    <w:rPr>
      <w:rFonts w:ascii="宋体" w:hAnsi="宋体"/>
      <w:sz w:val="21"/>
      <w:szCs w:val="21"/>
    </w:rPr>
  </w:style>
  <w:style w:type="paragraph" w:customStyle="1" w:styleId="font14zd">
    <w:name w:val="font14zd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  <w:b/>
      <w:bCs/>
      <w:color w:val="B30101"/>
      <w:u w:val="single"/>
    </w:rPr>
  </w:style>
  <w:style w:type="paragraph" w:customStyle="1" w:styleId="font14jqkt">
    <w:name w:val="font14jqk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7F7F7F"/>
      <w:sz w:val="21"/>
      <w:szCs w:val="21"/>
    </w:rPr>
  </w:style>
  <w:style w:type="paragraph" w:customStyle="1" w:styleId="open3">
    <w:name w:val="open3"/>
    <w:basedOn w:val="a"/>
    <w:uiPriority w:val="99"/>
    <w:pPr>
      <w:pBdr>
        <w:bottom w:val="single" w:sz="6" w:space="5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downloadbiaoge1">
    <w:name w:val="downloadbiaoge1"/>
    <w:basedOn w:val="a"/>
    <w:uiPriority w:val="99"/>
    <w:pPr>
      <w:pBdr>
        <w:left w:val="single" w:sz="6" w:space="0" w:color="F9C76F"/>
      </w:pBdr>
      <w:shd w:val="clear" w:color="auto" w:fill="FFFFFF"/>
    </w:pPr>
    <w:rPr>
      <w:rFonts w:ascii="宋体" w:hAnsi="宋体" w:cs="宋体"/>
    </w:rPr>
  </w:style>
  <w:style w:type="paragraph" w:customStyle="1" w:styleId="close2">
    <w:name w:val="close2"/>
    <w:basedOn w:val="a"/>
    <w:uiPriority w:val="99"/>
    <w:pPr>
      <w:pBdr>
        <w:bottom w:val="single" w:sz="6" w:space="0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open2">
    <w:name w:val="open2"/>
    <w:basedOn w:val="a"/>
    <w:uiPriority w:val="99"/>
    <w:pPr>
      <w:pBdr>
        <w:bottom w:val="single" w:sz="6" w:space="6" w:color="F9C76F"/>
      </w:pBdr>
      <w:shd w:val="clear" w:color="auto" w:fill="FFFBEC"/>
      <w:spacing w:before="100" w:beforeAutospacing="1" w:after="100" w:afterAutospacing="1"/>
    </w:pPr>
    <w:rPr>
      <w:rFonts w:ascii="宋体" w:hAnsi="宋体" w:cs="宋体"/>
    </w:rPr>
  </w:style>
  <w:style w:type="paragraph" w:customStyle="1" w:styleId="open1">
    <w:name w:val="open1"/>
    <w:basedOn w:val="a"/>
    <w:uiPriority w:val="99"/>
    <w:pPr>
      <w:pBdr>
        <w:bottom w:val="single" w:sz="6" w:space="6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biaoge1">
    <w:name w:val="biaoge1"/>
    <w:basedOn w:val="a"/>
    <w:uiPriority w:val="99"/>
    <w:pPr>
      <w:pBdr>
        <w:top w:val="single" w:sz="6" w:space="0" w:color="F9C76F"/>
        <w:left w:val="single" w:sz="6" w:space="0" w:color="F9C76F"/>
      </w:pBdr>
    </w:pPr>
    <w:rPr>
      <w:rFonts w:ascii="宋体" w:hAnsi="宋体" w:cs="宋体"/>
    </w:rPr>
  </w:style>
  <w:style w:type="paragraph" w:customStyle="1" w:styleId="xl1">
    <w:name w:val="xl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layout">
    <w:name w:val="layout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an">
    <w:name w:val="an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container">
    <w:name w:val="course_container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font1417">
    <w:name w:val="font1417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font1415">
    <w:name w:val="font1415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double">
    <w:name w:val="double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itle">
    <w:name w:val="title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">
    <w:name w:val="course_tab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yask">
    <w:name w:val="myask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">
    <w:name w:val="tip"/>
    <w:basedOn w:val="a"/>
    <w:uiPriority w:val="99"/>
    <w:rPr>
      <w:rFonts w:ascii="宋体" w:hAnsi="宋体" w:cs="宋体"/>
    </w:rPr>
  </w:style>
  <w:style w:type="paragraph" w:customStyle="1" w:styleId="tabwrap">
    <w:name w:val="tabwrap"/>
    <w:basedOn w:val="a"/>
    <w:uiPriority w:val="99"/>
    <w:rPr>
      <w:rFonts w:ascii="宋体" w:hAnsi="宋体" w:cs="宋体"/>
      <w:vanish/>
    </w:rPr>
  </w:style>
  <w:style w:type="paragraph" w:customStyle="1" w:styleId="tabshow">
    <w:name w:val="tabshow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emodiv">
    <w:name w:val="memodiv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">
    <w:name w:val="curlecture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">
    <w:name w:val="tit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con">
    <w:name w:val="con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">
    <w:name w:val="tip_null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1">
    <w:name w:val="t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">
    <w:name w:val="t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ore">
    <w:name w:val="more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">
    <w:name w:val="prin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">
    <w:name w:val="i1"/>
    <w:basedOn w:val="a"/>
    <w:uiPriority w:val="99"/>
    <w:pPr>
      <w:ind w:right="150"/>
      <w:textAlignment w:val="center"/>
    </w:pPr>
    <w:rPr>
      <w:rFonts w:ascii="宋体" w:hAnsi="宋体" w:cs="宋体"/>
    </w:rPr>
  </w:style>
  <w:style w:type="paragraph" w:customStyle="1" w:styleId="fontsize">
    <w:name w:val="fontsize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answer">
    <w:name w:val="answer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">
    <w:name w:val="handoutlist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cur">
    <w:name w:val="cur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layout1">
    <w:name w:val="layout1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title1">
    <w:name w:val="title1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1">
    <w:name w:val="course_tab1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myask1">
    <w:name w:val="myask1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1">
    <w:name w:val="tip1"/>
    <w:basedOn w:val="a"/>
    <w:uiPriority w:val="99"/>
    <w:rPr>
      <w:rFonts w:ascii="宋体" w:hAnsi="宋体" w:cs="宋体"/>
    </w:rPr>
  </w:style>
  <w:style w:type="paragraph" w:customStyle="1" w:styleId="tabwrap1">
    <w:name w:val="tabwrap1"/>
    <w:basedOn w:val="a"/>
    <w:uiPriority w:val="99"/>
    <w:rPr>
      <w:rFonts w:ascii="宋体" w:hAnsi="宋体" w:cs="宋体"/>
      <w:vanish/>
    </w:rPr>
  </w:style>
  <w:style w:type="paragraph" w:customStyle="1" w:styleId="tabshow1">
    <w:name w:val="tabshow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1">
    <w:name w:val="tip_null1"/>
    <w:basedOn w:val="a"/>
    <w:uiPriority w:val="99"/>
    <w:rPr>
      <w:rFonts w:ascii="宋体" w:hAnsi="宋体" w:cs="宋体"/>
    </w:rPr>
  </w:style>
  <w:style w:type="paragraph" w:customStyle="1" w:styleId="tipnull2">
    <w:name w:val="tip_null2"/>
    <w:basedOn w:val="a"/>
    <w:uiPriority w:val="99"/>
    <w:rPr>
      <w:rFonts w:ascii="宋体" w:hAnsi="宋体" w:cs="宋体"/>
    </w:rPr>
  </w:style>
  <w:style w:type="paragraph" w:customStyle="1" w:styleId="memodiv1">
    <w:name w:val="memodiv1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1">
    <w:name w:val="curlecture1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1">
    <w:name w:val="tit1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t11">
    <w:name w:val="t1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2">
    <w:name w:val="t2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1">
    <w:name w:val="con1"/>
    <w:basedOn w:val="a"/>
    <w:uiPriority w:val="99"/>
    <w:pPr>
      <w:pBdr>
        <w:top w:val="single" w:sz="2" w:space="0" w:color="BFDDF4"/>
        <w:left w:val="single" w:sz="6" w:space="0" w:color="BFDDF4"/>
        <w:bottom w:val="single" w:sz="2" w:space="0" w:color="BFDDF4"/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more1">
    <w:name w:val="more1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1">
    <w:name w:val="print1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1">
    <w:name w:val="i11"/>
    <w:basedOn w:val="a"/>
    <w:uiPriority w:val="99"/>
    <w:pPr>
      <w:ind w:right="150"/>
    </w:pPr>
    <w:rPr>
      <w:rFonts w:ascii="宋体" w:hAnsi="宋体" w:cs="宋体"/>
    </w:rPr>
  </w:style>
  <w:style w:type="paragraph" w:customStyle="1" w:styleId="tit2">
    <w:name w:val="tit2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fontsize1">
    <w:name w:val="fontsize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ur1">
    <w:name w:val="cur1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answer1">
    <w:name w:val="answer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2">
    <w:name w:val="con2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1">
    <w:name w:val="handoutlist1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fontkaiti">
    <w:name w:val="fontkaiti"/>
    <w:basedOn w:val="a"/>
    <w:uiPriority w:val="99"/>
    <w:pPr>
      <w:spacing w:before="100" w:beforeAutospacing="1" w:after="100" w:afterAutospacing="1"/>
    </w:pPr>
    <w:rPr>
      <w:rFonts w:ascii="楷体" w:eastAsia="楷体" w:hAnsi="楷体" w:cs="宋体"/>
      <w:sz w:val="23"/>
      <w:szCs w:val="23"/>
    </w:rPr>
  </w:style>
  <w:style w:type="paragraph" w:customStyle="1" w:styleId="tabth">
    <w:name w:val="tabth"/>
    <w:basedOn w:val="a"/>
    <w:uiPriority w:val="99"/>
    <w:pPr>
      <w:shd w:val="clear" w:color="auto" w:fill="D7D7D7"/>
      <w:spacing w:before="100" w:beforeAutospacing="1" w:after="100" w:afterAutospacing="1"/>
    </w:pPr>
    <w:rPr>
      <w:rFonts w:ascii="宋体" w:hAnsi="宋体" w:cs="宋体"/>
    </w:rPr>
  </w:style>
  <w:style w:type="paragraph" w:customStyle="1" w:styleId="barfont">
    <w:name w:val="barfont"/>
    <w:basedOn w:val="a"/>
    <w:uiPriority w:val="99"/>
    <w:pPr>
      <w:spacing w:before="300" w:after="300"/>
    </w:pPr>
    <w:rPr>
      <w:rFonts w:ascii="楷体" w:eastAsia="楷体" w:hAnsi="楷体" w:cs="宋体"/>
      <w:b/>
      <w:bCs/>
      <w:color w:val="00AAB2"/>
      <w:sz w:val="23"/>
      <w:szCs w:val="23"/>
    </w:rPr>
  </w:style>
  <w:style w:type="paragraph" w:customStyle="1" w:styleId="tablea">
    <w:name w:val="tablea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character" w:styleId="af3">
    <w:name w:val="annotation reference"/>
    <w:basedOn w:val="a0"/>
    <w:semiHidden/>
    <w:rPr>
      <w:sz w:val="21"/>
      <w:szCs w:val="21"/>
    </w:rPr>
  </w:style>
  <w:style w:type="character" w:customStyle="1" w:styleId="font14line-height">
    <w:name w:val="font14 line-height"/>
    <w:basedOn w:val="a0"/>
  </w:style>
  <w:style w:type="character" w:customStyle="1" w:styleId="f121">
    <w:name w:val="f121"/>
    <w:basedOn w:val="a0"/>
    <w:rPr>
      <w:sz w:val="15"/>
      <w:szCs w:val="15"/>
    </w:rPr>
  </w:style>
  <w:style w:type="character" w:customStyle="1" w:styleId="style1">
    <w:name w:val="style1"/>
    <w:basedOn w:val="a0"/>
  </w:style>
  <w:style w:type="character" w:customStyle="1" w:styleId="double1">
    <w:name w:val="double1"/>
    <w:basedOn w:val="a0"/>
  </w:style>
  <w:style w:type="character" w:customStyle="1" w:styleId="font141">
    <w:name w:val="font141"/>
    <w:basedOn w:val="a0"/>
    <w:rPr>
      <w:strike w:val="0"/>
      <w:dstrike w:val="0"/>
      <w:color w:val="000200"/>
      <w:sz w:val="21"/>
      <w:szCs w:val="21"/>
      <w:u w:val="none"/>
      <w:effect w:val="none"/>
    </w:rPr>
  </w:style>
  <w:style w:type="character" w:customStyle="1" w:styleId="font14151">
    <w:name w:val="font14151"/>
    <w:basedOn w:val="a0"/>
    <w:rPr>
      <w:strike w:val="0"/>
      <w:dstrike w:val="0"/>
      <w:color w:val="230D00"/>
      <w:u w:val="none"/>
      <w:effect w:val="none"/>
    </w:rPr>
  </w:style>
  <w:style w:type="character" w:customStyle="1" w:styleId="font14zd1">
    <w:name w:val="font14zd1"/>
    <w:basedOn w:val="a0"/>
    <w:rPr>
      <w:b/>
      <w:bCs/>
      <w:color w:val="B30101"/>
    </w:rPr>
  </w:style>
  <w:style w:type="character" w:customStyle="1" w:styleId="t21">
    <w:name w:val="t21"/>
    <w:basedOn w:val="a0"/>
  </w:style>
  <w:style w:type="character" w:customStyle="1" w:styleId="font14">
    <w:name w:val="font14"/>
    <w:basedOn w:val="a0"/>
  </w:style>
  <w:style w:type="character" w:customStyle="1" w:styleId="font14zd2">
    <w:name w:val="font14zd2"/>
    <w:basedOn w:val="a0"/>
    <w:rPr>
      <w:b/>
      <w:bCs/>
      <w:color w:val="A50021"/>
      <w:sz w:val="21"/>
      <w:szCs w:val="21"/>
      <w:u w:val="double"/>
    </w:rPr>
  </w:style>
  <w:style w:type="table" w:styleId="af4">
    <w:name w:val="Table Grid"/>
    <w:basedOn w:val="a1"/>
    <w:rPr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ursetab2">
    <w:name w:val="course_tab2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tipnull3">
    <w:name w:val="tip_null3"/>
    <w:basedOn w:val="a"/>
    <w:uiPriority w:val="99"/>
    <w:rPr>
      <w:rFonts w:ascii="宋体" w:hAnsi="宋体" w:cs="宋体"/>
    </w:rPr>
  </w:style>
  <w:style w:type="paragraph" w:customStyle="1" w:styleId="tipnull4">
    <w:name w:val="tip_null4"/>
    <w:basedOn w:val="a"/>
    <w:uiPriority w:val="99"/>
    <w:rPr>
      <w:rFonts w:ascii="宋体" w:hAnsi="宋体" w:cs="宋体"/>
    </w:rPr>
  </w:style>
  <w:style w:type="character" w:customStyle="1" w:styleId="font14zd3">
    <w:name w:val="font14zd3"/>
    <w:basedOn w:val="a0"/>
    <w:rPr>
      <w:b/>
      <w:bCs/>
      <w:color w:val="A50021"/>
      <w:sz w:val="21"/>
      <w:szCs w:val="21"/>
      <w:u w:val="double"/>
    </w:rPr>
  </w:style>
  <w:style w:type="paragraph" w:customStyle="1" w:styleId="tablea1">
    <w:name w:val="tablea1"/>
    <w:basedOn w:val="a"/>
    <w:uiPriority w:val="99"/>
    <w:pPr>
      <w:pBdr>
        <w:bottom w:val="single" w:sz="6" w:space="8" w:color="BFDDF4"/>
      </w:pBdr>
      <w:spacing w:before="100" w:beforeAutospacing="1" w:after="100" w:afterAutospacing="1"/>
    </w:pPr>
    <w:rPr>
      <w:rFonts w:ascii="宋体" w:hAnsi="宋体" w:cs="宋体"/>
    </w:rPr>
  </w:style>
  <w:style w:type="character" w:customStyle="1" w:styleId="barfont1">
    <w:name w:val="barfont1"/>
    <w:basedOn w:val="a0"/>
    <w:rPr>
      <w:rFonts w:ascii="楷体" w:eastAsia="楷体" w:hAnsi="楷体" w:hint="eastAsia"/>
      <w:b/>
      <w:bCs/>
      <w:color w:val="00AAB2"/>
      <w:sz w:val="23"/>
      <w:szCs w:val="23"/>
    </w:rPr>
  </w:style>
  <w:style w:type="character" w:customStyle="1" w:styleId="spancdelblanksign">
    <w:name w:val="span_cdel_blank_sign"/>
    <w:basedOn w:val="a0"/>
  </w:style>
  <w:style w:type="character" w:styleId="af5">
    <w:name w:val="page number"/>
    <w:basedOn w:val="a0"/>
    <w:uiPriority w:val="99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4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2026-01-20T09:59:00Z</dcterms:created>
  <dc:creator>CDEL</dc:creator>
  <cp:lastModifiedBy>Windows 用户</cp:lastModifiedBy>
  <dcterms:modified xsi:type="dcterms:W3CDTF">2026-01-20T09:59:00Z</dcterms:modified>
  <cp:revision>2</cp:revision>
</cp:coreProperties>
</file>