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00000" w:rsidRDefault="00DB33A5" w:rsidP="00DB33A5">
      <w:pPr>
        <w:spacing w:line="276" w:lineRule="auto"/>
        <w:jc w:val="center"/>
        <w:textAlignment w:val="center"/>
        <w:rPr>
          <w:rFonts w:ascii="宋体" w:hAnsi="宋体" w:cs="宋体"/>
          <w:color w:val="000000"/>
          <w:sz w:val="28"/>
          <w:szCs w:val="28"/>
        </w:rPr>
      </w:pP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>前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 xml:space="preserve"> </w:t>
      </w:r>
      <w:r>
        <w:rPr>
          <w:rFonts w:ascii="宋体" w:hAnsi="宋体" w:cs="宋体" w:hint="eastAsia"/>
          <w:b/>
          <w:bCs/>
          <w:color w:val="000000"/>
          <w:sz w:val="28"/>
          <w:szCs w:val="28"/>
        </w:rPr>
        <w:t>言</w:t>
      </w:r>
    </w:p>
    <w:p w:rsidR="00000000" w:rsidRDefault="00DB33A5" w:rsidP="00DB33A5">
      <w:pPr>
        <w:spacing w:after="240" w:line="276" w:lineRule="auto"/>
        <w:textAlignment w:val="center"/>
        <w:rPr>
          <w:rFonts w:ascii="宋体" w:hAnsi="宋体" w:hint="eastAsia"/>
          <w:color w:val="000000"/>
          <w:sz w:val="21"/>
          <w:szCs w:val="21"/>
        </w:rPr>
      </w:pPr>
      <w:r>
        <w:rPr>
          <w:rStyle w:val="barfont1"/>
          <w:rFonts w:hint="default"/>
        </w:rPr>
        <w:t>第</w:t>
      </w:r>
      <w:r>
        <w:rPr>
          <w:rStyle w:val="barfont1"/>
          <w:rFonts w:hint="default"/>
        </w:rPr>
        <w:t>01</w:t>
      </w:r>
      <w:r>
        <w:rPr>
          <w:rStyle w:val="barfont1"/>
          <w:rFonts w:hint="default"/>
        </w:rPr>
        <w:t>讲</w:t>
      </w:r>
      <w:r>
        <w:rPr>
          <w:rStyle w:val="barfont1"/>
          <w:rFonts w:hint="default"/>
        </w:rPr>
        <w:t xml:space="preserve"> </w:t>
      </w:r>
      <w:r>
        <w:rPr>
          <w:rStyle w:val="barfont1"/>
          <w:rFonts w:hint="default"/>
        </w:rPr>
        <w:t>考情介绍</w:t>
      </w:r>
    </w:p>
    <w:p w:rsidR="00000000" w:rsidRDefault="00DB33A5" w:rsidP="00DB33A5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目　录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壹　考情介绍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01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　考试时间和合格标准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02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　考查内容和主要章节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03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　题型和分值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贰　学习方法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01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　认知决定行动力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02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　怎么听课？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03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　怎么做题？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04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　怎么记忆？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DB33A5" w:rsidP="00DB33A5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</w:p>
    <w:p w:rsidR="00000000" w:rsidRDefault="00DB33A5" w:rsidP="00DB33A5">
      <w:pPr>
        <w:spacing w:line="276" w:lineRule="auto"/>
        <w:jc w:val="center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a6"/>
          <w:rFonts w:ascii="宋体" w:hAnsi="宋体" w:cs="宋体" w:hint="eastAsia"/>
          <w:color w:val="000000"/>
          <w:sz w:val="21"/>
          <w:szCs w:val="21"/>
        </w:rPr>
        <w:t>01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 xml:space="preserve">　考情介绍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DB33A5" w:rsidP="00DB33A5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一、考试时间和合格标准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考试时间：每年</w:t>
      </w:r>
      <w:r>
        <w:rPr>
          <w:rStyle w:val="font14zd2"/>
          <w:rFonts w:ascii="宋体" w:hAnsi="宋体" w:cs="宋体" w:hint="eastAsia"/>
        </w:rPr>
        <w:t>11</w:t>
      </w:r>
      <w:r>
        <w:rPr>
          <w:rStyle w:val="font14zd2"/>
          <w:rFonts w:ascii="宋体" w:hAnsi="宋体" w:cs="宋体" w:hint="eastAsia"/>
        </w:rPr>
        <w:t>月中旬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4142"/>
        <w:gridCol w:w="4668"/>
      </w:tblGrid>
      <w:tr w:rsidR="00000000" w:rsidTr="00DB33A5">
        <w:trPr>
          <w:cantSplit/>
          <w:trHeight w:val="300"/>
          <w:tblHeader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第一天考试时间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考试科目</w:t>
            </w:r>
          </w:p>
        </w:tc>
      </w:tr>
      <w:tr w:rsidR="00000000" w:rsidTr="00DB33A5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9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00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税法一</w:t>
            </w:r>
          </w:p>
        </w:tc>
      </w:tr>
      <w:tr w:rsidR="00000000" w:rsidTr="00DB33A5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00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税法二</w:t>
            </w:r>
          </w:p>
        </w:tc>
      </w:tr>
      <w:tr w:rsidR="00000000" w:rsidTr="00DB33A5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16</w:t>
            </w:r>
            <w:r>
              <w:rPr>
                <w:rStyle w:val="font14zd3"/>
                <w:rFonts w:ascii="宋体" w:hAnsi="宋体" w:cs="宋体" w:hint="eastAsia"/>
              </w:rPr>
              <w:t>：</w:t>
            </w:r>
            <w:r>
              <w:rPr>
                <w:rStyle w:val="font14zd3"/>
                <w:rFonts w:ascii="宋体" w:hAnsi="宋体" w:cs="宋体" w:hint="eastAsia"/>
              </w:rPr>
              <w:t>30</w:t>
            </w:r>
            <w:r>
              <w:rPr>
                <w:rStyle w:val="font14zd3"/>
                <w:rFonts w:ascii="宋体" w:hAnsi="宋体" w:cs="宋体" w:hint="eastAsia"/>
              </w:rPr>
              <w:t>－</w:t>
            </w:r>
            <w:r>
              <w:rPr>
                <w:rStyle w:val="font14zd3"/>
                <w:rFonts w:ascii="宋体" w:hAnsi="宋体" w:cs="宋体" w:hint="eastAsia"/>
              </w:rPr>
              <w:t>19</w:t>
            </w:r>
            <w:r>
              <w:rPr>
                <w:rStyle w:val="font14zd3"/>
                <w:rFonts w:ascii="宋体" w:hAnsi="宋体" w:cs="宋体" w:hint="eastAsia"/>
              </w:rPr>
              <w:t>：</w:t>
            </w:r>
            <w:r>
              <w:rPr>
                <w:rStyle w:val="font14zd3"/>
                <w:rFonts w:ascii="宋体" w:hAnsi="宋体" w:cs="宋体" w:hint="eastAsia"/>
              </w:rPr>
              <w:t>00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涉税服务相关法律</w:t>
            </w:r>
          </w:p>
        </w:tc>
      </w:tr>
    </w:tbl>
    <w:p w:rsidR="00000000" w:rsidRDefault="00DB33A5" w:rsidP="00DB33A5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4080"/>
        <w:gridCol w:w="4730"/>
      </w:tblGrid>
      <w:tr w:rsidR="00000000" w:rsidTr="00DB33A5">
        <w:trPr>
          <w:cantSplit/>
          <w:trHeight w:val="300"/>
          <w:tblHeader/>
          <w:jc w:val="center"/>
        </w:trPr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第二天考试时间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考试科目</w:t>
            </w:r>
          </w:p>
        </w:tc>
      </w:tr>
      <w:tr w:rsidR="00000000" w:rsidTr="00DB33A5">
        <w:trPr>
          <w:cantSplit/>
          <w:trHeight w:val="300"/>
          <w:jc w:val="center"/>
        </w:trPr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9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00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30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财务与会计</w:t>
            </w:r>
          </w:p>
        </w:tc>
      </w:tr>
      <w:tr w:rsidR="00000000" w:rsidTr="00DB33A5">
        <w:trPr>
          <w:cantSplit/>
          <w:trHeight w:val="300"/>
          <w:jc w:val="center"/>
        </w:trPr>
        <w:tc>
          <w:tcPr>
            <w:tcW w:w="132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00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－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16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30</w:t>
            </w:r>
          </w:p>
        </w:tc>
        <w:tc>
          <w:tcPr>
            <w:tcW w:w="153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涉税服务实务</w:t>
            </w:r>
          </w:p>
        </w:tc>
      </w:tr>
    </w:tbl>
    <w:p w:rsidR="00000000" w:rsidRDefault="00DB33A5" w:rsidP="00DB33A5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合格标准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363"/>
        <w:gridCol w:w="7447"/>
      </w:tblGrid>
      <w:tr w:rsidR="00000000" w:rsidTr="00DB33A5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合格标准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试卷满分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140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分，</w:t>
            </w:r>
            <w:r>
              <w:rPr>
                <w:rStyle w:val="font14zd3"/>
                <w:rFonts w:ascii="宋体" w:hAnsi="宋体" w:cs="宋体" w:hint="eastAsia"/>
              </w:rPr>
              <w:t>84</w:t>
            </w:r>
            <w:r>
              <w:rPr>
                <w:rStyle w:val="font14zd3"/>
                <w:rFonts w:ascii="宋体" w:hAnsi="宋体" w:cs="宋体" w:hint="eastAsia"/>
              </w:rPr>
              <w:t>分合格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。</w:t>
            </w:r>
          </w:p>
        </w:tc>
      </w:tr>
      <w:tr w:rsidR="00000000" w:rsidTr="00DB33A5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成绩管理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成绩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年内滚动管理，</w:t>
            </w:r>
            <w:r>
              <w:rPr>
                <w:rStyle w:val="font14zd3"/>
                <w:rFonts w:ascii="宋体" w:hAnsi="宋体" w:cs="宋体" w:hint="eastAsia"/>
              </w:rPr>
              <w:t>连续</w:t>
            </w:r>
            <w:r>
              <w:rPr>
                <w:rStyle w:val="font14zd3"/>
                <w:rFonts w:ascii="宋体" w:hAnsi="宋体" w:cs="宋体" w:hint="eastAsia"/>
              </w:rPr>
              <w:t>5</w:t>
            </w:r>
            <w:r>
              <w:rPr>
                <w:rStyle w:val="font14zd3"/>
                <w:rFonts w:ascii="宋体" w:hAnsi="宋体" w:cs="宋体" w:hint="eastAsia"/>
              </w:rPr>
              <w:t>个考试年度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通过所有科目。</w:t>
            </w:r>
          </w:p>
        </w:tc>
      </w:tr>
      <w:tr w:rsidR="00000000" w:rsidTr="00DB33A5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成绩公布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当年考试结束后，约一个月</w:t>
            </w:r>
          </w:p>
        </w:tc>
      </w:tr>
    </w:tbl>
    <w:p w:rsidR="00000000" w:rsidRDefault="00DB33A5" w:rsidP="00DB33A5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二、考查内容和主要章节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三编十九章，以</w:t>
      </w:r>
      <w:r>
        <w:rPr>
          <w:rFonts w:ascii="宋体" w:hAnsi="宋体" w:cs="宋体" w:hint="eastAsia"/>
          <w:color w:val="000000"/>
          <w:sz w:val="21"/>
          <w:szCs w:val="21"/>
        </w:rPr>
        <w:t>2025</w:t>
      </w:r>
      <w:r>
        <w:rPr>
          <w:rFonts w:ascii="宋体" w:hAnsi="宋体" w:cs="宋体" w:hint="eastAsia"/>
          <w:color w:val="000000"/>
          <w:sz w:val="21"/>
          <w:szCs w:val="21"/>
        </w:rPr>
        <w:t>教材为参考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1896"/>
        <w:gridCol w:w="5019"/>
        <w:gridCol w:w="1895"/>
      </w:tblGrid>
      <w:tr w:rsidR="00000000" w:rsidTr="00DB33A5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编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章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近年平均分值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第一编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行政法律制度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第一章　行政法基本理论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第二章　行政许可法律制度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第三章　行政处罚法律制度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第四章　行政强制法律制度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3.5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第五章　行政复议法律制度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第六章　行政诉讼法律制度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4.5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第二编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民商法律制度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第七章　民法总论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8.5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第八章　物权法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15.5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第九章　债法（合同法、侵权责任法）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20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第十章　婚姻家庭与继承法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7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第十一章　个人独资企业法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2.5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 xml:space="preserve">第十二章　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合伙企业法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第十三章　公司法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11.5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第十四章　破产法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7.5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第十五章　电子商务法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3.5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第十六章　社会保险法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第十七章　民事诉讼法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第三编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刑事法律制度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Style w:val="font14zd3"/>
                <w:rFonts w:ascii="宋体" w:hAnsi="宋体" w:cs="宋体" w:hint="eastAsia"/>
              </w:rPr>
              <w:t>第十八章　刑法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13.5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第十九章　刑事诉讼法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5.5</w:t>
            </w:r>
          </w:p>
        </w:tc>
      </w:tr>
    </w:tbl>
    <w:p w:rsidR="00000000" w:rsidRDefault="00DB33A5" w:rsidP="00DB33A5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【黄博点拨】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分值超过</w:t>
      </w:r>
      <w:r>
        <w:rPr>
          <w:rFonts w:ascii="宋体" w:hAnsi="宋体" w:cs="宋体" w:hint="eastAsia"/>
          <w:color w:val="000000"/>
          <w:sz w:val="21"/>
          <w:szCs w:val="21"/>
        </w:rPr>
        <w:t>10</w:t>
      </w:r>
      <w:r>
        <w:rPr>
          <w:rFonts w:ascii="宋体" w:hAnsi="宋体" w:cs="宋体" w:hint="eastAsia"/>
          <w:color w:val="000000"/>
          <w:sz w:val="21"/>
          <w:szCs w:val="21"/>
        </w:rPr>
        <w:t>分：</w:t>
      </w:r>
      <w:r>
        <w:rPr>
          <w:rStyle w:val="font14zd2"/>
          <w:rFonts w:ascii="宋体" w:hAnsi="宋体" w:cs="宋体" w:hint="eastAsia"/>
        </w:rPr>
        <w:t>物权法、债法、公司法、刑法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分值接近</w:t>
      </w:r>
      <w:r>
        <w:rPr>
          <w:rFonts w:ascii="宋体" w:hAnsi="宋体" w:cs="宋体" w:hint="eastAsia"/>
          <w:color w:val="000000"/>
          <w:sz w:val="21"/>
          <w:szCs w:val="21"/>
        </w:rPr>
        <w:t>10</w:t>
      </w:r>
      <w:r>
        <w:rPr>
          <w:rFonts w:ascii="宋体" w:hAnsi="宋体" w:cs="宋体" w:hint="eastAsia"/>
          <w:color w:val="000000"/>
          <w:sz w:val="21"/>
          <w:szCs w:val="21"/>
        </w:rPr>
        <w:t>分：民法总论、婚姻家庭与继承法、破产法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3.</w:t>
      </w:r>
      <w:r>
        <w:rPr>
          <w:rFonts w:ascii="宋体" w:hAnsi="宋体" w:cs="宋体" w:hint="eastAsia"/>
          <w:color w:val="000000"/>
          <w:sz w:val="21"/>
          <w:szCs w:val="21"/>
        </w:rPr>
        <w:t>综合分析题主要涉及：行政复议、行政诉讼；物权法、</w:t>
      </w:r>
      <w:r>
        <w:rPr>
          <w:rFonts w:ascii="宋体" w:hAnsi="宋体" w:cs="宋体" w:hint="eastAsia"/>
          <w:color w:val="000000"/>
          <w:sz w:val="21"/>
          <w:szCs w:val="21"/>
        </w:rPr>
        <w:t>债法；公司法、破产法；刑法、刑诉法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三、题型和分值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841"/>
        <w:gridCol w:w="841"/>
        <w:gridCol w:w="599"/>
        <w:gridCol w:w="2669"/>
        <w:gridCol w:w="1191"/>
        <w:gridCol w:w="2669"/>
      </w:tblGrid>
      <w:tr w:rsidR="00000000" w:rsidTr="00DB33A5">
        <w:trPr>
          <w:cantSplit/>
          <w:trHeight w:val="300"/>
          <w:tblHeader/>
          <w:jc w:val="center"/>
        </w:trPr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单选题（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选项）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多选题（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选项）</w:t>
            </w:r>
          </w:p>
        </w:tc>
        <w:tc>
          <w:tcPr>
            <w:tcW w:w="0" w:type="auto"/>
            <w:gridSpan w:val="2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keepNext/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综合分析题（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选项）</w:t>
            </w:r>
          </w:p>
        </w:tc>
      </w:tr>
      <w:tr w:rsidR="00000000" w:rsidTr="00DB33A5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分值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题量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分值</w:t>
            </w:r>
          </w:p>
        </w:tc>
      </w:tr>
      <w:tr w:rsidR="00000000" w:rsidTr="00DB33A5">
        <w:trPr>
          <w:cantSplit/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60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题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（少选，每个选项得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0.5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分）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个大题，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  <w:t>20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个不定项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40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（少选，每个选项得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0.5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分）</w:t>
            </w:r>
          </w:p>
        </w:tc>
      </w:tr>
    </w:tbl>
    <w:p w:rsidR="00000000" w:rsidRDefault="00DB33A5" w:rsidP="00DB33A5">
      <w:pPr>
        <w:spacing w:after="240"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Fonts w:ascii="楷体" w:eastAsia="楷体" w:hAnsi="楷体" w:cs="宋体" w:hint="eastAsia"/>
          <w:b/>
          <w:bCs/>
          <w:color w:val="00AAB2"/>
          <w:sz w:val="23"/>
          <w:szCs w:val="23"/>
        </w:rPr>
        <w:br/>
      </w:r>
      <w:r>
        <w:rPr>
          <w:rStyle w:val="barfont1"/>
          <w:rFonts w:cs="宋体" w:hint="default"/>
        </w:rPr>
        <w:t>第</w:t>
      </w:r>
      <w:r>
        <w:rPr>
          <w:rStyle w:val="barfont1"/>
          <w:rFonts w:cs="宋体" w:hint="default"/>
        </w:rPr>
        <w:t>02</w:t>
      </w:r>
      <w:r>
        <w:rPr>
          <w:rStyle w:val="barfont1"/>
          <w:rFonts w:cs="宋体" w:hint="default"/>
        </w:rPr>
        <w:t>讲</w:t>
      </w:r>
      <w:r>
        <w:rPr>
          <w:rStyle w:val="barfont1"/>
          <w:rFonts w:cs="宋体" w:hint="default"/>
        </w:rPr>
        <w:t xml:space="preserve"> </w:t>
      </w:r>
      <w:r>
        <w:rPr>
          <w:rStyle w:val="barfont1"/>
          <w:rFonts w:cs="宋体" w:hint="default"/>
        </w:rPr>
        <w:t>学习方法</w:t>
      </w:r>
    </w:p>
    <w:p w:rsidR="00000000" w:rsidRDefault="00DB33A5" w:rsidP="00DB33A5">
      <w:pPr>
        <w:spacing w:line="276" w:lineRule="auto"/>
        <w:jc w:val="center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Style w:val="a6"/>
          <w:rFonts w:ascii="宋体" w:hAnsi="宋体" w:cs="宋体" w:hint="eastAsia"/>
          <w:color w:val="000000"/>
          <w:sz w:val="21"/>
          <w:szCs w:val="21"/>
        </w:rPr>
        <w:t>02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 xml:space="preserve">　学习方法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p w:rsidR="00000000" w:rsidRDefault="00DB33A5" w:rsidP="00DB33A5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一、认知决定行动力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学习是一种</w:t>
      </w:r>
      <w:r>
        <w:rPr>
          <w:rStyle w:val="font14zd2"/>
          <w:rFonts w:ascii="宋体" w:hAnsi="宋体" w:cs="宋体" w:hint="eastAsia"/>
        </w:rPr>
        <w:t>生活方式</w:t>
      </w:r>
      <w:r>
        <w:rPr>
          <w:rFonts w:ascii="宋体" w:hAnsi="宋体" w:cs="宋体" w:hint="eastAsia"/>
          <w:color w:val="000000"/>
          <w:sz w:val="21"/>
          <w:szCs w:val="21"/>
        </w:rPr>
        <w:t>（突击、集中不大可能）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Style w:val="font14zd2"/>
          <w:rFonts w:ascii="宋体" w:hAnsi="宋体" w:cs="宋体" w:hint="eastAsia"/>
        </w:rPr>
        <w:t>前慢后快</w:t>
      </w:r>
      <w:r>
        <w:rPr>
          <w:rFonts w:ascii="宋体" w:hAnsi="宋体" w:cs="宋体" w:hint="eastAsia"/>
          <w:color w:val="000000"/>
          <w:sz w:val="21"/>
          <w:szCs w:val="21"/>
        </w:rPr>
        <w:t>，越是寻找捷径</w:t>
      </w:r>
      <w:r>
        <w:rPr>
          <w:rFonts w:ascii="宋体" w:hAnsi="宋体" w:cs="宋体" w:hint="eastAsia"/>
          <w:color w:val="000000"/>
          <w:sz w:val="21"/>
          <w:szCs w:val="21"/>
        </w:rPr>
        <w:t>越是浪费了更多时间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3.</w:t>
      </w:r>
      <w:r>
        <w:rPr>
          <w:rFonts w:ascii="宋体" w:hAnsi="宋体" w:cs="宋体" w:hint="eastAsia"/>
          <w:color w:val="000000"/>
          <w:sz w:val="21"/>
          <w:szCs w:val="21"/>
        </w:rPr>
        <w:t>手头资料尽可能少，就是抓住</w:t>
      </w:r>
      <w:r>
        <w:rPr>
          <w:rStyle w:val="font14zd2"/>
          <w:rFonts w:ascii="宋体" w:hAnsi="宋体" w:cs="宋体" w:hint="eastAsia"/>
        </w:rPr>
        <w:t>「讲义」和「真题」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4.</w:t>
      </w:r>
      <w:r>
        <w:rPr>
          <w:rStyle w:val="font14zd2"/>
          <w:rFonts w:ascii="宋体" w:hAnsi="宋体" w:cs="宋体" w:hint="eastAsia"/>
        </w:rPr>
        <w:t>有限</w:t>
      </w:r>
      <w:r>
        <w:rPr>
          <w:rFonts w:ascii="宋体" w:hAnsi="宋体" w:cs="宋体" w:hint="eastAsia"/>
          <w:color w:val="000000"/>
          <w:sz w:val="21"/>
          <w:szCs w:val="21"/>
        </w:rPr>
        <w:t>的时间内看能</w:t>
      </w:r>
      <w:r>
        <w:rPr>
          <w:rStyle w:val="font14zd2"/>
          <w:rFonts w:ascii="宋体" w:hAnsi="宋体" w:cs="宋体" w:hint="eastAsia"/>
        </w:rPr>
        <w:t>重复</w:t>
      </w:r>
      <w:r>
        <w:rPr>
          <w:rFonts w:ascii="宋体" w:hAnsi="宋体" w:cs="宋体" w:hint="eastAsia"/>
          <w:color w:val="000000"/>
          <w:sz w:val="21"/>
          <w:szCs w:val="21"/>
        </w:rPr>
        <w:t>多少次。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二、怎么听课？粗→细→准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（一）第一步：粗听，保证</w:t>
      </w:r>
      <w:r>
        <w:rPr>
          <w:rStyle w:val="font14zd2"/>
          <w:rFonts w:ascii="宋体" w:hAnsi="宋体" w:cs="宋体" w:hint="eastAsia"/>
        </w:rPr>
        <w:t>连贯性</w:t>
      </w:r>
      <w:r>
        <w:rPr>
          <w:rFonts w:ascii="宋体" w:hAnsi="宋体" w:cs="宋体" w:hint="eastAsia"/>
          <w:color w:val="000000"/>
          <w:sz w:val="21"/>
          <w:szCs w:val="21"/>
        </w:rPr>
        <w:t>，重在</w:t>
      </w:r>
      <w:r>
        <w:rPr>
          <w:rStyle w:val="font14zd2"/>
          <w:rFonts w:ascii="宋体" w:hAnsi="宋体" w:cs="宋体" w:hint="eastAsia"/>
        </w:rPr>
        <w:t>理解</w:t>
      </w:r>
      <w:r>
        <w:rPr>
          <w:rFonts w:ascii="宋体" w:hAnsi="宋体" w:cs="宋体" w:hint="eastAsia"/>
          <w:color w:val="000000"/>
          <w:sz w:val="21"/>
          <w:szCs w:val="21"/>
        </w:rPr>
        <w:t>（不要妄想听一遍就记住背会）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lastRenderedPageBreak/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显性懒惰：不听课、执行力差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隐性懒惰：太着急（急着要记住永远不忘、一错就着急没有耐心分析）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【举例】民事法律行为无效的情形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tbl>
      <w:tblPr>
        <w:tblW w:w="4500" w:type="pct"/>
        <w:jc w:val="center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</w:tblBorders>
        <w:tblCellMar>
          <w:top w:w="30" w:type="dxa"/>
          <w:left w:w="30" w:type="dxa"/>
          <w:bottom w:w="30" w:type="dxa"/>
          <w:right w:w="30" w:type="dxa"/>
        </w:tblCellMar>
        <w:tblLook w:val="04A0"/>
      </w:tblPr>
      <w:tblGrid>
        <w:gridCol w:w="4784"/>
        <w:gridCol w:w="4026"/>
      </w:tblGrid>
      <w:tr w:rsidR="00000000" w:rsidTr="00DB33A5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无效的情形</w:t>
            </w:r>
          </w:p>
        </w:tc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7D7D7"/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jc w:val="center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听背后法理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1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</w:t>
            </w:r>
            <w:r>
              <w:rPr>
                <w:rStyle w:val="font14zd3"/>
                <w:rFonts w:ascii="宋体" w:hAnsi="宋体" w:cs="宋体" w:hint="eastAsia"/>
              </w:rPr>
              <w:t>无民事行为能力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的人实施的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这两种都是意思表示有问题：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要么没有、要么是假的。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【注意</w:t>
            </w:r>
            <w:r>
              <w:rPr>
                <w:rStyle w:val="font14zd3"/>
                <w:rFonts w:ascii="宋体" w:hAnsi="宋体" w:cs="宋体" w:hint="eastAsia"/>
              </w:rPr>
              <w:t>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以虚假的意思表示所隐藏的民事法律行为是否有效，依相关法律规定予以判断。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2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）行为人与相对人以</w:t>
            </w:r>
            <w:r>
              <w:rPr>
                <w:rStyle w:val="font14zd3"/>
                <w:rFonts w:ascii="宋体" w:hAnsi="宋体" w:cs="宋体" w:hint="eastAsia"/>
              </w:rPr>
              <w:t>虚假的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意思表示实施的。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3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）行为人与相对人</w:t>
            </w:r>
            <w:r>
              <w:rPr>
                <w:rStyle w:val="font14zd3"/>
                <w:rFonts w:ascii="宋体" w:hAnsi="宋体" w:cs="宋体" w:hint="eastAsia"/>
              </w:rPr>
              <w:t>恶意串通，损害他人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合法权益的</w:t>
            </w:r>
          </w:p>
        </w:tc>
        <w:tc>
          <w:tcPr>
            <w:tcW w:w="0" w:type="auto"/>
            <w:vMerge w:val="restart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社会底线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br/>
            </w:r>
            <w:r>
              <w:rPr>
                <w:rStyle w:val="font14zd3"/>
                <w:rFonts w:ascii="宋体" w:hAnsi="宋体" w:cs="宋体" w:hint="eastAsia"/>
              </w:rPr>
              <w:t>【黄博说理】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社会中的每一个人都要为其打开危险之门的行为负责。</w:t>
            </w:r>
          </w:p>
        </w:tc>
      </w:tr>
      <w:tr w:rsidR="00000000" w:rsidTr="00DB33A5">
        <w:trPr>
          <w:trHeight w:val="300"/>
          <w:jc w:val="center"/>
        </w:trPr>
        <w:tc>
          <w:tcPr>
            <w:tcW w:w="0" w:type="auto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45" w:type="dxa"/>
              <w:left w:w="75" w:type="dxa"/>
              <w:bottom w:w="45" w:type="dxa"/>
              <w:right w:w="75" w:type="dxa"/>
            </w:tcMar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（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4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）违反法律、行政法规的</w:t>
            </w:r>
            <w:r>
              <w:rPr>
                <w:rStyle w:val="font14zd3"/>
                <w:rFonts w:ascii="宋体" w:hAnsi="宋体" w:cs="宋体" w:hint="eastAsia"/>
              </w:rPr>
              <w:t>强制性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规定、</w:t>
            </w:r>
            <w:r>
              <w:rPr>
                <w:rStyle w:val="font14zd3"/>
                <w:rFonts w:ascii="宋体" w:hAnsi="宋体" w:cs="宋体" w:hint="eastAsia"/>
              </w:rPr>
              <w:t>公序良俗</w:t>
            </w:r>
            <w:r>
              <w:rPr>
                <w:rFonts w:ascii="宋体" w:hAnsi="宋体" w:cs="宋体" w:hint="eastAsia"/>
                <w:color w:val="000000"/>
                <w:sz w:val="21"/>
                <w:szCs w:val="21"/>
              </w:rPr>
              <w:t>，但是该强制性规定不导致民事法律行为无效的除外。</w:t>
            </w:r>
          </w:p>
        </w:tc>
        <w:tc>
          <w:tcPr>
            <w:tcW w:w="0" w:type="auto"/>
            <w:vMerge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vAlign w:val="center"/>
            <w:hideMark/>
          </w:tcPr>
          <w:p w:rsidR="00000000" w:rsidRDefault="00DB33A5" w:rsidP="00DB33A5">
            <w:pPr>
              <w:spacing w:line="276" w:lineRule="auto"/>
              <w:textAlignment w:val="center"/>
              <w:rPr>
                <w:rFonts w:ascii="宋体" w:hAnsi="宋体" w:cs="宋体"/>
                <w:color w:val="000000"/>
                <w:sz w:val="21"/>
                <w:szCs w:val="21"/>
              </w:rPr>
            </w:pPr>
          </w:p>
        </w:tc>
      </w:tr>
    </w:tbl>
    <w:p w:rsidR="00000000" w:rsidRDefault="00DB33A5" w:rsidP="00DB33A5">
      <w:pPr>
        <w:spacing w:line="276" w:lineRule="auto"/>
        <w:textAlignment w:val="center"/>
        <w:rPr>
          <w:rFonts w:ascii="宋体" w:hAnsi="宋体" w:cs="宋体" w:hint="eastAsia"/>
          <w:color w:val="000000"/>
          <w:sz w:val="21"/>
          <w:szCs w:val="21"/>
        </w:rPr>
      </w:pP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（二）第二步：</w:t>
      </w:r>
      <w:r>
        <w:rPr>
          <w:rFonts w:ascii="宋体" w:hAnsi="宋体" w:cs="宋体" w:hint="eastAsia"/>
          <w:color w:val="000000"/>
          <w:sz w:val="21"/>
          <w:szCs w:val="21"/>
        </w:rPr>
        <w:t>2</w:t>
      </w:r>
      <w:r>
        <w:rPr>
          <w:rFonts w:ascii="宋体" w:hAnsi="宋体" w:cs="宋体" w:hint="eastAsia"/>
          <w:color w:val="000000"/>
          <w:sz w:val="21"/>
          <w:szCs w:val="21"/>
        </w:rPr>
        <w:t>－</w:t>
      </w:r>
      <w:r>
        <w:rPr>
          <w:rFonts w:ascii="宋体" w:hAnsi="宋体" w:cs="宋体" w:hint="eastAsia"/>
          <w:color w:val="000000"/>
          <w:sz w:val="21"/>
          <w:szCs w:val="21"/>
        </w:rPr>
        <w:t>3</w:t>
      </w:r>
      <w:r>
        <w:rPr>
          <w:rFonts w:ascii="宋体" w:hAnsi="宋体" w:cs="宋体" w:hint="eastAsia"/>
          <w:color w:val="000000"/>
          <w:sz w:val="21"/>
          <w:szCs w:val="21"/>
        </w:rPr>
        <w:t>天内，再细听：</w:t>
      </w:r>
      <w:r>
        <w:rPr>
          <w:rStyle w:val="font14zd2"/>
          <w:rFonts w:ascii="宋体" w:hAnsi="宋体" w:cs="宋体" w:hint="eastAsia"/>
        </w:rPr>
        <w:t>听原理、听例子</w:t>
      </w:r>
      <w:r>
        <w:rPr>
          <w:rFonts w:ascii="宋体" w:hAnsi="宋体" w:cs="宋体" w:hint="eastAsia"/>
          <w:color w:val="000000"/>
          <w:sz w:val="21"/>
          <w:szCs w:val="21"/>
        </w:rPr>
        <w:t>，记好笔记！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在窗口期内，先</w:t>
      </w:r>
      <w:r>
        <w:rPr>
          <w:rStyle w:val="font14zd2"/>
          <w:rFonts w:ascii="宋体" w:hAnsi="宋体" w:cs="宋体" w:hint="eastAsia"/>
        </w:rPr>
        <w:t>看讲义回忆</w:t>
      </w:r>
      <w:r>
        <w:rPr>
          <w:rFonts w:ascii="宋体" w:hAnsi="宋体" w:cs="宋体" w:hint="eastAsia"/>
          <w:color w:val="000000"/>
          <w:sz w:val="21"/>
          <w:szCs w:val="21"/>
        </w:rPr>
        <w:t>要点，再利用各种</w:t>
      </w:r>
      <w:r>
        <w:rPr>
          <w:rStyle w:val="font14zd2"/>
          <w:rFonts w:ascii="宋体" w:hAnsi="宋体" w:cs="宋体" w:hint="eastAsia"/>
        </w:rPr>
        <w:t>碎片时间</w:t>
      </w:r>
      <w:r>
        <w:rPr>
          <w:rFonts w:ascii="宋体" w:hAnsi="宋体" w:cs="宋体" w:hint="eastAsia"/>
          <w:color w:val="000000"/>
          <w:sz w:val="21"/>
          <w:szCs w:val="21"/>
        </w:rPr>
        <w:t>及时复听！听一个</w:t>
      </w:r>
      <w:r>
        <w:rPr>
          <w:rStyle w:val="font14zd2"/>
          <w:rFonts w:ascii="宋体" w:hAnsi="宋体" w:cs="宋体" w:hint="eastAsia"/>
        </w:rPr>
        <w:t>考点</w:t>
      </w:r>
      <w:r>
        <w:rPr>
          <w:rFonts w:ascii="宋体" w:hAnsi="宋体" w:cs="宋体" w:hint="eastAsia"/>
          <w:color w:val="000000"/>
          <w:sz w:val="21"/>
          <w:szCs w:val="21"/>
        </w:rPr>
        <w:t>也</w:t>
      </w:r>
      <w:r>
        <w:rPr>
          <w:rFonts w:ascii="宋体" w:hAnsi="宋体" w:cs="宋体" w:hint="eastAsia"/>
          <w:color w:val="000000"/>
          <w:sz w:val="21"/>
          <w:szCs w:val="21"/>
        </w:rPr>
        <w:t>好。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这一轮根据每个人情况不同，遍数不同，但是</w:t>
      </w:r>
      <w:r>
        <w:rPr>
          <w:rStyle w:val="font14zd2"/>
          <w:rFonts w:ascii="宋体" w:hAnsi="宋体" w:cs="宋体" w:hint="eastAsia"/>
        </w:rPr>
        <w:t>至少要</w:t>
      </w:r>
      <w:r>
        <w:rPr>
          <w:rStyle w:val="font14zd2"/>
          <w:rFonts w:ascii="宋体" w:hAnsi="宋体" w:cs="宋体" w:hint="eastAsia"/>
        </w:rPr>
        <w:t>2</w:t>
      </w:r>
      <w:r>
        <w:rPr>
          <w:rStyle w:val="font14zd2"/>
          <w:rFonts w:ascii="宋体" w:hAnsi="宋体" w:cs="宋体" w:hint="eastAsia"/>
        </w:rPr>
        <w:t>遍</w:t>
      </w:r>
      <w:r>
        <w:rPr>
          <w:rFonts w:ascii="宋体" w:hAnsi="宋体" w:cs="宋体" w:hint="eastAsia"/>
          <w:color w:val="000000"/>
          <w:sz w:val="21"/>
          <w:szCs w:val="21"/>
        </w:rPr>
        <w:t>！！！（第一遍，需原速）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3.</w:t>
      </w:r>
      <w:r>
        <w:rPr>
          <w:rFonts w:ascii="宋体" w:hAnsi="宋体" w:cs="宋体" w:hint="eastAsia"/>
          <w:color w:val="000000"/>
          <w:sz w:val="21"/>
          <w:szCs w:val="21"/>
        </w:rPr>
        <w:t>这部分结束，可以搭配对应章节的题目或者每日一题。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【黄博点拨】</w:t>
      </w:r>
      <w:r>
        <w:rPr>
          <w:rFonts w:ascii="宋体" w:hAnsi="宋体" w:cs="宋体" w:hint="eastAsia"/>
          <w:color w:val="000000"/>
          <w:sz w:val="21"/>
          <w:szCs w:val="21"/>
        </w:rPr>
        <w:t>做题时时刻刻都可以开始，而且必须提前！前期跟着每日一题足够。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（三）第三步：在做题、回忆中，根据遗忘点或针对重点，有</w:t>
      </w:r>
      <w:r>
        <w:rPr>
          <w:rStyle w:val="font14zd2"/>
          <w:rFonts w:ascii="宋体" w:hAnsi="宋体" w:cs="宋体" w:hint="eastAsia"/>
        </w:rPr>
        <w:t>针对性</w:t>
      </w:r>
      <w:r>
        <w:rPr>
          <w:rFonts w:ascii="宋体" w:hAnsi="宋体" w:cs="宋体" w:hint="eastAsia"/>
          <w:color w:val="000000"/>
          <w:sz w:val="21"/>
          <w:szCs w:val="21"/>
        </w:rPr>
        <w:t>再听！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做题或回忆中，遇到遗忘，先</w:t>
      </w:r>
      <w:r>
        <w:rPr>
          <w:rStyle w:val="font14zd2"/>
          <w:rFonts w:ascii="宋体" w:hAnsi="宋体" w:cs="宋体" w:hint="eastAsia"/>
        </w:rPr>
        <w:t>翻讲义，翻讲义，翻讲义</w:t>
      </w:r>
      <w:r>
        <w:rPr>
          <w:rFonts w:ascii="宋体" w:hAnsi="宋体" w:cs="宋体" w:hint="eastAsia"/>
          <w:color w:val="000000"/>
          <w:sz w:val="21"/>
          <w:szCs w:val="21"/>
        </w:rPr>
        <w:t>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讲义回忆不清晰或者不明白，再听课程相应部分。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三、怎么做题？（一选项　一世界）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（一）心态：放下对错放下功利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做</w:t>
      </w:r>
      <w:r>
        <w:rPr>
          <w:rFonts w:ascii="宋体" w:hAnsi="宋体" w:cs="宋体" w:hint="eastAsia"/>
          <w:color w:val="000000"/>
          <w:sz w:val="21"/>
          <w:szCs w:val="21"/>
        </w:rPr>
        <w:t>题不是为了做对，而是为了</w:t>
      </w:r>
      <w:r>
        <w:rPr>
          <w:rStyle w:val="font14zd2"/>
          <w:rFonts w:ascii="宋体" w:hAnsi="宋体" w:cs="宋体" w:hint="eastAsia"/>
        </w:rPr>
        <w:t>运用和调取</w:t>
      </w:r>
      <w:r>
        <w:rPr>
          <w:rFonts w:ascii="宋体" w:hAnsi="宋体" w:cs="宋体" w:hint="eastAsia"/>
          <w:color w:val="000000"/>
          <w:sz w:val="21"/>
          <w:szCs w:val="21"/>
        </w:rPr>
        <w:t>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没有做错的题，只有</w:t>
      </w:r>
      <w:r>
        <w:rPr>
          <w:rStyle w:val="font14zd2"/>
          <w:rFonts w:ascii="宋体" w:hAnsi="宋体" w:cs="宋体" w:hint="eastAsia"/>
        </w:rPr>
        <w:t>待解决的问题</w:t>
      </w:r>
      <w:r>
        <w:rPr>
          <w:rFonts w:ascii="宋体" w:hAnsi="宋体" w:cs="宋体" w:hint="eastAsia"/>
          <w:color w:val="000000"/>
          <w:sz w:val="21"/>
          <w:szCs w:val="21"/>
        </w:rPr>
        <w:t>（不要在乎正确率，不要在乎正确率）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3.</w:t>
      </w:r>
      <w:r>
        <w:rPr>
          <w:rFonts w:ascii="宋体" w:hAnsi="宋体" w:cs="宋体" w:hint="eastAsia"/>
          <w:color w:val="000000"/>
          <w:sz w:val="21"/>
          <w:szCs w:val="21"/>
        </w:rPr>
        <w:t>只做近五年真题就绝对足够，不看量，关键看的是你怎么做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（二）方法：一选项一世界（不看选项，</w:t>
      </w:r>
      <w:r>
        <w:rPr>
          <w:rStyle w:val="font14zd2"/>
          <w:rFonts w:ascii="宋体" w:hAnsi="宋体" w:cs="宋体" w:hint="eastAsia"/>
        </w:rPr>
        <w:t>先调取</w:t>
      </w:r>
      <w:r>
        <w:rPr>
          <w:rFonts w:ascii="宋体" w:hAnsi="宋体" w:cs="宋体" w:hint="eastAsia"/>
          <w:color w:val="000000"/>
          <w:sz w:val="21"/>
          <w:szCs w:val="21"/>
        </w:rPr>
        <w:t>；不论对错，</w:t>
      </w:r>
      <w:r>
        <w:rPr>
          <w:rStyle w:val="font14zd2"/>
          <w:rFonts w:ascii="宋体" w:hAnsi="宋体" w:cs="宋体" w:hint="eastAsia"/>
        </w:rPr>
        <w:t>想原因</w:t>
      </w:r>
      <w:r>
        <w:rPr>
          <w:rFonts w:ascii="宋体" w:hAnsi="宋体" w:cs="宋体" w:hint="eastAsia"/>
          <w:color w:val="000000"/>
          <w:sz w:val="21"/>
          <w:szCs w:val="21"/>
        </w:rPr>
        <w:t>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第一步：读完题目，抓住考点，不要先看选项，而是</w:t>
      </w:r>
      <w:r>
        <w:rPr>
          <w:rStyle w:val="font14zd2"/>
          <w:rFonts w:ascii="宋体" w:hAnsi="宋体" w:cs="宋体" w:hint="eastAsia"/>
        </w:rPr>
        <w:t>先调取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【注意】</w:t>
      </w:r>
      <w:r>
        <w:rPr>
          <w:rFonts w:ascii="宋体" w:hAnsi="宋体" w:cs="宋体" w:hint="eastAsia"/>
          <w:color w:val="000000"/>
          <w:sz w:val="21"/>
          <w:szCs w:val="21"/>
        </w:rPr>
        <w:t>调取≠背诵，法律题目不是背诵默写题。调取的是</w:t>
      </w:r>
      <w:r>
        <w:rPr>
          <w:rStyle w:val="font14zd2"/>
          <w:rFonts w:ascii="宋体" w:hAnsi="宋体" w:cs="宋体" w:hint="eastAsia"/>
        </w:rPr>
        <w:t>原理、关键字</w:t>
      </w:r>
      <w:r>
        <w:rPr>
          <w:rFonts w:ascii="宋体" w:hAnsi="宋体" w:cs="宋体" w:hint="eastAsia"/>
          <w:color w:val="000000"/>
          <w:sz w:val="21"/>
          <w:szCs w:val="21"/>
        </w:rPr>
        <w:t>！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第二步：分析每个选项为什么错、为什么对，并且</w:t>
      </w:r>
      <w:r>
        <w:rPr>
          <w:rStyle w:val="font14zd2"/>
          <w:rFonts w:ascii="宋体" w:hAnsi="宋体" w:cs="宋体" w:hint="eastAsia"/>
        </w:rPr>
        <w:t>写出来</w:t>
      </w:r>
      <w:r>
        <w:rPr>
          <w:rFonts w:ascii="宋体" w:hAnsi="宋体" w:cs="宋体" w:hint="eastAsia"/>
          <w:color w:val="000000"/>
          <w:sz w:val="21"/>
          <w:szCs w:val="21"/>
        </w:rPr>
        <w:t>！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【注意】</w:t>
      </w:r>
      <w:r>
        <w:rPr>
          <w:rFonts w:ascii="宋体" w:hAnsi="宋体" w:cs="宋体" w:hint="eastAsia"/>
          <w:color w:val="000000"/>
          <w:sz w:val="21"/>
          <w:szCs w:val="21"/>
        </w:rPr>
        <w:t>挖出假性正确，这些都是你“自以为”没问题的毛病。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第三步：以上两步在第一轮做题的时候完成即可，第二轮以后的做题，必须</w:t>
      </w:r>
      <w:r>
        <w:rPr>
          <w:rStyle w:val="font14zd2"/>
          <w:rFonts w:ascii="宋体" w:hAnsi="宋体" w:cs="宋体" w:hint="eastAsia"/>
        </w:rPr>
        <w:t>延伸拓展到相似或相近</w:t>
      </w:r>
      <w:r>
        <w:rPr>
          <w:rFonts w:ascii="宋体" w:hAnsi="宋体" w:cs="宋体" w:hint="eastAsia"/>
          <w:color w:val="000000"/>
          <w:sz w:val="21"/>
          <w:szCs w:val="21"/>
        </w:rPr>
        <w:t>考点。（不需要你自己发散，我的习题班讲义都会</w:t>
      </w:r>
      <w:r>
        <w:rPr>
          <w:rStyle w:val="font14zd2"/>
          <w:rFonts w:ascii="宋体" w:hAnsi="宋体" w:cs="宋体" w:hint="eastAsia"/>
        </w:rPr>
        <w:t>标注好「一世界」</w:t>
      </w:r>
      <w:r>
        <w:rPr>
          <w:rFonts w:ascii="宋体" w:hAnsi="宋体" w:cs="宋体" w:hint="eastAsia"/>
          <w:color w:val="000000"/>
          <w:sz w:val="21"/>
          <w:szCs w:val="21"/>
        </w:rPr>
        <w:t>，当成家庭作业完成）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【注意】</w:t>
      </w:r>
      <w:r>
        <w:rPr>
          <w:rFonts w:ascii="宋体" w:hAnsi="宋体" w:cs="宋体" w:hint="eastAsia"/>
          <w:color w:val="000000"/>
          <w:sz w:val="21"/>
          <w:szCs w:val="21"/>
        </w:rPr>
        <w:t>模糊点就是出题点，也是平时学习我们害怕、易漏的地方。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a6"/>
          <w:rFonts w:ascii="宋体" w:hAnsi="宋体" w:cs="宋体" w:hint="eastAsia"/>
          <w:color w:val="000000"/>
          <w:sz w:val="21"/>
          <w:szCs w:val="21"/>
        </w:rPr>
        <w:t>四、怎么记忆？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1.</w:t>
      </w:r>
      <w:r>
        <w:rPr>
          <w:rFonts w:ascii="宋体" w:hAnsi="宋体" w:cs="宋体" w:hint="eastAsia"/>
          <w:color w:val="000000"/>
          <w:sz w:val="21"/>
          <w:szCs w:val="21"/>
        </w:rPr>
        <w:t>记忆不是一个瞬间即成的行为，而是一个</w:t>
      </w:r>
      <w:r>
        <w:rPr>
          <w:rStyle w:val="font14zd2"/>
          <w:rFonts w:ascii="宋体" w:hAnsi="宋体" w:cs="宋体" w:hint="eastAsia"/>
        </w:rPr>
        <w:t>起起伏伏</w:t>
      </w:r>
      <w:r>
        <w:rPr>
          <w:rFonts w:ascii="宋体" w:hAnsi="宋体" w:cs="宋体" w:hint="eastAsia"/>
          <w:color w:val="000000"/>
          <w:sz w:val="21"/>
          <w:szCs w:val="21"/>
        </w:rPr>
        <w:t>的过程。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【注意】</w:t>
      </w:r>
      <w:r>
        <w:rPr>
          <w:rFonts w:ascii="宋体" w:hAnsi="宋体" w:cs="宋体" w:hint="eastAsia"/>
          <w:color w:val="000000"/>
          <w:sz w:val="21"/>
          <w:szCs w:val="21"/>
        </w:rPr>
        <w:t>急，就是懒的表现。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2.</w:t>
      </w:r>
      <w:r>
        <w:rPr>
          <w:rFonts w:ascii="宋体" w:hAnsi="宋体" w:cs="宋体" w:hint="eastAsia"/>
          <w:color w:val="000000"/>
          <w:sz w:val="21"/>
          <w:szCs w:val="21"/>
        </w:rPr>
        <w:t>通过</w:t>
      </w:r>
      <w:r>
        <w:rPr>
          <w:rStyle w:val="font14zd2"/>
          <w:rFonts w:ascii="宋体" w:hAnsi="宋体" w:cs="宋体" w:hint="eastAsia"/>
        </w:rPr>
        <w:t>做题、做题出错</w:t>
      </w:r>
      <w:r>
        <w:rPr>
          <w:rFonts w:ascii="宋体" w:hAnsi="宋体" w:cs="宋体" w:hint="eastAsia"/>
          <w:color w:val="000000"/>
          <w:sz w:val="21"/>
          <w:szCs w:val="21"/>
        </w:rPr>
        <w:t>来形成记忆和运用能力。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font14zd2"/>
          <w:rFonts w:ascii="宋体" w:hAnsi="宋体" w:cs="宋体" w:hint="eastAsia"/>
        </w:rPr>
        <w:t>【注意】</w:t>
      </w:r>
      <w:r>
        <w:rPr>
          <w:rFonts w:ascii="宋体" w:hAnsi="宋体" w:cs="宋体" w:hint="eastAsia"/>
          <w:color w:val="000000"/>
          <w:sz w:val="21"/>
          <w:szCs w:val="21"/>
        </w:rPr>
        <w:t>法律不是语文，机械的背书和重复，只会停留在语言文字层面，必须通过做题抓出背后的逻辑和解题方</w:t>
      </w:r>
      <w:r>
        <w:rPr>
          <w:rFonts w:ascii="宋体" w:hAnsi="宋体" w:cs="宋体" w:hint="eastAsia"/>
          <w:color w:val="000000"/>
          <w:sz w:val="21"/>
          <w:szCs w:val="21"/>
        </w:rPr>
        <w:t>向。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3.</w:t>
      </w:r>
      <w:r>
        <w:rPr>
          <w:rStyle w:val="font14zd2"/>
          <w:rFonts w:ascii="宋体" w:hAnsi="宋体" w:cs="宋体" w:hint="eastAsia"/>
        </w:rPr>
        <w:t>遗忘</w:t>
      </w:r>
      <w:r>
        <w:rPr>
          <w:rFonts w:ascii="宋体" w:hAnsi="宋体" w:cs="宋体" w:hint="eastAsia"/>
          <w:color w:val="000000"/>
          <w:sz w:val="21"/>
          <w:szCs w:val="21"/>
        </w:rPr>
        <w:t>是正确的必经之路，</w:t>
      </w:r>
      <w:r>
        <w:rPr>
          <w:rStyle w:val="font14zd2"/>
          <w:rFonts w:ascii="宋体" w:hAnsi="宋体" w:cs="宋体" w:hint="eastAsia"/>
        </w:rPr>
        <w:t>重复</w:t>
      </w:r>
      <w:r>
        <w:rPr>
          <w:rFonts w:ascii="宋体" w:hAnsi="宋体" w:cs="宋体" w:hint="eastAsia"/>
          <w:color w:val="000000"/>
          <w:sz w:val="21"/>
          <w:szCs w:val="21"/>
        </w:rPr>
        <w:t>是记忆的最佳捷径！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  <w:r>
        <w:rPr>
          <w:rFonts w:ascii="宋体" w:hAnsi="宋体" w:cs="宋体" w:hint="eastAsia"/>
          <w:color w:val="000000"/>
          <w:sz w:val="21"/>
          <w:szCs w:val="21"/>
        </w:rPr>
        <w:br/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Style w:val="spancdelblanksign"/>
          <w:rFonts w:ascii="宋体" w:hAnsi="宋体" w:cs="宋体" w:hint="eastAsia"/>
          <w:color w:val="000000"/>
          <w:sz w:val="21"/>
          <w:szCs w:val="21"/>
        </w:rPr>
        <w:t xml:space="preserve">　</w:t>
      </w:r>
      <w:r>
        <w:rPr>
          <w:rFonts w:ascii="宋体" w:hAnsi="宋体" w:cs="宋体" w:hint="eastAsia"/>
          <w:color w:val="000000"/>
          <w:sz w:val="21"/>
          <w:szCs w:val="21"/>
        </w:rPr>
        <w:t>4.</w:t>
      </w:r>
      <w:r>
        <w:rPr>
          <w:rFonts w:ascii="宋体" w:hAnsi="宋体" w:cs="宋体" w:hint="eastAsia"/>
          <w:color w:val="000000"/>
          <w:sz w:val="21"/>
          <w:szCs w:val="21"/>
        </w:rPr>
        <w:t>在「三步听课」和「三步做题」中，形成</w:t>
      </w:r>
      <w:r>
        <w:rPr>
          <w:rStyle w:val="font14zd2"/>
          <w:rFonts w:ascii="宋体" w:hAnsi="宋体" w:cs="宋体" w:hint="eastAsia"/>
        </w:rPr>
        <w:t>长期记忆</w:t>
      </w:r>
      <w:r>
        <w:rPr>
          <w:rFonts w:ascii="宋体" w:hAnsi="宋体" w:cs="宋体" w:hint="eastAsia"/>
          <w:color w:val="000000"/>
          <w:sz w:val="21"/>
          <w:szCs w:val="21"/>
        </w:rPr>
        <w:t>。而不是在口诀、功利中形成浅层、短期记忆。</w:t>
      </w:r>
      <w:r>
        <w:rPr>
          <w:rFonts w:ascii="宋体" w:hAnsi="宋体" w:cs="宋体" w:hint="eastAsia"/>
          <w:color w:val="000000"/>
          <w:sz w:val="21"/>
          <w:szCs w:val="21"/>
        </w:rPr>
        <w:t xml:space="preserve"> </w:t>
      </w:r>
    </w:p>
    <w:sectPr w:rsidR="00000000">
      <w:headerReference w:type="default" r:id="rId6"/>
      <w:footerReference w:type="default" r:id="rId7"/>
      <w:pgSz w:w="11907" w:h="16840"/>
      <w:pgMar w:top="1304" w:right="1134" w:bottom="1304" w:left="1134" w:header="425" w:footer="709" w:gutter="0"/>
      <w:cols w:space="425"/>
      <w:docGrid w:type="lines" w:linePitch="326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000000" w:rsidRDefault="00DB33A5">
      <w:pPr>
        <w:rPr>
          <w:color w:val="000000"/>
        </w:rPr>
      </w:pPr>
      <w:r>
        <w:rPr>
          <w:color w:val="000000"/>
        </w:rPr>
        <w:separator/>
      </w:r>
    </w:p>
  </w:endnote>
  <w:endnote w:type="continuationSeparator" w:id="1">
    <w:p w:rsidR="00000000" w:rsidRDefault="00DB33A5">
      <w:pPr>
        <w:rPr>
          <w:color w:val="000000"/>
        </w:rPr>
      </w:pPr>
      <w:r>
        <w:rPr>
          <w:color w:val="000000"/>
        </w:rP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DB33A5">
    <w:pPr>
      <w:pStyle w:val="aa"/>
      <w:rPr>
        <w:rFonts w:ascii="Arial Unicode MS" w:hAnsi="Arial Unicode MS" w:cs="Arial Unicode MS"/>
        <w:b/>
        <w:bCs/>
        <w:color w:val="000000"/>
        <w:sz w:val="24"/>
      </w:rPr>
    </w:pPr>
    <w:r>
      <w:rPr>
        <w:rFonts w:ascii="Arial Unicode MS" w:hAnsi="Arial Unicode MS" w:cs="Arial Unicode MS"/>
        <w:b/>
        <w:noProof/>
        <w:color w:val="000000"/>
        <w:sz w:val="24"/>
      </w:rPr>
      <w:drawing>
        <wp:inline distT="0" distB="0" distL="0" distR="0">
          <wp:extent cx="1790700" cy="161925"/>
          <wp:effectExtent l="19050" t="0" r="0" b="0"/>
          <wp:docPr id="1" name="图片 2" descr="chinaacc_footer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图片 2" descr="chinaacc_footer.jpg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790700" cy="16192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  <w:r>
      <w:rPr>
        <w:rFonts w:ascii="Arial Unicode MS" w:hAnsi="Arial Unicode MS" w:cs="Arial Unicode MS" w:hint="eastAsia"/>
        <w:b/>
        <w:bCs/>
        <w:color w:val="000000"/>
        <w:sz w:val="24"/>
      </w:rPr>
      <w:t xml:space="preserve">　　　　　</w:t>
    </w:r>
    <w:r>
      <w:rPr>
        <w:rFonts w:ascii="Arial Unicode MS" w:hAnsi="Arial Unicode MS" w:cs="Arial Unicode MS" w:hint="eastAsia"/>
        <w:b/>
        <w:bCs/>
        <w:color w:val="000000"/>
        <w:sz w:val="24"/>
      </w:rPr>
      <w:t xml:space="preserve">                                                                 </w:t>
    </w:r>
    <w:r>
      <w:rPr>
        <w:rFonts w:ascii="Arial Unicode MS" w:hAnsi="Arial Unicode MS" w:cs="Arial Unicode MS" w:hint="eastAsia"/>
        <w:color w:val="000000"/>
      </w:rPr>
      <w:t>第</w:t>
    </w:r>
    <w:r>
      <w:rPr>
        <w:rStyle w:val="af5"/>
        <w:color w:val="000000"/>
      </w:rPr>
      <w:fldChar w:fldCharType="begin"/>
    </w:r>
    <w:r>
      <w:rPr>
        <w:rStyle w:val="af5"/>
        <w:color w:val="000000"/>
      </w:rPr>
      <w:instrText xml:space="preserve"> PAGE </w:instrText>
    </w:r>
    <w:r>
      <w:rPr>
        <w:rStyle w:val="af5"/>
        <w:color w:val="000000"/>
      </w:rPr>
      <w:fldChar w:fldCharType="separate"/>
    </w:r>
    <w:r>
      <w:rPr>
        <w:rStyle w:val="af5"/>
        <w:noProof/>
        <w:color w:val="000000"/>
      </w:rPr>
      <w:t>1</w:t>
    </w:r>
    <w:r>
      <w:rPr>
        <w:rStyle w:val="af5"/>
        <w:color w:val="000000"/>
      </w:rPr>
      <w:fldChar w:fldCharType="end"/>
    </w:r>
    <w:r>
      <w:rPr>
        <w:rStyle w:val="af5"/>
        <w:rFonts w:hint="eastAsia"/>
        <w:color w:val="000000"/>
      </w:rPr>
      <w:t>页</w:t>
    </w:r>
  </w:p>
  <w:p>
    <w:pPr>
      <w:jc w:val="center"/>
    </w:pPr>
    <w:r>
      <w:rPr>
        <w:sz w:val="2"/>
        <w:color w:val="FFFFFF"/>
        <w:strike w:val="on"/>
      </w:rPr>
      <w:t>#DownID#:71544552 #Time#:1781154030108#Type#:file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000000" w:rsidRDefault="00DB33A5">
      <w:pPr>
        <w:rPr>
          <w:color w:val="000000"/>
        </w:rPr>
      </w:pPr>
      <w:r>
        <w:rPr>
          <w:color w:val="000000"/>
        </w:rPr>
        <w:separator/>
      </w:r>
    </w:p>
  </w:footnote>
  <w:footnote w:type="continuationSeparator" w:id="1">
    <w:p w:rsidR="00000000" w:rsidRDefault="00DB33A5">
      <w:pPr>
        <w:rPr>
          <w:color w:val="000000"/>
        </w:rPr>
      </w:pPr>
      <w:r>
        <w:rPr>
          <w:color w:val="000000"/>
        </w:rP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000000" w:rsidRDefault="00DB33A5" w:rsidP="00DB33A5">
    <w:pPr>
      <w:pStyle w:val="a9"/>
      <w:tabs>
        <w:tab w:val="clear" w:pos="4153"/>
        <w:tab w:val="clear" w:pos="8306"/>
        <w:tab w:val="center" w:pos="4819"/>
        <w:tab w:val="right" w:pos="9639"/>
      </w:tabs>
      <w:spacing w:beforeLines="100"/>
      <w:jc w:val="both"/>
      <w:rPr>
        <w:color w:val="000000"/>
      </w:rPr>
    </w:pPr>
    <w:r>
      <w:rPr>
        <w:rFonts w:ascii="楷体" w:eastAsia="楷体" w:hAnsi="楷体" w:hint="eastAsia"/>
        <w:b/>
        <w:bCs/>
        <w:color w:val="000000"/>
        <w:sz w:val="21"/>
        <w:szCs w:val="21"/>
      </w:rPr>
      <w:t>税务师《涉税服务相关法律》　　　　　　　　　　　　　　　　　　　　　　　　　　　　　　前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 xml:space="preserve"> </w:t>
    </w:r>
    <w:r>
      <w:rPr>
        <w:rFonts w:ascii="楷体" w:eastAsia="楷体" w:hAnsi="楷体" w:hint="eastAsia"/>
        <w:b/>
        <w:bCs/>
        <w:color w:val="000000"/>
        <w:sz w:val="21"/>
        <w:szCs w:val="21"/>
      </w:rPr>
      <w:t>言</w:t>
    </w:r>
    <w:r>
      <w:rPr>
        <w:color w:val="000000"/>
      </w:rPr>
      <w:t xml:space="preserve"> 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bordersDoNotSurroundHeader/>
  <w:bordersDoNotSurroundFooter/>
  <w:hideSpellingErrors/>
  <w:defaultTabStop w:val="420"/>
  <w:characterSpacingControl w:val="compressPunctuation"/>
  <w:hdrShapeDefaults>
    <o:shapedefaults v:ext="edit" spidmax="14337"/>
  </w:hdrShapeDefaults>
  <w:footnotePr>
    <w:footnote w:id="0"/>
    <w:footnote w:id="1"/>
  </w:footnotePr>
  <w:endnotePr>
    <w:endnote w:id="0"/>
    <w:endnote w:id="1"/>
  </w:endnotePr>
  <w:compat>
    <w:useFELayout/>
  </w:compat>
  <w:rsids>
    <w:rsidRoot w:val="00DB33A5"/>
    <w:rsid w:val="00DB33A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4337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99"/>
    <w:lsdException w:name="annotation text" w:uiPriority="99"/>
    <w:lsdException w:name="header" w:uiPriority="99"/>
    <w:lsdException w:name="footer" w:uiPriority="99"/>
    <w:lsdException w:name="caption" w:semiHidden="1" w:unhideWhenUsed="1" w:qFormat="1"/>
    <w:lsdException w:name="page number" w:uiPriority="99"/>
    <w:lsdException w:name="Title" w:qFormat="1"/>
    <w:lsdException w:name="Body Text" w:uiPriority="99"/>
    <w:lsdException w:name="Message Header" w:uiPriority="99"/>
    <w:lsdException w:name="Subtitle" w:qFormat="1"/>
    <w:lsdException w:name="Hyperlink" w:uiPriority="99"/>
    <w:lsdException w:name="FollowedHyperlink" w:uiPriority="99"/>
    <w:lsdException w:name="Strong" w:qFormat="1"/>
    <w:lsdException w:name="Emphasis" w:uiPriority="20" w:qFormat="1"/>
    <w:lsdException w:name="Plain Text" w:uiPriority="99"/>
    <w:lsdException w:name="Normal (Web)" w:uiPriority="99"/>
    <w:lsdException w:name="annotation subject" w:uiPriority="99"/>
    <w:lsdException w:name="Balloon Text" w:uiPriority="99"/>
    <w:lsdException w:name="No Spacing" w:qFormat="1"/>
    <w:lsdException w:name="List Paragraph" w:qFormat="1"/>
    <w:lsdException w:name="Quote" w:qFormat="1"/>
    <w:lsdException w:name="Intense Quote" w:qFormat="1"/>
    <w:lsdException w:name="Subtle Emphasis" w:qFormat="1"/>
    <w:lsdException w:name="Intense Emphasis" w:qFormat="1"/>
    <w:lsdException w:name="Subtle Reference" w:qFormat="1"/>
    <w:lsdException w:name="Intense Reference" w:qFormat="1"/>
    <w:lsdException w:name="Book Title" w:qFormat="1"/>
    <w:lsdException w:name="TOC Heading" w:semiHidden="1" w:unhideWhenUsed="1" w:qFormat="1"/>
  </w:latentStyles>
  <w:style w:type="paragraph" w:default="1" w:styleId="a">
    <w:name w:val="Normal"/>
    <w:qFormat/>
    <w:rPr>
      <w:sz w:val="24"/>
      <w:szCs w:val="24"/>
    </w:rPr>
  </w:style>
  <w:style w:type="paragraph" w:styleId="1">
    <w:name w:val="heading 1"/>
    <w:basedOn w:val="a"/>
    <w:next w:val="a"/>
    <w:link w:val="1Char"/>
    <w:uiPriority w:val="9"/>
    <w:qFormat/>
    <w:pPr>
      <w:keepNext/>
      <w:keepLines/>
      <w:widowControl w:val="0"/>
      <w:spacing w:before="340" w:after="330" w:line="576" w:lineRule="auto"/>
      <w:jc w:val="both"/>
      <w:outlineLvl w:val="0"/>
    </w:pPr>
    <w:rPr>
      <w:rFonts w:eastAsiaTheme="minorEastAsia"/>
      <w:b/>
      <w:bCs/>
      <w:kern w:val="44"/>
      <w:sz w:val="44"/>
      <w:szCs w:val="44"/>
    </w:rPr>
  </w:style>
  <w:style w:type="paragraph" w:styleId="2">
    <w:name w:val="heading 2"/>
    <w:basedOn w:val="a"/>
    <w:link w:val="2Char"/>
    <w:uiPriority w:val="9"/>
    <w:qFormat/>
    <w:pPr>
      <w:spacing w:before="100" w:beforeAutospacing="1" w:after="100" w:afterAutospacing="1"/>
      <w:outlineLvl w:val="1"/>
    </w:pPr>
    <w:rPr>
      <w:rFonts w:ascii="宋体" w:hAnsi="宋体" w:cs="宋体"/>
      <w:b/>
      <w:bCs/>
    </w:rPr>
  </w:style>
  <w:style w:type="paragraph" w:styleId="3">
    <w:name w:val="heading 3"/>
    <w:basedOn w:val="a"/>
    <w:link w:val="3Char"/>
    <w:uiPriority w:val="9"/>
    <w:qFormat/>
    <w:pPr>
      <w:spacing w:before="100" w:beforeAutospacing="1" w:after="100" w:afterAutospacing="1"/>
      <w:outlineLvl w:val="2"/>
    </w:pPr>
    <w:rPr>
      <w:rFonts w:ascii="宋体" w:hAnsi="宋体" w:cs="宋体"/>
      <w:b/>
      <w:bCs/>
    </w:rPr>
  </w:style>
  <w:style w:type="paragraph" w:styleId="4">
    <w:name w:val="heading 4"/>
    <w:basedOn w:val="a"/>
    <w:link w:val="4Char"/>
    <w:uiPriority w:val="9"/>
    <w:qFormat/>
    <w:pPr>
      <w:spacing w:before="100" w:beforeAutospacing="1" w:after="100" w:afterAutospacing="1"/>
      <w:outlineLvl w:val="3"/>
    </w:pPr>
    <w:rPr>
      <w:rFonts w:ascii="宋体" w:hAnsi="宋体" w:cs="宋体"/>
      <w:b/>
      <w:bCs/>
    </w:rPr>
  </w:style>
  <w:style w:type="paragraph" w:styleId="5">
    <w:name w:val="heading 5"/>
    <w:basedOn w:val="a"/>
    <w:link w:val="5Char"/>
    <w:uiPriority w:val="9"/>
    <w:qFormat/>
    <w:pPr>
      <w:spacing w:before="100" w:beforeAutospacing="1" w:after="100" w:afterAutospacing="1"/>
      <w:outlineLvl w:val="4"/>
    </w:pPr>
    <w:rPr>
      <w:rFonts w:ascii="宋体" w:hAnsi="宋体" w:cs="宋体"/>
      <w:b/>
      <w:bCs/>
    </w:rPr>
  </w:style>
  <w:style w:type="paragraph" w:styleId="6">
    <w:name w:val="heading 6"/>
    <w:basedOn w:val="a"/>
    <w:link w:val="6Char"/>
    <w:uiPriority w:val="9"/>
    <w:qFormat/>
    <w:pPr>
      <w:spacing w:before="100" w:beforeAutospacing="1" w:after="100" w:afterAutospacing="1"/>
      <w:outlineLvl w:val="5"/>
    </w:pPr>
    <w:rPr>
      <w:rFonts w:ascii="宋体" w:hAnsi="宋体" w:cs="宋体"/>
      <w:b/>
      <w:b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rPr>
      <w:color w:val="0000FF"/>
      <w:u w:val="single"/>
    </w:rPr>
  </w:style>
  <w:style w:type="character" w:styleId="a4">
    <w:name w:val="FollowedHyperlink"/>
    <w:basedOn w:val="a0"/>
    <w:uiPriority w:val="99"/>
    <w:rPr>
      <w:color w:val="800080" w:themeColor="followedHyperlink"/>
      <w:u w:val="single"/>
    </w:rPr>
  </w:style>
  <w:style w:type="paragraph" w:styleId="HTML">
    <w:name w:val="HTML Address"/>
    <w:basedOn w:val="a"/>
    <w:link w:val="HTMLChar"/>
    <w:rPr>
      <w:rFonts w:ascii="宋体" w:hAnsi="宋体" w:cs="宋体"/>
    </w:rPr>
  </w:style>
  <w:style w:type="character" w:customStyle="1" w:styleId="HTMLChar">
    <w:name w:val="HTML 地址 Char"/>
    <w:basedOn w:val="a0"/>
    <w:link w:val="HTML"/>
    <w:locked/>
    <w:rPr>
      <w:i/>
      <w:iCs/>
      <w:sz w:val="24"/>
      <w:szCs w:val="24"/>
    </w:rPr>
  </w:style>
  <w:style w:type="character" w:styleId="HTML0">
    <w:name w:val="HTML Cite"/>
    <w:basedOn w:val="a0"/>
    <w:rPr>
      <w:b w:val="0"/>
      <w:bCs w:val="0"/>
      <w:i w:val="0"/>
      <w:iCs w:val="0"/>
    </w:rPr>
  </w:style>
  <w:style w:type="character" w:styleId="HTML1">
    <w:name w:val="HTML Code"/>
    <w:basedOn w:val="a0"/>
    <w:rPr>
      <w:rFonts w:ascii="宋体" w:eastAsia="宋体" w:hAnsi="宋体" w:cs="宋体" w:hint="eastAsia"/>
      <w:b w:val="0"/>
      <w:bCs w:val="0"/>
      <w:i w:val="0"/>
      <w:iCs w:val="0"/>
      <w:sz w:val="24"/>
      <w:szCs w:val="24"/>
    </w:rPr>
  </w:style>
  <w:style w:type="character" w:styleId="HTML2">
    <w:name w:val="HTML Definition"/>
    <w:basedOn w:val="a0"/>
    <w:rPr>
      <w:b w:val="0"/>
      <w:bCs w:val="0"/>
      <w:i w:val="0"/>
      <w:iCs w:val="0"/>
    </w:rPr>
  </w:style>
  <w:style w:type="character" w:styleId="a5">
    <w:name w:val="Emphasis"/>
    <w:basedOn w:val="a0"/>
    <w:uiPriority w:val="20"/>
    <w:qFormat/>
    <w:rPr>
      <w:b w:val="0"/>
      <w:bCs w:val="0"/>
      <w:i w:val="0"/>
      <w:iCs w:val="0"/>
    </w:rPr>
  </w:style>
  <w:style w:type="character" w:customStyle="1" w:styleId="1Char">
    <w:name w:val="标题 1 Char"/>
    <w:basedOn w:val="a0"/>
    <w:link w:val="1"/>
    <w:uiPriority w:val="9"/>
    <w:locked/>
    <w:rPr>
      <w:rFonts w:ascii="宋体" w:eastAsia="宋体" w:hAnsi="宋体" w:hint="eastAsia"/>
      <w:b/>
      <w:bCs/>
      <w:kern w:val="44"/>
      <w:sz w:val="44"/>
      <w:szCs w:val="44"/>
      <w:lang w:val="en-US" w:eastAsia="zh-CN" w:bidi="ar-SA"/>
    </w:rPr>
  </w:style>
  <w:style w:type="character" w:customStyle="1" w:styleId="2Char">
    <w:name w:val="标题 2 Char"/>
    <w:basedOn w:val="a0"/>
    <w:link w:val="2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3Char">
    <w:name w:val="标题 3 Char"/>
    <w:basedOn w:val="a0"/>
    <w:link w:val="3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4Char">
    <w:name w:val="标题 4 Char"/>
    <w:basedOn w:val="a0"/>
    <w:link w:val="4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5Char">
    <w:name w:val="标题 5 Char"/>
    <w:basedOn w:val="a0"/>
    <w:link w:val="5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character" w:customStyle="1" w:styleId="6Char">
    <w:name w:val="标题 6 Char"/>
    <w:basedOn w:val="a0"/>
    <w:link w:val="6"/>
    <w:uiPriority w:val="9"/>
    <w:locked/>
    <w:rPr>
      <w:rFonts w:ascii="宋体" w:eastAsia="宋体" w:hAnsi="宋体" w:cs="宋体" w:hint="eastAsia"/>
      <w:b/>
      <w:bCs/>
      <w:sz w:val="24"/>
      <w:szCs w:val="24"/>
    </w:rPr>
  </w:style>
  <w:style w:type="paragraph" w:styleId="HTML3">
    <w:name w:val="HTML Preformatted"/>
    <w:basedOn w:val="a"/>
    <w:link w:val="HTMLChar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宋体" w:hAnsi="宋体" w:cs="宋体"/>
    </w:rPr>
  </w:style>
  <w:style w:type="character" w:customStyle="1" w:styleId="HTMLChar0">
    <w:name w:val="HTML 预设格式 Char"/>
    <w:basedOn w:val="a0"/>
    <w:link w:val="HTML3"/>
    <w:locked/>
    <w:rPr>
      <w:rFonts w:ascii="Courier New" w:hAnsi="Courier New" w:cs="Courier New" w:hint="default"/>
    </w:rPr>
  </w:style>
  <w:style w:type="character" w:styleId="a6">
    <w:name w:val="Strong"/>
    <w:basedOn w:val="a0"/>
    <w:qFormat/>
    <w:rPr>
      <w:b/>
      <w:bCs/>
    </w:rPr>
  </w:style>
  <w:style w:type="character" w:styleId="HTML4">
    <w:name w:val="HTML Variable"/>
    <w:basedOn w:val="a0"/>
    <w:rPr>
      <w:b w:val="0"/>
      <w:bCs w:val="0"/>
      <w:i w:val="0"/>
      <w:iCs w:val="0"/>
    </w:rPr>
  </w:style>
  <w:style w:type="paragraph" w:styleId="a7">
    <w:name w:val="Normal (Web)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styleId="10">
    <w:name w:val="toc 1"/>
    <w:basedOn w:val="a"/>
    <w:next w:val="a"/>
    <w:autoRedefine/>
    <w:uiPriority w:val="99"/>
    <w:semiHidden/>
    <w:rPr>
      <w:b/>
    </w:rPr>
  </w:style>
  <w:style w:type="paragraph" w:styleId="a8">
    <w:name w:val="annotation text"/>
    <w:basedOn w:val="a"/>
    <w:link w:val="Char"/>
    <w:uiPriority w:val="99"/>
    <w:semiHidden/>
    <w:pPr>
      <w:widowControl w:val="0"/>
    </w:pPr>
    <w:rPr>
      <w:kern w:val="2"/>
      <w:sz w:val="21"/>
    </w:rPr>
  </w:style>
  <w:style w:type="character" w:customStyle="1" w:styleId="Char">
    <w:name w:val="批注文字 Char"/>
    <w:basedOn w:val="a0"/>
    <w:link w:val="a8"/>
    <w:uiPriority w:val="99"/>
    <w:locked/>
    <w:rPr>
      <w:sz w:val="24"/>
      <w:szCs w:val="24"/>
    </w:rPr>
  </w:style>
  <w:style w:type="paragraph" w:styleId="a9">
    <w:name w:val="header"/>
    <w:basedOn w:val="a"/>
    <w:link w:val="Char0"/>
    <w:uiPriority w:val="99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0">
    <w:name w:val="页眉 Char"/>
    <w:basedOn w:val="a0"/>
    <w:link w:val="a9"/>
    <w:uiPriority w:val="99"/>
    <w:locked/>
    <w:rPr>
      <w:sz w:val="18"/>
      <w:szCs w:val="18"/>
    </w:rPr>
  </w:style>
  <w:style w:type="paragraph" w:styleId="aa">
    <w:name w:val="footer"/>
    <w:basedOn w:val="a"/>
    <w:link w:val="Char1"/>
    <w:uiPriority w:val="99"/>
    <w:pPr>
      <w:tabs>
        <w:tab w:val="center" w:pos="4153"/>
        <w:tab w:val="right" w:pos="8306"/>
      </w:tabs>
      <w:snapToGrid w:val="0"/>
      <w:spacing w:before="100" w:beforeAutospacing="1"/>
      <w:ind w:right="567"/>
      <w:jc w:val="right"/>
    </w:pPr>
    <w:rPr>
      <w:sz w:val="18"/>
      <w:szCs w:val="18"/>
    </w:rPr>
  </w:style>
  <w:style w:type="character" w:customStyle="1" w:styleId="Char1">
    <w:name w:val="页脚 Char"/>
    <w:basedOn w:val="a0"/>
    <w:link w:val="aa"/>
    <w:uiPriority w:val="99"/>
    <w:locked/>
    <w:rPr>
      <w:sz w:val="18"/>
      <w:szCs w:val="18"/>
    </w:rPr>
  </w:style>
  <w:style w:type="paragraph" w:styleId="ab">
    <w:name w:val="Body Text"/>
    <w:basedOn w:val="a"/>
    <w:link w:val="Char2"/>
    <w:uiPriority w:val="99"/>
    <w:pPr>
      <w:widowControl w:val="0"/>
      <w:jc w:val="both"/>
    </w:pPr>
    <w:rPr>
      <w:kern w:val="2"/>
      <w:sz w:val="18"/>
    </w:rPr>
  </w:style>
  <w:style w:type="character" w:customStyle="1" w:styleId="Char2">
    <w:name w:val="正文文本 Char"/>
    <w:basedOn w:val="a0"/>
    <w:link w:val="ab"/>
    <w:uiPriority w:val="99"/>
    <w:locked/>
    <w:rPr>
      <w:sz w:val="24"/>
      <w:szCs w:val="24"/>
    </w:rPr>
  </w:style>
  <w:style w:type="paragraph" w:styleId="ac">
    <w:name w:val="Message Header"/>
    <w:basedOn w:val="a"/>
    <w:link w:val="Char3"/>
    <w:uiPriority w:val="9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</w:rPr>
  </w:style>
  <w:style w:type="character" w:customStyle="1" w:styleId="Char3">
    <w:name w:val="信息标题 Char"/>
    <w:basedOn w:val="a0"/>
    <w:link w:val="ac"/>
    <w:uiPriority w:val="99"/>
    <w:locked/>
    <w:rPr>
      <w:rFonts w:asciiTheme="majorHAnsi" w:eastAsiaTheme="majorEastAsia" w:hAnsiTheme="majorHAnsi" w:cstheme="majorBidi" w:hint="default"/>
      <w:sz w:val="24"/>
      <w:szCs w:val="24"/>
      <w:shd w:val="pct20" w:color="auto" w:fill="auto"/>
    </w:rPr>
  </w:style>
  <w:style w:type="character" w:customStyle="1" w:styleId="Char4">
    <w:name w:val="纯文本 Char"/>
    <w:aliases w:val="Char Char,普通文字 Char Char Char1,Ch= ar Char Char Char Char Char1,Char Char Char Char Char1,Char Char Char Char2,普通٘= 7字 Char Char1"/>
    <w:basedOn w:val="a0"/>
    <w:link w:val="ad"/>
    <w:locked/>
    <w:rPr>
      <w:rFonts w:ascii="宋体" w:eastAsia="宋体" w:hAnsi="Courier New" w:cs="Courier New" w:hint="eastAsia"/>
      <w:sz w:val="21"/>
      <w:szCs w:val="21"/>
    </w:rPr>
  </w:style>
  <w:style w:type="paragraph" w:styleId="ad">
    <w:name w:val="Plain Text"/>
    <w:aliases w:val="Char,普通文字 Char Char,Ch= ar Char Char Char Char,Char Char Char Char,Char Char Char,普通٘= 7字 Char"/>
    <w:basedOn w:val="a"/>
    <w:link w:val="Char4"/>
    <w:uiPriority w:val="99"/>
    <w:pPr>
      <w:widowControl w:val="0"/>
      <w:jc w:val="both"/>
    </w:pPr>
    <w:rPr>
      <w:rFonts w:ascii="宋体" w:hAnsi="Courier New"/>
      <w:kern w:val="2"/>
      <w:sz w:val="21"/>
      <w:szCs w:val="21"/>
    </w:rPr>
  </w:style>
  <w:style w:type="character" w:customStyle="1" w:styleId="Char10">
    <w:name w:val="纯文本 Char1"/>
    <w:aliases w:val="Char Char1,普通文字 Char Char Char,Ch= ar Char Char Char Char Char,Char Char Char Char Char,Char Char Char Char1,普通٘= 7字 Char Char"/>
    <w:basedOn w:val="a0"/>
    <w:link w:val="ad"/>
    <w:uiPriority w:val="99"/>
    <w:locked/>
    <w:rPr>
      <w:rFonts w:ascii="宋体" w:eastAsia="宋体" w:hAnsi="Courier New" w:cs="Courier New" w:hint="eastAsia"/>
      <w:sz w:val="21"/>
      <w:szCs w:val="21"/>
    </w:rPr>
  </w:style>
  <w:style w:type="paragraph" w:styleId="ae">
    <w:name w:val="annotation subject"/>
    <w:basedOn w:val="a8"/>
    <w:next w:val="a8"/>
    <w:link w:val="Char5"/>
    <w:uiPriority w:val="99"/>
    <w:semiHidden/>
    <w:pPr>
      <w:widowControl/>
    </w:pPr>
    <w:rPr>
      <w:b/>
      <w:bCs/>
      <w:kern w:val="0"/>
      <w:sz w:val="24"/>
    </w:rPr>
  </w:style>
  <w:style w:type="character" w:customStyle="1" w:styleId="Char5">
    <w:name w:val="批注主题 Char"/>
    <w:basedOn w:val="Char"/>
    <w:link w:val="ae"/>
    <w:uiPriority w:val="99"/>
    <w:locked/>
    <w:rPr>
      <w:b/>
      <w:bCs/>
    </w:rPr>
  </w:style>
  <w:style w:type="paragraph" w:styleId="af">
    <w:name w:val="Balloon Text"/>
    <w:basedOn w:val="a"/>
    <w:link w:val="Char6"/>
    <w:uiPriority w:val="99"/>
    <w:semiHidden/>
    <w:rPr>
      <w:sz w:val="18"/>
      <w:szCs w:val="18"/>
    </w:rPr>
  </w:style>
  <w:style w:type="character" w:customStyle="1" w:styleId="Char6">
    <w:name w:val="批注框文本 Char"/>
    <w:basedOn w:val="a0"/>
    <w:link w:val="af"/>
    <w:uiPriority w:val="99"/>
    <w:locked/>
    <w:rPr>
      <w:sz w:val="18"/>
      <w:szCs w:val="18"/>
    </w:rPr>
  </w:style>
  <w:style w:type="paragraph" w:customStyle="1" w:styleId="100">
    <w:name w:val="样式10"/>
    <w:basedOn w:val="ac"/>
    <w:next w:val="a"/>
    <w:autoRedefine/>
    <w:uiPriority w:val="99"/>
    <w:pPr>
      <w:jc w:val="center"/>
    </w:pPr>
    <w:rPr>
      <w:bCs/>
      <w:kern w:val="44"/>
      <w:sz w:val="28"/>
    </w:rPr>
  </w:style>
  <w:style w:type="paragraph" w:customStyle="1" w:styleId="af0">
    <w:name w:val="表头"/>
    <w:basedOn w:val="a"/>
    <w:autoRedefine/>
    <w:uiPriority w:val="99"/>
    <w:pPr>
      <w:widowControl w:val="0"/>
      <w:spacing w:beforeLines="50" w:line="0" w:lineRule="atLeast"/>
      <w:jc w:val="both"/>
    </w:pPr>
    <w:rPr>
      <w:rFonts w:ascii="宋体" w:hAnsi="宋体"/>
      <w:kern w:val="2"/>
      <w:sz w:val="18"/>
    </w:rPr>
  </w:style>
  <w:style w:type="paragraph" w:customStyle="1" w:styleId="af1">
    <w:name w:val="简单回函地址"/>
    <w:basedOn w:val="a"/>
    <w:uiPriority w:val="99"/>
    <w:pPr>
      <w:widowControl w:val="0"/>
      <w:jc w:val="both"/>
    </w:pPr>
    <w:rPr>
      <w:kern w:val="2"/>
      <w:sz w:val="21"/>
    </w:rPr>
  </w:style>
  <w:style w:type="paragraph" w:customStyle="1" w:styleId="af2">
    <w:name w:val="图表"/>
    <w:basedOn w:val="a"/>
    <w:autoRedefine/>
    <w:uiPriority w:val="99"/>
    <w:pPr>
      <w:widowControl w:val="0"/>
      <w:spacing w:beforeLines="50"/>
      <w:jc w:val="both"/>
    </w:pPr>
    <w:rPr>
      <w:rFonts w:ascii="宋体" w:hAnsi="宋体"/>
      <w:sz w:val="21"/>
      <w:szCs w:val="21"/>
    </w:rPr>
  </w:style>
  <w:style w:type="paragraph" w:customStyle="1" w:styleId="font14zd">
    <w:name w:val="font14zd"/>
    <w:basedOn w:val="a"/>
    <w:uiPriority w:val="99"/>
    <w:pPr>
      <w:pBdr>
        <w:bottom w:val="double" w:sz="6" w:space="0" w:color="000000"/>
      </w:pBdr>
      <w:spacing w:before="100" w:beforeAutospacing="1" w:after="100" w:afterAutospacing="1"/>
    </w:pPr>
    <w:rPr>
      <w:rFonts w:ascii="宋体" w:hAnsi="宋体" w:cs="宋体"/>
      <w:b/>
      <w:bCs/>
      <w:color w:val="B30101"/>
      <w:u w:val="single"/>
    </w:rPr>
  </w:style>
  <w:style w:type="paragraph" w:customStyle="1" w:styleId="font14jqkt">
    <w:name w:val="font14jqkt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7F7F7F"/>
      <w:sz w:val="21"/>
      <w:szCs w:val="21"/>
    </w:rPr>
  </w:style>
  <w:style w:type="paragraph" w:customStyle="1" w:styleId="open3">
    <w:name w:val="open3"/>
    <w:basedOn w:val="a"/>
    <w:uiPriority w:val="99"/>
    <w:pPr>
      <w:pBdr>
        <w:bottom w:val="single" w:sz="6" w:space="5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downloadbiaoge1">
    <w:name w:val="downloadbiaoge1"/>
    <w:basedOn w:val="a"/>
    <w:uiPriority w:val="99"/>
    <w:pPr>
      <w:pBdr>
        <w:left w:val="single" w:sz="6" w:space="0" w:color="F9C76F"/>
      </w:pBdr>
      <w:shd w:val="clear" w:color="auto" w:fill="FFFFFF"/>
    </w:pPr>
    <w:rPr>
      <w:rFonts w:ascii="宋体" w:hAnsi="宋体" w:cs="宋体"/>
    </w:rPr>
  </w:style>
  <w:style w:type="paragraph" w:customStyle="1" w:styleId="close2">
    <w:name w:val="close2"/>
    <w:basedOn w:val="a"/>
    <w:uiPriority w:val="99"/>
    <w:pPr>
      <w:pBdr>
        <w:bottom w:val="single" w:sz="6" w:space="0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open2">
    <w:name w:val="open2"/>
    <w:basedOn w:val="a"/>
    <w:uiPriority w:val="99"/>
    <w:pPr>
      <w:pBdr>
        <w:bottom w:val="single" w:sz="6" w:space="6" w:color="F9C76F"/>
      </w:pBdr>
      <w:shd w:val="clear" w:color="auto" w:fill="FFFBEC"/>
      <w:spacing w:before="100" w:beforeAutospacing="1" w:after="100" w:afterAutospacing="1"/>
    </w:pPr>
    <w:rPr>
      <w:rFonts w:ascii="宋体" w:hAnsi="宋体" w:cs="宋体"/>
    </w:rPr>
  </w:style>
  <w:style w:type="paragraph" w:customStyle="1" w:styleId="open1">
    <w:name w:val="open1"/>
    <w:basedOn w:val="a"/>
    <w:uiPriority w:val="99"/>
    <w:pPr>
      <w:pBdr>
        <w:bottom w:val="single" w:sz="6" w:space="6" w:color="F9C76F"/>
      </w:pBdr>
      <w:shd w:val="clear" w:color="auto" w:fill="FAFAFA"/>
      <w:spacing w:before="100" w:beforeAutospacing="1" w:after="100" w:afterAutospacing="1"/>
    </w:pPr>
    <w:rPr>
      <w:rFonts w:ascii="宋体" w:hAnsi="宋体" w:cs="宋体"/>
    </w:rPr>
  </w:style>
  <w:style w:type="paragraph" w:customStyle="1" w:styleId="biaoge1">
    <w:name w:val="biaoge1"/>
    <w:basedOn w:val="a"/>
    <w:uiPriority w:val="99"/>
    <w:pPr>
      <w:pBdr>
        <w:top w:val="single" w:sz="6" w:space="0" w:color="F9C76F"/>
        <w:left w:val="single" w:sz="6" w:space="0" w:color="F9C76F"/>
      </w:pBdr>
    </w:pPr>
    <w:rPr>
      <w:rFonts w:ascii="宋体" w:hAnsi="宋体" w:cs="宋体"/>
    </w:rPr>
  </w:style>
  <w:style w:type="paragraph" w:customStyle="1" w:styleId="xl1">
    <w:name w:val="xl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layout">
    <w:name w:val="layout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an">
    <w:name w:val="an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container">
    <w:name w:val="course_container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font1417">
    <w:name w:val="font1417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000000"/>
      <w:sz w:val="21"/>
      <w:szCs w:val="21"/>
    </w:rPr>
  </w:style>
  <w:style w:type="paragraph" w:customStyle="1" w:styleId="font1415">
    <w:name w:val="font1415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000000"/>
      <w:sz w:val="21"/>
      <w:szCs w:val="21"/>
    </w:rPr>
  </w:style>
  <w:style w:type="paragraph" w:customStyle="1" w:styleId="double">
    <w:name w:val="double"/>
    <w:basedOn w:val="a"/>
    <w:uiPriority w:val="99"/>
    <w:pPr>
      <w:pBdr>
        <w:bottom w:val="double" w:sz="6" w:space="0" w:color="000000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itle">
    <w:name w:val="title"/>
    <w:basedOn w:val="a"/>
    <w:uiPriority w:val="99"/>
    <w:pPr>
      <w:pBdr>
        <w:bottom w:val="single" w:sz="6" w:space="0" w:color="DDDDDD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tab">
    <w:name w:val="course_tab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yask">
    <w:name w:val="myask"/>
    <w:basedOn w:val="a"/>
    <w:uiPriority w:val="99"/>
    <w:pPr>
      <w:spacing w:before="375" w:after="100" w:afterAutospacing="1" w:line="330" w:lineRule="atLeast"/>
      <w:ind w:right="225"/>
    </w:pPr>
    <w:rPr>
      <w:rFonts w:ascii="宋体" w:hAnsi="宋体" w:cs="宋体"/>
      <w:color w:val="999999"/>
      <w:sz w:val="21"/>
      <w:szCs w:val="21"/>
    </w:rPr>
  </w:style>
  <w:style w:type="paragraph" w:customStyle="1" w:styleId="tip">
    <w:name w:val="tip"/>
    <w:basedOn w:val="a"/>
    <w:uiPriority w:val="99"/>
    <w:rPr>
      <w:rFonts w:ascii="宋体" w:hAnsi="宋体" w:cs="宋体"/>
    </w:rPr>
  </w:style>
  <w:style w:type="paragraph" w:customStyle="1" w:styleId="tabwrap">
    <w:name w:val="tabwrap"/>
    <w:basedOn w:val="a"/>
    <w:uiPriority w:val="99"/>
    <w:rPr>
      <w:rFonts w:ascii="宋体" w:hAnsi="宋体" w:cs="宋体"/>
      <w:vanish/>
    </w:rPr>
  </w:style>
  <w:style w:type="paragraph" w:customStyle="1" w:styleId="tabshow">
    <w:name w:val="tabshow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emodiv">
    <w:name w:val="memodiv"/>
    <w:basedOn w:val="a"/>
    <w:uiPriority w:val="99"/>
    <w:pPr>
      <w:spacing w:before="100" w:beforeAutospacing="1" w:after="150"/>
    </w:pPr>
    <w:rPr>
      <w:rFonts w:ascii="宋体" w:hAnsi="宋体" w:cs="宋体"/>
    </w:rPr>
  </w:style>
  <w:style w:type="paragraph" w:customStyle="1" w:styleId="curlecture">
    <w:name w:val="curlecture"/>
    <w:basedOn w:val="a"/>
    <w:uiPriority w:val="99"/>
    <w:pPr>
      <w:pBdr>
        <w:top w:val="dashed" w:sz="12" w:space="0" w:color="3D81E5"/>
        <w:left w:val="dashed" w:sz="12" w:space="0" w:color="3D81E5"/>
        <w:bottom w:val="dashed" w:sz="12" w:space="0" w:color="3D81E5"/>
        <w:right w:val="dashed" w:sz="12" w:space="0" w:color="3D81E5"/>
      </w:pBdr>
      <w:shd w:val="clear" w:color="auto" w:fill="FFFEE2"/>
      <w:spacing w:before="100" w:beforeAutospacing="1" w:after="100" w:afterAutospacing="1"/>
    </w:pPr>
    <w:rPr>
      <w:rFonts w:ascii="宋体" w:hAnsi="宋体" w:cs="宋体"/>
    </w:rPr>
  </w:style>
  <w:style w:type="paragraph" w:customStyle="1" w:styleId="tit">
    <w:name w:val="tit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con">
    <w:name w:val="con"/>
    <w:basedOn w:val="a"/>
    <w:uiPriority w:val="99"/>
    <w:pPr>
      <w:pBdr>
        <w:top w:val="single" w:sz="2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FFFFFF"/>
      <w:spacing w:before="100" w:beforeAutospacing="1" w:after="100" w:afterAutospacing="1"/>
    </w:pPr>
    <w:rPr>
      <w:rFonts w:ascii="宋体" w:hAnsi="宋体" w:cs="宋体"/>
    </w:rPr>
  </w:style>
  <w:style w:type="paragraph" w:customStyle="1" w:styleId="tipnull">
    <w:name w:val="tip_null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t1">
    <w:name w:val="t1"/>
    <w:basedOn w:val="a"/>
    <w:uiPriority w:val="99"/>
    <w:pPr>
      <w:pBdr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2">
    <w:name w:val="t2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more">
    <w:name w:val="more"/>
    <w:basedOn w:val="a"/>
    <w:uiPriority w:val="99"/>
    <w:pPr>
      <w:spacing w:before="100" w:beforeAutospacing="1" w:after="100" w:afterAutospacing="1"/>
      <w:jc w:val="center"/>
    </w:pPr>
    <w:rPr>
      <w:rFonts w:ascii="宋体" w:hAnsi="宋体" w:cs="宋体"/>
    </w:rPr>
  </w:style>
  <w:style w:type="paragraph" w:customStyle="1" w:styleId="print">
    <w:name w:val="print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333333"/>
    </w:rPr>
  </w:style>
  <w:style w:type="paragraph" w:customStyle="1" w:styleId="i1">
    <w:name w:val="i1"/>
    <w:basedOn w:val="a"/>
    <w:uiPriority w:val="99"/>
    <w:pPr>
      <w:ind w:right="150"/>
      <w:textAlignment w:val="center"/>
    </w:pPr>
    <w:rPr>
      <w:rFonts w:ascii="宋体" w:hAnsi="宋体" w:cs="宋体"/>
    </w:rPr>
  </w:style>
  <w:style w:type="paragraph" w:customStyle="1" w:styleId="fontsize">
    <w:name w:val="fontsize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answer">
    <w:name w:val="answer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handoutlist">
    <w:name w:val="handoutlist"/>
    <w:basedOn w:val="a"/>
    <w:uiPriority w:val="99"/>
    <w:pPr>
      <w:spacing w:before="100" w:beforeAutospacing="1" w:after="100" w:afterAutospacing="1"/>
    </w:pPr>
    <w:rPr>
      <w:rFonts w:ascii="宋体" w:hAnsi="宋体" w:cs="宋体"/>
      <w:sz w:val="21"/>
      <w:szCs w:val="21"/>
    </w:rPr>
  </w:style>
  <w:style w:type="paragraph" w:customStyle="1" w:styleId="cur">
    <w:name w:val="cur"/>
    <w:basedOn w:val="a"/>
    <w:uiPriority w:val="99"/>
    <w:pPr>
      <w:spacing w:before="100" w:beforeAutospacing="1" w:after="100" w:afterAutospacing="1"/>
    </w:pPr>
    <w:rPr>
      <w:rFonts w:ascii="宋体" w:hAnsi="宋体" w:cs="宋体"/>
      <w:b/>
      <w:bCs/>
    </w:rPr>
  </w:style>
  <w:style w:type="paragraph" w:customStyle="1" w:styleId="layout1">
    <w:name w:val="layout1"/>
    <w:basedOn w:val="a"/>
    <w:uiPriority w:val="99"/>
    <w:pPr>
      <w:shd w:val="clear" w:color="auto" w:fill="F5F5F5"/>
    </w:pPr>
    <w:rPr>
      <w:rFonts w:ascii="宋体" w:hAnsi="宋体" w:cs="宋体"/>
    </w:rPr>
  </w:style>
  <w:style w:type="paragraph" w:customStyle="1" w:styleId="title1">
    <w:name w:val="title1"/>
    <w:basedOn w:val="a"/>
    <w:uiPriority w:val="99"/>
    <w:pPr>
      <w:pBdr>
        <w:bottom w:val="single" w:sz="6" w:space="0" w:color="DDDDDD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coursetab1">
    <w:name w:val="course_tab1"/>
    <w:basedOn w:val="a"/>
    <w:uiPriority w:val="99"/>
    <w:pPr>
      <w:spacing w:before="330" w:after="100" w:afterAutospacing="1"/>
      <w:ind w:left="300"/>
    </w:pPr>
    <w:rPr>
      <w:rFonts w:ascii="宋体" w:hAnsi="宋体" w:cs="宋体"/>
    </w:rPr>
  </w:style>
  <w:style w:type="paragraph" w:customStyle="1" w:styleId="myask1">
    <w:name w:val="myask1"/>
    <w:basedOn w:val="a"/>
    <w:uiPriority w:val="99"/>
    <w:pPr>
      <w:spacing w:before="375" w:after="100" w:afterAutospacing="1" w:line="330" w:lineRule="atLeast"/>
      <w:ind w:right="225"/>
    </w:pPr>
    <w:rPr>
      <w:rFonts w:ascii="宋体" w:hAnsi="宋体" w:cs="宋体"/>
      <w:color w:val="999999"/>
      <w:sz w:val="21"/>
      <w:szCs w:val="21"/>
    </w:rPr>
  </w:style>
  <w:style w:type="paragraph" w:customStyle="1" w:styleId="tip1">
    <w:name w:val="tip1"/>
    <w:basedOn w:val="a"/>
    <w:uiPriority w:val="99"/>
    <w:rPr>
      <w:rFonts w:ascii="宋体" w:hAnsi="宋体" w:cs="宋体"/>
    </w:rPr>
  </w:style>
  <w:style w:type="paragraph" w:customStyle="1" w:styleId="tabwrap1">
    <w:name w:val="tabwrap1"/>
    <w:basedOn w:val="a"/>
    <w:uiPriority w:val="99"/>
    <w:rPr>
      <w:rFonts w:ascii="宋体" w:hAnsi="宋体" w:cs="宋体"/>
      <w:vanish/>
    </w:rPr>
  </w:style>
  <w:style w:type="paragraph" w:customStyle="1" w:styleId="tabshow1">
    <w:name w:val="tabshow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tipnull1">
    <w:name w:val="tip_null1"/>
    <w:basedOn w:val="a"/>
    <w:uiPriority w:val="99"/>
    <w:rPr>
      <w:rFonts w:ascii="宋体" w:hAnsi="宋体" w:cs="宋体"/>
    </w:rPr>
  </w:style>
  <w:style w:type="paragraph" w:customStyle="1" w:styleId="tipnull2">
    <w:name w:val="tip_null2"/>
    <w:basedOn w:val="a"/>
    <w:uiPriority w:val="99"/>
    <w:rPr>
      <w:rFonts w:ascii="宋体" w:hAnsi="宋体" w:cs="宋体"/>
    </w:rPr>
  </w:style>
  <w:style w:type="paragraph" w:customStyle="1" w:styleId="memodiv1">
    <w:name w:val="memodiv1"/>
    <w:basedOn w:val="a"/>
    <w:uiPriority w:val="99"/>
    <w:pPr>
      <w:spacing w:before="100" w:beforeAutospacing="1" w:after="150"/>
    </w:pPr>
    <w:rPr>
      <w:rFonts w:ascii="宋体" w:hAnsi="宋体" w:cs="宋体"/>
    </w:rPr>
  </w:style>
  <w:style w:type="paragraph" w:customStyle="1" w:styleId="curlecture1">
    <w:name w:val="curlecture1"/>
    <w:basedOn w:val="a"/>
    <w:uiPriority w:val="99"/>
    <w:pPr>
      <w:pBdr>
        <w:top w:val="dashed" w:sz="12" w:space="0" w:color="3D81E5"/>
        <w:left w:val="dashed" w:sz="12" w:space="0" w:color="3D81E5"/>
        <w:bottom w:val="dashed" w:sz="12" w:space="0" w:color="3D81E5"/>
        <w:right w:val="dashed" w:sz="12" w:space="0" w:color="3D81E5"/>
      </w:pBdr>
      <w:shd w:val="clear" w:color="auto" w:fill="FFFEE2"/>
      <w:spacing w:before="100" w:beforeAutospacing="1" w:after="100" w:afterAutospacing="1"/>
    </w:pPr>
    <w:rPr>
      <w:rFonts w:ascii="宋体" w:hAnsi="宋体" w:cs="宋体"/>
    </w:rPr>
  </w:style>
  <w:style w:type="paragraph" w:customStyle="1" w:styleId="tit1">
    <w:name w:val="tit1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t11">
    <w:name w:val="t11"/>
    <w:basedOn w:val="a"/>
    <w:uiPriority w:val="99"/>
    <w:pPr>
      <w:pBdr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t22">
    <w:name w:val="t22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n1">
    <w:name w:val="con1"/>
    <w:basedOn w:val="a"/>
    <w:uiPriority w:val="99"/>
    <w:pPr>
      <w:pBdr>
        <w:top w:val="single" w:sz="2" w:space="0" w:color="BFDDF4"/>
        <w:left w:val="single" w:sz="6" w:space="0" w:color="BFDDF4"/>
        <w:bottom w:val="single" w:sz="2" w:space="0" w:color="BFDDF4"/>
        <w:right w:val="single" w:sz="6" w:space="0" w:color="BFDDF4"/>
      </w:pBdr>
      <w:spacing w:before="100" w:beforeAutospacing="1" w:after="100" w:afterAutospacing="1"/>
    </w:pPr>
    <w:rPr>
      <w:rFonts w:ascii="宋体" w:hAnsi="宋体" w:cs="宋体"/>
    </w:rPr>
  </w:style>
  <w:style w:type="paragraph" w:customStyle="1" w:styleId="more1">
    <w:name w:val="more1"/>
    <w:basedOn w:val="a"/>
    <w:uiPriority w:val="99"/>
    <w:pPr>
      <w:spacing w:before="100" w:beforeAutospacing="1" w:after="100" w:afterAutospacing="1"/>
      <w:jc w:val="center"/>
    </w:pPr>
    <w:rPr>
      <w:rFonts w:ascii="宋体" w:hAnsi="宋体" w:cs="宋体"/>
    </w:rPr>
  </w:style>
  <w:style w:type="paragraph" w:customStyle="1" w:styleId="print1">
    <w:name w:val="print1"/>
    <w:basedOn w:val="a"/>
    <w:uiPriority w:val="99"/>
    <w:pPr>
      <w:spacing w:before="100" w:beforeAutospacing="1" w:after="100" w:afterAutospacing="1"/>
    </w:pPr>
    <w:rPr>
      <w:rFonts w:ascii="宋体" w:hAnsi="宋体" w:cs="宋体"/>
      <w:color w:val="333333"/>
    </w:rPr>
  </w:style>
  <w:style w:type="paragraph" w:customStyle="1" w:styleId="i11">
    <w:name w:val="i11"/>
    <w:basedOn w:val="a"/>
    <w:uiPriority w:val="99"/>
    <w:pPr>
      <w:ind w:right="150"/>
    </w:pPr>
    <w:rPr>
      <w:rFonts w:ascii="宋体" w:hAnsi="宋体" w:cs="宋体"/>
    </w:rPr>
  </w:style>
  <w:style w:type="paragraph" w:customStyle="1" w:styleId="tit2">
    <w:name w:val="tit2"/>
    <w:basedOn w:val="a"/>
    <w:uiPriority w:val="99"/>
    <w:pPr>
      <w:pBdr>
        <w:top w:val="single" w:sz="6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EEF9FE"/>
      <w:spacing w:before="100" w:beforeAutospacing="1" w:after="100" w:afterAutospacing="1" w:line="870" w:lineRule="atLeast"/>
      <w:jc w:val="center"/>
    </w:pPr>
    <w:rPr>
      <w:rFonts w:ascii="宋体" w:hAnsi="宋体" w:cs="宋体"/>
      <w:color w:val="0562A9"/>
    </w:rPr>
  </w:style>
  <w:style w:type="paragraph" w:customStyle="1" w:styleId="fontsize1">
    <w:name w:val="fontsize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ur1">
    <w:name w:val="cur1"/>
    <w:basedOn w:val="a"/>
    <w:uiPriority w:val="99"/>
    <w:pPr>
      <w:spacing w:before="100" w:beforeAutospacing="1" w:after="100" w:afterAutospacing="1"/>
    </w:pPr>
    <w:rPr>
      <w:rFonts w:ascii="宋体" w:hAnsi="宋体" w:cs="宋体"/>
      <w:b/>
      <w:bCs/>
    </w:rPr>
  </w:style>
  <w:style w:type="paragraph" w:customStyle="1" w:styleId="answer1">
    <w:name w:val="answer1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paragraph" w:customStyle="1" w:styleId="con2">
    <w:name w:val="con2"/>
    <w:basedOn w:val="a"/>
    <w:uiPriority w:val="99"/>
    <w:pPr>
      <w:pBdr>
        <w:top w:val="single" w:sz="2" w:space="0" w:color="BFDDF4"/>
        <w:left w:val="single" w:sz="6" w:space="0" w:color="BFDDF4"/>
        <w:bottom w:val="single" w:sz="6" w:space="0" w:color="BFDDF4"/>
        <w:right w:val="single" w:sz="6" w:space="0" w:color="BFDDF4"/>
      </w:pBdr>
      <w:shd w:val="clear" w:color="auto" w:fill="FFFFFF"/>
      <w:spacing w:before="100" w:beforeAutospacing="1" w:after="100" w:afterAutospacing="1"/>
    </w:pPr>
    <w:rPr>
      <w:rFonts w:ascii="宋体" w:hAnsi="宋体" w:cs="宋体"/>
    </w:rPr>
  </w:style>
  <w:style w:type="paragraph" w:customStyle="1" w:styleId="handoutlist1">
    <w:name w:val="handoutlist1"/>
    <w:basedOn w:val="a"/>
    <w:uiPriority w:val="99"/>
    <w:pPr>
      <w:spacing w:before="100" w:beforeAutospacing="1" w:after="100" w:afterAutospacing="1"/>
    </w:pPr>
    <w:rPr>
      <w:rFonts w:ascii="宋体" w:hAnsi="宋体" w:cs="宋体"/>
      <w:sz w:val="21"/>
      <w:szCs w:val="21"/>
    </w:rPr>
  </w:style>
  <w:style w:type="paragraph" w:customStyle="1" w:styleId="fontkaiti">
    <w:name w:val="fontkaiti"/>
    <w:basedOn w:val="a"/>
    <w:uiPriority w:val="99"/>
    <w:pPr>
      <w:spacing w:before="100" w:beforeAutospacing="1" w:after="100" w:afterAutospacing="1"/>
    </w:pPr>
    <w:rPr>
      <w:rFonts w:ascii="楷体" w:eastAsia="楷体" w:hAnsi="楷体" w:cs="宋体"/>
      <w:sz w:val="23"/>
      <w:szCs w:val="23"/>
    </w:rPr>
  </w:style>
  <w:style w:type="paragraph" w:customStyle="1" w:styleId="tabth">
    <w:name w:val="tabth"/>
    <w:basedOn w:val="a"/>
    <w:uiPriority w:val="99"/>
    <w:pPr>
      <w:shd w:val="clear" w:color="auto" w:fill="D7D7D7"/>
      <w:spacing w:before="100" w:beforeAutospacing="1" w:after="100" w:afterAutospacing="1"/>
    </w:pPr>
    <w:rPr>
      <w:rFonts w:ascii="宋体" w:hAnsi="宋体" w:cs="宋体"/>
    </w:rPr>
  </w:style>
  <w:style w:type="paragraph" w:customStyle="1" w:styleId="barfont">
    <w:name w:val="barfont"/>
    <w:basedOn w:val="a"/>
    <w:uiPriority w:val="99"/>
    <w:pPr>
      <w:spacing w:before="300" w:after="300"/>
    </w:pPr>
    <w:rPr>
      <w:rFonts w:ascii="楷体" w:eastAsia="楷体" w:hAnsi="楷体" w:cs="宋体"/>
      <w:b/>
      <w:bCs/>
      <w:color w:val="00AAB2"/>
      <w:sz w:val="23"/>
      <w:szCs w:val="23"/>
    </w:rPr>
  </w:style>
  <w:style w:type="paragraph" w:customStyle="1" w:styleId="tablea">
    <w:name w:val="tablea"/>
    <w:basedOn w:val="a"/>
    <w:uiPriority w:val="99"/>
    <w:pPr>
      <w:spacing w:before="100" w:beforeAutospacing="1" w:after="100" w:afterAutospacing="1"/>
    </w:pPr>
    <w:rPr>
      <w:rFonts w:ascii="宋体" w:hAnsi="宋体" w:cs="宋体"/>
    </w:rPr>
  </w:style>
  <w:style w:type="character" w:styleId="af3">
    <w:name w:val="annotation reference"/>
    <w:basedOn w:val="a0"/>
    <w:semiHidden/>
    <w:rPr>
      <w:sz w:val="21"/>
      <w:szCs w:val="21"/>
    </w:rPr>
  </w:style>
  <w:style w:type="character" w:customStyle="1" w:styleId="font14line-height">
    <w:name w:val="font14 line-height"/>
    <w:basedOn w:val="a0"/>
  </w:style>
  <w:style w:type="character" w:customStyle="1" w:styleId="f121">
    <w:name w:val="f121"/>
    <w:basedOn w:val="a0"/>
    <w:rPr>
      <w:sz w:val="15"/>
      <w:szCs w:val="15"/>
    </w:rPr>
  </w:style>
  <w:style w:type="character" w:customStyle="1" w:styleId="style1">
    <w:name w:val="style1"/>
    <w:basedOn w:val="a0"/>
  </w:style>
  <w:style w:type="character" w:customStyle="1" w:styleId="double1">
    <w:name w:val="double1"/>
    <w:basedOn w:val="a0"/>
  </w:style>
  <w:style w:type="character" w:customStyle="1" w:styleId="font141">
    <w:name w:val="font141"/>
    <w:basedOn w:val="a0"/>
    <w:rPr>
      <w:strike w:val="0"/>
      <w:dstrike w:val="0"/>
      <w:color w:val="000200"/>
      <w:sz w:val="21"/>
      <w:szCs w:val="21"/>
      <w:u w:val="none"/>
      <w:effect w:val="none"/>
    </w:rPr>
  </w:style>
  <w:style w:type="character" w:customStyle="1" w:styleId="font14151">
    <w:name w:val="font14151"/>
    <w:basedOn w:val="a0"/>
    <w:rPr>
      <w:strike w:val="0"/>
      <w:dstrike w:val="0"/>
      <w:color w:val="230D00"/>
      <w:u w:val="none"/>
      <w:effect w:val="none"/>
    </w:rPr>
  </w:style>
  <w:style w:type="character" w:customStyle="1" w:styleId="font14zd1">
    <w:name w:val="font14zd1"/>
    <w:basedOn w:val="a0"/>
    <w:rPr>
      <w:b/>
      <w:bCs/>
      <w:color w:val="B30101"/>
    </w:rPr>
  </w:style>
  <w:style w:type="character" w:customStyle="1" w:styleId="t21">
    <w:name w:val="t21"/>
    <w:basedOn w:val="a0"/>
  </w:style>
  <w:style w:type="character" w:customStyle="1" w:styleId="font14">
    <w:name w:val="font14"/>
    <w:basedOn w:val="a0"/>
  </w:style>
  <w:style w:type="character" w:customStyle="1" w:styleId="font14zd2">
    <w:name w:val="font14zd2"/>
    <w:basedOn w:val="a0"/>
    <w:rPr>
      <w:b/>
      <w:bCs/>
      <w:color w:val="A50021"/>
      <w:sz w:val="21"/>
      <w:szCs w:val="21"/>
      <w:u w:val="double"/>
    </w:rPr>
  </w:style>
  <w:style w:type="table" w:styleId="af4">
    <w:name w:val="Table Grid"/>
    <w:basedOn w:val="a1"/>
    <w:rPr>
      <w:sz w:val="21"/>
      <w:szCs w:val="21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coursetab2">
    <w:name w:val="course_tab2"/>
    <w:basedOn w:val="a"/>
    <w:uiPriority w:val="99"/>
    <w:pPr>
      <w:spacing w:before="330" w:after="100" w:afterAutospacing="1"/>
      <w:ind w:left="300"/>
    </w:pPr>
    <w:rPr>
      <w:rFonts w:ascii="宋体" w:hAnsi="宋体" w:cs="宋体"/>
    </w:rPr>
  </w:style>
  <w:style w:type="paragraph" w:customStyle="1" w:styleId="tipnull3">
    <w:name w:val="tip_null3"/>
    <w:basedOn w:val="a"/>
    <w:uiPriority w:val="99"/>
    <w:rPr>
      <w:rFonts w:ascii="宋体" w:hAnsi="宋体" w:cs="宋体"/>
    </w:rPr>
  </w:style>
  <w:style w:type="paragraph" w:customStyle="1" w:styleId="tipnull4">
    <w:name w:val="tip_null4"/>
    <w:basedOn w:val="a"/>
    <w:uiPriority w:val="99"/>
    <w:rPr>
      <w:rFonts w:ascii="宋体" w:hAnsi="宋体" w:cs="宋体"/>
    </w:rPr>
  </w:style>
  <w:style w:type="character" w:customStyle="1" w:styleId="font14zd3">
    <w:name w:val="font14zd3"/>
    <w:basedOn w:val="a0"/>
    <w:rPr>
      <w:b/>
      <w:bCs/>
      <w:color w:val="A50021"/>
      <w:sz w:val="21"/>
      <w:szCs w:val="21"/>
      <w:u w:val="double"/>
    </w:rPr>
  </w:style>
  <w:style w:type="paragraph" w:customStyle="1" w:styleId="tablea1">
    <w:name w:val="tablea1"/>
    <w:basedOn w:val="a"/>
    <w:uiPriority w:val="99"/>
    <w:pPr>
      <w:pBdr>
        <w:bottom w:val="single" w:sz="6" w:space="8" w:color="BFDDF4"/>
      </w:pBdr>
      <w:spacing w:before="100" w:beforeAutospacing="1" w:after="100" w:afterAutospacing="1"/>
    </w:pPr>
    <w:rPr>
      <w:rFonts w:ascii="宋体" w:hAnsi="宋体" w:cs="宋体"/>
    </w:rPr>
  </w:style>
  <w:style w:type="character" w:customStyle="1" w:styleId="barfont1">
    <w:name w:val="barfont1"/>
    <w:basedOn w:val="a0"/>
    <w:rPr>
      <w:rFonts w:ascii="楷体" w:eastAsia="楷体" w:hAnsi="楷体" w:hint="eastAsia"/>
      <w:b/>
      <w:bCs/>
      <w:color w:val="00AAB2"/>
      <w:sz w:val="23"/>
      <w:szCs w:val="23"/>
    </w:rPr>
  </w:style>
  <w:style w:type="character" w:customStyle="1" w:styleId="spancdelblanksign">
    <w:name w:val="span_cdel_blank_sign"/>
    <w:basedOn w:val="a0"/>
  </w:style>
  <w:style w:type="character" w:styleId="af5">
    <w:name w:val="page number"/>
    <w:basedOn w:val="a0"/>
    <w:uiPriority w:val="99"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encoding w:val="unicode"/>
  <w:optimizeForBrowser/>
</w:webSettings>
</file>

<file path=word/_rels/document.xml.rels><?xml version="1.0" encoding="UTF-8" standalone="no"?><Relationships xmlns="http://schemas.openxmlformats.org/package/2006/relationships"><Relationship Id="rId1" Target="styles.xml" Type="http://schemas.openxmlformats.org/officeDocument/2006/relationships/styles"/><Relationship Id="rId2" Target="settings.xml" Type="http://schemas.openxmlformats.org/officeDocument/2006/relationships/settings"/><Relationship Id="rId3" Target="webSettings.xml" Type="http://schemas.openxmlformats.org/officeDocument/2006/relationships/webSettings"/><Relationship Id="rId4" Target="footnotes.xml" Type="http://schemas.openxmlformats.org/officeDocument/2006/relationships/footnotes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oter1.xml" Type="http://schemas.openxmlformats.org/officeDocument/2006/relationships/foot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footer1.xml.rels><?xml version="1.0" encoding="UTF-8" standalone="no"?><Relationships xmlns="http://schemas.openxmlformats.org/package/2006/relationships"><Relationship Id="rId1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364</Words>
  <Characters>2078</Characters>
  <Application>Microsoft Office Word</Application>
  <DocSecurity>4</DocSecurity>
  <Lines>17</Lines>
  <Paragraphs>4</Paragraphs>
  <ScaleCrop>false</ScaleCrop>
  <Company/>
  <LinksUpToDate>false</LinksUpToDate>
  <CharactersWithSpaces>2438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2026-04-28T10:51:00Z</dcterms:created>
  <dc:creator>CDEL</dc:creator>
  <cp:lastModifiedBy>Windows 用户</cp:lastModifiedBy>
  <dcterms:modified xsi:type="dcterms:W3CDTF">2026-04-28T10:51:00Z</dcterms:modified>
  <cp:revision>2</cp:revision>
</cp:coreProperties>
</file>