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6693E" w:rsidP="0076693E">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第九章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烟叶税</w:t>
      </w:r>
    </w:p>
    <w:p w:rsidR="00000000" w:rsidRDefault="0076693E" w:rsidP="0076693E">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烟叶税</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76693E" w:rsidP="0076693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本本章地位：本章是非重点章节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考查题型：主要是单选题和多选题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历年分值：</w:t>
      </w:r>
      <w:r>
        <w:rPr>
          <w:rFonts w:ascii="宋体" w:hAnsi="宋体" w:cs="宋体" w:hint="eastAsia"/>
          <w:color w:val="000000"/>
          <w:sz w:val="21"/>
          <w:szCs w:val="21"/>
        </w:rPr>
        <w:t>3</w:t>
      </w:r>
      <w:r>
        <w:rPr>
          <w:rFonts w:ascii="宋体" w:hAnsi="宋体" w:cs="宋体" w:hint="eastAsia"/>
          <w:color w:val="000000"/>
          <w:sz w:val="21"/>
          <w:szCs w:val="21"/>
        </w:rPr>
        <w:t>分左右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主要考核文字性的选择题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8"/>
        <w:gridCol w:w="2382"/>
        <w:gridCol w:w="983"/>
        <w:gridCol w:w="1201"/>
        <w:gridCol w:w="3196"/>
      </w:tblGrid>
      <w:tr w:rsidR="00000000" w:rsidTr="0076693E">
        <w:trPr>
          <w:trHeight w:val="540"/>
          <w:jc w:val="center"/>
        </w:trPr>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章节</w:t>
            </w:r>
          </w:p>
        </w:tc>
        <w:tc>
          <w:tcPr>
            <w:tcW w:w="29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w:t>
            </w:r>
          </w:p>
        </w:tc>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考频：近</w:t>
            </w:r>
            <w:r>
              <w:rPr>
                <w:rFonts w:ascii="宋体" w:hAnsi="宋体" w:cs="宋体" w:hint="eastAsia"/>
                <w:color w:val="000000"/>
                <w:sz w:val="21"/>
                <w:szCs w:val="21"/>
              </w:rPr>
              <w:t>6</w:t>
            </w:r>
            <w:r>
              <w:rPr>
                <w:rFonts w:ascii="宋体" w:hAnsi="宋体" w:cs="宋体" w:hint="eastAsia"/>
                <w:color w:val="000000"/>
                <w:sz w:val="21"/>
                <w:szCs w:val="21"/>
              </w:rPr>
              <w:t>年</w:t>
            </w:r>
          </w:p>
        </w:tc>
        <w:tc>
          <w:tcPr>
            <w:tcW w:w="13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题型</w:t>
            </w:r>
          </w:p>
        </w:tc>
        <w:tc>
          <w:tcPr>
            <w:tcW w:w="4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r>
      <w:tr w:rsidR="00000000" w:rsidTr="0076693E">
        <w:trPr>
          <w:trHeight w:val="270"/>
          <w:jc w:val="center"/>
        </w:trPr>
        <w:tc>
          <w:tcPr>
            <w:tcW w:w="12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第九章　烟叶税</w:t>
            </w:r>
          </w:p>
        </w:tc>
        <w:tc>
          <w:tcPr>
            <w:tcW w:w="2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概述、纳税人、税率和计税依据</w:t>
            </w: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单、多</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单多：烟叶税纳税人、纳税地点和计税依据</w:t>
            </w:r>
          </w:p>
        </w:tc>
      </w:tr>
      <w:tr w:rsidR="00000000" w:rsidTr="0076693E">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6693E" w:rsidP="0076693E">
            <w:pPr>
              <w:spacing w:line="276" w:lineRule="auto"/>
              <w:textAlignment w:val="center"/>
              <w:rPr>
                <w:rFonts w:ascii="宋体" w:hAnsi="宋体" w:cs="宋体"/>
                <w:color w:val="000000"/>
                <w:sz w:val="21"/>
                <w:szCs w:val="21"/>
              </w:rPr>
            </w:pPr>
          </w:p>
        </w:tc>
        <w:tc>
          <w:tcPr>
            <w:tcW w:w="2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烟叶税应纳税额计算和征收管理</w:t>
            </w: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单、多、综</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单多综：烟叶税税率、纳税人、征收管理、计算</w:t>
            </w:r>
          </w:p>
        </w:tc>
      </w:tr>
    </w:tbl>
    <w:p w:rsidR="00000000" w:rsidRDefault="0076693E" w:rsidP="0076693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烟叶税是以纳税人</w:t>
      </w:r>
      <w:r>
        <w:rPr>
          <w:rStyle w:val="font14zd2"/>
          <w:rFonts w:ascii="宋体" w:hAnsi="宋体" w:cs="宋体" w:hint="eastAsia"/>
        </w:rPr>
        <w:t>收购烟叶的价款总额</w:t>
      </w:r>
      <w:r>
        <w:rPr>
          <w:rFonts w:ascii="宋体" w:hAnsi="宋体" w:cs="宋体" w:hint="eastAsia"/>
          <w:color w:val="000000"/>
          <w:sz w:val="21"/>
          <w:szCs w:val="21"/>
        </w:rPr>
        <w:t>为计税依据征收的一种税。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在中华人民共和国</w:t>
      </w:r>
      <w:r>
        <w:rPr>
          <w:rStyle w:val="font14zd2"/>
          <w:rFonts w:ascii="宋体" w:hAnsi="宋体" w:cs="宋体" w:hint="eastAsia"/>
        </w:rPr>
        <w:t>境内收购烟叶</w:t>
      </w:r>
      <w:r>
        <w:rPr>
          <w:rFonts w:ascii="宋体" w:hAnsi="宋体" w:cs="宋体" w:hint="eastAsia"/>
          <w:color w:val="000000"/>
          <w:sz w:val="21"/>
          <w:szCs w:val="21"/>
        </w:rPr>
        <w:t>的单位为烟叶税的纳税人，烟叶的生产销售方不是烟叶税的纳税人，烟叶的收购方是烟叶税的纳税人。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三、征税对象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烟叶税的征税对象是</w:t>
      </w:r>
      <w:r>
        <w:rPr>
          <w:rStyle w:val="font14zd2"/>
          <w:rFonts w:ascii="宋体" w:hAnsi="宋体" w:cs="宋体" w:hint="eastAsia"/>
        </w:rPr>
        <w:t>烟叶</w:t>
      </w:r>
      <w:r>
        <w:rPr>
          <w:rFonts w:ascii="宋体" w:hAnsi="宋体" w:cs="宋体" w:hint="eastAsia"/>
          <w:color w:val="000000"/>
          <w:sz w:val="21"/>
          <w:szCs w:val="21"/>
        </w:rPr>
        <w:t>，包括烤烟叶、晾晒烟叶。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烟叶税实行比例税率，税率为</w:t>
      </w:r>
      <w:r>
        <w:rPr>
          <w:rStyle w:val="font14zd2"/>
          <w:rFonts w:ascii="宋体" w:hAnsi="宋体" w:cs="宋体" w:hint="eastAsia"/>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烟叶税的计税依据是收购烟叶实际支付的价款总额。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实际支付的价款总额，包括纳税人支付给烟叶生产销售单位和个人的烟叶收购价款和价外补</w:t>
      </w:r>
      <w:r>
        <w:rPr>
          <w:rFonts w:ascii="宋体" w:hAnsi="宋体" w:cs="宋体" w:hint="eastAsia"/>
          <w:color w:val="000000"/>
          <w:sz w:val="21"/>
          <w:szCs w:val="21"/>
        </w:rPr>
        <w:t>贴。其中，价外补贴统一按</w:t>
      </w:r>
      <w:r>
        <w:rPr>
          <w:rStyle w:val="font14zd2"/>
          <w:rFonts w:ascii="宋体" w:hAnsi="宋体" w:cs="宋体" w:hint="eastAsia"/>
        </w:rPr>
        <w:t>烟叶收购价款的</w:t>
      </w:r>
      <w:r>
        <w:rPr>
          <w:rStyle w:val="font14zd2"/>
          <w:rFonts w:ascii="宋体" w:hAnsi="宋体" w:cs="宋体" w:hint="eastAsia"/>
        </w:rPr>
        <w:t>10%</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计税依据的计算公式如下：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实际支付的价款总额</w:t>
      </w:r>
      <w:r>
        <w:rPr>
          <w:rFonts w:ascii="宋体" w:hAnsi="宋体" w:cs="宋体" w:hint="eastAsia"/>
          <w:color w:val="000000"/>
          <w:sz w:val="21"/>
          <w:szCs w:val="21"/>
        </w:rPr>
        <w:t>=</w:t>
      </w:r>
      <w:r>
        <w:rPr>
          <w:rFonts w:ascii="宋体" w:hAnsi="宋体" w:cs="宋体" w:hint="eastAsia"/>
          <w:color w:val="000000"/>
          <w:sz w:val="21"/>
          <w:szCs w:val="21"/>
        </w:rPr>
        <w:t>收购价款×</w:t>
      </w:r>
      <w:r>
        <w:rPr>
          <w:rFonts w:ascii="宋体" w:hAnsi="宋体" w:cs="宋体" w:hint="eastAsia"/>
          <w:color w:val="000000"/>
          <w:sz w:val="21"/>
          <w:szCs w:val="21"/>
        </w:rPr>
        <w:t xml:space="preserve">(1+10%)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六、应纳税额的计算公式为：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Fonts w:ascii="宋体" w:hAnsi="宋体" w:cs="宋体" w:hint="eastAsia"/>
          <w:color w:val="000000"/>
          <w:sz w:val="21"/>
          <w:szCs w:val="21"/>
        </w:rPr>
        <w:t>=</w:t>
      </w:r>
      <w:r>
        <w:rPr>
          <w:rFonts w:ascii="宋体" w:hAnsi="宋体" w:cs="宋体" w:hint="eastAsia"/>
          <w:color w:val="000000"/>
          <w:sz w:val="21"/>
          <w:szCs w:val="21"/>
        </w:rPr>
        <w:t>实际支付的价款总额×税率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七、价外补贴在增值税和烟叶税计算中的不同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0"/>
        <w:gridCol w:w="2392"/>
        <w:gridCol w:w="5888"/>
      </w:tblGrid>
      <w:tr w:rsidR="00000000" w:rsidTr="0076693E">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w:t>
            </w:r>
            <w:r>
              <w:rPr>
                <w:rFonts w:ascii="宋体" w:hAnsi="宋体" w:cs="宋体" w:hint="eastAsia"/>
                <w:color w:val="000000"/>
                <w:sz w:val="21"/>
                <w:szCs w:val="21"/>
              </w:rPr>
              <w:lastRenderedPageBreak/>
              <w:t>外</w:t>
            </w:r>
            <w:r>
              <w:rPr>
                <w:rFonts w:ascii="宋体" w:hAnsi="宋体" w:cs="宋体" w:hint="eastAsia"/>
                <w:color w:val="000000"/>
                <w:sz w:val="21"/>
                <w:szCs w:val="21"/>
              </w:rPr>
              <w:br/>
            </w:r>
            <w:r>
              <w:rPr>
                <w:rFonts w:ascii="宋体" w:hAnsi="宋体" w:cs="宋体" w:hint="eastAsia"/>
                <w:color w:val="000000"/>
                <w:sz w:val="21"/>
                <w:szCs w:val="21"/>
              </w:rPr>
              <w:t>补贴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增值税：实际支付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准予抵扣的烟叶进项税额</w:t>
            </w:r>
            <w:r>
              <w:rPr>
                <w:rFonts w:ascii="宋体" w:hAnsi="宋体" w:cs="宋体" w:hint="eastAsia"/>
                <w:color w:val="000000"/>
                <w:sz w:val="21"/>
                <w:szCs w:val="21"/>
              </w:rPr>
              <w:t>=</w:t>
            </w:r>
            <w:r>
              <w:rPr>
                <w:rFonts w:ascii="宋体" w:hAnsi="宋体" w:cs="宋体" w:hint="eastAsia"/>
                <w:color w:val="000000"/>
                <w:sz w:val="21"/>
                <w:szCs w:val="21"/>
              </w:rPr>
              <w:t>（烟叶收购价格</w:t>
            </w:r>
            <w:r>
              <w:rPr>
                <w:rFonts w:ascii="宋体" w:hAnsi="宋体" w:cs="宋体" w:hint="eastAsia"/>
                <w:color w:val="000000"/>
                <w:sz w:val="21"/>
                <w:szCs w:val="21"/>
              </w:rPr>
              <w:t>+</w:t>
            </w:r>
            <w:r>
              <w:rPr>
                <w:rStyle w:val="font14zd3"/>
                <w:rFonts w:ascii="宋体" w:hAnsi="宋体" w:cs="宋体" w:hint="eastAsia"/>
              </w:rPr>
              <w:t>实际支付</w:t>
            </w:r>
            <w:r>
              <w:rPr>
                <w:rFonts w:ascii="宋体" w:hAnsi="宋体" w:cs="宋体" w:hint="eastAsia"/>
                <w:color w:val="000000"/>
                <w:sz w:val="21"/>
                <w:szCs w:val="21"/>
              </w:rPr>
              <w:t>的价外补</w:t>
            </w:r>
            <w:r>
              <w:rPr>
                <w:rFonts w:ascii="宋体" w:hAnsi="宋体" w:cs="宋体" w:hint="eastAsia"/>
                <w:color w:val="000000"/>
                <w:sz w:val="21"/>
                <w:szCs w:val="21"/>
              </w:rPr>
              <w:lastRenderedPageBreak/>
              <w:t>贴）×扣除率</w:t>
            </w:r>
          </w:p>
        </w:tc>
      </w:tr>
      <w:tr w:rsidR="00000000" w:rsidTr="0076693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6693E" w:rsidP="0076693E">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烟叶税：烟叶收购价款的</w:t>
            </w: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Fonts w:ascii="宋体" w:hAnsi="宋体" w:cs="宋体" w:hint="eastAsia"/>
                <w:color w:val="000000"/>
                <w:sz w:val="21"/>
                <w:szCs w:val="21"/>
              </w:rPr>
              <w:t>=</w:t>
            </w:r>
            <w:r>
              <w:rPr>
                <w:rFonts w:ascii="宋体" w:hAnsi="宋体" w:cs="宋体" w:hint="eastAsia"/>
                <w:color w:val="000000"/>
                <w:sz w:val="21"/>
                <w:szCs w:val="21"/>
              </w:rPr>
              <w:t>收购价款×</w:t>
            </w:r>
            <w:r>
              <w:rPr>
                <w:rFonts w:ascii="宋体" w:hAnsi="宋体" w:cs="宋体" w:hint="eastAsia"/>
                <w:color w:val="000000"/>
                <w:sz w:val="21"/>
                <w:szCs w:val="21"/>
              </w:rPr>
              <w:t>(1+10%)</w:t>
            </w:r>
            <w:r>
              <w:rPr>
                <w:rFonts w:ascii="宋体" w:hAnsi="宋体" w:cs="宋体" w:hint="eastAsia"/>
                <w:color w:val="000000"/>
                <w:sz w:val="21"/>
                <w:szCs w:val="21"/>
              </w:rPr>
              <w:t>×税率</w:t>
            </w:r>
          </w:p>
        </w:tc>
      </w:tr>
    </w:tbl>
    <w:p w:rsidR="00000000" w:rsidRDefault="0076693E" w:rsidP="0076693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月收购发票上的价款为</w:t>
      </w:r>
      <w:r>
        <w:rPr>
          <w:rStyle w:val="fontkaiti1"/>
          <w:rFonts w:cs="宋体" w:hint="default"/>
          <w:color w:val="000000"/>
        </w:rPr>
        <w:t>90</w:t>
      </w:r>
      <w:r>
        <w:rPr>
          <w:rStyle w:val="fontkaiti1"/>
          <w:rFonts w:cs="宋体" w:hint="default"/>
          <w:color w:val="000000"/>
        </w:rPr>
        <w:t>万，支付价外补贴</w:t>
      </w:r>
      <w:r>
        <w:rPr>
          <w:rStyle w:val="fontkaiti1"/>
          <w:rFonts w:cs="宋体" w:hint="default"/>
          <w:color w:val="000000"/>
        </w:rPr>
        <w:t>10</w:t>
      </w:r>
      <w:r>
        <w:rPr>
          <w:rStyle w:val="fontkaiti1"/>
          <w:rFonts w:cs="宋体" w:hint="default"/>
          <w:color w:val="000000"/>
        </w:rPr>
        <w:t>万元，烟叶收购后用于生产卷烟（扣除率</w:t>
      </w:r>
      <w:r>
        <w:rPr>
          <w:rStyle w:val="fontkaiti1"/>
          <w:rFonts w:cs="宋体" w:hint="default"/>
          <w:color w:val="000000"/>
        </w:rPr>
        <w:t>9%</w:t>
      </w:r>
      <w:r>
        <w:rPr>
          <w:rStyle w:val="fontkaiti1"/>
          <w:rFonts w:cs="宋体" w:hint="default"/>
          <w:color w:val="000000"/>
        </w:rPr>
        <w:t>），本月全部领用。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烟叶税额</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1+10%</w:t>
      </w:r>
      <w:r>
        <w:rPr>
          <w:rStyle w:val="fontkaiti1"/>
          <w:rFonts w:cs="宋体" w:hint="default"/>
          <w:color w:val="000000"/>
        </w:rPr>
        <w:t>）</w:t>
      </w:r>
      <w:r>
        <w:rPr>
          <w:rStyle w:val="fontkaiti1"/>
          <w:rFonts w:cs="宋体" w:hint="default"/>
          <w:color w:val="000000"/>
        </w:rPr>
        <w:t>×20%=19.8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准许抵扣的进项税额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90+10</w:t>
      </w:r>
      <w:r>
        <w:rPr>
          <w:rStyle w:val="fontkaiti1"/>
          <w:rFonts w:cs="宋体" w:hint="default"/>
          <w:color w:val="000000"/>
        </w:rPr>
        <w:t>）</w:t>
      </w:r>
      <w:r>
        <w:rPr>
          <w:rStyle w:val="fontkaiti1"/>
          <w:rFonts w:cs="宋体" w:hint="default"/>
          <w:color w:val="000000"/>
        </w:rPr>
        <w:t>×9%=9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某烟厂收购烟叶，支付给烟叶销售者收购价款</w:t>
      </w:r>
      <w:r>
        <w:rPr>
          <w:rStyle w:val="fontkaiti1"/>
          <w:rFonts w:cs="宋体" w:hint="default"/>
          <w:color w:val="000000"/>
        </w:rPr>
        <w:t>600</w:t>
      </w:r>
      <w:r>
        <w:rPr>
          <w:rStyle w:val="fontkaiti1"/>
          <w:rFonts w:cs="宋体" w:hint="default"/>
          <w:color w:val="000000"/>
        </w:rPr>
        <w:t>万元，并按规定支付了价外补贴，开具烟叶收购发票，该烟厂应纳烟叶税（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A.132.00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B.116.80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D.106.19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『答案解析』烟叶税应纳税额＝实际支付的价款总</w:t>
      </w:r>
      <w:r>
        <w:rPr>
          <w:rStyle w:val="fontkaiti1"/>
          <w:rFonts w:cs="宋体" w:hint="default"/>
          <w:color w:val="000000"/>
        </w:rPr>
        <w:t>额</w:t>
      </w:r>
      <w:r>
        <w:rPr>
          <w:rStyle w:val="fontkaiti1"/>
          <w:rFonts w:cs="宋体" w:hint="default"/>
          <w:color w:val="000000"/>
        </w:rPr>
        <w:t>×20%</w:t>
      </w:r>
      <w:r>
        <w:rPr>
          <w:rStyle w:val="fontkaiti1"/>
          <w:rFonts w:cs="宋体" w:hint="default"/>
          <w:color w:val="000000"/>
        </w:rPr>
        <w:t>＝烟叶收购价款</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132.00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某卷烟厂为增值税一般纳税人，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月收购烟叶</w:t>
      </w:r>
      <w:r>
        <w:rPr>
          <w:rStyle w:val="fontkaiti1"/>
          <w:rFonts w:cs="宋体" w:hint="default"/>
          <w:color w:val="000000"/>
        </w:rPr>
        <w:t>5000</w:t>
      </w:r>
      <w:r>
        <w:rPr>
          <w:rStyle w:val="fontkaiti1"/>
          <w:rFonts w:cs="宋体" w:hint="default"/>
          <w:color w:val="000000"/>
        </w:rPr>
        <w:t>公斤，实际支付价款总额</w:t>
      </w:r>
      <w:r>
        <w:rPr>
          <w:rStyle w:val="fontkaiti1"/>
          <w:rFonts w:cs="宋体" w:hint="default"/>
          <w:color w:val="000000"/>
        </w:rPr>
        <w:t>65</w:t>
      </w:r>
      <w:r>
        <w:rPr>
          <w:rStyle w:val="fontkaiti1"/>
          <w:rFonts w:cs="宋体" w:hint="default"/>
          <w:color w:val="000000"/>
        </w:rPr>
        <w:t>万元，已开具烟叶收购发票，下列表述正确的是（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卷烟厂代扣代缴烟叶税</w:t>
      </w:r>
      <w:r>
        <w:rPr>
          <w:rStyle w:val="fontkaiti1"/>
          <w:rFonts w:cs="宋体" w:hint="default"/>
          <w:color w:val="000000"/>
        </w:rPr>
        <w:t>14.30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卷烟厂自行缴纳烟叶税</w:t>
      </w:r>
      <w:r>
        <w:rPr>
          <w:rStyle w:val="fontkaiti1"/>
          <w:rFonts w:cs="宋体" w:hint="default"/>
          <w:color w:val="000000"/>
        </w:rPr>
        <w:t>13.00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卷烟厂代扣代缴烟叶税</w:t>
      </w:r>
      <w:r>
        <w:rPr>
          <w:rStyle w:val="fontkaiti1"/>
          <w:rFonts w:cs="宋体" w:hint="default"/>
          <w:color w:val="000000"/>
        </w:rPr>
        <w:t>13.00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卷烟厂自行缴纳烟叶税</w:t>
      </w:r>
      <w:r>
        <w:rPr>
          <w:rStyle w:val="fontkaiti1"/>
          <w:rFonts w:cs="宋体" w:hint="default"/>
          <w:color w:val="000000"/>
        </w:rPr>
        <w:t>14.30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『答案解析』烟叶税的纳税人是收购烟叶的单位</w:t>
      </w:r>
      <w:r>
        <w:rPr>
          <w:rStyle w:val="fontkaiti1"/>
          <w:rFonts w:cs="宋体" w:hint="default"/>
          <w:color w:val="000000"/>
        </w:rPr>
        <w:t>，应自行缴纳的烟叶税＝</w:t>
      </w:r>
      <w:r>
        <w:rPr>
          <w:rStyle w:val="fontkaiti1"/>
          <w:rFonts w:cs="宋体" w:hint="default"/>
          <w:color w:val="000000"/>
        </w:rPr>
        <w:t>65×20%</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八、征收管理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88"/>
        <w:gridCol w:w="7122"/>
      </w:tblGrid>
      <w:tr w:rsidR="00000000" w:rsidTr="0076693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收购烟叶的当天</w:t>
            </w:r>
          </w:p>
        </w:tc>
      </w:tr>
      <w:tr w:rsidR="00000000" w:rsidTr="0076693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纳税人收购烟叶，应当向烟叶</w:t>
            </w:r>
            <w:r>
              <w:rPr>
                <w:rStyle w:val="font14zd3"/>
                <w:rFonts w:ascii="宋体" w:hAnsi="宋体" w:cs="宋体" w:hint="eastAsia"/>
              </w:rPr>
              <w:t>收购地</w:t>
            </w:r>
            <w:r>
              <w:rPr>
                <w:rFonts w:ascii="宋体" w:hAnsi="宋体" w:cs="宋体" w:hint="eastAsia"/>
                <w:color w:val="000000"/>
                <w:sz w:val="21"/>
                <w:szCs w:val="21"/>
              </w:rPr>
              <w:t>的主管税务机关申报纳税</w:t>
            </w:r>
          </w:p>
        </w:tc>
      </w:tr>
      <w:tr w:rsidR="00000000" w:rsidTr="0076693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6693E" w:rsidP="0076693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6693E" w:rsidP="0076693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烟叶税</w:t>
            </w:r>
            <w:r>
              <w:rPr>
                <w:rStyle w:val="font14zd3"/>
                <w:rFonts w:ascii="宋体" w:hAnsi="宋体" w:cs="宋体" w:hint="eastAsia"/>
              </w:rPr>
              <w:t>按月计征</w:t>
            </w:r>
            <w:r>
              <w:rPr>
                <w:rFonts w:ascii="宋体" w:hAnsi="宋体" w:cs="宋体" w:hint="eastAsia"/>
                <w:color w:val="000000"/>
                <w:sz w:val="21"/>
                <w:szCs w:val="21"/>
              </w:rPr>
              <w:t>，纳税人应当于纳税义务发生月终了之日起</w:t>
            </w:r>
            <w:r>
              <w:rPr>
                <w:rStyle w:val="font14zd3"/>
                <w:rFonts w:ascii="宋体" w:hAnsi="宋体" w:cs="宋体" w:hint="eastAsia"/>
              </w:rPr>
              <w:t>15</w:t>
            </w:r>
            <w:r>
              <w:rPr>
                <w:rStyle w:val="font14zd3"/>
                <w:rFonts w:ascii="宋体" w:hAnsi="宋体" w:cs="宋体" w:hint="eastAsia"/>
              </w:rPr>
              <w:t>日</w:t>
            </w:r>
            <w:r>
              <w:rPr>
                <w:rFonts w:ascii="宋体" w:hAnsi="宋体" w:cs="宋体" w:hint="eastAsia"/>
                <w:color w:val="000000"/>
                <w:sz w:val="21"/>
                <w:szCs w:val="21"/>
              </w:rPr>
              <w:t>内申报并缴纳税款</w:t>
            </w:r>
          </w:p>
        </w:tc>
      </w:tr>
    </w:tbl>
    <w:p w:rsidR="00000000" w:rsidRDefault="0076693E" w:rsidP="0076693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年）关于烟叶税的规定，下列说法正确的有（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烟叶收购地主管税务机关负责征税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纳税义务发生时间为收购烟叶当天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计税依据不包括价外补贴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烟叶收购方是</w:t>
      </w:r>
      <w:r>
        <w:rPr>
          <w:rStyle w:val="fontkaiti1"/>
          <w:rFonts w:cs="宋体" w:hint="default"/>
          <w:color w:val="000000"/>
        </w:rPr>
        <w:t>烟叶税的纳税人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采取产品差别比例税率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，烟叶税计税依据为收购烟叶实际支付的价款总额，实际支付的价款总额＝收购价款</w:t>
      </w:r>
      <w:r>
        <w:rPr>
          <w:rStyle w:val="fontkaiti1"/>
          <w:rFonts w:cs="宋体" w:hint="default"/>
          <w:color w:val="000000"/>
        </w:rPr>
        <w:t>+</w:t>
      </w:r>
      <w:r>
        <w:rPr>
          <w:rStyle w:val="fontkaiti1"/>
          <w:rFonts w:cs="宋体" w:hint="default"/>
          <w:color w:val="000000"/>
        </w:rPr>
        <w:t>价外补贴；其中，价外补贴统一按烟叶收购价款的</w:t>
      </w:r>
      <w:r>
        <w:rPr>
          <w:rStyle w:val="fontkaiti1"/>
          <w:rFonts w:cs="宋体" w:hint="default"/>
          <w:color w:val="000000"/>
        </w:rPr>
        <w:t>10%</w:t>
      </w:r>
      <w:r>
        <w:rPr>
          <w:rStyle w:val="fontkaiti1"/>
          <w:rFonts w:cs="宋体" w:hint="default"/>
          <w:color w:val="000000"/>
        </w:rPr>
        <w:t>计算。选项</w:t>
      </w:r>
      <w:r>
        <w:rPr>
          <w:rStyle w:val="fontkaiti1"/>
          <w:rFonts w:cs="宋体" w:hint="default"/>
          <w:color w:val="000000"/>
        </w:rPr>
        <w:t>E</w:t>
      </w:r>
      <w:r>
        <w:rPr>
          <w:rStyle w:val="fontkaiti1"/>
          <w:rFonts w:cs="宋体" w:hint="default"/>
          <w:color w:val="000000"/>
        </w:rPr>
        <w:t>，烟叶税采用固定比例税率，税率为</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市烟草公司向</w:t>
      </w:r>
      <w:r>
        <w:rPr>
          <w:rStyle w:val="fontkaiti1"/>
          <w:rFonts w:cs="宋体" w:hint="default"/>
          <w:color w:val="000000"/>
        </w:rPr>
        <w:t>B</w:t>
      </w:r>
      <w:r>
        <w:rPr>
          <w:rStyle w:val="fontkaiti1"/>
          <w:rFonts w:cs="宋体" w:hint="default"/>
          <w:color w:val="000000"/>
        </w:rPr>
        <w:t>县烟农收购一批烤烟叶和晾晒烟</w:t>
      </w:r>
      <w:r>
        <w:rPr>
          <w:rStyle w:val="fontkaiti1"/>
          <w:rFonts w:cs="宋体" w:hint="default"/>
          <w:color w:val="000000"/>
        </w:rPr>
        <w:lastRenderedPageBreak/>
        <w:t>叶，支付给烟农烟叶收购价款和价外补贴，下列关于上述业务的烟叶税的处理，说法正确的有（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烟草公司应于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日当天缴税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纳税人应向</w:t>
      </w:r>
      <w:r>
        <w:rPr>
          <w:rStyle w:val="fontkaiti1"/>
          <w:rFonts w:cs="宋体" w:hint="default"/>
          <w:color w:val="000000"/>
        </w:rPr>
        <w:t>B</w:t>
      </w:r>
      <w:r>
        <w:rPr>
          <w:rStyle w:val="fontkaiti1"/>
          <w:rFonts w:cs="宋体" w:hint="default"/>
          <w:color w:val="000000"/>
        </w:rPr>
        <w:t>县所在地主管税务机关申报缴税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烟草公司收购晾晒烟叶不缴税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计税依据包括烟叶收购价款和价外补贴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烟农应履行代收代缴义务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，烟叶税的纳税义务发生时间为</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日，烟草公司应于纳税义务发生月终了之日起</w:t>
      </w:r>
      <w:r>
        <w:rPr>
          <w:rStyle w:val="fontkaiti1"/>
          <w:rFonts w:cs="宋体" w:hint="default"/>
          <w:color w:val="000000"/>
        </w:rPr>
        <w:t>15</w:t>
      </w:r>
      <w:r>
        <w:rPr>
          <w:rStyle w:val="fontkaiti1"/>
          <w:rFonts w:cs="宋体" w:hint="default"/>
          <w:color w:val="000000"/>
        </w:rPr>
        <w:t>日内申报并缴纳税款，因此，应当是</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日之前申报缴纳税款；选项</w:t>
      </w:r>
      <w:r>
        <w:rPr>
          <w:rStyle w:val="fontkaiti1"/>
          <w:rFonts w:cs="宋体" w:hint="default"/>
          <w:color w:val="000000"/>
        </w:rPr>
        <w:t>C</w:t>
      </w:r>
      <w:r>
        <w:rPr>
          <w:rStyle w:val="fontkaiti1"/>
          <w:rFonts w:cs="宋体" w:hint="default"/>
          <w:color w:val="000000"/>
        </w:rPr>
        <w:t>，烟叶的收购方是烟叶税的纳税人，烟草公司收购晾晒烟叶应缴纳烟叶税；选项</w:t>
      </w:r>
      <w:r>
        <w:rPr>
          <w:rStyle w:val="fontkaiti1"/>
          <w:rFonts w:cs="宋体" w:hint="default"/>
          <w:color w:val="000000"/>
        </w:rPr>
        <w:t>E</w:t>
      </w:r>
      <w:r>
        <w:rPr>
          <w:rStyle w:val="fontkaiti1"/>
          <w:rFonts w:cs="宋体" w:hint="default"/>
          <w:color w:val="000000"/>
        </w:rPr>
        <w:t>，烟草公司应自行申报缴纳烟叶税。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年）下列关于烟</w:t>
      </w:r>
      <w:r>
        <w:rPr>
          <w:rStyle w:val="fontkaiti1"/>
          <w:rFonts w:cs="宋体" w:hint="default"/>
          <w:color w:val="000000"/>
        </w:rPr>
        <w:t>叶税税收政策的说法中，正确的有（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纳税期限为按年计征，按季缴纳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纳税人为烟叶收购方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纳税对象为烤烟叶、晾晒烟叶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纳税义务发生时间为收购烟叶次日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纳税人应向烟叶收购地主管税务机关纳税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，烟叶税按月计征，纳税人应当于纳税义务发生月终了之日起</w:t>
      </w:r>
      <w:r>
        <w:rPr>
          <w:rStyle w:val="fontkaiti1"/>
          <w:rFonts w:cs="宋体" w:hint="default"/>
          <w:color w:val="000000"/>
        </w:rPr>
        <w:t>15</w:t>
      </w:r>
      <w:r>
        <w:rPr>
          <w:rStyle w:val="fontkaiti1"/>
          <w:rFonts w:cs="宋体" w:hint="default"/>
          <w:color w:val="000000"/>
        </w:rPr>
        <w:t>日内申报并缴纳税款；选项</w:t>
      </w:r>
      <w:r>
        <w:rPr>
          <w:rStyle w:val="fontkaiti1"/>
          <w:rFonts w:cs="宋体" w:hint="default"/>
          <w:color w:val="000000"/>
        </w:rPr>
        <w:t>D</w:t>
      </w:r>
      <w:r>
        <w:rPr>
          <w:rStyle w:val="fontkaiti1"/>
          <w:rFonts w:cs="宋体" w:hint="default"/>
          <w:color w:val="000000"/>
        </w:rPr>
        <w:t>，烟叶税的纳税义务发生时间为纳税人收购烟叶的当天。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思维导图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【总结说明】</w:t>
      </w:r>
      <w:r>
        <w:rPr>
          <w:rFonts w:ascii="宋体" w:hAnsi="宋体" w:cs="宋体" w:hint="eastAsia"/>
          <w:color w:val="000000"/>
          <w:sz w:val="21"/>
          <w:szCs w:val="21"/>
        </w:rPr>
        <w:t>老师会在抖音、小红书、视频号、微博（</w:t>
      </w:r>
      <w:r>
        <w:rPr>
          <w:rFonts w:ascii="宋体" w:hAnsi="宋体" w:cs="宋体" w:hint="eastAsia"/>
          <w:color w:val="000000"/>
          <w:sz w:val="21"/>
          <w:szCs w:val="21"/>
        </w:rPr>
        <w:t>id</w:t>
      </w:r>
      <w:r>
        <w:rPr>
          <w:rFonts w:ascii="宋体" w:hAnsi="宋体" w:cs="宋体" w:hint="eastAsia"/>
          <w:color w:val="000000"/>
          <w:sz w:val="21"/>
          <w:szCs w:val="21"/>
        </w:rPr>
        <w:t>：正保周靖老师</w:t>
      </w:r>
      <w:r>
        <w:rPr>
          <w:rFonts w:ascii="宋体" w:hAnsi="宋体" w:cs="宋体" w:hint="eastAsia"/>
          <w:color w:val="000000"/>
          <w:sz w:val="21"/>
          <w:szCs w:val="21"/>
        </w:rPr>
        <w:t>）公益上传磨耳朵记考点，方便复习。考前也会开公益直播，帮助大家冲刺通关。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943600" cy="1762125"/>
            <wp:effectExtent l="0" t="0" r="0" b="0"/>
            <wp:docPr id="1" name="图片_x002039b6c228-9fa7-4e85-a905-f927a5c57126" descr="31790b7d-e1e8-405c-8fd6-22044b0fe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9b6c228-9fa7-4e85-a905-f927a5c57126" descr="31790b7d-e1e8-405c-8fd6-22044b0fe3f9"/>
                    <pic:cNvPicPr>
                      <a:picLocks noChangeAspect="1" noChangeArrowheads="1"/>
                    </pic:cNvPicPr>
                  </pic:nvPicPr>
                  <pic:blipFill>
                    <a:blip r:embed="rId6"/>
                    <a:srcRect/>
                    <a:stretch>
                      <a:fillRect/>
                    </a:stretch>
                  </pic:blipFill>
                  <pic:spPr bwMode="auto">
                    <a:xfrm>
                      <a:off x="0" y="0"/>
                      <a:ext cx="5943600" cy="1762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05400" cy="1847850"/>
            <wp:effectExtent l="0" t="0" r="0" b="0"/>
            <wp:docPr id="2" name="图片_x00203f7958e6-ceed-4b73-9626-a30b9c169186" descr="461cddd6-502b-4827-b5f4-0a63c7d9b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f7958e6-ceed-4b73-9626-a30b9c169186" descr="461cddd6-502b-4827-b5f4-0a63c7d9b570"/>
                    <pic:cNvPicPr>
                      <a:picLocks noChangeAspect="1" noChangeArrowheads="1"/>
                    </pic:cNvPicPr>
                  </pic:nvPicPr>
                  <pic:blipFill>
                    <a:blip r:embed="rId7"/>
                    <a:srcRect/>
                    <a:stretch>
                      <a:fillRect/>
                    </a:stretch>
                  </pic:blipFill>
                  <pic:spPr bwMode="auto">
                    <a:xfrm>
                      <a:off x="0" y="0"/>
                      <a:ext cx="5105400" cy="1847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619375"/>
            <wp:effectExtent l="0" t="0" r="0" b="0"/>
            <wp:docPr id="3" name="图片_x00200cb76681-45a6-40b8-aaf6-6cc19d58ae59" descr="4e1e2ebb-67f1-4e60-888f-ff7c253a4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cb76681-45a6-40b8-aaf6-6cc19d58ae59" descr="4e1e2ebb-67f1-4e60-888f-ff7c253a4b24"/>
                    <pic:cNvPicPr>
                      <a:picLocks noChangeAspect="1" noChangeArrowheads="1"/>
                    </pic:cNvPicPr>
                  </pic:nvPicPr>
                  <pic:blipFill>
                    <a:blip r:embed="rId8"/>
                    <a:srcRect/>
                    <a:stretch>
                      <a:fillRect/>
                    </a:stretch>
                  </pic:blipFill>
                  <pic:spPr bwMode="auto">
                    <a:xfrm>
                      <a:off x="0" y="0"/>
                      <a:ext cx="6286500" cy="2619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9"/>
      <w:footerReference w:type="default" r:id="rId10"/>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76693E">
      <w:pPr>
        <w:rPr>
          <w:color w:val="000000"/>
        </w:rPr>
      </w:pPr>
      <w:r>
        <w:rPr>
          <w:color w:val="000000"/>
        </w:rPr>
        <w:separator/>
      </w:r>
    </w:p>
  </w:endnote>
  <w:endnote w:type="continuationSeparator" w:id="1">
    <w:p w:rsidR="00000000" w:rsidRDefault="0076693E">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6693E">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4"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#Time#:1781143505651#Type#:file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76693E">
      <w:pPr>
        <w:rPr>
          <w:color w:val="000000"/>
        </w:rPr>
      </w:pPr>
      <w:r>
        <w:rPr>
          <w:color w:val="000000"/>
        </w:rPr>
        <w:separator/>
      </w:r>
    </w:p>
  </w:footnote>
  <w:footnote w:type="continuationSeparator" w:id="1">
    <w:p w:rsidR="00000000" w:rsidRDefault="0076693E">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6693E" w:rsidP="0076693E">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第九章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烟叶税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76693E"/>
    <w:rsid w:val="0076693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343</Words>
  <Characters>1961</Characters>
  <Application>Microsoft Office Word</Application>
  <DocSecurity>4</DocSecurity>
  <Lines>16</Lines>
  <Paragraphs>4</Paragraphs>
  <ScaleCrop>false</ScaleCrop>
  <Company/>
  <LinksUpToDate>false</LinksUpToDate>
  <CharactersWithSpaces>2300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2026-06-08T03:14:00Z</dcterms:created>
  <dc:creator>CDEL</dc:creator>
  <cp:lastModifiedBy>Windows 用户</cp:lastModifiedBy>
  <dcterms:modified xsi:type="dcterms:W3CDTF">2026-06-08T03:14:00Z</dcterms:modified>
  <cp:revision>2</cp:revision>
</cp:coreProperties>
</file>