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66D91" w:rsidP="00D66D91">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第九章</w:t>
      </w:r>
      <w:r>
        <w:rPr>
          <w:rFonts w:ascii="宋体" w:hAnsi="宋体" w:cs="宋体" w:hint="eastAsia"/>
          <w:b/>
          <w:bCs/>
          <w:color w:val="000000"/>
          <w:sz w:val="28"/>
          <w:szCs w:val="28"/>
        </w:rPr>
        <w:t xml:space="preserve"> </w:t>
      </w:r>
      <w:r>
        <w:rPr>
          <w:rFonts w:ascii="宋体" w:hAnsi="宋体" w:cs="宋体" w:hint="eastAsia"/>
          <w:b/>
          <w:bCs/>
          <w:color w:val="000000"/>
          <w:sz w:val="28"/>
          <w:szCs w:val="28"/>
        </w:rPr>
        <w:t>烟叶税</w:t>
      </w:r>
    </w:p>
    <w:p w:rsidR="00000000" w:rsidRDefault="00D66D91" w:rsidP="00D66D91">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烟叶税</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D66D91" w:rsidP="00D66D9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本章内容：本章节是非重点章节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难　度：计算简单，理解也较简单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题　型：以单选题、多选题考查为主，近年也会在综合分析题里出现，属于前置税种，会影响题目后续增值税和消费税的正确率，要特别关注计算相关的知识点。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高频考点：烟叶税应纳税额计算、征收管理、纳税人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分值：</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3.5</w:t>
      </w:r>
      <w:r>
        <w:rPr>
          <w:rFonts w:ascii="宋体" w:hAnsi="宋体" w:cs="宋体" w:hint="eastAsia"/>
          <w:color w:val="000000"/>
          <w:sz w:val="21"/>
          <w:szCs w:val="21"/>
        </w:rPr>
        <w:t>分，分值较低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67"/>
        <w:gridCol w:w="1147"/>
        <w:gridCol w:w="1147"/>
        <w:gridCol w:w="1147"/>
        <w:gridCol w:w="1764"/>
        <w:gridCol w:w="838"/>
      </w:tblGrid>
      <w:tr w:rsidR="00000000" w:rsidTr="00D66D9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66D91" w:rsidP="00D66D9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66D91" w:rsidP="00D66D9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66D91" w:rsidP="00D66D9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66D91" w:rsidP="00D66D9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66D91" w:rsidP="00D66D9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66D91" w:rsidP="00D66D9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r>
      <w:tr w:rsidR="00000000" w:rsidTr="00D66D9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2020</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r>
      <w:tr w:rsidR="00000000" w:rsidTr="00D66D9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2021</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D66D9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D66D9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D66D9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2023</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D66D9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2024</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D66D9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r>
    </w:tbl>
    <w:p w:rsidR="00000000" w:rsidRDefault="00D66D91" w:rsidP="00D66D9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知识点：烟叶税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一、烟叶税概述：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2017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27</w:t>
      </w:r>
      <w:r>
        <w:rPr>
          <w:rFonts w:ascii="宋体" w:hAnsi="宋体" w:cs="宋体" w:hint="eastAsia"/>
          <w:color w:val="000000"/>
          <w:sz w:val="21"/>
          <w:szCs w:val="21"/>
        </w:rPr>
        <w:t>日，《中华人民共和国烟叶税法》颁布，</w:t>
      </w:r>
      <w:r>
        <w:rPr>
          <w:rFonts w:ascii="宋体" w:hAnsi="宋体" w:cs="宋体" w:hint="eastAsia"/>
          <w:color w:val="000000"/>
          <w:sz w:val="21"/>
          <w:szCs w:val="21"/>
        </w:rPr>
        <w:t>自</w:t>
      </w:r>
      <w:r>
        <w:rPr>
          <w:rFonts w:ascii="宋体" w:hAnsi="宋体" w:cs="宋体" w:hint="eastAsia"/>
          <w:color w:val="000000"/>
          <w:sz w:val="21"/>
          <w:szCs w:val="21"/>
        </w:rPr>
        <w:t>2018</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日起施行。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烟叶税是以纳税人</w:t>
      </w:r>
      <w:r>
        <w:rPr>
          <w:rStyle w:val="font14zd2"/>
          <w:rFonts w:ascii="宋体" w:hAnsi="宋体" w:cs="宋体" w:hint="eastAsia"/>
        </w:rPr>
        <w:t>收购</w:t>
      </w:r>
      <w:r>
        <w:rPr>
          <w:rFonts w:ascii="宋体" w:hAnsi="宋体" w:cs="宋体" w:hint="eastAsia"/>
          <w:color w:val="000000"/>
          <w:sz w:val="21"/>
          <w:szCs w:val="21"/>
        </w:rPr>
        <w:t>烟叶的</w:t>
      </w:r>
      <w:r>
        <w:rPr>
          <w:rStyle w:val="font14zd2"/>
          <w:rFonts w:ascii="宋体" w:hAnsi="宋体" w:cs="宋体" w:hint="eastAsia"/>
        </w:rPr>
        <w:t>价款总额</w:t>
      </w:r>
      <w:r>
        <w:rPr>
          <w:rFonts w:ascii="宋体" w:hAnsi="宋体" w:cs="宋体" w:hint="eastAsia"/>
          <w:color w:val="000000"/>
          <w:sz w:val="21"/>
          <w:szCs w:val="21"/>
        </w:rPr>
        <w:t>为计税依据征收的一种税。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【他山之石</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年改）由全国人民代表大会通过，以国家法律形式发布实施的是（</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烟叶税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以国家法律形式发布的税有：税收征管法、企业所得税法、个人所得税法、车船税法、环境保护税、烟叶税法、船舶吨税法、耕地占用税法、车辆购置税法、资源税法、契税法、城市维护建设税法、印花税法、关税法、增值税</w:t>
      </w:r>
      <w:r>
        <w:rPr>
          <w:rStyle w:val="fontkaiti1"/>
          <w:rFonts w:cs="宋体" w:hint="default"/>
          <w:color w:val="000000"/>
        </w:rPr>
        <w:t>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『回忆杀』未正式立法的税种：</w:t>
      </w:r>
      <w:r>
        <w:rPr>
          <w:rStyle w:val="fontkaiti1"/>
          <w:rFonts w:cs="宋体" w:hint="default"/>
          <w:color w:val="000000"/>
        </w:rPr>
        <w:t>“</w:t>
      </w:r>
      <w:r>
        <w:rPr>
          <w:rStyle w:val="fontkaiti1"/>
          <w:rFonts w:cs="宋体" w:hint="default"/>
          <w:color w:val="000000"/>
        </w:rPr>
        <w:t>土土消房（兔兔消防）</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在中华人民共和国境内</w:t>
      </w:r>
      <w:r>
        <w:rPr>
          <w:rStyle w:val="font14zd2"/>
          <w:rFonts w:ascii="宋体" w:hAnsi="宋体" w:cs="宋体" w:hint="eastAsia"/>
        </w:rPr>
        <w:t>收购</w:t>
      </w:r>
      <w:r>
        <w:rPr>
          <w:rFonts w:ascii="宋体" w:hAnsi="宋体" w:cs="宋体" w:hint="eastAsia"/>
          <w:color w:val="000000"/>
          <w:sz w:val="21"/>
          <w:szCs w:val="21"/>
        </w:rPr>
        <w:t>烟叶的</w:t>
      </w:r>
      <w:r>
        <w:rPr>
          <w:rStyle w:val="font14zd2"/>
          <w:rFonts w:ascii="宋体" w:hAnsi="宋体" w:cs="宋体" w:hint="eastAsia"/>
        </w:rPr>
        <w:t>单位</w:t>
      </w:r>
      <w:r>
        <w:rPr>
          <w:rFonts w:ascii="宋体" w:hAnsi="宋体" w:cs="宋体" w:hint="eastAsia"/>
          <w:color w:val="000000"/>
          <w:sz w:val="21"/>
          <w:szCs w:val="21"/>
        </w:rPr>
        <w:t>为烟叶税的纳税人。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1.</w:t>
      </w:r>
      <w:r>
        <w:rPr>
          <w:rFonts w:ascii="宋体" w:hAnsi="宋体" w:cs="宋体" w:hint="eastAsia"/>
          <w:color w:val="000000"/>
          <w:sz w:val="21"/>
          <w:szCs w:val="21"/>
        </w:rPr>
        <w:t>烟叶的生产销售方不是烟叶税的纳税人。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烟叶税的纳税人</w:t>
      </w:r>
      <w:r>
        <w:rPr>
          <w:rStyle w:val="font14zd2"/>
          <w:rFonts w:ascii="宋体" w:hAnsi="宋体" w:cs="宋体" w:hint="eastAsia"/>
        </w:rPr>
        <w:t>只有单位，没有个人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补充·中华人民共和国烟草专卖法实施条例（</w:t>
      </w:r>
      <w:r>
        <w:rPr>
          <w:rFonts w:ascii="宋体" w:hAnsi="宋体" w:cs="宋体" w:hint="eastAsia"/>
          <w:color w:val="000000"/>
          <w:sz w:val="21"/>
          <w:szCs w:val="21"/>
        </w:rPr>
        <w:t>2023</w:t>
      </w:r>
      <w:r>
        <w:rPr>
          <w:rFonts w:ascii="宋体" w:hAnsi="宋体" w:cs="宋体" w:hint="eastAsia"/>
          <w:color w:val="000000"/>
          <w:sz w:val="21"/>
          <w:szCs w:val="21"/>
        </w:rPr>
        <w:t>修订）（节选）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1371600"/>
            <wp:effectExtent l="19050" t="0" r="0" b="0"/>
            <wp:docPr id="1" name="图片_x0020e32573a4-5909-4147-a2aa-41f084d65f58" descr="a60e4999-6edc-4738-8ea1-36c97d28b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32573a4-5909-4147-a2aa-41f084d65f58" descr="a60e4999-6edc-4738-8ea1-36c97d28be25"/>
                    <pic:cNvPicPr>
                      <a:picLocks noChangeAspect="1" noChangeArrowheads="1"/>
                    </pic:cNvPicPr>
                  </pic:nvPicPr>
                  <pic:blipFill>
                    <a:blip r:embed="rId6"/>
                    <a:srcRect/>
                    <a:stretch>
                      <a:fillRect/>
                    </a:stretch>
                  </pic:blipFill>
                  <pic:spPr bwMode="auto">
                    <a:xfrm>
                      <a:off x="0" y="0"/>
                      <a:ext cx="6286500" cy="1371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三、征税对象★★★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烟叶税的征税对象是烟叶，包括</w:t>
      </w:r>
      <w:r>
        <w:rPr>
          <w:rStyle w:val="font14zd2"/>
          <w:rFonts w:ascii="宋体" w:hAnsi="宋体" w:cs="宋体" w:hint="eastAsia"/>
        </w:rPr>
        <w:t>晾晒烟叶、烤烟叶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没有新鲜烟叶。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71925" cy="2105025"/>
            <wp:effectExtent l="0" t="0" r="9525" b="0"/>
            <wp:docPr id="2" name="图片_x002024b3094d-6685-478f-b6c9-cf9711738045" descr="f2222f07-cfcb-4bc9-9b9f-fb6de3eae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4b3094d-6685-478f-b6c9-cf9711738045" descr="f2222f07-cfcb-4bc9-9b9f-fb6de3eaedf6"/>
                    <pic:cNvPicPr>
                      <a:picLocks noChangeAspect="1" noChangeArrowheads="1"/>
                    </pic:cNvPicPr>
                  </pic:nvPicPr>
                  <pic:blipFill>
                    <a:blip r:embed="rId7"/>
                    <a:srcRect/>
                    <a:stretch>
                      <a:fillRect/>
                    </a:stretch>
                  </pic:blipFill>
                  <pic:spPr bwMode="auto">
                    <a:xfrm>
                      <a:off x="0" y="0"/>
                      <a:ext cx="3971925" cy="2105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烟叶税实行比例税率，税率为</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考试有可能不告知，需要记忆。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烟叶税的计税依据是收购烟叶</w:t>
      </w:r>
      <w:r>
        <w:rPr>
          <w:rStyle w:val="font14zd2"/>
          <w:rFonts w:ascii="宋体" w:hAnsi="宋体" w:cs="宋体" w:hint="eastAsia"/>
        </w:rPr>
        <w:t>实际支付的价款总额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实际支付的价款总额，包括纳税人支付给烟叶生产销售单位和个人的烟叶</w:t>
      </w:r>
      <w:r>
        <w:rPr>
          <w:rStyle w:val="font14zd2"/>
          <w:rFonts w:ascii="宋体" w:hAnsi="宋体" w:cs="宋体" w:hint="eastAsia"/>
        </w:rPr>
        <w:t>收购价款和价外补贴。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（价外补贴统一按烟叶收购价款的</w:t>
      </w:r>
      <w:r>
        <w:rPr>
          <w:rFonts w:ascii="宋体" w:hAnsi="宋体" w:cs="宋体" w:hint="eastAsia"/>
          <w:color w:val="000000"/>
          <w:sz w:val="21"/>
          <w:szCs w:val="21"/>
        </w:rPr>
        <w:t>10</w:t>
      </w:r>
      <w:r>
        <w:rPr>
          <w:rFonts w:ascii="宋体" w:hAnsi="宋体" w:cs="宋体" w:hint="eastAsia"/>
          <w:color w:val="000000"/>
          <w:sz w:val="21"/>
          <w:szCs w:val="21"/>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实际支付的价款总额＝</w:t>
      </w:r>
      <w:r>
        <w:rPr>
          <w:rStyle w:val="font14zd2"/>
          <w:rFonts w:ascii="宋体" w:hAnsi="宋体" w:cs="宋体" w:hint="eastAsia"/>
        </w:rPr>
        <w:t>收购价款×（</w:t>
      </w:r>
      <w:r>
        <w:rPr>
          <w:rStyle w:val="font14zd2"/>
          <w:rFonts w:ascii="宋体" w:hAnsi="宋体" w:cs="宋体" w:hint="eastAsia"/>
        </w:rPr>
        <w:t>1</w:t>
      </w:r>
      <w:r>
        <w:rPr>
          <w:rStyle w:val="font14zd2"/>
          <w:rFonts w:ascii="宋体" w:hAnsi="宋体" w:cs="宋体" w:hint="eastAsia"/>
        </w:rPr>
        <w:t>＋</w:t>
      </w:r>
      <w:r>
        <w:rPr>
          <w:rStyle w:val="font14zd2"/>
          <w:rFonts w:ascii="宋体" w:hAnsi="宋体" w:cs="宋体" w:hint="eastAsia"/>
        </w:rPr>
        <w:t>10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烟叶税的应纳税额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＝实际支付的价款</w:t>
      </w:r>
      <w:r>
        <w:rPr>
          <w:rStyle w:val="font14zd2"/>
          <w:rFonts w:ascii="宋体" w:hAnsi="宋体" w:cs="宋体" w:hint="eastAsia"/>
        </w:rPr>
        <w:t>总额</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＝收购价款</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w:t>
      </w:r>
      <w:r>
        <w:rPr>
          <w:rStyle w:val="font14zd2"/>
          <w:rFonts w:ascii="宋体" w:hAnsi="宋体" w:cs="宋体" w:hint="eastAsia"/>
        </w:rPr>
        <w:t>10</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读题要认真</w:t>
      </w:r>
      <w:r>
        <w:rPr>
          <w:rFonts w:ascii="宋体" w:hAnsi="宋体" w:cs="宋体" w:hint="eastAsia"/>
          <w:color w:val="000000"/>
          <w:sz w:val="21"/>
          <w:szCs w:val="21"/>
        </w:rPr>
        <w:t>，看清楚是“价款”还是“价款总额”。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年）关于烟叶税的计税依据，下列说法正确的是（</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包括收购价款和价外补贴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按烟叶收购数量计税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包括收购烟叶应缴纳的消费税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价外补贴统一按收购价款的</w:t>
      </w:r>
      <w:r>
        <w:rPr>
          <w:rStyle w:val="fontkaiti1"/>
          <w:rFonts w:cs="宋体" w:hint="default"/>
          <w:color w:val="000000"/>
        </w:rPr>
        <w:t>20</w:t>
      </w:r>
      <w:r>
        <w:rPr>
          <w:rStyle w:val="fontkaiti1"/>
          <w:rFonts w:cs="宋体" w:hint="default"/>
          <w:color w:val="000000"/>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『答案解析』烟叶税的计税依据是收购烟叶实际支付的价款总额。实际支付的价款总额，包括纳税人支付给烟叶生产销售单位和个人的烟叶收购价款和价外补贴。其中，价外补贴统一按烟叶收购价款的</w:t>
      </w:r>
      <w:r>
        <w:rPr>
          <w:rStyle w:val="fontkaiti1"/>
          <w:rFonts w:cs="宋体" w:hint="default"/>
          <w:color w:val="000000"/>
        </w:rPr>
        <w:t>10</w:t>
      </w:r>
      <w:r>
        <w:rPr>
          <w:rStyle w:val="fontkaiti1"/>
          <w:rFonts w:cs="宋体" w:hint="default"/>
          <w:color w:val="000000"/>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某烟厂收购烟叶，支付给烟叶销售者收购价款</w:t>
      </w:r>
      <w:r>
        <w:rPr>
          <w:rStyle w:val="fontkaiti1"/>
          <w:rFonts w:cs="宋体" w:hint="default"/>
          <w:color w:val="000000"/>
        </w:rPr>
        <w:t>600</w:t>
      </w:r>
      <w:r>
        <w:rPr>
          <w:rStyle w:val="fontkaiti1"/>
          <w:rFonts w:cs="宋体" w:hint="default"/>
          <w:color w:val="000000"/>
        </w:rPr>
        <w:t>万元，开具烟叶收购发票，该烟厂应纳烟叶税（</w:t>
      </w:r>
      <w:r>
        <w:rPr>
          <w:rFonts w:ascii="宋体" w:hAnsi="宋体" w:cs="宋体" w:hint="eastAsia"/>
          <w:color w:val="000000"/>
          <w:sz w:val="21"/>
          <w:szCs w:val="21"/>
        </w:rPr>
        <w:t xml:space="preserve">　</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A.132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B.116.80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D.106.19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『答案解析』应纳烟叶税＝</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132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七、纳税地点——向烟叶收购地的主管税务机关申报纳税。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不是收购单位所在地。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八、纳税时间——纳税人收购烟叶的当天。</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九、纳税期限——烟叶税按</w:t>
      </w:r>
      <w:r>
        <w:rPr>
          <w:rStyle w:val="font14zd2"/>
          <w:rFonts w:ascii="宋体" w:hAnsi="宋体" w:cs="宋体" w:hint="eastAsia"/>
        </w:rPr>
        <w:t>月</w:t>
      </w:r>
      <w:r>
        <w:rPr>
          <w:rStyle w:val="a6"/>
          <w:rFonts w:ascii="宋体" w:hAnsi="宋体" w:cs="宋体" w:hint="eastAsia"/>
          <w:color w:val="000000"/>
          <w:sz w:val="21"/>
          <w:szCs w:val="21"/>
        </w:rPr>
        <w:t>计征，纳税人应当于纳税义务发生月终了之日起</w:t>
      </w:r>
      <w:r>
        <w:rPr>
          <w:rStyle w:val="font14zd2"/>
          <w:rFonts w:ascii="宋体" w:hAnsi="宋体" w:cs="宋体" w:hint="eastAsia"/>
        </w:rPr>
        <w:t>15</w:t>
      </w:r>
      <w:r>
        <w:rPr>
          <w:rStyle w:val="font14zd2"/>
          <w:rFonts w:ascii="宋体" w:hAnsi="宋体" w:cs="宋体" w:hint="eastAsia"/>
        </w:rPr>
        <w:t>日</w:t>
      </w:r>
      <w:r>
        <w:rPr>
          <w:rStyle w:val="a6"/>
          <w:rFonts w:ascii="宋体" w:hAnsi="宋体" w:cs="宋体" w:hint="eastAsia"/>
          <w:color w:val="000000"/>
          <w:sz w:val="21"/>
          <w:szCs w:val="21"/>
        </w:rPr>
        <w:t>内申报并缴纳税款。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A</w:t>
      </w:r>
      <w:r>
        <w:rPr>
          <w:rStyle w:val="fontkaiti1"/>
          <w:rFonts w:cs="宋体" w:hint="default"/>
          <w:color w:val="000000"/>
        </w:rPr>
        <w:t>市烟草公司向</w:t>
      </w:r>
      <w:r>
        <w:rPr>
          <w:rStyle w:val="fontkaiti1"/>
          <w:rFonts w:cs="宋体" w:hint="default"/>
          <w:color w:val="000000"/>
        </w:rPr>
        <w:t>B</w:t>
      </w:r>
      <w:r>
        <w:rPr>
          <w:rStyle w:val="fontkaiti1"/>
          <w:rFonts w:cs="宋体" w:hint="default"/>
          <w:color w:val="000000"/>
        </w:rPr>
        <w:t>县烟农收购一批烤烟叶和晾晒烟叶，支付给烟农烟叶收购价款和价外补贴，下列关于上述业务的烟叶税的处理，说法正确的有（</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烟草公司应于</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日当天缴税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纳税人应向</w:t>
      </w:r>
      <w:r>
        <w:rPr>
          <w:rStyle w:val="fontkaiti1"/>
          <w:rFonts w:cs="宋体" w:hint="default"/>
          <w:color w:val="000000"/>
        </w:rPr>
        <w:t>B</w:t>
      </w:r>
      <w:r>
        <w:rPr>
          <w:rStyle w:val="fontkaiti1"/>
          <w:rFonts w:cs="宋体" w:hint="default"/>
          <w:color w:val="000000"/>
        </w:rPr>
        <w:t>县所在地主管税务机关申报缴税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烟草公司收购晾晒烟叶不缴税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计税依据包括烟叶收购价款和价外补贴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烟农应履行代收代缴义务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，烟叶税的纳税义务发生时间为</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，烟草公司应于纳税义务发生月终了之日起</w:t>
      </w:r>
      <w:r>
        <w:rPr>
          <w:rStyle w:val="fontkaiti1"/>
          <w:rFonts w:cs="宋体" w:hint="default"/>
          <w:color w:val="000000"/>
        </w:rPr>
        <w:t>15</w:t>
      </w:r>
      <w:r>
        <w:rPr>
          <w:rStyle w:val="fontkaiti1"/>
          <w:rFonts w:cs="宋体" w:hint="default"/>
          <w:color w:val="000000"/>
        </w:rPr>
        <w:t>日内申报并缴纳税款，因此，应当是</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日之前申报缴纳税款；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，烟叶的收购方是烟叶税的纳税人，烟草公司收购晾晒烟叶应缴纳烟叶税；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，烟草公司应自行申报缴纳烟叶税。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/2017</w:t>
      </w:r>
      <w:r>
        <w:rPr>
          <w:rStyle w:val="fontkaiti1"/>
          <w:rFonts w:cs="宋体" w:hint="default"/>
          <w:color w:val="000000"/>
        </w:rPr>
        <w:t>年</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年）关于烟叶税的说法，正确的有（</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302"/>
        <w:gridCol w:w="4508"/>
      </w:tblGrid>
      <w:tr w:rsidR="00000000" w:rsidTr="00D66D91">
        <w:trPr>
          <w:trHeight w:val="390"/>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A.</w:t>
            </w:r>
            <w:r>
              <w:rPr>
                <w:rStyle w:val="fontkaiti1"/>
                <w:rFonts w:cs="宋体" w:hint="default"/>
                <w:color w:val="000000"/>
              </w:rPr>
              <w:t>纳税义务发生月终了之日起</w:t>
            </w:r>
            <w:r>
              <w:rPr>
                <w:rStyle w:val="fontkaiti1"/>
                <w:rFonts w:cs="宋体" w:hint="default"/>
                <w:color w:val="000000"/>
              </w:rPr>
              <w:t>5</w:t>
            </w:r>
            <w:r>
              <w:rPr>
                <w:rStyle w:val="fontkaiti1"/>
                <w:rFonts w:cs="宋体" w:hint="default"/>
                <w:color w:val="000000"/>
              </w:rPr>
              <w:t>日内缴纳税款</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烟叶税按月计征，纳税人应当于纳税义务发生月终了之日起</w:t>
            </w:r>
            <w:r>
              <w:rPr>
                <w:rStyle w:val="fontkaiti1"/>
                <w:rFonts w:cs="宋体" w:hint="default"/>
                <w:color w:val="000000"/>
              </w:rPr>
              <w:t>15</w:t>
            </w:r>
            <w:r>
              <w:rPr>
                <w:rStyle w:val="fontkaiti1"/>
                <w:rFonts w:cs="宋体" w:hint="default"/>
                <w:color w:val="000000"/>
              </w:rPr>
              <w:t>日内申报并缴纳税款</w:t>
            </w:r>
          </w:p>
        </w:tc>
      </w:tr>
      <w:tr w:rsidR="00000000" w:rsidTr="00D66D91">
        <w:trPr>
          <w:trHeight w:val="450"/>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B.</w:t>
            </w:r>
            <w:r>
              <w:rPr>
                <w:rStyle w:val="fontkaiti1"/>
                <w:rFonts w:cs="宋体" w:hint="default"/>
                <w:color w:val="000000"/>
              </w:rPr>
              <w:t>征税对象为烤烟叶、晾晒烟叶</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正确</w:t>
            </w:r>
          </w:p>
        </w:tc>
      </w:tr>
      <w:tr w:rsidR="00000000" w:rsidTr="00D66D91">
        <w:trPr>
          <w:trHeight w:val="450"/>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C.</w:t>
            </w:r>
            <w:r>
              <w:rPr>
                <w:rStyle w:val="fontkaiti1"/>
                <w:rFonts w:cs="宋体" w:hint="default"/>
                <w:color w:val="000000"/>
              </w:rPr>
              <w:t>按月计征烟叶税</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正确</w:t>
            </w:r>
          </w:p>
        </w:tc>
      </w:tr>
      <w:tr w:rsidR="00000000" w:rsidTr="00D66D91">
        <w:trPr>
          <w:trHeight w:val="450"/>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D.</w:t>
            </w:r>
            <w:r>
              <w:rPr>
                <w:rStyle w:val="fontkaiti1"/>
                <w:rFonts w:cs="宋体" w:hint="default"/>
                <w:color w:val="000000"/>
              </w:rPr>
              <w:t>税率为</w:t>
            </w:r>
            <w:r>
              <w:rPr>
                <w:rStyle w:val="fontkaiti1"/>
                <w:rFonts w:cs="宋体" w:hint="default"/>
                <w:color w:val="000000"/>
              </w:rPr>
              <w:t>10</w:t>
            </w:r>
            <w:r>
              <w:rPr>
                <w:rStyle w:val="fontkaiti1"/>
                <w:rFonts w:cs="宋体" w:hint="default"/>
                <w:color w:val="000000"/>
              </w:rPr>
              <w:t>％</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税率为</w:t>
            </w:r>
            <w:r>
              <w:rPr>
                <w:rStyle w:val="fontkaiti1"/>
                <w:rFonts w:cs="宋体" w:hint="default"/>
                <w:color w:val="000000"/>
              </w:rPr>
              <w:t>20</w:t>
            </w:r>
            <w:r>
              <w:rPr>
                <w:rStyle w:val="fontkaiti1"/>
                <w:rFonts w:cs="宋体" w:hint="default"/>
                <w:color w:val="000000"/>
              </w:rPr>
              <w:t>％</w:t>
            </w:r>
          </w:p>
        </w:tc>
      </w:tr>
      <w:tr w:rsidR="00000000" w:rsidTr="00D66D91">
        <w:trPr>
          <w:trHeight w:val="195"/>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E.</w:t>
            </w:r>
            <w:r>
              <w:rPr>
                <w:rStyle w:val="fontkaiti1"/>
                <w:rFonts w:cs="宋体" w:hint="default"/>
                <w:color w:val="000000"/>
              </w:rPr>
              <w:t>纳税人为烟叶销售方</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在中华人民共和国境内收购烟叶的单位为烟叶税的纳税人，烟叶的生产销售方不是烟叶税的纳税人，烟叶的收购方是烟叶税的纳税人</w:t>
            </w:r>
          </w:p>
        </w:tc>
      </w:tr>
      <w:tr w:rsidR="00000000" w:rsidTr="00D66D91">
        <w:trPr>
          <w:trHeight w:val="720"/>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F.</w:t>
            </w:r>
            <w:r>
              <w:rPr>
                <w:rStyle w:val="fontkaiti1"/>
                <w:rFonts w:cs="宋体" w:hint="default"/>
                <w:color w:val="000000"/>
              </w:rPr>
              <w:t>烟叶税的征税机关是收购单位机构所在地税务机关</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纳税人收购烟叶，应当向烟叶收购地的主管税务机关申报纳税</w:t>
            </w:r>
          </w:p>
        </w:tc>
      </w:tr>
      <w:tr w:rsidR="00000000" w:rsidTr="00D66D91">
        <w:trPr>
          <w:trHeight w:val="150"/>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G.</w:t>
            </w:r>
            <w:r>
              <w:rPr>
                <w:rStyle w:val="fontkaiti1"/>
                <w:rFonts w:cs="宋体" w:hint="default"/>
                <w:color w:val="000000"/>
              </w:rPr>
              <w:t>烟叶税采用从价定率计征</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正确</w:t>
            </w:r>
          </w:p>
        </w:tc>
      </w:tr>
      <w:tr w:rsidR="00000000" w:rsidTr="00D66D91">
        <w:trPr>
          <w:trHeight w:val="195"/>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H.</w:t>
            </w:r>
            <w:r>
              <w:rPr>
                <w:rStyle w:val="fontkaiti1"/>
                <w:rFonts w:cs="宋体" w:hint="default"/>
                <w:color w:val="000000"/>
              </w:rPr>
              <w:t>烟叶税纳税人是在我国境内收购烟叶的单位和个人</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烟叶税的纳税人是在我国</w:t>
            </w:r>
            <w:r>
              <w:rPr>
                <w:rStyle w:val="fontkaiti1"/>
                <w:rFonts w:cs="宋体" w:hint="default"/>
                <w:color w:val="000000"/>
              </w:rPr>
              <w:t>境内收购烟叶的单位</w:t>
            </w:r>
          </w:p>
        </w:tc>
      </w:tr>
      <w:tr w:rsidR="00000000" w:rsidTr="00D66D91">
        <w:trPr>
          <w:trHeight w:val="150"/>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I.</w:t>
            </w:r>
            <w:r>
              <w:rPr>
                <w:rStyle w:val="fontkaiti1"/>
                <w:rFonts w:cs="宋体" w:hint="default"/>
                <w:color w:val="000000"/>
              </w:rPr>
              <w:t>纳税义务时间是收购烟叶的当天</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正确</w:t>
            </w:r>
          </w:p>
        </w:tc>
      </w:tr>
      <w:tr w:rsidR="00000000" w:rsidTr="00D66D91">
        <w:trPr>
          <w:trHeight w:val="780"/>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J.</w:t>
            </w:r>
            <w:r>
              <w:rPr>
                <w:rStyle w:val="fontkaiti1"/>
                <w:rFonts w:cs="宋体" w:hint="default"/>
                <w:color w:val="000000"/>
              </w:rPr>
              <w:t>计税依据是烟叶的收购价款</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烟叶税的计税依据是收购烟叶实际支付的价款总额</w:t>
            </w:r>
          </w:p>
        </w:tc>
      </w:tr>
      <w:tr w:rsidR="00000000" w:rsidTr="00D66D91">
        <w:trPr>
          <w:trHeight w:val="225"/>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K.</w:t>
            </w:r>
            <w:r>
              <w:rPr>
                <w:rStyle w:val="fontkaiti1"/>
                <w:rFonts w:cs="宋体" w:hint="default"/>
                <w:color w:val="000000"/>
              </w:rPr>
              <w:t>烟叶税作为一般纳税人购进农产品进项税额的计算基数</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正确</w:t>
            </w:r>
          </w:p>
        </w:tc>
      </w:tr>
      <w:tr w:rsidR="00000000" w:rsidTr="00D66D91">
        <w:trPr>
          <w:trHeight w:val="450"/>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L.</w:t>
            </w:r>
            <w:r>
              <w:rPr>
                <w:rStyle w:val="fontkaiti1"/>
                <w:rFonts w:cs="宋体" w:hint="default"/>
                <w:color w:val="000000"/>
              </w:rPr>
              <w:t>纳税期限为按年计征，按季缴纳</w:t>
            </w:r>
          </w:p>
        </w:tc>
        <w:tc>
          <w:tcPr>
            <w:tcW w:w="48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烟叶税按月计征</w:t>
            </w:r>
            <w:r>
              <w:rPr>
                <w:rStyle w:val="fontkaiti1"/>
                <w:rFonts w:cs="宋体" w:hint="default"/>
                <w:color w:val="000000"/>
              </w:rPr>
              <w:t>,</w:t>
            </w:r>
            <w:r>
              <w:rPr>
                <w:rStyle w:val="fontkaiti1"/>
                <w:rFonts w:cs="宋体" w:hint="default"/>
                <w:color w:val="000000"/>
              </w:rPr>
              <w:t>纳税人应当于纳税义务发生月终了之日起</w:t>
            </w:r>
            <w:r>
              <w:rPr>
                <w:rStyle w:val="fontkaiti1"/>
                <w:rFonts w:cs="宋体" w:hint="default"/>
                <w:color w:val="000000"/>
              </w:rPr>
              <w:t>15</w:t>
            </w:r>
            <w:r>
              <w:rPr>
                <w:rStyle w:val="fontkaiti1"/>
                <w:rFonts w:cs="宋体" w:hint="default"/>
                <w:color w:val="000000"/>
              </w:rPr>
              <w:t>日内申报并缴纳税款</w:t>
            </w:r>
          </w:p>
        </w:tc>
      </w:tr>
      <w:tr w:rsidR="00000000" w:rsidTr="00D66D91">
        <w:trPr>
          <w:trHeight w:val="450"/>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M.</w:t>
            </w:r>
            <w:r>
              <w:rPr>
                <w:rStyle w:val="fontkaiti1"/>
                <w:rFonts w:cs="宋体" w:hint="default"/>
                <w:color w:val="000000"/>
              </w:rPr>
              <w:t>纳税期限为</w:t>
            </w:r>
            <w:r>
              <w:rPr>
                <w:rStyle w:val="fontkaiti1"/>
                <w:rFonts w:cs="宋体" w:hint="default"/>
                <w:color w:val="000000"/>
              </w:rPr>
              <w:t>“</w:t>
            </w:r>
            <w:r>
              <w:rPr>
                <w:rStyle w:val="fontkaiti1"/>
                <w:rFonts w:cs="宋体" w:hint="default"/>
                <w:color w:val="000000"/>
              </w:rPr>
              <w:t>次</w:t>
            </w:r>
            <w:r>
              <w:rPr>
                <w:rStyle w:val="fontkaiti1"/>
                <w:rFonts w:cs="宋体" w:hint="default"/>
                <w:color w:val="000000"/>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66D91" w:rsidP="00D66D91">
            <w:pPr>
              <w:spacing w:line="276" w:lineRule="auto"/>
              <w:textAlignment w:val="center"/>
              <w:rPr>
                <w:rFonts w:ascii="宋体" w:hAnsi="宋体" w:cs="宋体"/>
                <w:color w:val="000000"/>
                <w:sz w:val="21"/>
                <w:szCs w:val="21"/>
              </w:rPr>
            </w:pPr>
          </w:p>
        </w:tc>
      </w:tr>
      <w:tr w:rsidR="00000000" w:rsidTr="00D66D91">
        <w:trPr>
          <w:trHeight w:val="150"/>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N.</w:t>
            </w:r>
            <w:r>
              <w:rPr>
                <w:rStyle w:val="fontkaiti1"/>
                <w:rFonts w:cs="宋体" w:hint="default"/>
                <w:color w:val="000000"/>
              </w:rPr>
              <w:t>进口烟叶需缴纳烟叶税</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烟叶税是针对境内收购烟叶的单位征收的一种税，进口烟叶，不征收烟叶税</w:t>
            </w:r>
          </w:p>
        </w:tc>
      </w:tr>
      <w:tr w:rsidR="00000000" w:rsidTr="00D66D91">
        <w:trPr>
          <w:trHeight w:val="150"/>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0.</w:t>
            </w:r>
            <w:r>
              <w:rPr>
                <w:rStyle w:val="fontkaiti1"/>
                <w:rFonts w:cs="宋体" w:hint="default"/>
                <w:color w:val="000000"/>
              </w:rPr>
              <w:t>法律依据为《中华人民</w:t>
            </w:r>
            <w:r>
              <w:rPr>
                <w:rStyle w:val="fontkaiti1"/>
                <w:rFonts w:cs="宋体" w:hint="default"/>
                <w:color w:val="000000"/>
              </w:rPr>
              <w:t>共和国烟叶税暂行条例》</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法律依据为《中华人民共和国烟叶税法》</w:t>
            </w:r>
          </w:p>
        </w:tc>
      </w:tr>
      <w:tr w:rsidR="00000000" w:rsidTr="00D66D91">
        <w:trPr>
          <w:trHeight w:val="525"/>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P.</w:t>
            </w:r>
            <w:r>
              <w:rPr>
                <w:rStyle w:val="fontkaiti1"/>
                <w:rFonts w:cs="宋体" w:hint="default"/>
                <w:color w:val="000000"/>
              </w:rPr>
              <w:t>计税依据不包括价外补贴</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烟叶税计税依据为收购烟叶实际支付的价款总额，实际支付的价款总额＝收购价款＋价外补贴；其中，价外补贴统一按烟叶收购价款的</w:t>
            </w:r>
            <w:r>
              <w:rPr>
                <w:rStyle w:val="fontkaiti1"/>
                <w:rFonts w:cs="宋体" w:hint="default"/>
                <w:color w:val="000000"/>
              </w:rPr>
              <w:t>10</w:t>
            </w:r>
            <w:r>
              <w:rPr>
                <w:rStyle w:val="fontkaiti1"/>
                <w:rFonts w:cs="宋体" w:hint="default"/>
                <w:color w:val="000000"/>
              </w:rPr>
              <w:t>％计算</w:t>
            </w:r>
          </w:p>
        </w:tc>
      </w:tr>
      <w:tr w:rsidR="00000000" w:rsidTr="00D66D91">
        <w:trPr>
          <w:trHeight w:val="450"/>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Q.</w:t>
            </w:r>
            <w:r>
              <w:rPr>
                <w:rStyle w:val="fontkaiti1"/>
                <w:rFonts w:cs="宋体" w:hint="default"/>
                <w:color w:val="000000"/>
              </w:rPr>
              <w:t>烟叶收购地主管税务机关负责征税</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正确</w:t>
            </w:r>
          </w:p>
        </w:tc>
      </w:tr>
      <w:tr w:rsidR="00000000" w:rsidTr="00D66D91">
        <w:trPr>
          <w:trHeight w:val="450"/>
          <w:jc w:val="center"/>
        </w:trPr>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R.</w:t>
            </w:r>
            <w:r>
              <w:rPr>
                <w:rStyle w:val="fontkaiti1"/>
                <w:rFonts w:cs="宋体" w:hint="default"/>
                <w:color w:val="000000"/>
              </w:rPr>
              <w:t>采取产品差别比例税率</w:t>
            </w:r>
          </w:p>
        </w:tc>
        <w:tc>
          <w:tcPr>
            <w:tcW w:w="4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66D91" w:rsidP="00D66D91">
            <w:pPr>
              <w:spacing w:line="276" w:lineRule="auto"/>
              <w:textAlignment w:val="center"/>
              <w:rPr>
                <w:rFonts w:ascii="宋体" w:hAnsi="宋体" w:cs="宋体"/>
                <w:color w:val="000000"/>
                <w:sz w:val="21"/>
                <w:szCs w:val="21"/>
              </w:rPr>
            </w:pPr>
            <w:r>
              <w:rPr>
                <w:rStyle w:val="fontkaiti1"/>
                <w:rFonts w:cs="宋体" w:hint="default"/>
                <w:color w:val="000000"/>
              </w:rPr>
              <w:t>烟叶税实行比例税率</w:t>
            </w:r>
          </w:p>
        </w:tc>
      </w:tr>
    </w:tbl>
    <w:p w:rsidR="00000000" w:rsidRDefault="00D66D91" w:rsidP="00D66D91">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Style w:val="fontkaiti1"/>
          <w:rFonts w:cs="宋体" w:hint="default"/>
          <w:color w:val="000000"/>
        </w:rPr>
        <w:t>BCGIKQ</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纳税人只有单位没个人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进口不征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征管找收购，收购当天纳税义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务发生，收购地征税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按</w:t>
      </w:r>
      <w:r>
        <w:rPr>
          <w:rFonts w:ascii="宋体" w:hAnsi="宋体" w:cs="宋体" w:hint="eastAsia"/>
          <w:color w:val="000000"/>
          <w:sz w:val="21"/>
          <w:szCs w:val="21"/>
        </w:rPr>
        <w:t>月征，</w:t>
      </w:r>
      <w:r>
        <w:rPr>
          <w:rFonts w:ascii="宋体" w:hAnsi="宋体" w:cs="宋体" w:hint="eastAsia"/>
          <w:color w:val="000000"/>
          <w:sz w:val="21"/>
          <w:szCs w:val="21"/>
        </w:rPr>
        <w:t>15</w:t>
      </w:r>
      <w:r>
        <w:rPr>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计算时，题目已知价款，价款×</w:t>
      </w:r>
      <w:r>
        <w:rPr>
          <w:rFonts w:ascii="宋体" w:hAnsi="宋体" w:cs="宋体" w:hint="eastAsia"/>
          <w:color w:val="000000"/>
          <w:sz w:val="21"/>
          <w:szCs w:val="21"/>
        </w:rPr>
        <w:t>1.1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题目已知价款总额，价款总额×</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比例税率</w:t>
      </w:r>
      <w:r>
        <w:rPr>
          <w:rFonts w:ascii="宋体" w:hAnsi="宋体" w:cs="宋体" w:hint="eastAsia"/>
          <w:color w:val="000000"/>
          <w:sz w:val="21"/>
          <w:szCs w:val="21"/>
        </w:rPr>
        <w:t>20</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烟叶税的内容本身并不难，但后续会影响增值税、消费税的计算，此处先暂停“挖深”，待教材下发，再补充讲解烟叶税与增值税、消费税的“错综纠葛”</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8"/>
      <w:footerReference w:type="default" r:id="rId9"/>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D66D91">
      <w:pPr>
        <w:rPr>
          <w:color w:val="000000"/>
        </w:rPr>
      </w:pPr>
      <w:r>
        <w:rPr>
          <w:color w:val="000000"/>
        </w:rPr>
        <w:separator/>
      </w:r>
    </w:p>
  </w:endnote>
  <w:endnote w:type="continuationSeparator" w:id="1">
    <w:p w:rsidR="00000000" w:rsidRDefault="00D66D91">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6D91">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3"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#Time#:1781143652055#Type#:file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D66D91">
      <w:pPr>
        <w:rPr>
          <w:color w:val="000000"/>
        </w:rPr>
      </w:pPr>
      <w:r>
        <w:rPr>
          <w:color w:val="000000"/>
        </w:rPr>
        <w:separator/>
      </w:r>
    </w:p>
  </w:footnote>
  <w:footnote w:type="continuationSeparator" w:id="1">
    <w:p w:rsidR="00000000" w:rsidRDefault="00D66D91">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6D91" w:rsidP="00D66D91">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第九章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烟叶税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D66D91"/>
    <w:rsid w:val="00D66D9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ntTable.xml" Type="http://schemas.openxmlformats.org/officeDocument/2006/relationships/fontTable"/><Relationship Id="rId11"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header1.xml" Type="http://schemas.openxmlformats.org/officeDocument/2006/relationships/header"/><Relationship Id="rId9" Target="footer1.xml" Type="http://schemas.openxmlformats.org/officeDocument/2006/relationships/footer"/></Relationships>
</file>

<file path=word/_rels/footer1.xml.rels><?xml version="1.0" encoding="UTF-8" standalone="no"?><Relationships xmlns="http://schemas.openxmlformats.org/package/2006/relationships"><Relationship Id="rId1" Target="media/image3.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455</Words>
  <Characters>2595</Characters>
  <Application>Microsoft Office Word</Application>
  <DocSecurity>4</DocSecurity>
  <Lines>21</Lines>
  <Paragraphs>6</Paragraphs>
  <ScaleCrop>false</ScaleCrop>
  <Company/>
  <LinksUpToDate>false</LinksUpToDate>
  <CharactersWithSpaces>3044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2026-03-05T07:28:00Z</dcterms:created>
  <dc:creator>CDEL</dc:creator>
  <cp:lastModifiedBy>Windows 用户</cp:lastModifiedBy>
  <dcterms:modified xsi:type="dcterms:W3CDTF">2026-03-05T07:28:00Z</dcterms:modified>
  <cp:revision>2</cp:revision>
</cp:coreProperties>
</file>