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424A" w:rsidP="00FC424A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不看你就亏大了：别等踩坑再后悔！</w:t>
      </w:r>
    </w:p>
    <w:p w:rsidR="00000000" w:rsidRDefault="00FC424A" w:rsidP="00FC424A">
      <w:pPr>
        <w:spacing w:after="240"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《财务与会计》考情分析和课程介绍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壹、你准备好了吗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专业基础薄弱，需要担心吗？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告诉你个秘密：大家都基础薄弱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为什么大家都基础薄弱？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报考条件宽松，非财税专业考生占比高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3276600" cy="1752600"/>
            <wp:effectExtent l="19050" t="0" r="0" b="0"/>
            <wp:docPr id="1" name="图片_x0020d24b65b5-5df6-4da0-a3ab-b9c05c55d228" descr="27426ea2-9b04-4891-b7f4-c8062f5f2f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d24b65b5-5df6-4da0-a3ab-b9c05c55d228" descr="27426ea2-9b04-4891-b7f4-c8062f5f2fb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职业需求驱动，实践有余理论不足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“体感温度”低于“实际温度”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工作生活压力大，复习时间不足，怎么办？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能不能既要、又要、还要、也要？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做好时间管理</w:t>
      </w:r>
      <w:r>
        <w:rPr>
          <w:rStyle w:val="font14zd2"/>
          <w:rFonts w:ascii="宋体" w:hAnsi="宋体" w:cs="宋体" w:hint="eastAsia"/>
        </w:rPr>
        <w:t>|</w:t>
      </w:r>
      <w:r>
        <w:rPr>
          <w:rStyle w:val="font14zd2"/>
          <w:rFonts w:ascii="宋体" w:hAnsi="宋体" w:cs="宋体" w:hint="eastAsia"/>
        </w:rPr>
        <w:t>选择＞努力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·一共需要花多长时间来备考？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2962275" cy="1200150"/>
            <wp:effectExtent l="19050" t="0" r="0" b="0"/>
            <wp:docPr id="2" name="图片_x00201c33b062-c4d7-4d77-886b-3fef58f581d4" descr="64c0ca40-40a7-4a8b-a13f-cfa86cf024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1c33b062-c4d7-4d77-886b-3fef58f581d4" descr="64c0ca40-40a7-4a8b-a13f-cfa86cf024a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2105025" cy="514350"/>
            <wp:effectExtent l="19050" t="0" r="0" b="0"/>
            <wp:docPr id="3" name="图片_x0020f7034925-2a8c-4a02-ae95-e48de910555e" descr="17936737-5e6a-40eb-a53a-0f91e93b74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f7034925-2a8c-4a02-ae95-e48de910555e" descr="17936737-5e6a-40eb-a53a-0f91e93b74b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100h</w:t>
      </w:r>
      <w:r>
        <w:rPr>
          <w:rFonts w:ascii="宋体" w:hAnsi="宋体" w:cs="宋体" w:hint="eastAsia"/>
          <w:color w:val="000000"/>
          <w:sz w:val="21"/>
          <w:szCs w:val="21"/>
        </w:rPr>
        <w:t>课程，</w:t>
      </w:r>
      <w:r>
        <w:rPr>
          <w:rStyle w:val="font14zd2"/>
          <w:rFonts w:ascii="宋体" w:hAnsi="宋体" w:cs="宋体" w:hint="eastAsia"/>
        </w:rPr>
        <w:t>至少</w:t>
      </w:r>
      <w:r>
        <w:rPr>
          <w:rFonts w:ascii="宋体" w:hAnsi="宋体" w:cs="宋体" w:hint="eastAsia"/>
          <w:color w:val="000000"/>
          <w:sz w:val="21"/>
          <w:szCs w:val="21"/>
        </w:rPr>
        <w:t>意味着</w:t>
      </w:r>
      <w:r>
        <w:rPr>
          <w:rFonts w:ascii="宋体" w:hAnsi="宋体" w:cs="宋体" w:hint="eastAsia"/>
          <w:color w:val="000000"/>
          <w:sz w:val="21"/>
          <w:szCs w:val="21"/>
        </w:rPr>
        <w:t>200h</w:t>
      </w:r>
      <w:r>
        <w:rPr>
          <w:rFonts w:ascii="宋体" w:hAnsi="宋体" w:cs="宋体" w:hint="eastAsia"/>
          <w:color w:val="000000"/>
          <w:sz w:val="21"/>
          <w:szCs w:val="21"/>
        </w:rPr>
        <w:t>备考时长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·每一章，应该花多长时间复习？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·哪一章多花时间，哪一章少花时间？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lastRenderedPageBreak/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4552950" cy="1914525"/>
            <wp:effectExtent l="19050" t="0" r="0" b="0"/>
            <wp:docPr id="4" name="图片_x002019abdbf5-a96e-4828-b3af-9c97ad80978d" descr="c90d8c7c-a063-4108-ba11-8c9febafd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19abdbf5-a96e-4828-b3af-9c97ad80978d" descr="c90d8c7c-a063-4108-ba11-8c9febafdf3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5172075" cy="1323975"/>
            <wp:effectExtent l="0" t="0" r="0" b="0"/>
            <wp:docPr id="5" name="图片_x00202f4a0914-b9eb-42d3-aa04-1cb7110e322e" descr="b9669e20-51be-4081-8fc7-6959e41a7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2f4a0914-b9eb-42d3-aa04-1cb7110e322e" descr="b9669e20-51be-4081-8fc7-6959e41a7d7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时间安排原则：前紧，中松，后紧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前紧：求全，不求精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·尽快完成第一轮复习，找到自身弱点和复习重难点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中松：求精，不求全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·留足够时间做重点、难点突破，重在扎实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后紧：求精，也求全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·高强度复习，要做到整体有数，局部有深度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我们争那几分，不是为了得高分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多几分，就能从边缘拉我们上岸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学不</w:t>
      </w:r>
      <w:r>
        <w:rPr>
          <w:rFonts w:ascii="宋体" w:hAnsi="宋体" w:cs="宋体" w:hint="eastAsia"/>
          <w:color w:val="000000"/>
          <w:sz w:val="21"/>
          <w:szCs w:val="21"/>
        </w:rPr>
        <w:t>进去，怕半途而废，如何保持学习状态？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太久没学习了，找不到状态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一学习就困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学一会儿就走神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先缺课，后放弃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50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％　</w:t>
      </w:r>
      <w:r>
        <w:rPr>
          <w:rStyle w:val="font14zd2"/>
          <w:rFonts w:ascii="宋体" w:hAnsi="宋体" w:cs="宋体" w:hint="eastAsia"/>
        </w:rPr>
        <w:t>弃考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走</w:t>
      </w:r>
      <w:r>
        <w:rPr>
          <w:rStyle w:val="font14zd2"/>
          <w:rFonts w:ascii="宋体" w:hAnsi="宋体" w:cs="宋体" w:hint="eastAsia"/>
        </w:rPr>
        <w:t>3</w:t>
      </w:r>
      <w:r>
        <w:rPr>
          <w:rStyle w:val="font14zd2"/>
          <w:rFonts w:ascii="宋体" w:hAnsi="宋体" w:cs="宋体" w:hint="eastAsia"/>
        </w:rPr>
        <w:t>步，掉进弃考陷阱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第一步：复习初期积极性高，任务安排不切实际，结果完成起来费劲。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第二步：开始完不成任务，今天时间补昨天，计划不断往后延。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第三步：从少量缺课开始到大量缺课，到中断复习，放弃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16</w:t>
      </w:r>
      <w:r>
        <w:rPr>
          <w:rFonts w:ascii="宋体" w:hAnsi="宋体" w:cs="宋体" w:hint="eastAsia"/>
          <w:color w:val="000000"/>
          <w:sz w:val="21"/>
          <w:szCs w:val="21"/>
        </w:rPr>
        <w:t>％</w:t>
      </w:r>
      <w:r>
        <w:rPr>
          <w:rFonts w:ascii="宋体" w:hAnsi="宋体" w:cs="宋体" w:hint="eastAsia"/>
          <w:color w:val="000000"/>
          <w:sz w:val="21"/>
          <w:szCs w:val="21"/>
        </w:rPr>
        <w:t>-20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％　</w:t>
      </w:r>
      <w:r>
        <w:rPr>
          <w:rStyle w:val="font14zd2"/>
          <w:rFonts w:ascii="宋体" w:hAnsi="宋体" w:cs="宋体" w:hint="eastAsia"/>
        </w:rPr>
        <w:t>通过率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每</w:t>
      </w:r>
      <w:r>
        <w:rPr>
          <w:rStyle w:val="font14zd2"/>
          <w:rFonts w:ascii="宋体" w:hAnsi="宋体" w:cs="宋体" w:hint="eastAsia"/>
        </w:rPr>
        <w:t>3</w:t>
      </w:r>
      <w:r>
        <w:rPr>
          <w:rStyle w:val="font14zd2"/>
          <w:rFonts w:ascii="宋体" w:hAnsi="宋体" w:cs="宋体" w:hint="eastAsia"/>
        </w:rPr>
        <w:t>个人进考场，就有</w:t>
      </w:r>
      <w:r>
        <w:rPr>
          <w:rStyle w:val="font14zd2"/>
          <w:rFonts w:ascii="宋体" w:hAnsi="宋体" w:cs="宋体" w:hint="eastAsia"/>
        </w:rPr>
        <w:t>1</w:t>
      </w:r>
      <w:r>
        <w:rPr>
          <w:rStyle w:val="font14zd2"/>
          <w:rFonts w:ascii="宋体" w:hAnsi="宋体" w:cs="宋体" w:hint="eastAsia"/>
        </w:rPr>
        <w:t>个能考过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减少学习挫折，增加上课体验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授课顺序：</w:t>
      </w:r>
      <w:r>
        <w:rPr>
          <w:rFonts w:ascii="宋体" w:hAnsi="宋体" w:cs="宋体" w:hint="eastAsia"/>
          <w:color w:val="000000"/>
          <w:sz w:val="21"/>
          <w:szCs w:val="21"/>
        </w:rPr>
        <w:t>由简单章节开始，逐</w:t>
      </w:r>
      <w:r>
        <w:rPr>
          <w:rFonts w:ascii="宋体" w:hAnsi="宋体" w:cs="宋体" w:hint="eastAsia"/>
          <w:color w:val="000000"/>
          <w:sz w:val="21"/>
          <w:szCs w:val="21"/>
        </w:rPr>
        <w:t>步加难度，讲课顺序不是教材顺序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课程互动：</w:t>
      </w:r>
      <w:r>
        <w:rPr>
          <w:rFonts w:ascii="宋体" w:hAnsi="宋体" w:cs="宋体" w:hint="eastAsia"/>
          <w:color w:val="000000"/>
          <w:sz w:val="21"/>
          <w:szCs w:val="21"/>
        </w:rPr>
        <w:t>即便是录播课，我们也要隔空互动，跟着节奏就不会困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·专业基础薄弱，需要担心吗？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不用担心，因为绝大多数人都在一个起跑线上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·工作生活压力大，复习时间不足，怎么办？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按照原则做好时间计划，按计划执行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·学不进去，怕半途而废，如何保持学习状态？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自己的意志力＋我的课程设计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接下这一点，我专门拿出来说，因为，极其重要。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刷不刷题？刷多少题？刷什么题？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让做什么题就做什么，没让做的题坚决不做！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确定全</w:t>
      </w:r>
      <w:r>
        <w:rPr>
          <w:rFonts w:ascii="宋体" w:hAnsi="宋体" w:cs="宋体" w:hint="eastAsia"/>
          <w:color w:val="000000"/>
          <w:sz w:val="21"/>
          <w:szCs w:val="21"/>
        </w:rPr>
        <w:t>面覆盖不漏项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避免偏题怪题的毒害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避免同类题浪费时间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避免盗版题颠倒是非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贰、考情分析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全国总体考情预期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50</w:t>
      </w:r>
      <w:r>
        <w:rPr>
          <w:rStyle w:val="font14zd2"/>
          <w:rFonts w:ascii="宋体" w:hAnsi="宋体" w:cs="宋体" w:hint="eastAsia"/>
        </w:rPr>
        <w:t>％</w:t>
      </w:r>
      <w:r>
        <w:rPr>
          <w:rFonts w:ascii="宋体" w:hAnsi="宋体" w:cs="宋体" w:hint="eastAsia"/>
          <w:color w:val="000000"/>
          <w:sz w:val="21"/>
          <w:szCs w:val="21"/>
        </w:rPr>
        <w:t>左右弃考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通过率：</w:t>
      </w:r>
      <w:r>
        <w:rPr>
          <w:rStyle w:val="font14zd2"/>
          <w:rFonts w:ascii="宋体" w:hAnsi="宋体" w:cs="宋体" w:hint="eastAsia"/>
        </w:rPr>
        <w:t>16</w:t>
      </w:r>
      <w:r>
        <w:rPr>
          <w:rStyle w:val="font14zd2"/>
          <w:rFonts w:ascii="宋体" w:hAnsi="宋体" w:cs="宋体" w:hint="eastAsia"/>
        </w:rPr>
        <w:t>％～</w:t>
      </w:r>
      <w:r>
        <w:rPr>
          <w:rStyle w:val="font14zd2"/>
          <w:rFonts w:ascii="宋体" w:hAnsi="宋体" w:cs="宋体" w:hint="eastAsia"/>
        </w:rPr>
        <w:t>20</w:t>
      </w:r>
      <w:r>
        <w:rPr>
          <w:rStyle w:val="font14zd2"/>
          <w:rFonts w:ascii="宋体" w:hAnsi="宋体" w:cs="宋体" w:hint="eastAsia"/>
        </w:rPr>
        <w:t>％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财务与会计科目特点：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①考查内容有侧重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《财务与会计》科目的考试内容主要包括</w:t>
      </w:r>
      <w:r>
        <w:rPr>
          <w:rStyle w:val="font14zd2"/>
          <w:rFonts w:ascii="宋体" w:hAnsi="宋体" w:cs="宋体" w:hint="eastAsia"/>
        </w:rPr>
        <w:t>财务管理</w:t>
      </w:r>
      <w:r>
        <w:rPr>
          <w:rFonts w:ascii="宋体" w:hAnsi="宋体" w:cs="宋体" w:hint="eastAsia"/>
          <w:color w:val="000000"/>
          <w:sz w:val="21"/>
          <w:szCs w:val="21"/>
        </w:rPr>
        <w:t>与</w:t>
      </w:r>
      <w:r>
        <w:rPr>
          <w:rStyle w:val="font14zd2"/>
          <w:rFonts w:ascii="宋体" w:hAnsi="宋体" w:cs="宋体" w:hint="eastAsia"/>
        </w:rPr>
        <w:t>财务会计</w:t>
      </w:r>
      <w:r>
        <w:rPr>
          <w:rFonts w:ascii="宋体" w:hAnsi="宋体" w:cs="宋体" w:hint="eastAsia"/>
          <w:color w:val="000000"/>
          <w:sz w:val="21"/>
          <w:szCs w:val="21"/>
        </w:rPr>
        <w:t>两部分，但考题分布明显有侧重。从往年考试这两部分内容出题的分数占比来看，财务管理部分共</w:t>
      </w:r>
      <w:r>
        <w:rPr>
          <w:rFonts w:ascii="宋体" w:hAnsi="宋体" w:cs="宋体" w:hint="eastAsia"/>
          <w:color w:val="000000"/>
          <w:sz w:val="21"/>
          <w:szCs w:val="21"/>
        </w:rPr>
        <w:t>6</w:t>
      </w:r>
      <w:r>
        <w:rPr>
          <w:rFonts w:ascii="宋体" w:hAnsi="宋体" w:cs="宋体" w:hint="eastAsia"/>
          <w:color w:val="000000"/>
          <w:sz w:val="21"/>
          <w:szCs w:val="21"/>
        </w:rPr>
        <w:t>章，分值约为</w:t>
      </w:r>
      <w:r>
        <w:rPr>
          <w:rFonts w:ascii="宋体" w:hAnsi="宋体" w:cs="宋体" w:hint="eastAsia"/>
          <w:color w:val="000000"/>
          <w:sz w:val="21"/>
          <w:szCs w:val="21"/>
        </w:rPr>
        <w:t>35</w:t>
      </w:r>
      <w:r>
        <w:rPr>
          <w:rFonts w:ascii="宋体" w:hAnsi="宋体" w:cs="宋体" w:hint="eastAsia"/>
          <w:color w:val="000000"/>
          <w:sz w:val="21"/>
          <w:szCs w:val="21"/>
        </w:rPr>
        <w:t>分左右，占比</w:t>
      </w:r>
      <w:r>
        <w:rPr>
          <w:rFonts w:ascii="宋体" w:hAnsi="宋体" w:cs="宋体" w:hint="eastAsia"/>
          <w:color w:val="000000"/>
          <w:sz w:val="21"/>
          <w:szCs w:val="21"/>
        </w:rPr>
        <w:t>1/4</w:t>
      </w:r>
      <w:r>
        <w:rPr>
          <w:rFonts w:ascii="宋体" w:hAnsi="宋体" w:cs="宋体" w:hint="eastAsia"/>
          <w:color w:val="000000"/>
          <w:sz w:val="21"/>
          <w:szCs w:val="21"/>
        </w:rPr>
        <w:t>，会计部分共</w:t>
      </w:r>
      <w:r>
        <w:rPr>
          <w:rFonts w:ascii="宋体" w:hAnsi="宋体" w:cs="宋体" w:hint="eastAsia"/>
          <w:color w:val="000000"/>
          <w:sz w:val="21"/>
          <w:szCs w:val="21"/>
        </w:rPr>
        <w:t>13</w:t>
      </w:r>
      <w:r>
        <w:rPr>
          <w:rFonts w:ascii="宋体" w:hAnsi="宋体" w:cs="宋体" w:hint="eastAsia"/>
          <w:color w:val="000000"/>
          <w:sz w:val="21"/>
          <w:szCs w:val="21"/>
        </w:rPr>
        <w:t>章，分值约为</w:t>
      </w:r>
      <w:r>
        <w:rPr>
          <w:rFonts w:ascii="宋体" w:hAnsi="宋体" w:cs="宋体" w:hint="eastAsia"/>
          <w:color w:val="000000"/>
          <w:sz w:val="21"/>
          <w:szCs w:val="21"/>
        </w:rPr>
        <w:t>105</w:t>
      </w:r>
      <w:r>
        <w:rPr>
          <w:rFonts w:ascii="宋体" w:hAnsi="宋体" w:cs="宋体" w:hint="eastAsia"/>
          <w:color w:val="000000"/>
          <w:sz w:val="21"/>
          <w:szCs w:val="21"/>
        </w:rPr>
        <w:t>分左右，占比</w:t>
      </w:r>
      <w:r>
        <w:rPr>
          <w:rFonts w:ascii="宋体" w:hAnsi="宋体" w:cs="宋体" w:hint="eastAsia"/>
          <w:color w:val="000000"/>
          <w:sz w:val="21"/>
          <w:szCs w:val="21"/>
        </w:rPr>
        <w:t>3/4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1952625" cy="3133725"/>
            <wp:effectExtent l="19050" t="0" r="0" b="0"/>
            <wp:docPr id="6" name="图片_x00201b3be2b3-1010-424b-b9ac-346d00d20476" descr="afa2001b-2203-4aba-9535-89820ab02b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1b3be2b3-1010-424b-b9ac-346d00d20476" descr="afa2001b-2203-4aba-9535-89820ab02bf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②计算</w:t>
      </w:r>
      <w:r>
        <w:rPr>
          <w:rStyle w:val="font14zd2"/>
          <w:rFonts w:ascii="宋体" w:hAnsi="宋体" w:cs="宋体" w:hint="eastAsia"/>
        </w:rPr>
        <w:t>分多、量大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从历年考题的考查方式来看，计算量比较大，且不止在计算题中考查。四种题型合计，计算题要考</w:t>
      </w:r>
      <w:r>
        <w:rPr>
          <w:rStyle w:val="font14zd2"/>
          <w:rFonts w:ascii="宋体" w:hAnsi="宋体" w:cs="宋体" w:hint="eastAsia"/>
        </w:rPr>
        <w:t>60</w:t>
      </w:r>
      <w:r>
        <w:rPr>
          <w:rStyle w:val="font14zd2"/>
          <w:rFonts w:ascii="宋体" w:hAnsi="宋体" w:cs="宋体" w:hint="eastAsia"/>
        </w:rPr>
        <w:t>分左右</w:t>
      </w:r>
      <w:r>
        <w:rPr>
          <w:rFonts w:ascii="宋体" w:hAnsi="宋体" w:cs="宋体" w:hint="eastAsia"/>
          <w:color w:val="000000"/>
          <w:sz w:val="21"/>
          <w:szCs w:val="21"/>
        </w:rPr>
        <w:t>。考到</w:t>
      </w:r>
      <w:r>
        <w:rPr>
          <w:rFonts w:ascii="宋体" w:hAnsi="宋体" w:cs="宋体" w:hint="eastAsia"/>
          <w:color w:val="000000"/>
          <w:sz w:val="21"/>
          <w:szCs w:val="21"/>
        </w:rPr>
        <w:t>84</w:t>
      </w:r>
      <w:r>
        <w:rPr>
          <w:rFonts w:ascii="宋体" w:hAnsi="宋体" w:cs="宋体" w:hint="eastAsia"/>
          <w:color w:val="000000"/>
          <w:sz w:val="21"/>
          <w:szCs w:val="21"/>
        </w:rPr>
        <w:t>分就可以及格，可以说在《财务与会计》考试中，得计算题，得天下。既然考试中计算是重点，计算题必然是我们的课程设置中的重点板块，会分配</w:t>
      </w:r>
      <w:r>
        <w:rPr>
          <w:rFonts w:ascii="宋体" w:hAnsi="宋体" w:cs="宋体" w:hint="eastAsia"/>
          <w:color w:val="000000"/>
          <w:sz w:val="21"/>
          <w:szCs w:val="21"/>
        </w:rPr>
        <w:t>50</w:t>
      </w:r>
      <w:r>
        <w:rPr>
          <w:rFonts w:ascii="宋体" w:hAnsi="宋体" w:cs="宋体" w:hint="eastAsia"/>
          <w:color w:val="000000"/>
          <w:sz w:val="21"/>
          <w:szCs w:val="21"/>
        </w:rPr>
        <w:t>％左右的课程时间在计算题中。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</w:t>
      </w:r>
      <w:r>
        <w:rPr>
          <w:rStyle w:val="font14zd2"/>
          <w:rFonts w:ascii="宋体" w:hAnsi="宋体" w:cs="宋体" w:hint="eastAsia"/>
        </w:rPr>
        <w:t>2025</w:t>
      </w:r>
      <w:r>
        <w:rPr>
          <w:rStyle w:val="font14zd2"/>
          <w:rFonts w:ascii="宋体" w:hAnsi="宋体" w:cs="宋体" w:hint="eastAsia"/>
        </w:rPr>
        <w:t>·综合分析题】</w:t>
      </w:r>
      <w:r>
        <w:rPr>
          <w:rFonts w:ascii="宋体" w:hAnsi="宋体" w:cs="宋体" w:hint="eastAsia"/>
          <w:color w:val="000000"/>
          <w:sz w:val="21"/>
          <w:szCs w:val="21"/>
        </w:rPr>
        <w:t>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5267325" cy="695325"/>
            <wp:effectExtent l="0" t="0" r="0" b="0"/>
            <wp:docPr id="7" name="图片_x00204aa7a3a7-b624-458a-b0ea-f0a4039cdc98" descr="e9b89d84-ff99-4e74-9155-a4f1d3ee0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4aa7a3a7-b624-458a-b0ea-f0a4039cdc98" descr="e9b89d84-ff99-4e74-9155-a4f1d3ee026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③要解决综合问题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考查多知识点融合，特别在综合题中，需要把几个知识点串在一起去解决综合问题。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06"/>
        <w:gridCol w:w="8404"/>
      </w:tblGrid>
      <w:tr w:rsidR="00000000" w:rsidTr="00FC424A">
        <w:trPr>
          <w:trHeight w:val="270"/>
          <w:jc w:val="center"/>
        </w:trPr>
        <w:tc>
          <w:tcPr>
            <w:tcW w:w="111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综合分析题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4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收入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债务重组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4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债务重组＋长期股权投资（权益法）＋核算方法的转换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长期股权投资（权益法）＋核算方法的转换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所得税＋固定资产＋无形资产＋存货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所得税＋无形资产＋投资性房地产＋应付职工薪酬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4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金融资产＋核算方法的转换＋长期股权投资（权益法）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债务重组＋投资性房地产＋非货币性资产交换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收入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4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收入＋会计调整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所得税＋固定资产＋无形资产＋租赁＋或有事项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4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核算方法的转换＋长期股权投资（权益法）</w:t>
            </w:r>
          </w:p>
        </w:tc>
      </w:tr>
      <w:tr w:rsidR="00000000" w:rsidTr="00FC424A">
        <w:trPr>
          <w:trHeight w:val="27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所得税＋收入＋应付职工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薪酬＋其他权益工具投资</w:t>
            </w:r>
          </w:p>
        </w:tc>
      </w:tr>
    </w:tbl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④考实力而非运气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904"/>
        <w:gridCol w:w="2879"/>
        <w:gridCol w:w="2027"/>
      </w:tblGrid>
      <w:tr w:rsidR="00000000" w:rsidTr="00FC424A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考试题型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合计</w:t>
            </w:r>
          </w:p>
        </w:tc>
      </w:tr>
      <w:tr w:rsidR="00000000" w:rsidTr="00FC424A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单选题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1.5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  <w:tr w:rsidR="00000000" w:rsidTr="00FC424A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多选题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  <w:tr w:rsidR="00000000" w:rsidTr="00FC424A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计算题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  <w:tr w:rsidR="00000000" w:rsidTr="00FC424A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综合分析题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FC424A" w:rsidP="00FC424A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</w:tbl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裸考虽易，通过不易，且考且珍惜</w:t>
      </w:r>
      <w:r>
        <w:rPr>
          <w:rStyle w:val="font14zd2"/>
          <w:rFonts w:ascii="宋体" w:hAnsi="宋体" w:cs="宋体" w:hint="eastAsia"/>
        </w:rPr>
        <w:t>!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叁、课程介绍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6248400" cy="1619250"/>
            <wp:effectExtent l="19050" t="0" r="0" b="0"/>
            <wp:docPr id="8" name="图片_x0020c40b052b-b4a8-4c32-9d7f-b7c4bf605e40" descr="78bb1e9a-e02c-46ab-a760-aeb9c6063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c40b052b-b4a8-4c32-9d7f-b7c4bf605e40" descr="78bb1e9a-e02c-46ab-a760-aeb9c60634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肆、报考建议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3867150" cy="1038225"/>
            <wp:effectExtent l="19050" t="0" r="0" b="0"/>
            <wp:docPr id="9" name="图片_x0020fa30cf3c-c8bd-49b3-84cc-0f8d3ae22fad" descr="18a6ebda-28e0-42de-b941-4b90721c6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fa30cf3c-c8bd-49b3-84cc-0f8d3ae22fad" descr="18a6ebda-28e0-42de-b941-4b90721c644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/>
          <w:noProof/>
          <w:color w:val="000000"/>
          <w:sz w:val="21"/>
          <w:szCs w:val="21"/>
        </w:rPr>
        <w:drawing>
          <wp:inline distT="0" distB="0" distL="0" distR="0">
            <wp:extent cx="3905250" cy="1047750"/>
            <wp:effectExtent l="19050" t="0" r="0" b="0"/>
            <wp:docPr id="10" name="图片_x0020ae4e96d5-8ca7-42c0-8eef-282caea864c7" descr="c5b344e1-341b-4bdb-a766-ed69f8f75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ae4e96d5-8ca7-42c0-8eef-282caea864c7" descr="c5b344e1-341b-4bdb-a766-ed69f8f7517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困难再多，也能过！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FC424A" w:rsidP="00FC424A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sectPr w:rsidR="00000000">
      <w:headerReference w:type="default" r:id="rId16"/>
      <w:footerReference w:type="default" r:id="rId17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FC424A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FC424A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FC424A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11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#DownID#:71544552 #Time#:1781144776611#Type#:file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FC424A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FC424A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FC424A" w:rsidP="00FC424A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>税务师《财务与会计》　　　　　　　　　　　　　　　　　　　不看你就亏大了：别等踩坑再后悔！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C424A"/>
    <w:rsid w:val="00FC4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header1.xml" Type="http://schemas.openxmlformats.org/officeDocument/2006/relationships/header"/><Relationship Id="rId17" Target="footer1.xml" Type="http://schemas.openxmlformats.org/officeDocument/2006/relationships/footer"/><Relationship Id="rId18" Target="fontTable.xml" Type="http://schemas.openxmlformats.org/officeDocument/2006/relationships/fontTable"/><Relationship Id="rId19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1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1625</Characters>
  <Application>Microsoft Office Word</Application>
  <DocSecurity>4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2026-06-04T07:07:00Z</dcterms:created>
  <dc:creator>CDEL</dc:creator>
  <cp:lastModifiedBy>Windows 用户</cp:lastModifiedBy>
  <dcterms:modified xsi:type="dcterms:W3CDTF">2026-06-04T07:07:00Z</dcterms:modified>
  <cp:revision>2</cp:revision>
</cp:coreProperties>
</file>