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E7C56" w:rsidP="00AE7C56">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第九章</w:t>
      </w:r>
      <w:r>
        <w:rPr>
          <w:rFonts w:ascii="宋体" w:hAnsi="宋体" w:cs="宋体" w:hint="eastAsia"/>
          <w:b/>
          <w:bCs/>
          <w:color w:val="000000"/>
          <w:sz w:val="28"/>
          <w:szCs w:val="28"/>
        </w:rPr>
        <w:t xml:space="preserve"> </w:t>
      </w:r>
      <w:r>
        <w:rPr>
          <w:rFonts w:ascii="宋体" w:hAnsi="宋体" w:cs="宋体" w:hint="eastAsia"/>
          <w:b/>
          <w:bCs/>
          <w:color w:val="000000"/>
          <w:sz w:val="28"/>
          <w:szCs w:val="28"/>
        </w:rPr>
        <w:t>非流动资产（一）</w:t>
      </w:r>
    </w:p>
    <w:p w:rsidR="00000000" w:rsidRDefault="00AE7C56" w:rsidP="00AE7C56">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固定资产的确认和计量、取得的核算</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AE7C56" w:rsidP="00AE7C56">
      <w:pPr>
        <w:spacing w:line="276" w:lineRule="auto"/>
        <w:textAlignment w:val="center"/>
        <w:rPr>
          <w:rFonts w:ascii="宋体" w:hAnsi="宋体" w:cs="宋体" w:hint="eastAsia"/>
          <w:color w:val="000000"/>
          <w:sz w:val="21"/>
          <w:szCs w:val="21"/>
        </w:rPr>
      </w:pP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考情速递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本章介绍了固定资产、无形资产、投资性房地产、资产减值、持有待售等内容的核算，考试题型以单选题和多选题为主，也可与借款费用、所得税等内容结合在计算题和综合分析题中出现，需</w:t>
      </w:r>
      <w:r>
        <w:rPr>
          <w:rStyle w:val="font14zd2"/>
          <w:rFonts w:ascii="宋体" w:hAnsi="宋体" w:cs="宋体" w:hint="eastAsia"/>
        </w:rPr>
        <w:t>熟练掌握</w:t>
      </w:r>
      <w:r>
        <w:rPr>
          <w:rFonts w:ascii="宋体" w:hAnsi="宋体" w:cs="宋体" w:hint="eastAsia"/>
          <w:color w:val="000000"/>
          <w:sz w:val="21"/>
          <w:szCs w:val="21"/>
        </w:rPr>
        <w:t>固定资产、无形资产和投资性房地产的初始计量、后续计量与处置的核算以及资产减值金额的计算。历年分值</w:t>
      </w:r>
      <w:r>
        <w:rPr>
          <w:rFonts w:ascii="宋体" w:hAnsi="宋体" w:cs="宋体" w:hint="eastAsia"/>
          <w:color w:val="000000"/>
          <w:sz w:val="21"/>
          <w:szCs w:val="21"/>
        </w:rPr>
        <w:t>10-12</w:t>
      </w:r>
      <w:r>
        <w:rPr>
          <w:rFonts w:ascii="宋体" w:hAnsi="宋体" w:cs="宋体" w:hint="eastAsia"/>
          <w:color w:val="000000"/>
          <w:sz w:val="21"/>
          <w:szCs w:val="21"/>
        </w:rPr>
        <w:t>分，本章属于</w:t>
      </w:r>
      <w:r>
        <w:rPr>
          <w:rStyle w:val="font14zd2"/>
          <w:rFonts w:ascii="宋体" w:hAnsi="宋体" w:cs="宋体" w:hint="eastAsia"/>
        </w:rPr>
        <w:t>重点</w:t>
      </w:r>
      <w:r>
        <w:rPr>
          <w:rFonts w:ascii="宋体" w:hAnsi="宋体" w:cs="宋体" w:hint="eastAsia"/>
          <w:color w:val="000000"/>
          <w:sz w:val="21"/>
          <w:szCs w:val="21"/>
        </w:rPr>
        <w:t>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考试变化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调整：影响固定资产折旧的基本因素。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课程讲解说明：</w:t>
      </w:r>
      <w:r>
        <w:rPr>
          <w:rFonts w:ascii="宋体" w:hAnsi="宋体" w:cs="宋体" w:hint="eastAsia"/>
          <w:color w:val="000000"/>
          <w:sz w:val="21"/>
          <w:szCs w:val="21"/>
        </w:rPr>
        <w:t>教材下一章当中投资性房地产的核算调</w:t>
      </w:r>
      <w:r>
        <w:rPr>
          <w:rFonts w:ascii="宋体" w:hAnsi="宋体" w:cs="宋体" w:hint="eastAsia"/>
          <w:color w:val="000000"/>
          <w:sz w:val="21"/>
          <w:szCs w:val="21"/>
        </w:rPr>
        <w:t>整到本章讲解。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内容框架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229225" cy="2657475"/>
            <wp:effectExtent l="19050" t="0" r="9525" b="0"/>
            <wp:docPr id="1" name="图片_x0020b07b44ff-cb25-4afb-bd5e-65af80840733" descr="f805e73f-be89-41da-8a05-cc40b166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07b44ff-cb25-4afb-bd5e-65af80840733" descr="f805e73f-be89-41da-8a05-cc40b1660481"/>
                    <pic:cNvPicPr>
                      <a:picLocks noChangeAspect="1" noChangeArrowheads="1"/>
                    </pic:cNvPicPr>
                  </pic:nvPicPr>
                  <pic:blipFill>
                    <a:blip r:embed="rId6"/>
                    <a:srcRect/>
                    <a:stretch>
                      <a:fillRect/>
                    </a:stretch>
                  </pic:blipFill>
                  <pic:spPr bwMode="auto">
                    <a:xfrm>
                      <a:off x="0" y="0"/>
                      <a:ext cx="5229225" cy="2657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p w:rsidR="00000000" w:rsidRDefault="00AE7C56" w:rsidP="00AE7C56">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固定资产的确认和计量</w:t>
      </w:r>
      <w:r>
        <w:rPr>
          <w:rFonts w:ascii="宋体" w:hAnsi="宋体" w:cs="宋体" w:hint="eastAsia"/>
          <w:color w:val="000000"/>
          <w:sz w:val="21"/>
          <w:szCs w:val="21"/>
        </w:rPr>
        <w:t xml:space="preserve"> </w:t>
      </w:r>
    </w:p>
    <w:p w:rsidR="00000000" w:rsidRDefault="00AE7C56" w:rsidP="00AE7C5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考点一：固定资产确认与计量的原则★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（一）固定资产的概念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固定资产是指</w:t>
      </w:r>
      <w:r>
        <w:rPr>
          <w:rStyle w:val="font14zd2"/>
          <w:rFonts w:ascii="宋体" w:hAnsi="宋体" w:cs="宋体" w:hint="eastAsia"/>
        </w:rPr>
        <w:t>同时</w:t>
      </w:r>
      <w:r>
        <w:rPr>
          <w:rFonts w:ascii="宋体" w:hAnsi="宋体" w:cs="宋体" w:hint="eastAsia"/>
          <w:color w:val="000000"/>
          <w:sz w:val="21"/>
          <w:szCs w:val="21"/>
        </w:rPr>
        <w:t>具有下列特征的</w:t>
      </w:r>
      <w:r>
        <w:rPr>
          <w:rStyle w:val="font14zd2"/>
          <w:rFonts w:ascii="宋体" w:hAnsi="宋体" w:cs="宋体" w:hint="eastAsia"/>
        </w:rPr>
        <w:t>有形</w:t>
      </w:r>
      <w:r>
        <w:rPr>
          <w:rFonts w:ascii="宋体" w:hAnsi="宋体" w:cs="宋体" w:hint="eastAsia"/>
          <w:color w:val="000000"/>
          <w:sz w:val="21"/>
          <w:szCs w:val="21"/>
        </w:rPr>
        <w:t>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为生产商品、提供劳务、出租或经营管理而持有的。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【提示】</w:t>
      </w:r>
      <w:r>
        <w:rPr>
          <w:rFonts w:ascii="宋体" w:hAnsi="宋体" w:cs="宋体" w:hint="eastAsia"/>
          <w:color w:val="000000"/>
          <w:sz w:val="21"/>
          <w:szCs w:val="21"/>
        </w:rPr>
        <w:t>这里的出租是指以经营租赁方式出租的动产设备。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以经营租赁方式出租的不动产：投资性房地产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以融资租赁方式出租的资产：相当于卖掉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使用年限超过一个会计年度。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使用年限未超过一个会计年度的周转材料属于存货。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（二）固定资产的确认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固定资产的确认条件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固定资产在同时满足以下两个条件时，才能加以确认：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）该固定资产包含的经济利益很可能流入企业。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）该固定资产的成本能够可靠地计量。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固定资产确认的具体应用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）对于企业的</w:t>
      </w:r>
      <w:r>
        <w:rPr>
          <w:rStyle w:val="font14zd2"/>
          <w:rFonts w:ascii="宋体" w:hAnsi="宋体" w:cs="宋体" w:hint="eastAsia"/>
        </w:rPr>
        <w:t>环保设备和安全设备</w:t>
      </w:r>
      <w:r>
        <w:rPr>
          <w:rFonts w:ascii="宋体" w:hAnsi="宋体" w:cs="宋体" w:hint="eastAsia"/>
          <w:color w:val="000000"/>
          <w:sz w:val="21"/>
          <w:szCs w:val="21"/>
        </w:rPr>
        <w:t>等资产，虽然不能直接为企业带来经济利益，却</w:t>
      </w:r>
      <w:r>
        <w:rPr>
          <w:rStyle w:val="font14zd2"/>
          <w:rFonts w:ascii="宋体" w:hAnsi="宋体" w:cs="宋体" w:hint="eastAsia"/>
        </w:rPr>
        <w:t>有助于</w:t>
      </w:r>
      <w:r>
        <w:rPr>
          <w:rFonts w:ascii="宋体" w:hAnsi="宋体" w:cs="宋体" w:hint="eastAsia"/>
          <w:color w:val="000000"/>
          <w:sz w:val="21"/>
          <w:szCs w:val="21"/>
        </w:rPr>
        <w:t>企业从相关资产获得经济利益，也应当确认为固定资产。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）企业购置计算机硬件所附带的、无法单独计价的软件（比如操作系统），与所购置的计算机硬件一并作为固定资产。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）对于固定资产的</w:t>
      </w:r>
      <w:r>
        <w:rPr>
          <w:rStyle w:val="font14zd2"/>
          <w:rFonts w:ascii="宋体" w:hAnsi="宋体" w:cs="宋体" w:hint="eastAsia"/>
        </w:rPr>
        <w:t>各组成部分</w:t>
      </w:r>
      <w:r>
        <w:rPr>
          <w:rFonts w:ascii="宋体" w:hAnsi="宋体" w:cs="宋体" w:hint="eastAsia"/>
          <w:color w:val="000000"/>
          <w:sz w:val="21"/>
          <w:szCs w:val="21"/>
        </w:rPr>
        <w:t>，各自具有</w:t>
      </w:r>
      <w:r>
        <w:rPr>
          <w:rStyle w:val="font14zd2"/>
          <w:rFonts w:ascii="宋体" w:hAnsi="宋体" w:cs="宋体" w:hint="eastAsia"/>
        </w:rPr>
        <w:t>不同的使用寿命</w:t>
      </w:r>
      <w:r>
        <w:rPr>
          <w:rFonts w:ascii="宋体" w:hAnsi="宋体" w:cs="宋体" w:hint="eastAsia"/>
          <w:color w:val="000000"/>
          <w:sz w:val="21"/>
          <w:szCs w:val="21"/>
        </w:rPr>
        <w:t>或者以</w:t>
      </w:r>
      <w:r>
        <w:rPr>
          <w:rStyle w:val="font14zd2"/>
          <w:rFonts w:ascii="宋体" w:hAnsi="宋体" w:cs="宋体" w:hint="eastAsia"/>
        </w:rPr>
        <w:t>不同的方式</w:t>
      </w:r>
      <w:r>
        <w:rPr>
          <w:rFonts w:ascii="宋体" w:hAnsi="宋体" w:cs="宋体" w:hint="eastAsia"/>
          <w:color w:val="000000"/>
          <w:sz w:val="21"/>
          <w:szCs w:val="21"/>
        </w:rPr>
        <w:t>为企业提供经济利益，从而适用不同的折旧率或折旧方法的，应当</w:t>
      </w:r>
      <w:r>
        <w:rPr>
          <w:rStyle w:val="font14zd2"/>
          <w:rFonts w:ascii="宋体" w:hAnsi="宋体" w:cs="宋体" w:hint="eastAsia"/>
        </w:rPr>
        <w:t>单独确认</w:t>
      </w:r>
      <w:r>
        <w:rPr>
          <w:rFonts w:ascii="宋体" w:hAnsi="宋体" w:cs="宋体" w:hint="eastAsia"/>
          <w:color w:val="000000"/>
          <w:sz w:val="21"/>
          <w:szCs w:val="21"/>
        </w:rPr>
        <w:t>为固定资产。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（三）固定资产的计量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21"/>
        <w:gridCol w:w="7889"/>
      </w:tblGrid>
      <w:tr w:rsidR="00000000" w:rsidTr="00AE7C56">
        <w:trPr>
          <w:cantSplit/>
          <w:trHeight w:val="300"/>
          <w:tblHeader/>
          <w:jc w:val="center"/>
        </w:trPr>
        <w:tc>
          <w:tcPr>
            <w:tcW w:w="10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环节</w:t>
            </w:r>
          </w:p>
        </w:tc>
        <w:tc>
          <w:tcPr>
            <w:tcW w:w="93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金额的计量</w:t>
            </w:r>
          </w:p>
        </w:tc>
      </w:tr>
      <w:tr w:rsidR="00000000" w:rsidTr="00AE7C56">
        <w:trPr>
          <w:cantSplit/>
          <w:trHeight w:val="300"/>
          <w:jc w:val="center"/>
        </w:trPr>
        <w:tc>
          <w:tcPr>
            <w:tcW w:w="1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初始计量</w:t>
            </w:r>
          </w:p>
        </w:tc>
        <w:tc>
          <w:tcPr>
            <w:tcW w:w="9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固定资产按照</w:t>
            </w:r>
            <w:r>
              <w:rPr>
                <w:rStyle w:val="font14zd3"/>
                <w:rFonts w:ascii="宋体" w:hAnsi="宋体" w:cs="宋体" w:hint="eastAsia"/>
              </w:rPr>
              <w:t>成本</w:t>
            </w:r>
            <w:r>
              <w:rPr>
                <w:rFonts w:ascii="宋体" w:hAnsi="宋体" w:cs="宋体" w:hint="eastAsia"/>
                <w:color w:val="000000"/>
                <w:sz w:val="21"/>
                <w:szCs w:val="21"/>
              </w:rPr>
              <w:t>进行初始计量，其成本包括取得固定资产使其达到</w:t>
            </w:r>
            <w:r>
              <w:rPr>
                <w:rStyle w:val="font14zd3"/>
                <w:rFonts w:ascii="宋体" w:hAnsi="宋体" w:cs="宋体" w:hint="eastAsia"/>
              </w:rPr>
              <w:t>预定可使用状态</w:t>
            </w:r>
            <w:r>
              <w:rPr>
                <w:rFonts w:ascii="宋体" w:hAnsi="宋体" w:cs="宋体" w:hint="eastAsia"/>
                <w:color w:val="000000"/>
                <w:sz w:val="21"/>
                <w:szCs w:val="21"/>
              </w:rPr>
              <w:t>前的</w:t>
            </w:r>
            <w:r>
              <w:rPr>
                <w:rStyle w:val="font14zd3"/>
                <w:rFonts w:ascii="宋体" w:hAnsi="宋体" w:cs="宋体" w:hint="eastAsia"/>
              </w:rPr>
              <w:t>合理必要支出</w:t>
            </w:r>
          </w:p>
        </w:tc>
      </w:tr>
      <w:tr w:rsidR="00000000" w:rsidTr="00AE7C56">
        <w:trPr>
          <w:cantSplit/>
          <w:trHeight w:val="300"/>
          <w:jc w:val="center"/>
        </w:trPr>
        <w:tc>
          <w:tcPr>
            <w:tcW w:w="1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后续计量</w:t>
            </w:r>
          </w:p>
        </w:tc>
        <w:tc>
          <w:tcPr>
            <w:tcW w:w="9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后续计量金额按照成本</w:t>
            </w:r>
            <w:r>
              <w:rPr>
                <w:rStyle w:val="font14zd3"/>
                <w:rFonts w:ascii="宋体" w:hAnsi="宋体" w:cs="宋体" w:hint="eastAsia"/>
              </w:rPr>
              <w:t>扣除</w:t>
            </w:r>
            <w:r>
              <w:rPr>
                <w:rFonts w:ascii="宋体" w:hAnsi="宋体" w:cs="宋体" w:hint="eastAsia"/>
                <w:color w:val="000000"/>
                <w:sz w:val="21"/>
                <w:szCs w:val="21"/>
              </w:rPr>
              <w:t>累计折旧、累计计提的减值准备后确定。</w:t>
            </w:r>
            <w:r>
              <w:rPr>
                <w:rFonts w:ascii="宋体" w:hAnsi="宋体" w:cs="宋体" w:hint="eastAsia"/>
                <w:color w:val="000000"/>
                <w:sz w:val="21"/>
                <w:szCs w:val="21"/>
              </w:rPr>
              <w:br/>
            </w:r>
            <w:r>
              <w:rPr>
                <w:rFonts w:ascii="宋体" w:hAnsi="宋体" w:cs="宋体" w:hint="eastAsia"/>
                <w:color w:val="000000"/>
                <w:sz w:val="21"/>
                <w:szCs w:val="21"/>
              </w:rPr>
              <w:t>固定资产</w:t>
            </w:r>
            <w:r>
              <w:rPr>
                <w:rStyle w:val="font14zd3"/>
                <w:rFonts w:ascii="宋体" w:hAnsi="宋体" w:cs="宋体" w:hint="eastAsia"/>
              </w:rPr>
              <w:t>账面价值</w:t>
            </w:r>
            <w:r>
              <w:rPr>
                <w:rFonts w:ascii="宋体" w:hAnsi="宋体" w:cs="宋体" w:hint="eastAsia"/>
                <w:color w:val="000000"/>
                <w:sz w:val="21"/>
                <w:szCs w:val="21"/>
              </w:rPr>
              <w:t>＝“固定资产”账户余额－“累计折旧”账户余额－“固定资产减值准备”账户余额</w:t>
            </w:r>
          </w:p>
        </w:tc>
      </w:tr>
    </w:tbl>
    <w:p w:rsidR="00000000" w:rsidRDefault="00AE7C56" w:rsidP="00AE7C5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考点二：外购固</w:t>
      </w:r>
      <w:r>
        <w:rPr>
          <w:rStyle w:val="a6"/>
          <w:rFonts w:ascii="宋体" w:hAnsi="宋体" w:cs="宋体" w:hint="eastAsia"/>
          <w:color w:val="000000"/>
          <w:sz w:val="21"/>
          <w:szCs w:val="21"/>
        </w:rPr>
        <w:t>定资产的核算★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成本构成：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2"/>
        <w:gridCol w:w="7968"/>
      </w:tblGrid>
      <w:tr w:rsidR="00000000" w:rsidTr="00AE7C5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AE7C5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买价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不包括按规定可抵扣的增值税进项税额</w:t>
            </w:r>
          </w:p>
        </w:tc>
      </w:tr>
      <w:tr w:rsidR="00000000" w:rsidTr="00AE7C5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相关税金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进口关税、进口消费税、契税、不能抵扣的增值税进项税额等</w:t>
            </w:r>
          </w:p>
        </w:tc>
      </w:tr>
      <w:tr w:rsidR="00000000" w:rsidTr="00AE7C5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使固定资产达到预定可使用状态前所发生的可归属于该项资产的运输费、装卸费、安装费和专业人员服务费等</w:t>
            </w:r>
          </w:p>
        </w:tc>
      </w:tr>
    </w:tbl>
    <w:p w:rsidR="00000000" w:rsidRDefault="00AE7C56" w:rsidP="00AE7C5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员工培训费不计入固定资产的成本，应于发生时计入当期损益。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（一）一般业务账务处理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不需要安装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w:t>
      </w:r>
      <w:r>
        <w:rPr>
          <w:rFonts w:ascii="宋体" w:hAnsi="宋体" w:cs="宋体" w:hint="eastAsia"/>
          <w:color w:val="000000"/>
          <w:sz w:val="21"/>
          <w:szCs w:val="21"/>
        </w:rPr>
        <w:t>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需要安装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）购入。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）安装。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贷：原材料、应付职工薪酬、银行存款等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）达到预定可使用状态。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（二）以一笔款项购入多项没有单独标价的固定资产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应当按照各项固定资产</w:t>
      </w:r>
      <w:r>
        <w:rPr>
          <w:rStyle w:val="font14zd2"/>
          <w:rFonts w:ascii="宋体" w:hAnsi="宋体" w:cs="宋体" w:hint="eastAsia"/>
        </w:rPr>
        <w:t>公允价值比例</w:t>
      </w:r>
      <w:r>
        <w:rPr>
          <w:rFonts w:ascii="宋体" w:hAnsi="宋体" w:cs="宋体" w:hint="eastAsia"/>
          <w:color w:val="000000"/>
          <w:sz w:val="21"/>
          <w:szCs w:val="21"/>
        </w:rPr>
        <w:t>对总成本进行分配，分别确定各项固定资产的成本。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（三）分期付款超过正常信用期具有</w:t>
      </w:r>
      <w:r>
        <w:rPr>
          <w:rStyle w:val="font14zd2"/>
          <w:rFonts w:ascii="宋体" w:hAnsi="宋体" w:cs="宋体" w:hint="eastAsia"/>
        </w:rPr>
        <w:t>融资性质</w:t>
      </w:r>
      <w:r>
        <w:rPr>
          <w:rFonts w:ascii="宋体" w:hAnsi="宋体" w:cs="宋体" w:hint="eastAsia"/>
          <w:color w:val="000000"/>
          <w:sz w:val="21"/>
          <w:szCs w:val="21"/>
        </w:rPr>
        <w:t>购入固定资</w:t>
      </w:r>
      <w:r>
        <w:rPr>
          <w:rFonts w:ascii="宋体" w:hAnsi="宋体" w:cs="宋体" w:hint="eastAsia"/>
          <w:color w:val="000000"/>
          <w:sz w:val="21"/>
          <w:szCs w:val="21"/>
        </w:rPr>
        <w:t>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应当以延期付款额的</w:t>
      </w:r>
      <w:r>
        <w:rPr>
          <w:rStyle w:val="font14zd2"/>
          <w:rFonts w:ascii="宋体" w:hAnsi="宋体" w:cs="宋体" w:hint="eastAsia"/>
        </w:rPr>
        <w:t>折现值</w:t>
      </w:r>
      <w:r>
        <w:rPr>
          <w:rFonts w:ascii="宋体" w:hAnsi="宋体" w:cs="宋体" w:hint="eastAsia"/>
          <w:color w:val="000000"/>
          <w:sz w:val="21"/>
          <w:szCs w:val="21"/>
        </w:rPr>
        <w:t>入账，实际支付的价款与购买价款的现值之间的差额，应当记入“未确认融资费用”科目，后续期间按照实际利率法摊销，确认每期的实际利息费用。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695575" cy="781050"/>
            <wp:effectExtent l="0" t="0" r="0" b="0"/>
            <wp:docPr id="2" name="图片_x0020e2bd657f-3e64-451f-b62d-59c74f71d0e5" descr="7c5a33fe-fd46-4f54-8936-974d9c662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2bd657f-3e64-451f-b62d-59c74f71d0e5" descr="7c5a33fe-fd46-4f54-8936-974d9c66239a"/>
                    <pic:cNvPicPr>
                      <a:picLocks noChangeAspect="1" noChangeArrowheads="1"/>
                    </pic:cNvPicPr>
                  </pic:nvPicPr>
                  <pic:blipFill>
                    <a:blip r:embed="rId7"/>
                    <a:srcRect/>
                    <a:stretch>
                      <a:fillRect/>
                    </a:stretch>
                  </pic:blipFill>
                  <pic:spPr bwMode="auto">
                    <a:xfrm>
                      <a:off x="0" y="0"/>
                      <a:ext cx="2695575" cy="781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借：固定资产或在建工程（现值）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未确认融资费用（全部的利息）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贷：长期应付款（本息和）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借：财务费用等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贷：未确认融资费用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某企业为增值税一般纳税人，适用的增值税税率为</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月份购入一台需要安装</w:t>
      </w:r>
      <w:r>
        <w:rPr>
          <w:rStyle w:val="fontkaiti1"/>
          <w:rFonts w:cs="宋体" w:hint="default"/>
          <w:color w:val="000000"/>
        </w:rPr>
        <w:t>的设备，支付买价为</w:t>
      </w:r>
      <w:r>
        <w:rPr>
          <w:rStyle w:val="fontkaiti1"/>
          <w:rFonts w:cs="宋体" w:hint="default"/>
          <w:color w:val="000000"/>
        </w:rPr>
        <w:t>1 800</w:t>
      </w:r>
      <w:r>
        <w:rPr>
          <w:rStyle w:val="fontkaiti1"/>
          <w:rFonts w:cs="宋体" w:hint="default"/>
          <w:color w:val="000000"/>
        </w:rPr>
        <w:t>万元和增值税税额</w:t>
      </w:r>
      <w:r>
        <w:rPr>
          <w:rStyle w:val="fontkaiti1"/>
          <w:rFonts w:cs="宋体" w:hint="default"/>
          <w:color w:val="000000"/>
        </w:rPr>
        <w:t>234</w:t>
      </w:r>
      <w:r>
        <w:rPr>
          <w:rStyle w:val="fontkaiti1"/>
          <w:rFonts w:cs="宋体" w:hint="default"/>
          <w:color w:val="000000"/>
        </w:rPr>
        <w:t>万元；安装该设备期间领用原材料一批，账面价值</w:t>
      </w:r>
      <w:r>
        <w:rPr>
          <w:rStyle w:val="fontkaiti1"/>
          <w:rFonts w:cs="宋体" w:hint="default"/>
          <w:color w:val="000000"/>
        </w:rPr>
        <w:t>300</w:t>
      </w:r>
      <w:r>
        <w:rPr>
          <w:rStyle w:val="fontkaiti1"/>
          <w:rFonts w:cs="宋体" w:hint="default"/>
          <w:color w:val="000000"/>
        </w:rPr>
        <w:t>万元；支付安装人员工资</w:t>
      </w:r>
      <w:r>
        <w:rPr>
          <w:rStyle w:val="fontkaiti1"/>
          <w:rFonts w:cs="宋体" w:hint="default"/>
          <w:color w:val="000000"/>
        </w:rPr>
        <w:t>180</w:t>
      </w:r>
      <w:r>
        <w:rPr>
          <w:rStyle w:val="fontkaiti1"/>
          <w:rFonts w:cs="宋体" w:hint="default"/>
          <w:color w:val="000000"/>
        </w:rPr>
        <w:t>万元，员工培训费</w:t>
      </w:r>
      <w:r>
        <w:rPr>
          <w:rStyle w:val="fontkaiti1"/>
          <w:rFonts w:cs="宋体" w:hint="default"/>
          <w:color w:val="000000"/>
        </w:rPr>
        <w:t>30</w:t>
      </w:r>
      <w:r>
        <w:rPr>
          <w:rStyle w:val="fontkaiti1"/>
          <w:rFonts w:cs="宋体" w:hint="default"/>
          <w:color w:val="000000"/>
        </w:rPr>
        <w:t>万元。假定该设备已达到预定可使用状态，不考虑除增值税外的其他税费，则该设备的入账价值为（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A.2 231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B.2 280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C.2 586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D.2 667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『答案解析』设备的入账价值＝</w:t>
      </w:r>
      <w:r>
        <w:rPr>
          <w:rStyle w:val="fontkaiti1"/>
          <w:rFonts w:cs="宋体" w:hint="default"/>
          <w:color w:val="000000"/>
        </w:rPr>
        <w:t>1 800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2 280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考点三：自行建造固定资产的核算★★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w:t>
      </w:r>
      <w:r>
        <w:rPr>
          <w:rStyle w:val="a6"/>
          <w:rFonts w:ascii="宋体" w:hAnsi="宋体" w:cs="宋体" w:hint="eastAsia"/>
          <w:color w:val="000000"/>
          <w:sz w:val="21"/>
          <w:szCs w:val="21"/>
        </w:rPr>
        <w:t>单；</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（一）出包方式</w:t>
      </w:r>
      <w:r>
        <w:rPr>
          <w:rStyle w:val="fontkaiti1"/>
          <w:rFonts w:cs="宋体" w:hint="default"/>
          <w:color w:val="000000"/>
        </w:rPr>
        <w:t>（实务中常见，考试中不常见）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00500" cy="1971675"/>
            <wp:effectExtent l="19050" t="0" r="0" b="0"/>
            <wp:docPr id="3" name="图片_x00208930354c-52b4-4171-aafd-158a106b9d45" descr="a3db3813-5238-46b0-b34f-3b4205ab9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930354c-52b4-4171-aafd-158a106b9d45" descr="a3db3813-5238-46b0-b34f-3b4205ab99be"/>
                    <pic:cNvPicPr>
                      <a:picLocks noChangeAspect="1" noChangeArrowheads="1"/>
                    </pic:cNvPicPr>
                  </pic:nvPicPr>
                  <pic:blipFill>
                    <a:blip r:embed="rId8"/>
                    <a:srcRect/>
                    <a:stretch>
                      <a:fillRect/>
                    </a:stretch>
                  </pic:blipFill>
                  <pic:spPr bwMode="auto">
                    <a:xfrm>
                      <a:off x="0" y="0"/>
                      <a:ext cx="4000500" cy="1971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（二）自营方式</w:t>
      </w:r>
      <w:r>
        <w:rPr>
          <w:rStyle w:val="fontkaiti1"/>
          <w:rFonts w:cs="宋体" w:hint="default"/>
          <w:color w:val="000000"/>
        </w:rPr>
        <w:t>（实务中不常见，考试中常见）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购入工程物资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借：工程物资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领用工程物资、原材料、自产产品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贷：工程物资</w:t>
      </w:r>
      <w:r>
        <w:rPr>
          <w:rFonts w:ascii="宋体" w:hAnsi="宋体" w:cs="宋体" w:hint="eastAsia"/>
          <w:color w:val="000000"/>
          <w:sz w:val="21"/>
          <w:szCs w:val="21"/>
        </w:rPr>
        <w:t>/</w:t>
      </w:r>
      <w:r>
        <w:rPr>
          <w:rFonts w:ascii="宋体" w:hAnsi="宋体" w:cs="宋体" w:hint="eastAsia"/>
          <w:color w:val="000000"/>
          <w:sz w:val="21"/>
          <w:szCs w:val="21"/>
        </w:rPr>
        <w:t>原材料</w:t>
      </w:r>
      <w:r>
        <w:rPr>
          <w:rFonts w:ascii="宋体" w:hAnsi="宋体" w:cs="宋体" w:hint="eastAsia"/>
          <w:color w:val="000000"/>
          <w:sz w:val="21"/>
          <w:szCs w:val="21"/>
        </w:rPr>
        <w:t>/</w:t>
      </w:r>
      <w:r>
        <w:rPr>
          <w:rFonts w:ascii="宋体" w:hAnsi="宋体" w:cs="宋体" w:hint="eastAsia"/>
          <w:color w:val="000000"/>
          <w:sz w:val="21"/>
          <w:szCs w:val="21"/>
        </w:rPr>
        <w:t>库存商品［如为应税消费品，还应计提“应交税费——应交消费税”］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分配工程人员的薪酬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辅助生产部门为工程提供</w:t>
      </w:r>
      <w:r>
        <w:rPr>
          <w:rFonts w:ascii="宋体" w:hAnsi="宋体" w:cs="宋体" w:hint="eastAsia"/>
          <w:color w:val="000000"/>
          <w:sz w:val="21"/>
          <w:szCs w:val="21"/>
        </w:rPr>
        <w:t>的水、电、设备安装、修理、运输等劳务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贷：生产成本——辅助生产成本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在建工程发生的借款费用满足借款费用资本化条件的（假定不考虑利息调整）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Style w:val="font14zd2"/>
          <w:rFonts w:ascii="宋体" w:hAnsi="宋体" w:cs="宋体" w:hint="eastAsia"/>
        </w:rPr>
        <w:t>待摊支出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贷：长期借款——应计利息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在建工程发生的管理费、征地费、可行性研究费、监理费等间接支出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Style w:val="font14zd2"/>
          <w:rFonts w:ascii="宋体" w:hAnsi="宋体" w:cs="宋体" w:hint="eastAsia"/>
        </w:rPr>
        <w:t>待摊支出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由于</w:t>
      </w:r>
      <w:r>
        <w:rPr>
          <w:rStyle w:val="font14zd2"/>
          <w:rFonts w:ascii="宋体" w:hAnsi="宋体" w:cs="宋体" w:hint="eastAsia"/>
        </w:rPr>
        <w:t>自然灾害</w:t>
      </w:r>
      <w:r>
        <w:rPr>
          <w:rFonts w:ascii="宋体" w:hAnsi="宋体" w:cs="宋体" w:hint="eastAsia"/>
          <w:color w:val="000000"/>
          <w:sz w:val="21"/>
          <w:szCs w:val="21"/>
        </w:rPr>
        <w:t>等原因造成的在建工程报废或毁损的，减去残料价值和过失人或保险公司等赔款后的净损失，计入营业外支出。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借：营业</w:t>
      </w:r>
      <w:r>
        <w:rPr>
          <w:rFonts w:ascii="宋体" w:hAnsi="宋体" w:cs="宋体" w:hint="eastAsia"/>
          <w:color w:val="000000"/>
          <w:sz w:val="21"/>
          <w:szCs w:val="21"/>
        </w:rPr>
        <w:t>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Style w:val="font14zd2"/>
          <w:rFonts w:ascii="宋体" w:hAnsi="宋体" w:cs="宋体" w:hint="eastAsia"/>
        </w:rPr>
        <w:t>建设期间</w:t>
      </w:r>
      <w:r>
        <w:rPr>
          <w:rFonts w:ascii="宋体" w:hAnsi="宋体" w:cs="宋体" w:hint="eastAsia"/>
          <w:color w:val="000000"/>
          <w:sz w:val="21"/>
          <w:szCs w:val="21"/>
        </w:rPr>
        <w:t>发生工程物资盘亏、报废毁损净损失，计入工程成本；盘盈的工程物资或处置净收益，冲减工程成本。完工后发生的上述情形计入“营业外收入”和“营业外支出”。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Style w:val="font14zd2"/>
          <w:rFonts w:ascii="宋体" w:hAnsi="宋体" w:cs="宋体" w:hint="eastAsia"/>
        </w:rPr>
        <w:t>待摊支出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贷：工程物资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负荷联合试车（试运行）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586"/>
        <w:gridCol w:w="5224"/>
      </w:tblGrid>
      <w:tr w:rsidR="00000000" w:rsidTr="00AE7C56">
        <w:trPr>
          <w:trHeight w:val="300"/>
          <w:jc w:val="center"/>
        </w:trPr>
        <w:tc>
          <w:tcPr>
            <w:tcW w:w="3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54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AE7C56">
        <w:trPr>
          <w:trHeight w:val="300"/>
          <w:jc w:val="center"/>
        </w:trPr>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发生负荷联合试车费用</w:t>
            </w:r>
            <w:r>
              <w:rPr>
                <w:rStyle w:val="font14zd3"/>
                <w:rFonts w:ascii="宋体" w:hAnsi="宋体" w:cs="宋体" w:hint="eastAsia"/>
              </w:rPr>
              <w:t>（未形成产品）</w:t>
            </w:r>
          </w:p>
        </w:tc>
        <w:tc>
          <w:tcPr>
            <w:tcW w:w="5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借：在建工程——</w:t>
            </w:r>
            <w:r>
              <w:rPr>
                <w:rStyle w:val="font14zd3"/>
                <w:rFonts w:ascii="宋体" w:hAnsi="宋体" w:cs="宋体" w:hint="eastAsia"/>
              </w:rPr>
              <w:t>待摊支出</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贷：原材料等</w:t>
            </w:r>
          </w:p>
        </w:tc>
      </w:tr>
      <w:tr w:rsidR="00000000" w:rsidTr="00AE7C56">
        <w:trPr>
          <w:trHeight w:val="300"/>
          <w:jc w:val="center"/>
        </w:trPr>
        <w:tc>
          <w:tcPr>
            <w:tcW w:w="37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发生负荷联合试车费用</w:t>
            </w:r>
            <w:r>
              <w:rPr>
                <w:rStyle w:val="font14zd3"/>
                <w:rFonts w:ascii="宋体" w:hAnsi="宋体" w:cs="宋体" w:hint="eastAsia"/>
              </w:rPr>
              <w:t>（形成产品，后对外销售）</w:t>
            </w:r>
          </w:p>
        </w:tc>
        <w:tc>
          <w:tcPr>
            <w:tcW w:w="5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借：生产成本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贷：原材料、应</w:t>
            </w:r>
            <w:r>
              <w:rPr>
                <w:rFonts w:ascii="宋体" w:hAnsi="宋体" w:cs="宋体" w:hint="eastAsia"/>
                <w:color w:val="000000"/>
                <w:sz w:val="21"/>
                <w:szCs w:val="21"/>
              </w:rPr>
              <w:t>付职工薪酬等</w:t>
            </w:r>
            <w:r>
              <w:rPr>
                <w:rFonts w:ascii="宋体" w:hAnsi="宋体" w:cs="宋体" w:hint="eastAsia"/>
                <w:color w:val="000000"/>
                <w:sz w:val="21"/>
                <w:szCs w:val="21"/>
              </w:rPr>
              <w:br/>
            </w:r>
            <w:r>
              <w:rPr>
                <w:rFonts w:ascii="宋体" w:hAnsi="宋体" w:cs="宋体" w:hint="eastAsia"/>
                <w:color w:val="000000"/>
                <w:sz w:val="21"/>
                <w:szCs w:val="21"/>
              </w:rPr>
              <w:t>借：库存商品</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贷：生产成本</w:t>
            </w:r>
          </w:p>
        </w:tc>
      </w:tr>
      <w:tr w:rsidR="00000000" w:rsidTr="00AE7C5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E7C56" w:rsidP="00AE7C56">
            <w:pPr>
              <w:spacing w:line="276" w:lineRule="auto"/>
              <w:textAlignment w:val="center"/>
              <w:rPr>
                <w:rFonts w:ascii="宋体" w:hAnsi="宋体" w:cs="宋体"/>
                <w:color w:val="000000"/>
                <w:sz w:val="21"/>
                <w:szCs w:val="21"/>
              </w:rPr>
            </w:pPr>
          </w:p>
        </w:tc>
        <w:tc>
          <w:tcPr>
            <w:tcW w:w="5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br/>
            </w:r>
            <w:r>
              <w:rPr>
                <w:rFonts w:ascii="宋体" w:hAnsi="宋体" w:cs="宋体" w:hint="eastAsia"/>
                <w:color w:val="000000"/>
                <w:sz w:val="21"/>
                <w:szCs w:val="21"/>
              </w:rPr>
              <w:t>借：主营业务成本等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p>
        </w:tc>
      </w:tr>
    </w:tbl>
    <w:p w:rsidR="00000000" w:rsidRDefault="00AE7C56" w:rsidP="00AE7C5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待摊支出</w:t>
      </w:r>
      <w:r>
        <w:rPr>
          <w:rFonts w:ascii="宋体" w:hAnsi="宋体" w:cs="宋体" w:hint="eastAsia"/>
          <w:color w:val="000000"/>
          <w:sz w:val="21"/>
          <w:szCs w:val="21"/>
        </w:rPr>
        <w:t>是指在建造期间发生的、不能直接计入某项固定资产价值，而应由所建造固定资产</w:t>
      </w:r>
      <w:r>
        <w:rPr>
          <w:rStyle w:val="font14zd2"/>
          <w:rFonts w:ascii="宋体" w:hAnsi="宋体" w:cs="宋体" w:hint="eastAsia"/>
        </w:rPr>
        <w:t>共同负担</w:t>
      </w:r>
      <w:r>
        <w:rPr>
          <w:rFonts w:ascii="宋体" w:hAnsi="宋体" w:cs="宋体" w:hint="eastAsia"/>
          <w:color w:val="000000"/>
          <w:sz w:val="21"/>
          <w:szCs w:val="21"/>
        </w:rPr>
        <w:t>的相关费用，包括在建工程发生的管理费、可行性研究费、临时设施费、公证费、监理费、应负担的税金、符合资本化条件的借款费用、建设期间发生的工程物资盘亏、报废及毁损净损失以及负荷联合试车费等。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工程达到预定可使用状态，结转工程成本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固定资产已达到预定可使用状态，但尚未办理竣工决算手续的，应先按</w:t>
      </w:r>
      <w:r>
        <w:rPr>
          <w:rStyle w:val="font14zd2"/>
          <w:rFonts w:ascii="宋体" w:hAnsi="宋体" w:cs="宋体" w:hint="eastAsia"/>
        </w:rPr>
        <w:t>暂估价值</w:t>
      </w:r>
      <w:r>
        <w:rPr>
          <w:rFonts w:ascii="宋体" w:hAnsi="宋体" w:cs="宋体" w:hint="eastAsia"/>
          <w:color w:val="000000"/>
          <w:sz w:val="21"/>
          <w:szCs w:val="21"/>
        </w:rPr>
        <w:t>确认固定资产，并计提折旧，待竣工决算后再按照实际成本</w:t>
      </w:r>
      <w:r>
        <w:rPr>
          <w:rStyle w:val="font14zd2"/>
          <w:rFonts w:ascii="宋体" w:hAnsi="宋体" w:cs="宋体" w:hint="eastAsia"/>
        </w:rPr>
        <w:t>调整原暂估价</w:t>
      </w:r>
      <w:r>
        <w:rPr>
          <w:rFonts w:ascii="宋体" w:hAnsi="宋体" w:cs="宋体" w:hint="eastAsia"/>
          <w:color w:val="000000"/>
          <w:sz w:val="21"/>
          <w:szCs w:val="21"/>
        </w:rPr>
        <w:t>，但对以前的</w:t>
      </w:r>
      <w:r>
        <w:rPr>
          <w:rStyle w:val="font14zd2"/>
          <w:rFonts w:ascii="宋体" w:hAnsi="宋体" w:cs="宋体" w:hint="eastAsia"/>
        </w:rPr>
        <w:t>折旧不再追溯调整。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自行建造固定资产的成本不应包括建造过程中与承包企业发生纠纷而承担的逾期未付工程款相关利息及违约金。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 xml:space="preserve"> </w:t>
      </w:r>
      <w:r>
        <w:rPr>
          <w:rStyle w:val="fontkaiti1"/>
          <w:rFonts w:cs="宋体" w:hint="default"/>
          <w:color w:val="000000"/>
        </w:rPr>
        <w:t>改）企业自行建造固定资产时，下列事项应借记</w:t>
      </w:r>
      <w:r>
        <w:rPr>
          <w:rStyle w:val="fontkaiti1"/>
          <w:rFonts w:cs="宋体" w:hint="default"/>
          <w:color w:val="000000"/>
        </w:rPr>
        <w:t>“</w:t>
      </w:r>
      <w:r>
        <w:rPr>
          <w:rStyle w:val="fontkaiti1"/>
          <w:rFonts w:cs="宋体" w:hint="default"/>
          <w:color w:val="000000"/>
        </w:rPr>
        <w:t>在建工程</w:t>
      </w:r>
      <w:r>
        <w:rPr>
          <w:rStyle w:val="fontkaiti1"/>
          <w:rFonts w:cs="宋体" w:hint="default"/>
          <w:color w:val="000000"/>
        </w:rPr>
        <w:t>”</w:t>
      </w:r>
      <w:r>
        <w:rPr>
          <w:rStyle w:val="fontkaiti1"/>
          <w:rFonts w:cs="宋体" w:hint="default"/>
          <w:color w:val="000000"/>
        </w:rPr>
        <w:t>科目的有（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在建工程完工后已领出的剩余物资退库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在建工程进行</w:t>
      </w:r>
      <w:r>
        <w:rPr>
          <w:rStyle w:val="fontkaiti1"/>
          <w:rFonts w:cs="宋体" w:hint="default"/>
          <w:color w:val="000000"/>
        </w:rPr>
        <w:t>负荷联合试车发生的未形成产品的测试费用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在建工程领用工程物资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补付承包企业的工程款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因自然灾害原因造成在建工程毁损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AE</w:t>
      </w:r>
      <w:r>
        <w:rPr>
          <w:rStyle w:val="fontkaiti1"/>
          <w:rFonts w:cs="宋体" w:hint="default"/>
          <w:color w:val="000000"/>
        </w:rPr>
        <w:t>应贷记</w:t>
      </w:r>
      <w:r>
        <w:rPr>
          <w:rStyle w:val="fontkaiti1"/>
          <w:rFonts w:cs="宋体" w:hint="default"/>
          <w:color w:val="000000"/>
        </w:rPr>
        <w:t>“</w:t>
      </w:r>
      <w:r>
        <w:rPr>
          <w:rStyle w:val="fontkaiti1"/>
          <w:rFonts w:cs="宋体" w:hint="default"/>
          <w:color w:val="000000"/>
        </w:rPr>
        <w:t>在建工程</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，在建工程完工后已领出的剩余物资退库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借：工程物资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，在建工程进行负荷联合试车发生的未形成产品的测试费用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贷：原材料等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，在建工程领用工程物资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贷：工程物资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，补付承包企业的工程款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，因自然灾害原因造成在建工程毁损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日开始自营建造一条生产线，购进工程物资总额为</w:t>
      </w:r>
      <w:r>
        <w:rPr>
          <w:rStyle w:val="fontkaiti1"/>
          <w:rFonts w:cs="宋体" w:hint="default"/>
          <w:color w:val="000000"/>
        </w:rPr>
        <w:t>60</w:t>
      </w:r>
      <w:r>
        <w:rPr>
          <w:rStyle w:val="fontkaiti1"/>
          <w:rFonts w:cs="宋体" w:hint="default"/>
          <w:color w:val="000000"/>
        </w:rPr>
        <w:t>万元，领用工程物资</w:t>
      </w:r>
      <w:r>
        <w:rPr>
          <w:rStyle w:val="fontkaiti1"/>
          <w:rFonts w:cs="宋体" w:hint="default"/>
          <w:color w:val="000000"/>
        </w:rPr>
        <w:t>50</w:t>
      </w:r>
      <w:r>
        <w:rPr>
          <w:rStyle w:val="fontkaiti1"/>
          <w:rFonts w:cs="宋体" w:hint="default"/>
          <w:color w:val="000000"/>
        </w:rPr>
        <w:t>万元、库存商品</w:t>
      </w:r>
      <w:r>
        <w:rPr>
          <w:rStyle w:val="fontkaiti1"/>
          <w:rFonts w:cs="宋体" w:hint="default"/>
          <w:color w:val="000000"/>
        </w:rPr>
        <w:t>10</w:t>
      </w:r>
      <w:r>
        <w:rPr>
          <w:rStyle w:val="fontkaiti1"/>
          <w:rFonts w:cs="宋体" w:hint="default"/>
          <w:color w:val="000000"/>
        </w:rPr>
        <w:t>万元，工程负担职工薪酬</w:t>
      </w:r>
      <w:r>
        <w:rPr>
          <w:rStyle w:val="fontkaiti1"/>
          <w:rFonts w:cs="宋体" w:hint="default"/>
          <w:color w:val="000000"/>
        </w:rPr>
        <w:t>15</w:t>
      </w:r>
      <w:r>
        <w:rPr>
          <w:rStyle w:val="fontkaiti1"/>
          <w:rFonts w:cs="宋体" w:hint="default"/>
          <w:color w:val="000000"/>
        </w:rPr>
        <w:t>万元，建设期间发生工程物资盘亏</w:t>
      </w:r>
      <w:r>
        <w:rPr>
          <w:rStyle w:val="fontkaiti1"/>
          <w:rFonts w:cs="宋体" w:hint="default"/>
          <w:color w:val="000000"/>
        </w:rPr>
        <w:t>2</w:t>
      </w:r>
      <w:r>
        <w:rPr>
          <w:rStyle w:val="fontkaiti1"/>
          <w:rFonts w:cs="宋体" w:hint="default"/>
          <w:color w:val="000000"/>
        </w:rPr>
        <w:t>万元，试车形成的库存商品</w:t>
      </w:r>
      <w:r>
        <w:rPr>
          <w:rStyle w:val="fontkaiti1"/>
          <w:rFonts w:cs="宋体" w:hint="default"/>
          <w:color w:val="000000"/>
        </w:rPr>
        <w:t>0.5</w:t>
      </w:r>
      <w:r>
        <w:rPr>
          <w:rStyle w:val="fontkaiti1"/>
          <w:rFonts w:cs="宋体" w:hint="default"/>
          <w:color w:val="000000"/>
        </w:rPr>
        <w:t>万元。不考虑增值税等影响，该生产线的总成本是（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C.73.5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D.78.5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『答案解析』该生产线的总成本＝</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77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多选题】（母题）</w:t>
      </w:r>
      <w:r>
        <w:rPr>
          <w:rStyle w:val="fontkaiti1"/>
          <w:rFonts w:cs="宋体" w:hint="default"/>
          <w:color w:val="000000"/>
        </w:rPr>
        <w:t>下列选项中，影响在建工程成本的有（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工程物资期末计提的减值准备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在建工程项目取得的财政专项补贴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自然灾害等原因造成的在建工程净损失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建设期间发生的工程物资盘亏的净损失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工程达到预定可使用状态后办理竣工决算前发生的借款费用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支付在建工程设计费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G.</w:t>
      </w:r>
      <w:r>
        <w:rPr>
          <w:rStyle w:val="fontkaiti1"/>
          <w:rFonts w:cs="宋体" w:hint="default"/>
          <w:color w:val="000000"/>
        </w:rPr>
        <w:t>支付在建工程项目管理人员工资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H.</w:t>
      </w:r>
      <w:r>
        <w:rPr>
          <w:rStyle w:val="fontkaiti1"/>
          <w:rFonts w:cs="宋体" w:hint="default"/>
          <w:color w:val="000000"/>
        </w:rPr>
        <w:t>领用自产应税消</w:t>
      </w:r>
      <w:r>
        <w:rPr>
          <w:rStyle w:val="fontkaiti1"/>
          <w:rFonts w:cs="宋体" w:hint="default"/>
          <w:color w:val="000000"/>
        </w:rPr>
        <w:t>费品负担的消费税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CDFGH</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『答案解析』工程物资计提减值准备记入</w:t>
      </w:r>
      <w:r>
        <w:rPr>
          <w:rStyle w:val="fontkaiti1"/>
          <w:rFonts w:cs="宋体" w:hint="default"/>
          <w:color w:val="000000"/>
        </w:rPr>
        <w:t>“</w:t>
      </w:r>
      <w:r>
        <w:rPr>
          <w:rStyle w:val="fontkaiti1"/>
          <w:rFonts w:cs="宋体" w:hint="default"/>
          <w:color w:val="000000"/>
        </w:rPr>
        <w:t>资产减值损失</w:t>
      </w:r>
      <w:r>
        <w:rPr>
          <w:rStyle w:val="fontkaiti1"/>
          <w:rFonts w:cs="宋体" w:hint="default"/>
          <w:color w:val="000000"/>
        </w:rPr>
        <w:t>”</w:t>
      </w:r>
      <w:r>
        <w:rPr>
          <w:rStyle w:val="fontkaiti1"/>
          <w:rFonts w:cs="宋体" w:hint="default"/>
          <w:color w:val="000000"/>
        </w:rPr>
        <w:t>科目，不影响在建工程项目成本，选项</w:t>
      </w:r>
      <w:r>
        <w:rPr>
          <w:rStyle w:val="fontkaiti1"/>
          <w:rFonts w:cs="宋体" w:hint="default"/>
          <w:color w:val="000000"/>
        </w:rPr>
        <w:t>A</w:t>
      </w:r>
      <w:r>
        <w:rPr>
          <w:rStyle w:val="fontkaiti1"/>
          <w:rFonts w:cs="宋体" w:hint="default"/>
          <w:color w:val="000000"/>
        </w:rPr>
        <w:t>错误；为在建工程项目取得的财政专项补贴属于与资产相关的政府补助，应计入递延收益，选项</w:t>
      </w:r>
      <w:r>
        <w:rPr>
          <w:rStyle w:val="fontkaiti1"/>
          <w:rFonts w:cs="宋体" w:hint="default"/>
          <w:color w:val="000000"/>
        </w:rPr>
        <w:t>B</w:t>
      </w:r>
      <w:r>
        <w:rPr>
          <w:rStyle w:val="fontkaiti1"/>
          <w:rFonts w:cs="宋体" w:hint="default"/>
          <w:color w:val="000000"/>
        </w:rPr>
        <w:t>错误；在建工程发生的借款费用满足借款费用准则资本化条件的，才计入成本，达到预定可使用状态时应该停止借款费用的资本化，所以不能计入成本，选项</w:t>
      </w:r>
      <w:r>
        <w:rPr>
          <w:rStyle w:val="fontkaiti1"/>
          <w:rFonts w:cs="宋体" w:hint="default"/>
          <w:color w:val="000000"/>
        </w:rPr>
        <w:t>E</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考点四：存在弃置费用的固定资产★★</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年多</w:t>
      </w:r>
      <w:r>
        <w:rPr>
          <w:rStyle w:val="a6"/>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在确定固定资产成本时，应</w:t>
      </w:r>
      <w:r>
        <w:rPr>
          <w:rFonts w:ascii="宋体" w:hAnsi="宋体" w:cs="宋体" w:hint="eastAsia"/>
          <w:color w:val="000000"/>
          <w:sz w:val="21"/>
          <w:szCs w:val="21"/>
        </w:rPr>
        <w:t>当考虑预计</w:t>
      </w:r>
      <w:r>
        <w:rPr>
          <w:rStyle w:val="font14zd2"/>
          <w:rFonts w:ascii="宋体" w:hAnsi="宋体" w:cs="宋体" w:hint="eastAsia"/>
        </w:rPr>
        <w:t>弃置费用</w:t>
      </w:r>
      <w:r>
        <w:rPr>
          <w:rFonts w:ascii="宋体" w:hAnsi="宋体" w:cs="宋体" w:hint="eastAsia"/>
          <w:color w:val="000000"/>
          <w:sz w:val="21"/>
          <w:szCs w:val="21"/>
        </w:rPr>
        <w:t>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企业应当根据或有事项准则的规定，按照</w:t>
      </w:r>
      <w:r>
        <w:rPr>
          <w:rStyle w:val="font14zd2"/>
          <w:rFonts w:ascii="宋体" w:hAnsi="宋体" w:cs="宋体" w:hint="eastAsia"/>
        </w:rPr>
        <w:t>弃置费用的现值</w:t>
      </w:r>
      <w:r>
        <w:rPr>
          <w:rFonts w:ascii="宋体" w:hAnsi="宋体" w:cs="宋体" w:hint="eastAsia"/>
          <w:color w:val="000000"/>
          <w:sz w:val="21"/>
          <w:szCs w:val="21"/>
        </w:rPr>
        <w:t>计入固定资产成本并计提预计负债。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（一）预计弃置费用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借：固定资产［以弃置费的折现值入账］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（二）每期按市场利率计提预计负债的利息费用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（三）实际发生弃置费用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（四）预计负债重新计量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由于技术进步、法律要求或市场环境变化等原因，特定固定资产履行弃置义务可能会发生支出金额、预计弃置</w:t>
      </w:r>
      <w:r>
        <w:rPr>
          <w:rFonts w:ascii="宋体" w:hAnsi="宋体" w:cs="宋体" w:hint="eastAsia"/>
          <w:color w:val="000000"/>
          <w:sz w:val="21"/>
          <w:szCs w:val="21"/>
        </w:rPr>
        <w:t>时点、折现率等的变动，从而引起原确认的预计负债的变动。此时，应按照以下原则调整该固定资产的成本：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对于预计负债的减少，以该固定资产账面价值为限扣减固定资产成本。如果预计负债的减少额超过该固定资产账面价值，超出部分确认为当期损益。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对于预计负债的增加，增加该固定资产的成本。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按照上述原则调整的固定资产，在资产剩余使用年限内计提折旧。一旦该固定资产的使用寿命结束，预计负债的所有后续变动应在发生时确认为损益。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一般工商企业的固定资产发生的报废清理费用不属于弃置费用，应当在发</w:t>
      </w:r>
      <w:r>
        <w:rPr>
          <w:rFonts w:ascii="宋体" w:hAnsi="宋体" w:cs="宋体" w:hint="eastAsia"/>
          <w:color w:val="000000"/>
          <w:sz w:val="21"/>
          <w:szCs w:val="21"/>
        </w:rPr>
        <w:t>生时作为固定资产的处置费用处理，计入“固定资产清理”科目。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日，甲公司开始购建一座水电站，购建成本为</w:t>
      </w:r>
      <w:r>
        <w:rPr>
          <w:rStyle w:val="fontkaiti1"/>
          <w:rFonts w:cs="宋体" w:hint="default"/>
          <w:color w:val="000000"/>
        </w:rPr>
        <w:t>100 000</w:t>
      </w:r>
      <w:r>
        <w:rPr>
          <w:rStyle w:val="fontkaiti1"/>
          <w:rFonts w:cs="宋体" w:hint="default"/>
          <w:color w:val="000000"/>
        </w:rPr>
        <w:t>万元，该水电站预计使用年限为</w:t>
      </w:r>
      <w:r>
        <w:rPr>
          <w:rStyle w:val="fontkaiti1"/>
          <w:rFonts w:cs="宋体" w:hint="default"/>
          <w:color w:val="000000"/>
        </w:rPr>
        <w:t>20</w:t>
      </w:r>
      <w:r>
        <w:rPr>
          <w:rStyle w:val="fontkaiti1"/>
          <w:rFonts w:cs="宋体" w:hint="default"/>
          <w:color w:val="000000"/>
        </w:rPr>
        <w:t>年，采用年限平均法计提折旧。因为环境保护需要，预计未来水电站废弃需要支付弃置费</w:t>
      </w:r>
      <w:r>
        <w:rPr>
          <w:rStyle w:val="fontkaiti1"/>
          <w:rFonts w:cs="宋体" w:hint="default"/>
          <w:color w:val="000000"/>
        </w:rPr>
        <w:t>10 000</w:t>
      </w:r>
      <w:r>
        <w:rPr>
          <w:rStyle w:val="fontkaiti1"/>
          <w:rFonts w:cs="宋体" w:hint="default"/>
          <w:color w:val="000000"/>
        </w:rPr>
        <w:t>万元，适用的折现率为</w:t>
      </w:r>
      <w:r>
        <w:rPr>
          <w:rStyle w:val="fontkaiti1"/>
          <w:rFonts w:cs="宋体" w:hint="default"/>
          <w:color w:val="000000"/>
        </w:rPr>
        <w:t>6%</w:t>
      </w:r>
      <w:r>
        <w:rPr>
          <w:rStyle w:val="fontkaiti1"/>
          <w:rFonts w:cs="宋体" w:hint="default"/>
          <w:color w:val="000000"/>
        </w:rPr>
        <w:t>，已知（</w:t>
      </w:r>
      <w:r>
        <w:rPr>
          <w:rStyle w:val="fontkaiti1"/>
          <w:rFonts w:cs="宋体" w:hint="default"/>
          <w:color w:val="000000"/>
        </w:rPr>
        <w:t>P/F</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0.3118</w:t>
      </w:r>
      <w:r>
        <w:rPr>
          <w:rStyle w:val="fontkaiti1"/>
          <w:rFonts w:cs="宋体" w:hint="default"/>
          <w:color w:val="000000"/>
        </w:rPr>
        <w:t>，（</w:t>
      </w:r>
      <w:r>
        <w:rPr>
          <w:rStyle w:val="fontkaiti1"/>
          <w:rFonts w:cs="宋体" w:hint="default"/>
          <w:color w:val="000000"/>
        </w:rPr>
        <w:t>F/P</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3.2071</w:t>
      </w:r>
      <w:r>
        <w:rPr>
          <w:rStyle w:val="fontkaiti1"/>
          <w:rFonts w:cs="宋体" w:hint="default"/>
          <w:color w:val="000000"/>
        </w:rPr>
        <w:t>，则</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日该预计负债的期末余额是（　）万元。［计算结果保留整数］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A.3 118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w:t>
      </w:r>
      <w:r>
        <w:rPr>
          <w:rStyle w:val="fontkaiti1"/>
          <w:rFonts w:cs="宋体" w:hint="default"/>
          <w:color w:val="000000"/>
        </w:rPr>
        <w:t xml:space="preserve"> 305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C.3 503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D.3 207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『答案解析』预计负债的初始入账金额＝</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P/F</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3 118</w:t>
      </w:r>
      <w:r>
        <w:rPr>
          <w:rStyle w:val="fontkaiti1"/>
          <w:rFonts w:cs="宋体" w:hint="default"/>
          <w:color w:val="000000"/>
        </w:rPr>
        <w:t>（万元），</w:t>
      </w:r>
      <w:r>
        <w:rPr>
          <w:rStyle w:val="fontkaiti1"/>
          <w:rFonts w:cs="宋体" w:hint="default"/>
          <w:color w:val="000000"/>
        </w:rPr>
        <w:t>2023</w:t>
      </w:r>
      <w:r>
        <w:rPr>
          <w:rStyle w:val="fontkaiti1"/>
          <w:rFonts w:cs="宋体" w:hint="default"/>
          <w:color w:val="000000"/>
        </w:rPr>
        <w:t>年年末该预计负债的期末余额＝</w:t>
      </w:r>
      <w:r>
        <w:rPr>
          <w:rStyle w:val="fontkaiti1"/>
          <w:rFonts w:cs="宋体" w:hint="default"/>
          <w:color w:val="000000"/>
        </w:rPr>
        <w:t>3 118×</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vertAlign w:val="superscript"/>
        </w:rPr>
        <w:t>2</w:t>
      </w:r>
      <w:r>
        <w:rPr>
          <w:rStyle w:val="fontkaiti1"/>
          <w:rFonts w:cs="宋体" w:hint="default"/>
          <w:color w:val="000000"/>
        </w:rPr>
        <w:t>≈3 503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3105150" cy="1019175"/>
            <wp:effectExtent l="19050" t="0" r="0" b="0"/>
            <wp:docPr id="4" name="图片_x002094d7ae78-e1d0-47a8-ba38-845d4e071103" descr="607baf73-e3f3-4225-b87a-3d46a43aa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4d7ae78-e1d0-47a8-ba38-845d4e071103" descr="607baf73-e3f3-4225-b87a-3d46a43aa0ff"/>
                    <pic:cNvPicPr>
                      <a:picLocks noChangeAspect="1" noChangeArrowheads="1"/>
                    </pic:cNvPicPr>
                  </pic:nvPicPr>
                  <pic:blipFill>
                    <a:blip r:embed="rId9"/>
                    <a:srcRect/>
                    <a:stretch>
                      <a:fillRect/>
                    </a:stretch>
                  </pic:blipFill>
                  <pic:spPr bwMode="auto">
                    <a:xfrm>
                      <a:off x="0" y="0"/>
                      <a:ext cx="3105150" cy="1019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下列与固定资产相关的费用，不会增加固定资产入账价值的是（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安装费用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预计的报废清理费用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符合资本化条件的借款费用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预计的弃置费用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『答案解析』固</w:t>
      </w:r>
      <w:r>
        <w:rPr>
          <w:rStyle w:val="fontkaiti1"/>
          <w:rFonts w:cs="宋体" w:hint="default"/>
          <w:color w:val="000000"/>
        </w:rPr>
        <w:t>定资产入账价值包括购买价款、相关税费、使固定资产达到预定可使用状态的运输费、安装费等。如果是自营建造的固定资产入账价值还应包括符合资本化条件的借款费用。此外应当考虑预计弃置费用的因素。选项</w:t>
      </w:r>
      <w:r>
        <w:rPr>
          <w:rStyle w:val="fontkaiti1"/>
          <w:rFonts w:cs="宋体" w:hint="default"/>
          <w:color w:val="000000"/>
        </w:rPr>
        <w:t>B</w:t>
      </w:r>
      <w:r>
        <w:rPr>
          <w:rStyle w:val="fontkaiti1"/>
          <w:rFonts w:cs="宋体" w:hint="default"/>
          <w:color w:val="000000"/>
        </w:rPr>
        <w:t>，报废清理费用实际发生时计入</w:t>
      </w:r>
      <w:r>
        <w:rPr>
          <w:rStyle w:val="fontkaiti1"/>
          <w:rFonts w:cs="宋体" w:hint="default"/>
          <w:color w:val="000000"/>
        </w:rPr>
        <w:t>“</w:t>
      </w:r>
      <w:r>
        <w:rPr>
          <w:rStyle w:val="fontkaiti1"/>
          <w:rFonts w:cs="宋体" w:hint="default"/>
          <w:color w:val="000000"/>
        </w:rPr>
        <w:t>固定资产清理</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下列关于固定资产弃置费用的会计处理中，正确的是（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取得固定资产时，不需要考虑弃置费用的影响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取得固定资产时，按预计弃置费用贷记</w:t>
      </w:r>
      <w:r>
        <w:rPr>
          <w:rStyle w:val="fontkaiti1"/>
          <w:rFonts w:cs="宋体" w:hint="default"/>
          <w:color w:val="000000"/>
        </w:rPr>
        <w:t>“</w:t>
      </w:r>
      <w:r>
        <w:rPr>
          <w:rStyle w:val="fontkaiti1"/>
          <w:rFonts w:cs="宋体" w:hint="default"/>
          <w:color w:val="000000"/>
        </w:rPr>
        <w:t>预计负债</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预计负债初始确认以后，除了计提利息以外，账面价值不需要进行调整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在固定资产使用寿命内，各期按实际利率法确认的利息费用借记</w:t>
      </w:r>
      <w:r>
        <w:rPr>
          <w:rStyle w:val="fontkaiti1"/>
          <w:rFonts w:cs="宋体" w:hint="default"/>
          <w:color w:val="000000"/>
        </w:rPr>
        <w:t>“</w:t>
      </w:r>
      <w:r>
        <w:rPr>
          <w:rStyle w:val="fontkaiti1"/>
          <w:rFonts w:cs="宋体" w:hint="default"/>
          <w:color w:val="000000"/>
        </w:rPr>
        <w:t>财务费用</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，存在弃置义务的固定资产在初始确认时需要考虑弃置费用的影响；选项</w:t>
      </w:r>
      <w:r>
        <w:rPr>
          <w:rStyle w:val="fontkaiti1"/>
          <w:rFonts w:cs="宋体" w:hint="default"/>
          <w:color w:val="000000"/>
        </w:rPr>
        <w:t>B</w:t>
      </w:r>
      <w:r>
        <w:rPr>
          <w:rStyle w:val="fontkaiti1"/>
          <w:rFonts w:cs="宋体" w:hint="default"/>
          <w:color w:val="000000"/>
        </w:rPr>
        <w:t>，取得固定资产时，按预计弃置费用的现值贷记</w:t>
      </w:r>
      <w:r>
        <w:rPr>
          <w:rStyle w:val="fontkaiti1"/>
          <w:rFonts w:cs="宋体" w:hint="default"/>
          <w:color w:val="000000"/>
        </w:rPr>
        <w:t>“</w:t>
      </w:r>
      <w:r>
        <w:rPr>
          <w:rStyle w:val="fontkaiti1"/>
          <w:rFonts w:cs="宋体" w:hint="default"/>
          <w:color w:val="000000"/>
        </w:rPr>
        <w:t>预计负债</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C</w:t>
      </w:r>
      <w:r>
        <w:rPr>
          <w:rStyle w:val="fontkaiti1"/>
          <w:rFonts w:cs="宋体" w:hint="default"/>
          <w:color w:val="000000"/>
        </w:rPr>
        <w:t>，由于技术进步、法律要求或市场环境变化等原因，特定固定资产的履行弃置义务可能会发生支出金额、预计弃置时点、折现率等的变动，从而引起原确认的预计负债的变动。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固定资产初始计量原则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自营方式建造固定资产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存在弃置费用的固</w:t>
      </w:r>
      <w:r>
        <w:rPr>
          <w:rFonts w:ascii="宋体" w:hAnsi="宋体" w:cs="宋体" w:hint="eastAsia"/>
          <w:color w:val="000000"/>
          <w:sz w:val="21"/>
          <w:szCs w:val="21"/>
        </w:rPr>
        <w:t>定资</w:t>
      </w:r>
      <w:r>
        <w:rPr>
          <w:rFonts w:ascii="宋体" w:hAnsi="宋体" w:cs="宋体" w:hint="eastAsia"/>
          <w:color w:val="000000"/>
          <w:sz w:val="21"/>
          <w:szCs w:val="21"/>
        </w:rPr>
        <w:t>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固定资产折旧的核算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E7C56" w:rsidP="00AE7C56">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固定资产折旧的核算</w:t>
      </w:r>
      <w:r>
        <w:rPr>
          <w:rFonts w:ascii="宋体" w:hAnsi="宋体" w:cs="宋体" w:hint="eastAsia"/>
          <w:color w:val="000000"/>
          <w:sz w:val="21"/>
          <w:szCs w:val="21"/>
        </w:rPr>
        <w:t xml:space="preserve"> </w:t>
      </w:r>
    </w:p>
    <w:p w:rsidR="00000000" w:rsidRDefault="00AE7C56" w:rsidP="00AE7C5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考点五：固定资产折旧的影响因素与折旧范围★★</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固定资产折旧是指在固定资产使用寿命内，按照确定的方法对</w:t>
      </w:r>
      <w:r>
        <w:rPr>
          <w:rStyle w:val="font14zd2"/>
          <w:rFonts w:ascii="宋体" w:hAnsi="宋体" w:cs="宋体" w:hint="eastAsia"/>
        </w:rPr>
        <w:t>应计折旧额</w:t>
      </w:r>
      <w:r>
        <w:rPr>
          <w:rFonts w:ascii="宋体" w:hAnsi="宋体" w:cs="宋体" w:hint="eastAsia"/>
          <w:color w:val="000000"/>
          <w:sz w:val="21"/>
          <w:szCs w:val="21"/>
        </w:rPr>
        <w:t>进行系统</w:t>
      </w:r>
      <w:r>
        <w:rPr>
          <w:rStyle w:val="font14zd2"/>
          <w:rFonts w:ascii="宋体" w:hAnsi="宋体" w:cs="宋体" w:hint="eastAsia"/>
        </w:rPr>
        <w:t>分摊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90775" cy="1390650"/>
            <wp:effectExtent l="0" t="0" r="9525" b="0"/>
            <wp:docPr id="5" name="图片_x002018e2d9e7-62a3-466a-b0ab-a0011d77af6c" descr="f760d8f3-1403-467c-8aa2-d7f5f106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8e2d9e7-62a3-466a-b0ab-a0011d77af6c" descr="f760d8f3-1403-467c-8aa2-d7f5f1068498"/>
                    <pic:cNvPicPr>
                      <a:picLocks noChangeAspect="1" noChangeArrowheads="1"/>
                    </pic:cNvPicPr>
                  </pic:nvPicPr>
                  <pic:blipFill>
                    <a:blip r:embed="rId10"/>
                    <a:srcRect/>
                    <a:stretch>
                      <a:fillRect/>
                    </a:stretch>
                  </pic:blipFill>
                  <pic:spPr bwMode="auto">
                    <a:xfrm>
                      <a:off x="0" y="0"/>
                      <a:ext cx="2390775" cy="1390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（一）影响固定资产折旧的基本因素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33900" cy="2819400"/>
            <wp:effectExtent l="19050" t="0" r="0" b="0"/>
            <wp:docPr id="6" name="图片_x0020557f4965-8637-4b31-8f46-ca90d590f2ac" descr="0f1eebfb-3309-429d-af9d-99e016579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57f4965-8637-4b31-8f46-ca90d590f2ac" descr="0f1eebfb-3309-429d-af9d-99e0165792bf"/>
                    <pic:cNvPicPr>
                      <a:picLocks noChangeAspect="1" noChangeArrowheads="1"/>
                    </pic:cNvPicPr>
                  </pic:nvPicPr>
                  <pic:blipFill>
                    <a:blip r:embed="rId11"/>
                    <a:srcRect/>
                    <a:stretch>
                      <a:fillRect/>
                    </a:stretch>
                  </pic:blipFill>
                  <pic:spPr bwMode="auto">
                    <a:xfrm>
                      <a:off x="0" y="0"/>
                      <a:ext cx="4533900" cy="281940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下列各项中，属于影响固定资产折旧的基本因素有（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固定资产的使用寿命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固定资产原值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固定资产预计净残值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固定资产减值准备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固定资产</w:t>
      </w:r>
      <w:r>
        <w:rPr>
          <w:rStyle w:val="fontkaiti1"/>
          <w:rFonts w:cs="宋体" w:hint="default"/>
          <w:color w:val="000000"/>
        </w:rPr>
        <w:t>折旧计提的方法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『答案解析』影响固定资产折旧的基本因素或者说企业计算提取各期固定资产折旧主要有以下方面：</w:t>
      </w:r>
      <w:r>
        <w:rPr>
          <w:rStyle w:val="fontkaiti1"/>
          <w:rFonts w:cs="宋体" w:hint="default"/>
          <w:color w:val="000000"/>
        </w:rPr>
        <w:t>①</w:t>
      </w:r>
      <w:r>
        <w:rPr>
          <w:rStyle w:val="fontkaiti1"/>
          <w:rFonts w:cs="宋体" w:hint="default"/>
          <w:color w:val="000000"/>
        </w:rPr>
        <w:t>固定资产的原值；</w:t>
      </w:r>
      <w:r>
        <w:rPr>
          <w:rStyle w:val="fontkaiti1"/>
          <w:rFonts w:cs="宋体" w:hint="default"/>
          <w:color w:val="000000"/>
        </w:rPr>
        <w:t>②</w:t>
      </w:r>
      <w:r>
        <w:rPr>
          <w:rStyle w:val="fontkaiti1"/>
          <w:rFonts w:cs="宋体" w:hint="default"/>
          <w:color w:val="000000"/>
        </w:rPr>
        <w:t>固定资产的预计净残值；</w:t>
      </w:r>
      <w:r>
        <w:rPr>
          <w:rStyle w:val="fontkaiti1"/>
          <w:rFonts w:cs="宋体" w:hint="default"/>
          <w:color w:val="000000"/>
        </w:rPr>
        <w:t>③</w:t>
      </w:r>
      <w:r>
        <w:rPr>
          <w:rStyle w:val="fontkaiti1"/>
          <w:rFonts w:cs="宋体" w:hint="default"/>
          <w:color w:val="000000"/>
        </w:rPr>
        <w:t>固定资产的使用寿命。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（二）固定资产计提折旧的范围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空间范围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除以下情况外，企业应对所有固定资产计提折旧：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）已提足折旧仍继续使用的固定资产不计提折旧；【超期服役】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）提前报废的固定资产，不再补提折旧；【英年早逝】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）按规定单独估价作为固定资产入账的土地；【历史问题】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）处于更新改造过程而停止使用的固定资产，符合固定资产确认条件的，应当转入在建工程，停止计提折旧；【更新改造】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）划分为持有待售的固定资产不应计提折旧。【持有待售】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在确定固定资产折旧范围时，还应注意：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①对符合固定资产确认条件的固定资产装修费用，应当在两次装修期间与固定资产剩余使用寿命两者中</w:t>
      </w:r>
      <w:r>
        <w:rPr>
          <w:rStyle w:val="font14zd2"/>
          <w:rFonts w:ascii="宋体" w:hAnsi="宋体" w:cs="宋体" w:hint="eastAsia"/>
        </w:rPr>
        <w:t>较短</w:t>
      </w:r>
      <w:r>
        <w:rPr>
          <w:rFonts w:ascii="宋体" w:hAnsi="宋体" w:cs="宋体" w:hint="eastAsia"/>
          <w:color w:val="000000"/>
          <w:sz w:val="21"/>
          <w:szCs w:val="21"/>
        </w:rPr>
        <w:t>的期间内计提折旧。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886075" cy="495300"/>
            <wp:effectExtent l="0" t="0" r="0" b="0"/>
            <wp:docPr id="7" name="图片_x0020f463ac83-bc89-4763-a6ae-5b25434d52ae" descr="9b1dd5bd-2a7c-408c-9499-5e7bc56e2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463ac83-bc89-4763-a6ae-5b25434d52ae" descr="9b1dd5bd-2a7c-408c-9499-5e7bc56e2d23"/>
                    <pic:cNvPicPr>
                      <a:picLocks noChangeAspect="1" noChangeArrowheads="1"/>
                    </pic:cNvPicPr>
                  </pic:nvPicPr>
                  <pic:blipFill>
                    <a:blip r:embed="rId12"/>
                    <a:srcRect/>
                    <a:stretch>
                      <a:fillRect/>
                    </a:stretch>
                  </pic:blipFill>
                  <pic:spPr bwMode="auto">
                    <a:xfrm>
                      <a:off x="0" y="0"/>
                      <a:ext cx="2886075" cy="495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②企业因正常停工停产或进行大修理而停用的固定资产、季节性停用的固定资产，应当照提折旧，计提的折旧应计入相关成本费用。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时间范围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当月增加的</w:t>
      </w:r>
      <w:r>
        <w:rPr>
          <w:rFonts w:ascii="宋体" w:hAnsi="宋体" w:cs="宋体" w:hint="eastAsia"/>
          <w:color w:val="000000"/>
          <w:sz w:val="21"/>
          <w:szCs w:val="21"/>
        </w:rPr>
        <w:t>固定资产，当月不提折旧，从下月起开始计提折旧；当月减少的固定资产</w:t>
      </w:r>
      <w:r>
        <w:rPr>
          <w:rFonts w:ascii="宋体" w:hAnsi="宋体" w:cs="宋体" w:hint="eastAsia"/>
          <w:color w:val="000000"/>
          <w:sz w:val="21"/>
          <w:szCs w:val="21"/>
        </w:rPr>
        <w:t xml:space="preserve"> </w:t>
      </w:r>
      <w:r>
        <w:rPr>
          <w:rFonts w:ascii="宋体" w:hAnsi="宋体" w:cs="宋体" w:hint="eastAsia"/>
          <w:color w:val="000000"/>
          <w:sz w:val="21"/>
          <w:szCs w:val="21"/>
        </w:rPr>
        <w:t>，当月照提折旧，从下月起停止计提折旧。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多选题】（母题）</w:t>
      </w:r>
      <w:r>
        <w:rPr>
          <w:rStyle w:val="fontkaiti1"/>
          <w:rFonts w:cs="宋体" w:hint="default"/>
          <w:color w:val="000000"/>
        </w:rPr>
        <w:t>下列固定资产中，当期应计提折旧的有（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未提足折旧提前报废的固定资产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无偿提供给职工使用的固定资产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已达到预定可使用状态但尚未交付使用的固定资产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按照规定单独估价作为固定资产入账的土地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闲置不用的固定资产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持有待售的固定资产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G.</w:t>
      </w:r>
      <w:r>
        <w:rPr>
          <w:rStyle w:val="fontkaiti1"/>
          <w:rFonts w:cs="宋体" w:hint="default"/>
          <w:color w:val="000000"/>
        </w:rPr>
        <w:t>符合固定资产确认条件的更新改造费用，应按期提折旧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H.</w:t>
      </w:r>
      <w:r>
        <w:rPr>
          <w:rStyle w:val="fontkaiti1"/>
          <w:rFonts w:cs="宋体" w:hint="default"/>
          <w:color w:val="000000"/>
        </w:rPr>
        <w:t>维修保养期应计提</w:t>
      </w:r>
      <w:r>
        <w:rPr>
          <w:rStyle w:val="fontkaiti1"/>
          <w:rFonts w:cs="宋体" w:hint="default"/>
          <w:color w:val="000000"/>
        </w:rPr>
        <w:t>折旧并计入当期成本费用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BCEGH</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，未提足折旧提前报废的固定资产，不需要补提折旧；选项</w:t>
      </w:r>
      <w:r>
        <w:rPr>
          <w:rStyle w:val="fontkaiti1"/>
          <w:rFonts w:cs="宋体" w:hint="default"/>
          <w:color w:val="000000"/>
        </w:rPr>
        <w:t>D</w:t>
      </w:r>
      <w:r>
        <w:rPr>
          <w:rStyle w:val="fontkaiti1"/>
          <w:rFonts w:cs="宋体" w:hint="default"/>
          <w:color w:val="000000"/>
        </w:rPr>
        <w:t>，按照规定单独估价作为固定资产入账的土地，不需要计提折旧；选项</w:t>
      </w:r>
      <w:r>
        <w:rPr>
          <w:rStyle w:val="fontkaiti1"/>
          <w:rFonts w:cs="宋体" w:hint="default"/>
          <w:color w:val="000000"/>
        </w:rPr>
        <w:t>F</w:t>
      </w:r>
      <w:r>
        <w:rPr>
          <w:rStyle w:val="fontkaiti1"/>
          <w:rFonts w:cs="宋体" w:hint="default"/>
          <w:color w:val="000000"/>
        </w:rPr>
        <w:t>，持有待售的固定资产不需要计提折旧，按照成本与公允价值减去出售费用后的净额较低者计量。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考点六：固定资产计提折旧的方法★★</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年单、综；</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企业应当根据固定资产所含经济利益预期消耗方式选择折旧方法，折旧方法一经确定，不得随意变更。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固定资产计提折旧</w:t>
      </w:r>
      <w:r>
        <w:rPr>
          <w:rFonts w:ascii="宋体" w:hAnsi="宋体" w:cs="宋体" w:hint="eastAsia"/>
          <w:color w:val="000000"/>
          <w:sz w:val="21"/>
          <w:szCs w:val="21"/>
        </w:rPr>
        <w:t>的方法有：年限平均法、工作量法、双倍余额递减法、年数总和法。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（一）年限平均法（</w:t>
      </w:r>
      <w:r>
        <w:rPr>
          <w:rStyle w:val="fontkaiti1"/>
          <w:rFonts w:cs="宋体" w:hint="default"/>
          <w:color w:val="000000"/>
        </w:rPr>
        <w:t>直线法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年折旧额＝（原值－预计净残值）÷预计使用年限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＝原值×（</w:t>
      </w:r>
      <w:r>
        <w:rPr>
          <w:rFonts w:ascii="宋体" w:hAnsi="宋体" w:cs="宋体" w:hint="eastAsia"/>
          <w:color w:val="000000"/>
          <w:sz w:val="21"/>
          <w:szCs w:val="21"/>
        </w:rPr>
        <w:t>1</w:t>
      </w:r>
      <w:r>
        <w:rPr>
          <w:rFonts w:ascii="宋体" w:hAnsi="宋体" w:cs="宋体" w:hint="eastAsia"/>
          <w:color w:val="000000"/>
          <w:sz w:val="21"/>
          <w:szCs w:val="21"/>
        </w:rPr>
        <w:t>－预计净残值</w:t>
      </w:r>
      <w:r>
        <w:rPr>
          <w:rFonts w:ascii="宋体" w:hAnsi="宋体" w:cs="宋体" w:hint="eastAsia"/>
          <w:color w:val="000000"/>
          <w:sz w:val="21"/>
          <w:szCs w:val="21"/>
        </w:rPr>
        <w:t>/</w:t>
      </w:r>
      <w:r>
        <w:rPr>
          <w:rFonts w:ascii="宋体" w:hAnsi="宋体" w:cs="宋体" w:hint="eastAsia"/>
          <w:color w:val="000000"/>
          <w:sz w:val="21"/>
          <w:szCs w:val="21"/>
        </w:rPr>
        <w:t>原值）÷预计使用年限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＝原值×（</w:t>
      </w:r>
      <w:r>
        <w:rPr>
          <w:rFonts w:ascii="宋体" w:hAnsi="宋体" w:cs="宋体" w:hint="eastAsia"/>
          <w:color w:val="000000"/>
          <w:sz w:val="21"/>
          <w:szCs w:val="21"/>
        </w:rPr>
        <w:t>1</w:t>
      </w:r>
      <w:r>
        <w:rPr>
          <w:rFonts w:ascii="宋体" w:hAnsi="宋体" w:cs="宋体" w:hint="eastAsia"/>
          <w:color w:val="000000"/>
          <w:sz w:val="21"/>
          <w:szCs w:val="21"/>
        </w:rPr>
        <w:t>－预计净残值率）÷预计使用年限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＝原值×年折旧率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丁公司自行建造某项生产用设备，建造过程中发生外购材料和设备成本</w:t>
      </w:r>
      <w:r>
        <w:rPr>
          <w:rStyle w:val="fontkaiti1"/>
          <w:rFonts w:cs="宋体" w:hint="default"/>
          <w:color w:val="000000"/>
        </w:rPr>
        <w:t>183</w:t>
      </w:r>
      <w:r>
        <w:rPr>
          <w:rStyle w:val="fontkaiti1"/>
          <w:rFonts w:cs="宋体" w:hint="default"/>
          <w:color w:val="000000"/>
        </w:rPr>
        <w:t>万元（不考虑增值税），人工费用</w:t>
      </w:r>
      <w:r>
        <w:rPr>
          <w:rStyle w:val="fontkaiti1"/>
          <w:rFonts w:cs="宋体" w:hint="default"/>
          <w:color w:val="000000"/>
        </w:rPr>
        <w:t>30</w:t>
      </w:r>
      <w:r>
        <w:rPr>
          <w:rStyle w:val="fontkaiti1"/>
          <w:rFonts w:cs="宋体" w:hint="default"/>
          <w:color w:val="000000"/>
        </w:rPr>
        <w:t>万元，资本化的借款费用</w:t>
      </w:r>
      <w:r>
        <w:rPr>
          <w:rStyle w:val="fontkaiti1"/>
          <w:rFonts w:cs="宋体" w:hint="default"/>
          <w:color w:val="000000"/>
        </w:rPr>
        <w:t>48</w:t>
      </w:r>
      <w:r>
        <w:rPr>
          <w:rStyle w:val="fontkaiti1"/>
          <w:rFonts w:cs="宋体" w:hint="default"/>
          <w:color w:val="000000"/>
        </w:rPr>
        <w:t>万元，安装费用</w:t>
      </w:r>
      <w:r>
        <w:rPr>
          <w:rStyle w:val="fontkaiti1"/>
          <w:rFonts w:cs="宋体" w:hint="default"/>
          <w:color w:val="000000"/>
        </w:rPr>
        <w:t>28.5</w:t>
      </w:r>
      <w:r>
        <w:rPr>
          <w:rStyle w:val="fontkaiti1"/>
          <w:rFonts w:cs="宋体" w:hint="default"/>
          <w:color w:val="000000"/>
        </w:rPr>
        <w:t>万元。为达到正常运转发生的测试费</w:t>
      </w:r>
      <w:r>
        <w:rPr>
          <w:rStyle w:val="fontkaiti1"/>
          <w:rFonts w:cs="宋体" w:hint="default"/>
          <w:color w:val="000000"/>
        </w:rPr>
        <w:t>18</w:t>
      </w:r>
      <w:r>
        <w:rPr>
          <w:rStyle w:val="fontkaiti1"/>
          <w:rFonts w:cs="宋体" w:hint="default"/>
          <w:color w:val="000000"/>
        </w:rPr>
        <w:t>万元</w:t>
      </w:r>
      <w:r>
        <w:rPr>
          <w:rStyle w:val="fontkaiti1"/>
          <w:rFonts w:cs="宋体" w:hint="default"/>
          <w:color w:val="000000"/>
        </w:rPr>
        <w:t>，外聘专业人员服务费</w:t>
      </w:r>
      <w:r>
        <w:rPr>
          <w:rStyle w:val="fontkaiti1"/>
          <w:rFonts w:cs="宋体" w:hint="default"/>
          <w:color w:val="000000"/>
        </w:rPr>
        <w:t>9</w:t>
      </w:r>
      <w:r>
        <w:rPr>
          <w:rStyle w:val="fontkaiti1"/>
          <w:rFonts w:cs="宋体" w:hint="default"/>
          <w:color w:val="000000"/>
        </w:rPr>
        <w:t>万元，试车形成可对外出售的产品价值</w:t>
      </w:r>
      <w:r>
        <w:rPr>
          <w:rStyle w:val="fontkaiti1"/>
          <w:rFonts w:cs="宋体" w:hint="default"/>
          <w:color w:val="000000"/>
        </w:rPr>
        <w:t>3</w:t>
      </w:r>
      <w:r>
        <w:rPr>
          <w:rStyle w:val="fontkaiti1"/>
          <w:rFonts w:cs="宋体" w:hint="default"/>
          <w:color w:val="000000"/>
        </w:rPr>
        <w:t>万元。该设备预计使用年限为</w:t>
      </w:r>
      <w:r>
        <w:rPr>
          <w:rStyle w:val="fontkaiti1"/>
          <w:rFonts w:cs="宋体" w:hint="default"/>
          <w:color w:val="000000"/>
        </w:rPr>
        <w:t>10</w:t>
      </w:r>
      <w:r>
        <w:rPr>
          <w:rStyle w:val="fontkaiti1"/>
          <w:rFonts w:cs="宋体" w:hint="default"/>
          <w:color w:val="000000"/>
        </w:rPr>
        <w:t>年，预计净残值为零，采用年限平均法计提折旧。则设备每年应计提折旧额为（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A.30.45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B.31.65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C.31.35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D.31.45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『答案解析』生产设备成本＝</w:t>
      </w:r>
      <w:r>
        <w:rPr>
          <w:rStyle w:val="fontkaiti1"/>
          <w:rFonts w:cs="宋体" w:hint="default"/>
          <w:color w:val="000000"/>
        </w:rPr>
        <w:t>183</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48</w:t>
      </w:r>
      <w:r>
        <w:rPr>
          <w:rStyle w:val="fontkaiti1"/>
          <w:rFonts w:cs="宋体" w:hint="default"/>
          <w:color w:val="000000"/>
        </w:rPr>
        <w:t>＋</w:t>
      </w:r>
      <w:r>
        <w:rPr>
          <w:rStyle w:val="fontkaiti1"/>
          <w:rFonts w:cs="宋体" w:hint="default"/>
          <w:color w:val="000000"/>
        </w:rPr>
        <w:t>28.5</w:t>
      </w:r>
      <w:r>
        <w:rPr>
          <w:rStyle w:val="fontkaiti1"/>
          <w:rFonts w:cs="宋体" w:hint="default"/>
          <w:color w:val="000000"/>
        </w:rPr>
        <w:t>＋</w:t>
      </w:r>
      <w:r>
        <w:rPr>
          <w:rStyle w:val="fontkaiti1"/>
          <w:rFonts w:cs="宋体" w:hint="default"/>
          <w:color w:val="000000"/>
        </w:rPr>
        <w:t>18</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316.5</w:t>
      </w:r>
      <w:r>
        <w:rPr>
          <w:rStyle w:val="fontkaiti1"/>
          <w:rFonts w:cs="宋体" w:hint="default"/>
          <w:color w:val="000000"/>
        </w:rPr>
        <w:t>（万元），每年折旧＝</w:t>
      </w:r>
      <w:r>
        <w:rPr>
          <w:rStyle w:val="fontkaiti1"/>
          <w:rFonts w:cs="宋体" w:hint="default"/>
          <w:color w:val="000000"/>
        </w:rPr>
        <w:t>316.5/10</w:t>
      </w:r>
      <w:r>
        <w:rPr>
          <w:rStyle w:val="fontkaiti1"/>
          <w:rFonts w:cs="宋体" w:hint="default"/>
          <w:color w:val="000000"/>
        </w:rPr>
        <w:t>＝</w:t>
      </w:r>
      <w:r>
        <w:rPr>
          <w:rStyle w:val="fontkaiti1"/>
          <w:rFonts w:cs="宋体" w:hint="default"/>
          <w:color w:val="000000"/>
        </w:rPr>
        <w:t>31.65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（二）工作量法</w:t>
      </w:r>
      <w:r>
        <w:rPr>
          <w:rStyle w:val="fontkaiti1"/>
          <w:rFonts w:cs="宋体" w:hint="default"/>
          <w:color w:val="000000"/>
        </w:rPr>
        <w:t>（多劳多提，少劳少提，不劳不提）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05250" cy="1333500"/>
            <wp:effectExtent l="0" t="0" r="0" b="0"/>
            <wp:docPr id="8" name="图片_x0020e67d8afd-6782-4b81-acdc-df0861c6f053" descr="7364e7ea-1edf-4e3b-a535-978537ae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67d8afd-6782-4b81-acdc-df0861c6f053" descr="7364e7ea-1edf-4e3b-a535-978537ae3103"/>
                    <pic:cNvPicPr>
                      <a:picLocks noChangeAspect="1" noChangeArrowheads="1"/>
                    </pic:cNvPicPr>
                  </pic:nvPicPr>
                  <pic:blipFill>
                    <a:blip r:embed="rId13"/>
                    <a:srcRect/>
                    <a:stretch>
                      <a:fillRect/>
                    </a:stretch>
                  </pic:blipFill>
                  <pic:spPr bwMode="auto">
                    <a:xfrm>
                      <a:off x="0" y="0"/>
                      <a:ext cx="3905250" cy="1333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（三）双倍余额递减法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年折旧额＝年初固定资产净值（原值－折旧）×</w:t>
      </w:r>
      <w:r>
        <w:rPr>
          <w:rFonts w:ascii="宋体" w:hAnsi="宋体" w:cs="宋体" w:hint="eastAsia"/>
          <w:color w:val="000000"/>
          <w:sz w:val="21"/>
          <w:szCs w:val="21"/>
        </w:rPr>
        <w:t>2/</w:t>
      </w:r>
      <w:r>
        <w:rPr>
          <w:rFonts w:ascii="宋体" w:hAnsi="宋体" w:cs="宋体" w:hint="eastAsia"/>
          <w:color w:val="000000"/>
          <w:sz w:val="21"/>
          <w:szCs w:val="21"/>
        </w:rPr>
        <w:t>预计使用年限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预计使用年限——双倍直线折旧率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最后两年改为年限平均法。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某公司于</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月购入一台设备，成本为</w:t>
      </w:r>
      <w:r>
        <w:rPr>
          <w:rStyle w:val="fontkaiti1"/>
          <w:rFonts w:cs="宋体" w:hint="default"/>
          <w:color w:val="000000"/>
        </w:rPr>
        <w:t>50 000</w:t>
      </w:r>
      <w:r>
        <w:rPr>
          <w:rStyle w:val="fontkaiti1"/>
          <w:rFonts w:cs="宋体" w:hint="default"/>
          <w:color w:val="000000"/>
        </w:rPr>
        <w:t>元，预计使用年限为</w:t>
      </w:r>
      <w:r>
        <w:rPr>
          <w:rStyle w:val="fontkaiti1"/>
          <w:rFonts w:cs="宋体" w:hint="default"/>
          <w:color w:val="000000"/>
        </w:rPr>
        <w:t>5</w:t>
      </w:r>
      <w:r>
        <w:rPr>
          <w:rStyle w:val="fontkaiti1"/>
          <w:rFonts w:cs="宋体" w:hint="default"/>
          <w:color w:val="000000"/>
        </w:rPr>
        <w:t>年，预计净残值为</w:t>
      </w:r>
      <w:r>
        <w:rPr>
          <w:rStyle w:val="fontkaiti1"/>
          <w:rFonts w:cs="宋体" w:hint="default"/>
          <w:color w:val="000000"/>
        </w:rPr>
        <w:t>2 000</w:t>
      </w:r>
      <w:r>
        <w:rPr>
          <w:rStyle w:val="fontkaiti1"/>
          <w:rFonts w:cs="宋体" w:hint="default"/>
          <w:color w:val="000000"/>
        </w:rPr>
        <w:t>元。该公司采用双倍余额递减法计提折旧，则在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日，该设备累计计提的折旧额为（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A.30 00</w:t>
      </w:r>
      <w:r>
        <w:rPr>
          <w:rStyle w:val="fontkaiti1"/>
          <w:rFonts w:cs="宋体" w:hint="default"/>
          <w:color w:val="000000"/>
        </w:rPr>
        <w:t>0</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B.38 000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C.39 20</w:t>
      </w:r>
      <w:r>
        <w:rPr>
          <w:rStyle w:val="fontkaiti1"/>
          <w:rFonts w:cs="宋体" w:hint="default"/>
          <w:color w:val="000000"/>
        </w:rPr>
        <w:t>0</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①2023</w:t>
      </w:r>
      <w:r>
        <w:rPr>
          <w:rStyle w:val="fontkaiti1"/>
          <w:rFonts w:cs="宋体" w:hint="default"/>
          <w:color w:val="000000"/>
        </w:rPr>
        <w:t>年计提的折旧＝</w:t>
      </w:r>
      <w:r>
        <w:rPr>
          <w:rStyle w:val="fontkaiti1"/>
          <w:rFonts w:cs="宋体" w:hint="default"/>
          <w:color w:val="000000"/>
        </w:rPr>
        <w:t>50 000×2/5</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②2024</w:t>
      </w:r>
      <w:r>
        <w:rPr>
          <w:rStyle w:val="fontkaiti1"/>
          <w:rFonts w:cs="宋体" w:hint="default"/>
          <w:color w:val="000000"/>
        </w:rPr>
        <w:t>年计提的折旧＝（</w:t>
      </w:r>
      <w:r>
        <w:rPr>
          <w:rStyle w:val="fontkaiti1"/>
          <w:rFonts w:cs="宋体" w:hint="default"/>
          <w:color w:val="000000"/>
        </w:rPr>
        <w:t>50 000</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12 000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③2025</w:t>
      </w:r>
      <w:r>
        <w:rPr>
          <w:rStyle w:val="fontkaiti1"/>
          <w:rFonts w:cs="宋体" w:hint="default"/>
          <w:color w:val="000000"/>
        </w:rPr>
        <w:t>年计提的折旧＝（</w:t>
      </w:r>
      <w:r>
        <w:rPr>
          <w:rStyle w:val="fontkaiti1"/>
          <w:rFonts w:cs="宋体" w:hint="default"/>
          <w:color w:val="000000"/>
        </w:rPr>
        <w:t>50 000</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12 000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7 200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④2025</w:t>
      </w:r>
      <w:r>
        <w:rPr>
          <w:rStyle w:val="fontkaiti1"/>
          <w:rFonts w:cs="宋体" w:hint="default"/>
          <w:color w:val="000000"/>
        </w:rPr>
        <w:t>年年末该设备累计计提的折旧额＝</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12 000</w:t>
      </w:r>
      <w:r>
        <w:rPr>
          <w:rStyle w:val="fontkaiti1"/>
          <w:rFonts w:cs="宋体" w:hint="default"/>
          <w:color w:val="000000"/>
        </w:rPr>
        <w:t>＋</w:t>
      </w:r>
      <w:r>
        <w:rPr>
          <w:rStyle w:val="fontkaiti1"/>
          <w:rFonts w:cs="宋体" w:hint="default"/>
          <w:color w:val="000000"/>
        </w:rPr>
        <w:t>7 200</w:t>
      </w:r>
      <w:r>
        <w:rPr>
          <w:rStyle w:val="fontkaiti1"/>
          <w:rFonts w:cs="宋体" w:hint="default"/>
          <w:color w:val="000000"/>
        </w:rPr>
        <w:t>＝</w:t>
      </w:r>
      <w:r>
        <w:rPr>
          <w:rStyle w:val="fontkaiti1"/>
          <w:rFonts w:cs="宋体" w:hint="default"/>
          <w:color w:val="000000"/>
        </w:rPr>
        <w:t>39 200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（四）年数总和法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年折旧额＝（原值－预计净残值）×年折旧率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81350" cy="1133475"/>
            <wp:effectExtent l="0" t="0" r="0" b="0"/>
            <wp:docPr id="9" name="图片_x0020c34fce34-0458-4161-af76-b8e680f16c53" descr="52c7c2db-f67c-4da5-9e0c-ee0ad956c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34fce34-0458-4161-af76-b8e680f16c53" descr="52c7c2db-f67c-4da5-9e0c-ee0ad956ceba"/>
                    <pic:cNvPicPr>
                      <a:picLocks noChangeAspect="1" noChangeArrowheads="1"/>
                    </pic:cNvPicPr>
                  </pic:nvPicPr>
                  <pic:blipFill>
                    <a:blip r:embed="rId14"/>
                    <a:srcRect/>
                    <a:stretch>
                      <a:fillRect/>
                    </a:stretch>
                  </pic:blipFill>
                  <pic:spPr bwMode="auto">
                    <a:xfrm>
                      <a:off x="0" y="0"/>
                      <a:ext cx="3181350" cy="1133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加速折旧法下（</w:t>
      </w:r>
      <w:r>
        <w:rPr>
          <w:rFonts w:ascii="宋体" w:hAnsi="宋体" w:cs="宋体" w:hint="eastAsia"/>
          <w:color w:val="000000"/>
          <w:sz w:val="21"/>
          <w:szCs w:val="21"/>
        </w:rPr>
        <w:t>双倍余额递减法和年数总和法），如果折旧年度与会计年度不一致，需要</w:t>
      </w:r>
      <w:r>
        <w:rPr>
          <w:rStyle w:val="font14zd2"/>
          <w:rFonts w:ascii="宋体" w:hAnsi="宋体" w:cs="宋体" w:hint="eastAsia"/>
        </w:rPr>
        <w:t>分段计算</w:t>
      </w:r>
      <w:r>
        <w:rPr>
          <w:rFonts w:ascii="宋体" w:hAnsi="宋体" w:cs="宋体" w:hint="eastAsia"/>
          <w:color w:val="000000"/>
          <w:sz w:val="21"/>
          <w:szCs w:val="21"/>
        </w:rPr>
        <w:t>会计年度某年的折旧额。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日购入一台不需要安装的设备，作为固定资产核算，购买价款为</w:t>
      </w:r>
      <w:r>
        <w:rPr>
          <w:rStyle w:val="fontkaiti1"/>
          <w:rFonts w:cs="宋体" w:hint="default"/>
          <w:color w:val="000000"/>
        </w:rPr>
        <w:t>150</w:t>
      </w:r>
      <w:r>
        <w:rPr>
          <w:rStyle w:val="fontkaiti1"/>
          <w:rFonts w:cs="宋体" w:hint="default"/>
          <w:color w:val="000000"/>
        </w:rPr>
        <w:t>万元，不考虑相关税费影响。假定该设备预计使用年限为</w:t>
      </w:r>
      <w:r>
        <w:rPr>
          <w:rStyle w:val="fontkaiti1"/>
          <w:rFonts w:cs="宋体" w:hint="default"/>
          <w:color w:val="000000"/>
        </w:rPr>
        <w:t>5</w:t>
      </w:r>
      <w:r>
        <w:rPr>
          <w:rStyle w:val="fontkaiti1"/>
          <w:rFonts w:cs="宋体" w:hint="default"/>
          <w:color w:val="000000"/>
        </w:rPr>
        <w:t>年，预计净残值为</w:t>
      </w:r>
      <w:r>
        <w:rPr>
          <w:rStyle w:val="fontkaiti1"/>
          <w:rFonts w:cs="宋体" w:hint="default"/>
          <w:color w:val="000000"/>
        </w:rPr>
        <w:t>0</w:t>
      </w:r>
      <w:r>
        <w:rPr>
          <w:rStyle w:val="fontkaiti1"/>
          <w:rFonts w:cs="宋体" w:hint="default"/>
          <w:color w:val="000000"/>
        </w:rPr>
        <w:t>，甲公司采用年数总和法计提折旧。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要求：计算甲公司该设备</w:t>
      </w:r>
      <w:r>
        <w:rPr>
          <w:rStyle w:val="fontkaiti1"/>
          <w:rFonts w:cs="宋体" w:hint="default"/>
          <w:color w:val="000000"/>
        </w:rPr>
        <w:t>2025</w:t>
      </w:r>
      <w:r>
        <w:rPr>
          <w:rStyle w:val="fontkaiti1"/>
          <w:rFonts w:cs="宋体" w:hint="default"/>
          <w:color w:val="000000"/>
        </w:rPr>
        <w:t>年和</w:t>
      </w:r>
      <w:r>
        <w:rPr>
          <w:rStyle w:val="fontkaiti1"/>
          <w:rFonts w:cs="宋体" w:hint="default"/>
          <w:color w:val="000000"/>
        </w:rPr>
        <w:t>2026</w:t>
      </w:r>
      <w:r>
        <w:rPr>
          <w:rStyle w:val="fontkaiti1"/>
          <w:rFonts w:cs="宋体" w:hint="default"/>
          <w:color w:val="000000"/>
        </w:rPr>
        <w:t>年计提的折旧额。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2025</w:t>
      </w:r>
      <w:r>
        <w:rPr>
          <w:rStyle w:val="fontkaiti1"/>
          <w:rFonts w:cs="宋体" w:hint="default"/>
          <w:color w:val="000000"/>
        </w:rPr>
        <w:t>年计提的折旧额＝</w:t>
      </w:r>
      <w:r>
        <w:rPr>
          <w:rStyle w:val="fontkaiti1"/>
          <w:rFonts w:cs="宋体" w:hint="default"/>
          <w:color w:val="000000"/>
        </w:rPr>
        <w:t>150×5/15×6/12</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（万元），</w:t>
      </w:r>
      <w:r>
        <w:rPr>
          <w:rStyle w:val="fontkaiti1"/>
          <w:rFonts w:cs="宋体" w:hint="default"/>
          <w:color w:val="000000"/>
        </w:rPr>
        <w:t>2026</w:t>
      </w:r>
      <w:r>
        <w:rPr>
          <w:rStyle w:val="fontkaiti1"/>
          <w:rFonts w:cs="宋体" w:hint="default"/>
          <w:color w:val="000000"/>
        </w:rPr>
        <w:t>年计提的折旧额</w:t>
      </w:r>
      <w:r>
        <w:rPr>
          <w:rStyle w:val="fontkaiti1"/>
          <w:rFonts w:cs="宋体" w:hint="default"/>
          <w:color w:val="000000"/>
        </w:rPr>
        <w:t>＝</w:t>
      </w:r>
      <w:r>
        <w:rPr>
          <w:rStyle w:val="fontkaiti1"/>
          <w:rFonts w:cs="宋体" w:hint="default"/>
          <w:color w:val="000000"/>
        </w:rPr>
        <w:t>150×5/15×6/12</w:t>
      </w:r>
      <w:r>
        <w:rPr>
          <w:rStyle w:val="fontkaiti1"/>
          <w:rFonts w:cs="宋体" w:hint="default"/>
          <w:color w:val="000000"/>
        </w:rPr>
        <w:t>＋</w:t>
      </w:r>
      <w:r>
        <w:rPr>
          <w:rStyle w:val="fontkaiti1"/>
          <w:rFonts w:cs="宋体" w:hint="default"/>
          <w:color w:val="000000"/>
        </w:rPr>
        <w:t>150×4/15×6/12</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257800" cy="1190625"/>
            <wp:effectExtent l="0" t="0" r="0" b="0"/>
            <wp:docPr id="10" name="图片_x0020f09a5d2f-2707-4414-81b5-126367794e76" descr="01912ede-4bd0-445e-b4a3-7d288c2744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09a5d2f-2707-4414-81b5-126367794e76" descr="01912ede-4bd0-445e-b4a3-7d288c2744af"/>
                    <pic:cNvPicPr>
                      <a:picLocks noChangeAspect="1" noChangeArrowheads="1"/>
                    </pic:cNvPicPr>
                  </pic:nvPicPr>
                  <pic:blipFill>
                    <a:blip r:embed="rId15"/>
                    <a:srcRect/>
                    <a:stretch>
                      <a:fillRect/>
                    </a:stretch>
                  </pic:blipFill>
                  <pic:spPr bwMode="auto">
                    <a:xfrm>
                      <a:off x="0" y="0"/>
                      <a:ext cx="5257800" cy="1190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（五）固定资产的使用寿命、预计净残值和折旧方法的复核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 xml:space="preserve"> </w:t>
      </w:r>
      <w:r>
        <w:rPr>
          <w:rFonts w:ascii="宋体" w:hAnsi="宋体" w:cs="宋体"/>
          <w:b/>
          <w:bCs/>
          <w:noProof/>
          <w:color w:val="A50021"/>
          <w:sz w:val="21"/>
          <w:szCs w:val="21"/>
        </w:rPr>
        <w:drawing>
          <wp:inline distT="0" distB="0" distL="0" distR="0">
            <wp:extent cx="4543425" cy="2190750"/>
            <wp:effectExtent l="0" t="0" r="9525" b="0"/>
            <wp:docPr id="11" name="图片_x0020cfc86c25-e5f4-43af-af3a-ebd6f500ade2" descr="890a5ddb-beb4-4a59-84d3-12c989cd0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fc86c25-e5f4-43af-af3a-ebd6f500ade2" descr="890a5ddb-beb4-4a59-84d3-12c989cd0a04"/>
                    <pic:cNvPicPr>
                      <a:picLocks noChangeAspect="1" noChangeArrowheads="1"/>
                    </pic:cNvPicPr>
                  </pic:nvPicPr>
                  <pic:blipFill>
                    <a:blip r:embed="rId16"/>
                    <a:srcRect/>
                    <a:stretch>
                      <a:fillRect/>
                    </a:stretch>
                  </pic:blipFill>
                  <pic:spPr bwMode="auto">
                    <a:xfrm>
                      <a:off x="0" y="0"/>
                      <a:ext cx="4543425" cy="2190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长江公司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日购入一项不需要安装的固定资产，入账价值为</w:t>
      </w:r>
      <w:r>
        <w:rPr>
          <w:rStyle w:val="fontkaiti1"/>
          <w:rFonts w:cs="宋体" w:hint="default"/>
          <w:color w:val="000000"/>
        </w:rPr>
        <w:t>540 000</w:t>
      </w:r>
      <w:r>
        <w:rPr>
          <w:rStyle w:val="fontkaiti1"/>
          <w:rFonts w:cs="宋体" w:hint="default"/>
          <w:color w:val="000000"/>
        </w:rPr>
        <w:t>万元。长江公司采用年数总和法计提折旧，预计使用年限为</w:t>
      </w:r>
      <w:r>
        <w:rPr>
          <w:rStyle w:val="fontkaiti1"/>
          <w:rFonts w:cs="宋体" w:hint="default"/>
          <w:color w:val="000000"/>
        </w:rPr>
        <w:t>8</w:t>
      </w:r>
      <w:r>
        <w:rPr>
          <w:rStyle w:val="fontkaiti1"/>
          <w:rFonts w:cs="宋体" w:hint="default"/>
          <w:color w:val="000000"/>
        </w:rPr>
        <w:t>年，预计净残值为零。从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日开始，公司决定将折旧方法变更为年限平均法，预计使用年限和预计净残值保持不变，则长江公司</w:t>
      </w:r>
      <w:r>
        <w:rPr>
          <w:rStyle w:val="fontkaiti1"/>
          <w:rFonts w:cs="宋体" w:hint="default"/>
          <w:color w:val="000000"/>
        </w:rPr>
        <w:t>2025</w:t>
      </w:r>
      <w:r>
        <w:rPr>
          <w:rStyle w:val="fontkaiti1"/>
          <w:rFonts w:cs="宋体" w:hint="default"/>
          <w:color w:val="000000"/>
        </w:rPr>
        <w:t>年该项固定资产应计提的折旧额为（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A.45 00</w:t>
      </w:r>
      <w:r>
        <w:rPr>
          <w:rStyle w:val="fontkaiti1"/>
          <w:rFonts w:cs="宋体" w:hint="default"/>
          <w:color w:val="000000"/>
        </w:rPr>
        <w:t>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B.67 500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C.108 000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D.28 125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『答案解析』截止到</w:t>
      </w:r>
      <w:r>
        <w:rPr>
          <w:rStyle w:val="fontkaiti1"/>
          <w:rFonts w:cs="宋体" w:hint="default"/>
          <w:color w:val="000000"/>
        </w:rPr>
        <w:t>2024</w:t>
      </w:r>
      <w:r>
        <w:rPr>
          <w:rStyle w:val="fontkaiti1"/>
          <w:rFonts w:cs="宋体" w:hint="default"/>
          <w:color w:val="000000"/>
        </w:rPr>
        <w:t>年年末，该项固定资产累计折旧额＝</w:t>
      </w:r>
      <w:r>
        <w:rPr>
          <w:rStyle w:val="fontkaiti1"/>
          <w:rFonts w:cs="宋体" w:hint="default"/>
          <w:color w:val="000000"/>
        </w:rPr>
        <w:t>540 000×</w:t>
      </w:r>
      <w:r>
        <w:rPr>
          <w:rStyle w:val="fontkaiti1"/>
          <w:rFonts w:cs="宋体" w:hint="default"/>
          <w:color w:val="000000"/>
        </w:rPr>
        <w:t>（</w:t>
      </w:r>
      <w:r>
        <w:rPr>
          <w:rStyle w:val="fontkaiti1"/>
          <w:rFonts w:cs="宋体" w:hint="default"/>
          <w:color w:val="000000"/>
        </w:rPr>
        <w:t>8/36</w:t>
      </w:r>
      <w:r>
        <w:rPr>
          <w:rStyle w:val="fontkaiti1"/>
          <w:rFonts w:cs="宋体" w:hint="default"/>
          <w:color w:val="000000"/>
        </w:rPr>
        <w:t>＋</w:t>
      </w:r>
      <w:r>
        <w:rPr>
          <w:rStyle w:val="fontkaiti1"/>
          <w:rFonts w:cs="宋体" w:hint="default"/>
          <w:color w:val="000000"/>
        </w:rPr>
        <w:t>7/36</w:t>
      </w:r>
      <w:r>
        <w:rPr>
          <w:rStyle w:val="fontkaiti1"/>
          <w:rFonts w:cs="宋体" w:hint="default"/>
          <w:color w:val="000000"/>
        </w:rPr>
        <w:t>＋</w:t>
      </w:r>
      <w:r>
        <w:rPr>
          <w:rStyle w:val="fontkaiti1"/>
          <w:rFonts w:cs="宋体" w:hint="default"/>
          <w:color w:val="000000"/>
        </w:rPr>
        <w:t>6/36</w:t>
      </w:r>
      <w:r>
        <w:rPr>
          <w:rStyle w:val="fontkaiti1"/>
          <w:rFonts w:cs="宋体" w:hint="default"/>
          <w:color w:val="000000"/>
        </w:rPr>
        <w:t>）＝</w:t>
      </w:r>
      <w:r>
        <w:rPr>
          <w:rStyle w:val="fontkaiti1"/>
          <w:rFonts w:cs="宋体" w:hint="default"/>
          <w:color w:val="000000"/>
        </w:rPr>
        <w:t>315 000</w:t>
      </w:r>
      <w:r>
        <w:rPr>
          <w:rStyle w:val="fontkaiti1"/>
          <w:rFonts w:cs="宋体" w:hint="default"/>
          <w:color w:val="000000"/>
        </w:rPr>
        <w:t>（万元），账面价值＝</w:t>
      </w:r>
      <w:r>
        <w:rPr>
          <w:rStyle w:val="fontkaiti1"/>
          <w:rFonts w:cs="宋体" w:hint="default"/>
          <w:color w:val="000000"/>
        </w:rPr>
        <w:t>540 000</w:t>
      </w:r>
      <w:r>
        <w:rPr>
          <w:rStyle w:val="fontkaiti1"/>
          <w:rFonts w:cs="宋体" w:hint="default"/>
          <w:color w:val="000000"/>
        </w:rPr>
        <w:t>－</w:t>
      </w:r>
      <w:r>
        <w:rPr>
          <w:rStyle w:val="fontkaiti1"/>
          <w:rFonts w:cs="宋体" w:hint="default"/>
          <w:color w:val="000000"/>
        </w:rPr>
        <w:t>315 000</w:t>
      </w:r>
      <w:r>
        <w:rPr>
          <w:rStyle w:val="fontkaiti1"/>
          <w:rFonts w:cs="宋体" w:hint="default"/>
          <w:color w:val="000000"/>
        </w:rPr>
        <w:t>＝</w:t>
      </w:r>
      <w:r>
        <w:rPr>
          <w:rStyle w:val="fontkaiti1"/>
          <w:rFonts w:cs="宋体" w:hint="default"/>
          <w:color w:val="000000"/>
        </w:rPr>
        <w:t>225 000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年折旧额＝</w:t>
      </w:r>
      <w:r>
        <w:rPr>
          <w:rStyle w:val="fontkaiti1"/>
          <w:rFonts w:cs="宋体" w:hint="default"/>
          <w:color w:val="000000"/>
        </w:rPr>
        <w:t>225 000/</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45 000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关于固定资产的使用寿命、预计净残值和折旧方法的说法，正确的有（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企业至少应当于每年年度终了，</w:t>
      </w:r>
      <w:r>
        <w:rPr>
          <w:rStyle w:val="fontkaiti1"/>
          <w:rFonts w:cs="宋体" w:hint="default"/>
          <w:color w:val="000000"/>
        </w:rPr>
        <w:t>对固定资产的使用寿命、预计净残值和折旧方法进行复核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若使用寿命预计数与原先估计数有差异，应当采用追溯调整法调整固定资产折旧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若预计净残值预计数与原先估计数有差异，应当调整预计净残值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若与固定资产有关的经济利益预期消耗方式有重大改变，应当改变固定资产折旧方法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固定资产折旧方法的改变应当作为会计政策变更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，使用寿命的变更属于会计估计变更，不需要追溯调整固定资产折旧；选项</w:t>
      </w:r>
      <w:r>
        <w:rPr>
          <w:rStyle w:val="fontkaiti1"/>
          <w:rFonts w:cs="宋体" w:hint="default"/>
          <w:color w:val="000000"/>
        </w:rPr>
        <w:t>E</w:t>
      </w:r>
      <w:r>
        <w:rPr>
          <w:rStyle w:val="fontkaiti1"/>
          <w:rFonts w:cs="宋体" w:hint="default"/>
          <w:color w:val="000000"/>
        </w:rPr>
        <w:t>，固定资产折旧方法的改变属于会计估计变更。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六）固定资产折旧的账务处理（</w:t>
      </w:r>
      <w:r>
        <w:rPr>
          <w:rStyle w:val="fontkaiti1"/>
          <w:rFonts w:cs="宋体" w:hint="default"/>
          <w:color w:val="000000"/>
        </w:rPr>
        <w:t>受益原则</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借：制造费用（生产车间计提折旧）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管理费用（管理部门计提折旧、闲置未使用的固定资产计提的折旧）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销售费用（专设销售部门计提折旧）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其他业务成本（经营租赁方式出租固定资产计提折旧）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在建工程（在建工程中使用固定资产计提折旧）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研发支出（研发无形资产时使用固定资产计提折旧）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合同履约成本（运输业交通工具计提折旧）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贷：累计折旧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影响折旧的因素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折旧范围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折</w:t>
      </w:r>
      <w:r>
        <w:rPr>
          <w:rFonts w:ascii="宋体" w:hAnsi="宋体" w:cs="宋体" w:hint="eastAsia"/>
          <w:color w:val="000000"/>
          <w:sz w:val="21"/>
          <w:szCs w:val="21"/>
        </w:rPr>
        <w:t>旧方法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折旧复</w:t>
      </w:r>
      <w:r>
        <w:rPr>
          <w:rFonts w:ascii="宋体" w:hAnsi="宋体" w:cs="宋体" w:hint="eastAsia"/>
          <w:color w:val="000000"/>
          <w:sz w:val="21"/>
          <w:szCs w:val="21"/>
        </w:rPr>
        <w:t>核</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固定资产后续支出、处置的核算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E7C56" w:rsidP="00AE7C56">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固定资产后续支出、处置的核算</w:t>
      </w:r>
      <w:r>
        <w:rPr>
          <w:rFonts w:ascii="宋体" w:hAnsi="宋体" w:cs="宋体" w:hint="eastAsia"/>
          <w:color w:val="000000"/>
          <w:sz w:val="21"/>
          <w:szCs w:val="21"/>
        </w:rPr>
        <w:t xml:space="preserve"> </w:t>
      </w:r>
    </w:p>
    <w:p w:rsidR="00000000" w:rsidRDefault="00AE7C56" w:rsidP="00AE7C5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考点七：固定资产的后续支出★★</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（一）符合固定资产确认条件</w:t>
      </w:r>
      <w:r>
        <w:rPr>
          <w:rStyle w:val="fontkaiti1"/>
          <w:rFonts w:cs="宋体" w:hint="default"/>
          <w:b/>
          <w:bCs/>
          <w:color w:val="A50021"/>
          <w:u w:val="double"/>
        </w:rPr>
        <w:t>（经常考）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符合固定资产确认条件的后续支出（如更新改造），应当计入固定资产成本，同时将被替换部分的</w:t>
      </w:r>
      <w:r>
        <w:rPr>
          <w:rStyle w:val="font14zd2"/>
          <w:rFonts w:ascii="宋体" w:hAnsi="宋体" w:cs="宋体" w:hint="eastAsia"/>
        </w:rPr>
        <w:t>账面价值</w:t>
      </w:r>
      <w:r>
        <w:rPr>
          <w:rFonts w:ascii="宋体" w:hAnsi="宋体" w:cs="宋体" w:hint="eastAsia"/>
          <w:color w:val="000000"/>
          <w:sz w:val="21"/>
          <w:szCs w:val="21"/>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账务处理如下（以改扩建为例）：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将固定资产转入改扩建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发生改扩建工程支出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将被替换部分的账面价值扣除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借：银行存款或原材料（残值）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营业外支出（净损失）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贷：在建工程（被替换部分的账面价值）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被替换部分的账面价值＝被替换部分的原值－被替换部分的原值×（固定资产整体的折旧和减值）</w:t>
      </w:r>
      <w:r>
        <w:rPr>
          <w:rFonts w:ascii="宋体" w:hAnsi="宋体" w:cs="宋体" w:hint="eastAsia"/>
          <w:color w:val="000000"/>
          <w:sz w:val="21"/>
          <w:szCs w:val="21"/>
        </w:rPr>
        <w:t>/</w:t>
      </w:r>
      <w:r>
        <w:rPr>
          <w:rFonts w:ascii="宋体" w:hAnsi="宋体" w:cs="宋体" w:hint="eastAsia"/>
          <w:color w:val="000000"/>
          <w:sz w:val="21"/>
          <w:szCs w:val="21"/>
        </w:rPr>
        <w:t>固定资产整体原值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改扩建工程达到预定可使用状态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转为固定资产后，按重新确定的使用寿命、预计净残值和折旧方法计提折旧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91025" cy="685800"/>
            <wp:effectExtent l="0" t="0" r="0" b="0"/>
            <wp:docPr id="12" name="图片_x00202fdcf5df-4c10-448b-ba19-f8ae1704a085" descr="d4417673-1a8f-45e0-9ea3-cffc2d1dc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fdcf5df-4c10-448b-ba19-f8ae1704a085" descr="d4417673-1a8f-45e0-9ea3-cffc2d1dcc86"/>
                    <pic:cNvPicPr>
                      <a:picLocks noChangeAspect="1" noChangeArrowheads="1"/>
                    </pic:cNvPicPr>
                  </pic:nvPicPr>
                  <pic:blipFill>
                    <a:blip r:embed="rId17"/>
                    <a:srcRect/>
                    <a:stretch>
                      <a:fillRect/>
                    </a:stretch>
                  </pic:blipFill>
                  <pic:spPr bwMode="auto">
                    <a:xfrm>
                      <a:off x="0" y="0"/>
                      <a:ext cx="4391025" cy="685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（二）不符合固定资产确认条件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00500" cy="1914525"/>
            <wp:effectExtent l="19050" t="0" r="0" b="0"/>
            <wp:docPr id="13" name="图片_x00208f1178ab-9628-42c5-84c5-6b018239d42c" descr="494136de-449a-4cb0-bc04-e3e21b026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f1178ab-9628-42c5-84c5-6b018239d42c" descr="494136de-449a-4cb0-bc04-e3e21b02621b"/>
                    <pic:cNvPicPr>
                      <a:picLocks noChangeAspect="1" noChangeArrowheads="1"/>
                    </pic:cNvPicPr>
                  </pic:nvPicPr>
                  <pic:blipFill>
                    <a:blip r:embed="rId18"/>
                    <a:srcRect/>
                    <a:stretch>
                      <a:fillRect/>
                    </a:stretch>
                  </pic:blipFill>
                  <pic:spPr bwMode="auto">
                    <a:xfrm>
                      <a:off x="0" y="0"/>
                      <a:ext cx="4000500" cy="1914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借：制造费用（生产部门）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管理费用（管理部门）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销售费用（专设销售机构）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对固定资产进行定期检查发生的大修理费用，符合资本化条件的，可以计入固定资产成本或其他相关资产的成本，不符合资本化条件的应当费用化，计入当期损益。固定资产在定期大修理间隔期间，照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下列关于固定资产后续支出的表述中</w:t>
      </w:r>
      <w:r>
        <w:rPr>
          <w:rStyle w:val="fontkaiti1"/>
          <w:rFonts w:cs="宋体" w:hint="default"/>
          <w:color w:val="000000"/>
        </w:rPr>
        <w:t>，正确的是（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企业发生的装修费用支出应当费用化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企业发生的日常修理费用应当费用化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企业发生的大修理支出应当费用化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企业发生的更新改造支出符合固定资产确认条件的应当计入固定资产成本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，对房屋装修如果符合资本化条件，其支出增加固定资产的账面价值；否则，应该在发生时计入当期损益；选项</w:t>
      </w:r>
      <w:r>
        <w:rPr>
          <w:rStyle w:val="fontkaiti1"/>
          <w:rFonts w:cs="宋体" w:hint="default"/>
          <w:color w:val="000000"/>
        </w:rPr>
        <w:t>B</w:t>
      </w:r>
      <w:r>
        <w:rPr>
          <w:rStyle w:val="fontkaiti1"/>
          <w:rFonts w:cs="宋体" w:hint="default"/>
          <w:color w:val="000000"/>
        </w:rPr>
        <w:t>，企业生产车间发生的日常修理费用应当资本化计入存货成本（制造费用）；选项</w:t>
      </w:r>
      <w:r>
        <w:rPr>
          <w:rStyle w:val="fontkaiti1"/>
          <w:rFonts w:cs="宋体" w:hint="default"/>
          <w:color w:val="000000"/>
        </w:rPr>
        <w:t>C</w:t>
      </w:r>
      <w:r>
        <w:rPr>
          <w:rStyle w:val="fontkaiti1"/>
          <w:rFonts w:cs="宋体" w:hint="default"/>
          <w:color w:val="000000"/>
        </w:rPr>
        <w:t>，企业发生的大修理支出如果满足资本化条件，则应予以资本化，如果不满</w:t>
      </w:r>
      <w:r>
        <w:rPr>
          <w:rStyle w:val="fontkaiti1"/>
          <w:rFonts w:cs="宋体" w:hint="default"/>
          <w:color w:val="000000"/>
        </w:rPr>
        <w:t>足资本化条件，则应予以费用化。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日，甲公司对一项固定资产进行更新改造。该固定资产原值为</w:t>
      </w:r>
      <w:r>
        <w:rPr>
          <w:rStyle w:val="fontkaiti1"/>
          <w:rFonts w:cs="宋体" w:hint="default"/>
          <w:color w:val="000000"/>
        </w:rPr>
        <w:t>6 000</w:t>
      </w:r>
      <w:r>
        <w:rPr>
          <w:rStyle w:val="fontkaiti1"/>
          <w:rFonts w:cs="宋体" w:hint="default"/>
          <w:color w:val="000000"/>
        </w:rPr>
        <w:t>万元，已计提折旧</w:t>
      </w:r>
      <w:r>
        <w:rPr>
          <w:rStyle w:val="fontkaiti1"/>
          <w:rFonts w:cs="宋体" w:hint="default"/>
          <w:color w:val="000000"/>
        </w:rPr>
        <w:t>2 400</w:t>
      </w:r>
      <w:r>
        <w:rPr>
          <w:rStyle w:val="fontkaiti1"/>
          <w:rFonts w:cs="宋体" w:hint="default"/>
          <w:color w:val="000000"/>
        </w:rPr>
        <w:t>万元。更新过程中发生人工费</w:t>
      </w:r>
      <w:r>
        <w:rPr>
          <w:rStyle w:val="fontkaiti1"/>
          <w:rFonts w:cs="宋体" w:hint="default"/>
          <w:color w:val="000000"/>
        </w:rPr>
        <w:t>112</w:t>
      </w:r>
      <w:r>
        <w:rPr>
          <w:rStyle w:val="fontkaiti1"/>
          <w:rFonts w:cs="宋体" w:hint="default"/>
          <w:color w:val="000000"/>
        </w:rPr>
        <w:t>万元，领用工程物资</w:t>
      </w:r>
      <w:r>
        <w:rPr>
          <w:rStyle w:val="fontkaiti1"/>
          <w:rFonts w:cs="宋体" w:hint="default"/>
          <w:color w:val="000000"/>
        </w:rPr>
        <w:t>888</w:t>
      </w:r>
      <w:r>
        <w:rPr>
          <w:rStyle w:val="fontkaiti1"/>
          <w:rFonts w:cs="宋体" w:hint="default"/>
          <w:color w:val="000000"/>
        </w:rPr>
        <w:t>万元，被替换部分原值为</w:t>
      </w:r>
      <w:r>
        <w:rPr>
          <w:rStyle w:val="fontkaiti1"/>
          <w:rFonts w:cs="宋体" w:hint="default"/>
          <w:color w:val="000000"/>
        </w:rPr>
        <w:t>800</w:t>
      </w:r>
      <w:r>
        <w:rPr>
          <w:rStyle w:val="fontkaiti1"/>
          <w:rFonts w:cs="宋体" w:hint="default"/>
          <w:color w:val="000000"/>
        </w:rPr>
        <w:t>万元。</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月完成该固定资产的更新改造。改造完成后的固定资产预计使用年限为</w:t>
      </w:r>
      <w:r>
        <w:rPr>
          <w:rStyle w:val="fontkaiti1"/>
          <w:rFonts w:cs="宋体" w:hint="default"/>
          <w:color w:val="000000"/>
        </w:rPr>
        <w:t>10</w:t>
      </w:r>
      <w:r>
        <w:rPr>
          <w:rStyle w:val="fontkaiti1"/>
          <w:rFonts w:cs="宋体" w:hint="default"/>
          <w:color w:val="000000"/>
        </w:rPr>
        <w:t>年，预计净残值率为</w:t>
      </w:r>
      <w:r>
        <w:rPr>
          <w:rStyle w:val="fontkaiti1"/>
          <w:rFonts w:cs="宋体" w:hint="default"/>
          <w:color w:val="000000"/>
        </w:rPr>
        <w:t>4</w:t>
      </w:r>
      <w:r>
        <w:rPr>
          <w:rStyle w:val="fontkaiti1"/>
          <w:rFonts w:cs="宋体" w:hint="default"/>
          <w:color w:val="000000"/>
        </w:rPr>
        <w:t>％，采用双倍余额递减法计提折旧。不考虑其他因素，则更新改造后该固定资产</w:t>
      </w:r>
      <w:r>
        <w:rPr>
          <w:rStyle w:val="fontkaiti1"/>
          <w:rFonts w:cs="宋体" w:hint="default"/>
          <w:color w:val="000000"/>
        </w:rPr>
        <w:t>2021</w:t>
      </w:r>
      <w:r>
        <w:rPr>
          <w:rStyle w:val="fontkaiti1"/>
          <w:rFonts w:cs="宋体" w:hint="default"/>
          <w:color w:val="000000"/>
        </w:rPr>
        <w:t>年应计提的折旧额为（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B.182.4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D.197.76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『答案解析』更新改造后该固定资产的成本＝</w:t>
      </w:r>
      <w:r>
        <w:rPr>
          <w:rStyle w:val="fontkaiti1"/>
          <w:rFonts w:cs="宋体" w:hint="default"/>
          <w:color w:val="000000"/>
        </w:rPr>
        <w:t>6000</w:t>
      </w:r>
      <w:r>
        <w:rPr>
          <w:rStyle w:val="fontkaiti1"/>
          <w:rFonts w:cs="宋体" w:hint="default"/>
          <w:color w:val="000000"/>
        </w:rPr>
        <w:t>－</w:t>
      </w:r>
      <w:r>
        <w:rPr>
          <w:rStyle w:val="fontkaiti1"/>
          <w:rFonts w:cs="宋体" w:hint="default"/>
          <w:color w:val="000000"/>
        </w:rPr>
        <w:t>2400</w:t>
      </w:r>
      <w:r>
        <w:rPr>
          <w:rStyle w:val="fontkaiti1"/>
          <w:rFonts w:cs="宋体" w:hint="default"/>
          <w:color w:val="000000"/>
        </w:rPr>
        <w:t>＋</w:t>
      </w:r>
      <w:r>
        <w:rPr>
          <w:rStyle w:val="fontkaiti1"/>
          <w:rFonts w:cs="宋体" w:hint="default"/>
          <w:color w:val="000000"/>
        </w:rPr>
        <w:t>112</w:t>
      </w:r>
      <w:r>
        <w:rPr>
          <w:rStyle w:val="fontkaiti1"/>
          <w:rFonts w:cs="宋体" w:hint="default"/>
          <w:color w:val="000000"/>
        </w:rPr>
        <w:t>＋</w:t>
      </w:r>
      <w:r>
        <w:rPr>
          <w:rStyle w:val="fontkaiti1"/>
          <w:rFonts w:cs="宋体" w:hint="default"/>
          <w:color w:val="000000"/>
        </w:rPr>
        <w:t>888</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800×2400/6000</w:t>
      </w:r>
      <w:r>
        <w:rPr>
          <w:rStyle w:val="fontkaiti1"/>
          <w:rFonts w:cs="宋体" w:hint="default"/>
          <w:color w:val="000000"/>
        </w:rPr>
        <w:t>）＝</w:t>
      </w:r>
      <w:r>
        <w:rPr>
          <w:rStyle w:val="fontkaiti1"/>
          <w:rFonts w:cs="宋体" w:hint="default"/>
          <w:color w:val="000000"/>
        </w:rPr>
        <w:t>4120</w:t>
      </w:r>
      <w:r>
        <w:rPr>
          <w:rStyle w:val="fontkaiti1"/>
          <w:rFonts w:cs="宋体" w:hint="default"/>
          <w:color w:val="000000"/>
        </w:rPr>
        <w:t>（万元）。更新改造后该固定资产</w:t>
      </w:r>
      <w:r>
        <w:rPr>
          <w:rStyle w:val="fontkaiti1"/>
          <w:rFonts w:cs="宋体" w:hint="default"/>
          <w:color w:val="000000"/>
        </w:rPr>
        <w:t>2021</w:t>
      </w:r>
      <w:r>
        <w:rPr>
          <w:rStyle w:val="fontkaiti1"/>
          <w:rFonts w:cs="宋体" w:hint="default"/>
          <w:color w:val="000000"/>
        </w:rPr>
        <w:t>年应计提的折旧额＝</w:t>
      </w:r>
      <w:r>
        <w:rPr>
          <w:rStyle w:val="fontkaiti1"/>
          <w:rFonts w:cs="宋体" w:hint="default"/>
          <w:color w:val="000000"/>
        </w:rPr>
        <w:t>4120×2/10×3/12</w:t>
      </w:r>
      <w:r>
        <w:rPr>
          <w:rStyle w:val="fontkaiti1"/>
          <w:rFonts w:cs="宋体" w:hint="default"/>
          <w:color w:val="000000"/>
        </w:rPr>
        <w:t>＝</w:t>
      </w:r>
      <w:r>
        <w:rPr>
          <w:rStyle w:val="fontkaiti1"/>
          <w:rFonts w:cs="宋体" w:hint="default"/>
          <w:color w:val="000000"/>
        </w:rPr>
        <w:t>206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考点八：固定资产的处置和清查★</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（一）固定资产处置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固定资产满足下列条件之一的，应当予以终止确认：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该固定资产处于处置状态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该固定资产预期通</w:t>
      </w:r>
      <w:r>
        <w:rPr>
          <w:rFonts w:ascii="宋体" w:hAnsi="宋体" w:cs="宋体" w:hint="eastAsia"/>
          <w:color w:val="000000"/>
          <w:sz w:val="21"/>
          <w:szCs w:val="21"/>
        </w:rPr>
        <w:t>过使用或处置不能产生经济利益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48175" cy="2628900"/>
            <wp:effectExtent l="0" t="0" r="9525" b="0"/>
            <wp:docPr id="14" name="图片_x0020dc13cfc7-ff5c-4630-8770-8b3cc44406e1" descr="0c962813-d1b1-4850-a6d7-be5046f47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c13cfc7-ff5c-4630-8770-8b3cc44406e1" descr="0c962813-d1b1-4850-a6d7-be5046f4765a"/>
                    <pic:cNvPicPr>
                      <a:picLocks noChangeAspect="1" noChangeArrowheads="1"/>
                    </pic:cNvPicPr>
                  </pic:nvPicPr>
                  <pic:blipFill>
                    <a:blip r:embed="rId19"/>
                    <a:srcRect/>
                    <a:stretch>
                      <a:fillRect/>
                    </a:stretch>
                  </pic:blipFill>
                  <pic:spPr bwMode="auto">
                    <a:xfrm>
                      <a:off x="0" y="0"/>
                      <a:ext cx="4448175" cy="2628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固定资产处置损益</w:t>
      </w:r>
      <w:r>
        <w:rPr>
          <w:rFonts w:ascii="宋体" w:hAnsi="宋体" w:cs="宋体" w:hint="eastAsia"/>
          <w:color w:val="000000"/>
          <w:sz w:val="21"/>
          <w:szCs w:val="21"/>
        </w:rPr>
        <w:t>＝处置固定资产的对价（不含增值税）－固定资产的账面价值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将固定资产清理时的账面价值转入“固定资产清理”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借：固定资产清理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发生清理税费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借：固定资产清理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贷：银行存款、应交税费——应交土地增值税等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固定资产处置回收价值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借：其他应收款、银行存款或原材料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贷：固定资产清理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w:t>
      </w:r>
      <w:r>
        <w:rPr>
          <w:rFonts w:ascii="宋体" w:hAnsi="宋体" w:cs="宋体" w:hint="eastAsia"/>
          <w:color w:val="000000"/>
          <w:sz w:val="21"/>
          <w:szCs w:val="21"/>
        </w:rPr>
        <w:t>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固定资产处置实现利得、损失时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借：固定资产清理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贷：资产处置损益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非流动资产</w:t>
      </w:r>
      <w:r>
        <w:rPr>
          <w:rStyle w:val="font14zd2"/>
          <w:rFonts w:ascii="宋体" w:hAnsi="宋体" w:cs="宋体" w:hint="eastAsia"/>
        </w:rPr>
        <w:t>毁损报废</w:t>
      </w:r>
      <w:r>
        <w:rPr>
          <w:rFonts w:ascii="宋体" w:hAnsi="宋体" w:cs="宋体" w:hint="eastAsia"/>
          <w:color w:val="000000"/>
          <w:sz w:val="21"/>
          <w:szCs w:val="21"/>
        </w:rPr>
        <w:t>损失（因自然灾害发生毁损、已丧失使用功能等）通过</w:t>
      </w:r>
      <w:r>
        <w:rPr>
          <w:rStyle w:val="font14zd2"/>
          <w:rFonts w:ascii="宋体" w:hAnsi="宋体" w:cs="宋体" w:hint="eastAsia"/>
        </w:rPr>
        <w:t>“营业外支出”</w:t>
      </w:r>
      <w:r>
        <w:rPr>
          <w:rFonts w:ascii="宋体" w:hAnsi="宋体" w:cs="宋体" w:hint="eastAsia"/>
          <w:color w:val="000000"/>
          <w:sz w:val="21"/>
          <w:szCs w:val="21"/>
        </w:rPr>
        <w:t>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下列各项中，不会直接影响固定资产处置净损益的是（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已计提的固定资产减值准备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已计提的固定资产累计折旧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固定资产的弃置费用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固定资产的原值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『答案解析』固定资产的弃置费用计入</w:t>
      </w:r>
      <w:r>
        <w:rPr>
          <w:rStyle w:val="fontkaiti1"/>
          <w:rFonts w:cs="宋体" w:hint="default"/>
          <w:color w:val="000000"/>
        </w:rPr>
        <w:t>到预计负债中，不会直接影响固定资产的处置净损益。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年）下列交易或事项中，不需要通过</w:t>
      </w:r>
      <w:r>
        <w:rPr>
          <w:rStyle w:val="fontkaiti1"/>
          <w:rFonts w:cs="宋体" w:hint="default"/>
          <w:color w:val="000000"/>
        </w:rPr>
        <w:t>“</w:t>
      </w:r>
      <w:r>
        <w:rPr>
          <w:rStyle w:val="fontkaiti1"/>
          <w:rFonts w:cs="宋体" w:hint="default"/>
          <w:color w:val="000000"/>
        </w:rPr>
        <w:t>固定资产清理</w:t>
      </w:r>
      <w:r>
        <w:rPr>
          <w:rStyle w:val="fontkaiti1"/>
          <w:rFonts w:cs="宋体" w:hint="default"/>
          <w:color w:val="000000"/>
        </w:rPr>
        <w:t>”</w:t>
      </w:r>
      <w:r>
        <w:rPr>
          <w:rStyle w:val="fontkaiti1"/>
          <w:rFonts w:cs="宋体" w:hint="default"/>
          <w:color w:val="000000"/>
        </w:rPr>
        <w:t>科目核算的是（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固定资产损毁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固定资产盘亏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以固定资产抵偿债务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以固定资产换入股权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，盘亏的固定资产应通过</w:t>
      </w:r>
      <w:r>
        <w:rPr>
          <w:rStyle w:val="fontkaiti1"/>
          <w:rFonts w:cs="宋体" w:hint="default"/>
          <w:color w:val="000000"/>
        </w:rPr>
        <w:t>“</w:t>
      </w:r>
      <w:r>
        <w:rPr>
          <w:rStyle w:val="fontkaiti1"/>
          <w:rFonts w:cs="宋体" w:hint="default"/>
          <w:color w:val="000000"/>
        </w:rPr>
        <w:t>待处理财产损溢</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（二）固定资产清查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盘亏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81500" cy="2295525"/>
            <wp:effectExtent l="19050" t="0" r="0" b="0"/>
            <wp:docPr id="15" name="图片_x002050f28a7d-95d2-4bc7-9ad8-9c53c581cdf5" descr="d484a522-83dd-4a08-9d5c-72b962c37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0f28a7d-95d2-4bc7-9ad8-9c53c581cdf5" descr="d484a522-83dd-4a08-9d5c-72b962c3755f"/>
                    <pic:cNvPicPr>
                      <a:picLocks noChangeAspect="1" noChangeArrowheads="1"/>
                    </pic:cNvPicPr>
                  </pic:nvPicPr>
                  <pic:blipFill>
                    <a:blip r:embed="rId20"/>
                    <a:srcRect/>
                    <a:stretch>
                      <a:fillRect/>
                    </a:stretch>
                  </pic:blipFill>
                  <pic:spPr bwMode="auto">
                    <a:xfrm>
                      <a:off x="0" y="0"/>
                      <a:ext cx="4381500" cy="2295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与存货盘亏相比，固定资产盘亏，不管是管理不善造成的还是自然灾害造成的，净损失都计入营</w:t>
      </w:r>
      <w:r>
        <w:rPr>
          <w:rFonts w:ascii="宋体" w:hAnsi="宋体" w:cs="宋体" w:hint="eastAsia"/>
          <w:color w:val="000000"/>
          <w:sz w:val="21"/>
          <w:szCs w:val="21"/>
        </w:rPr>
        <w:t>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10000" cy="1543050"/>
            <wp:effectExtent l="19050" t="0" r="0" b="0"/>
            <wp:docPr id="16" name="图片_x0020855a0b95-44b2-4f56-b28e-290686778a92" descr="42d049f3-4a7c-4dc0-909e-95b4248a1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55a0b95-44b2-4f56-b28e-290686778a92" descr="42d049f3-4a7c-4dc0-909e-95b4248a188f"/>
                    <pic:cNvPicPr>
                      <a:picLocks noChangeAspect="1" noChangeArrowheads="1"/>
                    </pic:cNvPicPr>
                  </pic:nvPicPr>
                  <pic:blipFill>
                    <a:blip r:embed="rId21"/>
                    <a:srcRect/>
                    <a:stretch>
                      <a:fillRect/>
                    </a:stretch>
                  </pic:blipFill>
                  <pic:spPr bwMode="auto">
                    <a:xfrm>
                      <a:off x="0" y="0"/>
                      <a:ext cx="3810000" cy="1543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t>盘盈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固定资产盘盈一般是以前会计期间少计、漏计而产生的，因此将固定资产盘盈作为</w:t>
      </w:r>
      <w:r>
        <w:rPr>
          <w:rStyle w:val="font14zd2"/>
          <w:rFonts w:ascii="宋体" w:hAnsi="宋体" w:cs="宋体" w:hint="eastAsia"/>
        </w:rPr>
        <w:t>前期重大差错</w:t>
      </w:r>
      <w:r>
        <w:rPr>
          <w:rFonts w:ascii="宋体" w:hAnsi="宋体" w:cs="宋体" w:hint="eastAsia"/>
          <w:color w:val="000000"/>
          <w:sz w:val="21"/>
          <w:szCs w:val="21"/>
        </w:rPr>
        <w:t>处理。盘盈的固定资产，应按</w:t>
      </w:r>
      <w:r>
        <w:rPr>
          <w:rStyle w:val="font14zd2"/>
          <w:rFonts w:ascii="宋体" w:hAnsi="宋体" w:cs="宋体" w:hint="eastAsia"/>
        </w:rPr>
        <w:t>重置成本</w:t>
      </w:r>
      <w:r>
        <w:rPr>
          <w:rFonts w:ascii="宋体" w:hAnsi="宋体" w:cs="宋体" w:hint="eastAsia"/>
          <w:color w:val="000000"/>
          <w:sz w:val="21"/>
          <w:szCs w:val="21"/>
        </w:rPr>
        <w:t>确定其入账价值。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贷：以前年度损益调整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借：以前年度损益调整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利润分配——未分配利润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在固定资产清理过程中，下列各项影响固定资产清理净损益的有（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毁损固定资产取得的赔款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处置过程中应收过失人赔偿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盘盈的固定资产的重置成本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报废固定资产的原值和已计提的累计折旧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转让厂房应交纳的土地增值税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，盘盈固定资产，应按照其重置成本，借记</w:t>
      </w:r>
      <w:r>
        <w:rPr>
          <w:rStyle w:val="fontkaiti1"/>
          <w:rFonts w:cs="宋体" w:hint="default"/>
          <w:color w:val="000000"/>
        </w:rPr>
        <w:t>“</w:t>
      </w:r>
      <w:r>
        <w:rPr>
          <w:rStyle w:val="fontkaiti1"/>
          <w:rFonts w:cs="宋体" w:hint="default"/>
          <w:color w:val="000000"/>
        </w:rPr>
        <w:t>固定资产</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以前年度损益调整</w:t>
      </w:r>
      <w:r>
        <w:rPr>
          <w:rStyle w:val="fontkaiti1"/>
          <w:rFonts w:cs="宋体" w:hint="default"/>
          <w:color w:val="000000"/>
        </w:rPr>
        <w:t>”</w:t>
      </w:r>
      <w:r>
        <w:rPr>
          <w:rStyle w:val="fontkaiti1"/>
          <w:rFonts w:cs="宋体" w:hint="default"/>
          <w:color w:val="000000"/>
        </w:rPr>
        <w:t>科目，不影响固定资产清理净损益。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固定资产后续支出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固定资产处置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固定资产清</w:t>
      </w:r>
      <w:r>
        <w:rPr>
          <w:rFonts w:ascii="宋体" w:hAnsi="宋体" w:cs="宋体" w:hint="eastAsia"/>
          <w:color w:val="000000"/>
          <w:sz w:val="21"/>
          <w:szCs w:val="21"/>
        </w:rPr>
        <w:t>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无形资产确认与计量的原则、取得的核算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E7C56" w:rsidP="00AE7C56">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无形资产的核算</w:t>
      </w:r>
      <w:r>
        <w:rPr>
          <w:rFonts w:ascii="宋体" w:hAnsi="宋体" w:cs="宋体" w:hint="eastAsia"/>
          <w:color w:val="000000"/>
          <w:sz w:val="21"/>
          <w:szCs w:val="21"/>
        </w:rPr>
        <w:t xml:space="preserve"> </w:t>
      </w:r>
    </w:p>
    <w:p w:rsidR="00000000" w:rsidRDefault="00AE7C56" w:rsidP="00AE7C5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考点九：无形资产确认与计量的原则★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w:t>
      </w:r>
      <w:r>
        <w:rPr>
          <w:rStyle w:val="font14zd2"/>
          <w:rFonts w:ascii="宋体" w:hAnsi="宋体" w:cs="宋体" w:hint="eastAsia"/>
        </w:rPr>
        <w:t>无形资产概述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定义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无形资产是指企业拥有或者控制的</w:t>
      </w:r>
      <w:r>
        <w:rPr>
          <w:rStyle w:val="font14zd2"/>
          <w:rFonts w:ascii="宋体" w:hAnsi="宋体" w:cs="宋体" w:hint="eastAsia"/>
        </w:rPr>
        <w:t>没有实物形态</w:t>
      </w:r>
      <w:r>
        <w:rPr>
          <w:rFonts w:ascii="宋体" w:hAnsi="宋体" w:cs="宋体" w:hint="eastAsia"/>
          <w:color w:val="000000"/>
          <w:sz w:val="21"/>
          <w:szCs w:val="21"/>
        </w:rPr>
        <w:t>的</w:t>
      </w:r>
      <w:r>
        <w:rPr>
          <w:rStyle w:val="font14zd2"/>
          <w:rFonts w:ascii="宋体" w:hAnsi="宋体" w:cs="宋体" w:hint="eastAsia"/>
        </w:rPr>
        <w:t>可辨认非货币性资产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内容（了解名称即可）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）专利权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）非专利技术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）商标权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）著作权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）土地使用权（自用）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）特许权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）确认为无形资产的数据资源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）独立于硬件的计算机软件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无形资产的特征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）不具有实物形态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）属于非货币性长期资产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）可控制性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客户基础、市场份额、客户关系和客户依赖等项目，不应确</w:t>
      </w:r>
      <w:r>
        <w:rPr>
          <w:rFonts w:ascii="宋体" w:hAnsi="宋体" w:cs="宋体" w:hint="eastAsia"/>
          <w:color w:val="000000"/>
          <w:sz w:val="21"/>
          <w:szCs w:val="21"/>
        </w:rPr>
        <w:t>认为无形资产。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）具有可辨认性（满足以下条件之一）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①能够从企业中分离或者划分出来，并能单独或者与相关合同、资产或负债一起用于出售、转让等；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②源自合同性权利或其他法定权利，无论这些权利是否可以从企业或其他权利和义务中转移或者分离。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商誉的存在无法与企业自身分离，不具有可辨认性，不属于准则规范的无形资产。企业自创的商誉不确认，在非同一控制下企业合并中，企业合并成本大于合并取得被购买方各项可辨认净资产公允价值份额的差额，确认为商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（二）无形资产的确认和初始计量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无形资产的确认条件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无形资产在符合定义的前提下，同时满足下列条件的，才能予以确认：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）与该无形资产有关的经济利益很可能流入企业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）该无形资产的成本能够可靠地计量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情形一：</w:t>
      </w:r>
      <w:r>
        <w:rPr>
          <w:rFonts w:ascii="宋体" w:hAnsi="宋体" w:cs="宋体" w:hint="eastAsia"/>
          <w:color w:val="000000"/>
          <w:sz w:val="21"/>
          <w:szCs w:val="21"/>
        </w:rPr>
        <w:t>某数据标注企业在前期开发相关数据标注工具时，相关数据标注</w:t>
      </w:r>
      <w:r>
        <w:rPr>
          <w:rStyle w:val="font14zd2"/>
          <w:rFonts w:ascii="宋体" w:hAnsi="宋体" w:cs="宋体" w:hint="eastAsia"/>
        </w:rPr>
        <w:t>技术尚在探索当中</w:t>
      </w:r>
      <w:r>
        <w:rPr>
          <w:rFonts w:ascii="宋体" w:hAnsi="宋体" w:cs="宋体" w:hint="eastAsia"/>
          <w:color w:val="000000"/>
          <w:sz w:val="21"/>
          <w:szCs w:val="21"/>
        </w:rPr>
        <w:t>，且数据标注</w:t>
      </w:r>
      <w:r>
        <w:rPr>
          <w:rStyle w:val="font14zd2"/>
          <w:rFonts w:ascii="宋体" w:hAnsi="宋体" w:cs="宋体" w:hint="eastAsia"/>
        </w:rPr>
        <w:t>市场需求难以预计，</w:t>
      </w:r>
      <w:r>
        <w:rPr>
          <w:rFonts w:ascii="宋体" w:hAnsi="宋体" w:cs="宋体" w:hint="eastAsia"/>
          <w:color w:val="000000"/>
          <w:sz w:val="21"/>
          <w:szCs w:val="21"/>
        </w:rPr>
        <w:t>企业基于上述因素及相关证据分析，有关支出不能满足“与该无形资产有关的经济利益很可能流入企业”的确认条件，从而不能作为无形资产予以确认。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情形二：</w:t>
      </w:r>
      <w:r>
        <w:rPr>
          <w:rFonts w:ascii="宋体" w:hAnsi="宋体" w:cs="宋体" w:hint="eastAsia"/>
          <w:color w:val="000000"/>
          <w:sz w:val="21"/>
          <w:szCs w:val="21"/>
        </w:rPr>
        <w:t>某企业在提供智能财务共享服务过程中</w:t>
      </w:r>
      <w:r>
        <w:rPr>
          <w:rFonts w:ascii="宋体" w:hAnsi="宋体" w:cs="宋体" w:hint="eastAsia"/>
          <w:color w:val="000000"/>
          <w:sz w:val="21"/>
          <w:szCs w:val="21"/>
        </w:rPr>
        <w:t>涉及客户企业的费用报销、合同台账等数据，分析认为如果取得客户授权并进行脱敏等加工处理，相关数据存在开发潜力，但在</w:t>
      </w:r>
      <w:r>
        <w:rPr>
          <w:rStyle w:val="font14zd2"/>
          <w:rFonts w:ascii="宋体" w:hAnsi="宋体" w:cs="宋体" w:hint="eastAsia"/>
        </w:rPr>
        <w:t>尚未构建起清晰的应用场景、</w:t>
      </w:r>
      <w:r>
        <w:rPr>
          <w:rFonts w:ascii="宋体" w:hAnsi="宋体" w:cs="宋体" w:hint="eastAsia"/>
          <w:color w:val="000000"/>
          <w:sz w:val="21"/>
          <w:szCs w:val="21"/>
        </w:rPr>
        <w:t>无法确认预期能够带来经济利益时，不能作为无形资产予以确认。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情形三：</w:t>
      </w:r>
      <w:r>
        <w:rPr>
          <w:rFonts w:ascii="宋体" w:hAnsi="宋体" w:cs="宋体" w:hint="eastAsia"/>
          <w:color w:val="000000"/>
          <w:sz w:val="21"/>
          <w:szCs w:val="21"/>
        </w:rPr>
        <w:t>某企业对轨道交通领域某细分行业和相关区域数据进行汇聚形成相关分析工具，但该细分行业仍在发育初期，缺乏统一的行业规范标准，潜在客户对该分析工具的认可度也不够高，在</w:t>
      </w:r>
      <w:r>
        <w:rPr>
          <w:rStyle w:val="font14zd2"/>
          <w:rFonts w:ascii="宋体" w:hAnsi="宋体" w:cs="宋体" w:hint="eastAsia"/>
        </w:rPr>
        <w:t>需求前景不明、缺乏潜在客户</w:t>
      </w:r>
      <w:r>
        <w:rPr>
          <w:rFonts w:ascii="宋体" w:hAnsi="宋体" w:cs="宋体" w:hint="eastAsia"/>
          <w:color w:val="000000"/>
          <w:sz w:val="21"/>
          <w:szCs w:val="21"/>
        </w:rPr>
        <w:t>的情况下无法确认预期能够带来经济利益，不能作为无形资产予以确认。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无形资产的初始计量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无形资产应当</w:t>
      </w:r>
      <w:r>
        <w:rPr>
          <w:rFonts w:ascii="宋体" w:hAnsi="宋体" w:cs="宋体" w:hint="eastAsia"/>
          <w:color w:val="000000"/>
          <w:sz w:val="21"/>
          <w:szCs w:val="21"/>
        </w:rPr>
        <w:t>按照</w:t>
      </w:r>
      <w:r>
        <w:rPr>
          <w:rStyle w:val="font14zd2"/>
          <w:rFonts w:ascii="宋体" w:hAnsi="宋体" w:cs="宋体" w:hint="eastAsia"/>
        </w:rPr>
        <w:t>成本</w:t>
      </w:r>
      <w:r>
        <w:rPr>
          <w:rFonts w:ascii="宋体" w:hAnsi="宋体" w:cs="宋体" w:hint="eastAsia"/>
          <w:color w:val="000000"/>
          <w:sz w:val="21"/>
          <w:szCs w:val="21"/>
        </w:rPr>
        <w:t>进行初始计量。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36"/>
        <w:gridCol w:w="7874"/>
      </w:tblGrid>
      <w:tr w:rsidR="00000000" w:rsidTr="00AE7C56">
        <w:trPr>
          <w:cantSplit/>
          <w:trHeight w:val="300"/>
          <w:tblHeader/>
          <w:jc w:val="center"/>
        </w:trPr>
        <w:tc>
          <w:tcPr>
            <w:tcW w:w="12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取得方式</w:t>
            </w:r>
          </w:p>
        </w:tc>
        <w:tc>
          <w:tcPr>
            <w:tcW w:w="115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计量</w:t>
            </w:r>
          </w:p>
        </w:tc>
      </w:tr>
      <w:tr w:rsidR="00000000" w:rsidTr="00AE7C56">
        <w:trPr>
          <w:cantSplit/>
          <w:trHeight w:val="300"/>
          <w:jc w:val="center"/>
        </w:trPr>
        <w:tc>
          <w:tcPr>
            <w:tcW w:w="1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外购</w:t>
            </w:r>
          </w:p>
        </w:tc>
        <w:tc>
          <w:tcPr>
            <w:tcW w:w="1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成本包括购买价款、相关税费，以及直接归属于使该项资产达到</w:t>
            </w:r>
            <w:r>
              <w:rPr>
                <w:rStyle w:val="font14zd3"/>
                <w:rFonts w:ascii="宋体" w:hAnsi="宋体" w:cs="宋体" w:hint="eastAsia"/>
              </w:rPr>
              <w:t>预定用途</w:t>
            </w:r>
            <w:r>
              <w:rPr>
                <w:rFonts w:ascii="宋体" w:hAnsi="宋体" w:cs="宋体" w:hint="eastAsia"/>
                <w:color w:val="000000"/>
                <w:sz w:val="21"/>
                <w:szCs w:val="21"/>
              </w:rPr>
              <w:t>所发生的其他支出，如使无形资产达到预定用途所发生的专业服务费等。</w:t>
            </w:r>
            <w:r>
              <w:rPr>
                <w:rFonts w:ascii="宋体" w:hAnsi="宋体" w:cs="宋体" w:hint="eastAsia"/>
                <w:color w:val="000000"/>
                <w:sz w:val="21"/>
                <w:szCs w:val="21"/>
              </w:rPr>
              <w:br/>
            </w:r>
            <w:r>
              <w:rPr>
                <w:rFonts w:ascii="宋体" w:hAnsi="宋体" w:cs="宋体" w:hint="eastAsia"/>
                <w:color w:val="000000"/>
                <w:sz w:val="21"/>
                <w:szCs w:val="21"/>
              </w:rPr>
              <w:t>确认为无形资产的数据资源，其成本包括购买价款、相关税费、可直接归属于使该项无形资产达到预定用途所发生的数据脱敏、清洗、标注、整合、分析、可视化等加工过程所发生的有关支出，以及数据权属鉴证、质量评估、登记结算、安全管理等费用</w:t>
            </w:r>
          </w:p>
        </w:tc>
      </w:tr>
      <w:tr w:rsidR="00000000" w:rsidTr="00AE7C56">
        <w:trPr>
          <w:cantSplit/>
          <w:trHeight w:val="300"/>
          <w:jc w:val="center"/>
        </w:trPr>
        <w:tc>
          <w:tcPr>
            <w:tcW w:w="1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自行研发</w:t>
            </w:r>
          </w:p>
        </w:tc>
        <w:tc>
          <w:tcPr>
            <w:tcW w:w="1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开发阶段支出满足资本化条件后至达到预定用途前的支出总额</w:t>
            </w:r>
          </w:p>
        </w:tc>
      </w:tr>
      <w:tr w:rsidR="00000000" w:rsidTr="00AE7C56">
        <w:trPr>
          <w:cantSplit/>
          <w:trHeight w:val="300"/>
          <w:jc w:val="center"/>
        </w:trPr>
        <w:tc>
          <w:tcPr>
            <w:tcW w:w="1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投资</w:t>
            </w:r>
            <w:r>
              <w:rPr>
                <w:rFonts w:ascii="宋体" w:hAnsi="宋体" w:cs="宋体" w:hint="eastAsia"/>
                <w:color w:val="000000"/>
                <w:sz w:val="21"/>
                <w:szCs w:val="21"/>
              </w:rPr>
              <w:t>者投入</w:t>
            </w:r>
          </w:p>
        </w:tc>
        <w:tc>
          <w:tcPr>
            <w:tcW w:w="1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投资合同或协议约定的价值，不公允的除外</w:t>
            </w:r>
          </w:p>
        </w:tc>
      </w:tr>
      <w:tr w:rsidR="00000000" w:rsidTr="00AE7C56">
        <w:trPr>
          <w:cantSplit/>
          <w:trHeight w:val="300"/>
          <w:jc w:val="center"/>
        </w:trPr>
        <w:tc>
          <w:tcPr>
            <w:tcW w:w="1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债务重组方式取得</w:t>
            </w:r>
          </w:p>
        </w:tc>
        <w:tc>
          <w:tcPr>
            <w:tcW w:w="1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按照债务重组准则处理（按放弃债权的公允价值确定），非流动负债章节详细讲解</w:t>
            </w:r>
          </w:p>
        </w:tc>
      </w:tr>
      <w:tr w:rsidR="00000000" w:rsidTr="00AE7C56">
        <w:trPr>
          <w:cantSplit/>
          <w:trHeight w:val="300"/>
          <w:jc w:val="center"/>
        </w:trPr>
        <w:tc>
          <w:tcPr>
            <w:tcW w:w="1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政府补助方式取得</w:t>
            </w:r>
          </w:p>
        </w:tc>
        <w:tc>
          <w:tcPr>
            <w:tcW w:w="1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按照其</w:t>
            </w:r>
            <w:r>
              <w:rPr>
                <w:rStyle w:val="font14zd3"/>
                <w:rFonts w:ascii="宋体" w:hAnsi="宋体" w:cs="宋体" w:hint="eastAsia"/>
              </w:rPr>
              <w:t>公允价值</w:t>
            </w:r>
            <w:r>
              <w:rPr>
                <w:rFonts w:ascii="宋体" w:hAnsi="宋体" w:cs="宋体" w:hint="eastAsia"/>
                <w:color w:val="000000"/>
                <w:sz w:val="21"/>
                <w:szCs w:val="21"/>
              </w:rPr>
              <w:t>入账，如果公允价值不能可靠取得，按照</w:t>
            </w:r>
            <w:r>
              <w:rPr>
                <w:rStyle w:val="font14zd3"/>
                <w:rFonts w:ascii="宋体" w:hAnsi="宋体" w:cs="宋体" w:hint="eastAsia"/>
              </w:rPr>
              <w:t>名义金额</w:t>
            </w:r>
            <w:r>
              <w:rPr>
                <w:rFonts w:ascii="宋体" w:hAnsi="宋体" w:cs="宋体" w:hint="eastAsia"/>
                <w:color w:val="000000"/>
                <w:sz w:val="21"/>
                <w:szCs w:val="21"/>
              </w:rPr>
              <w:t>入账</w:t>
            </w:r>
          </w:p>
        </w:tc>
      </w:tr>
      <w:tr w:rsidR="00000000" w:rsidTr="00AE7C56">
        <w:trPr>
          <w:cantSplit/>
          <w:trHeight w:val="300"/>
          <w:jc w:val="center"/>
        </w:trPr>
        <w:tc>
          <w:tcPr>
            <w:tcW w:w="1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企业合并</w:t>
            </w:r>
          </w:p>
        </w:tc>
        <w:tc>
          <w:tcPr>
            <w:tcW w:w="1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按照企业合并准则处理</w:t>
            </w:r>
          </w:p>
        </w:tc>
      </w:tr>
    </w:tbl>
    <w:p w:rsidR="00000000" w:rsidRDefault="00AE7C56" w:rsidP="00AE7C5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下列关于无形资产初始计量的表述中错误的是（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通过政府补助取得的无形资产，应当按照公允价值入账，公允价值不能可靠取得的，按照名义金额入账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外购无形资产超过正常信用条件延期支付价款，实</w:t>
      </w:r>
      <w:r>
        <w:rPr>
          <w:rStyle w:val="fontkaiti1"/>
          <w:rFonts w:cs="宋体" w:hint="default"/>
          <w:color w:val="000000"/>
        </w:rPr>
        <w:t>质上具有融资性质的，应按支付购买总价款入账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投资者投入的无形资产，应当按照投资合同或协议约定的价值入账，但投资合同或协议约定价值不公允的，应按无形资产的公允价值入账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通过债务重组取得的无形资产，应当以其放弃债权的公允价值为基础入账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『答案解析』购买无形资产的价款超过正常信用条件延期支付，实质上具有融资性质的，无形资产的成本以购买价款的现值为基础确定。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（三）无形资产的后续计量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使用寿命</w:t>
      </w:r>
      <w:r>
        <w:rPr>
          <w:rStyle w:val="font14zd2"/>
          <w:rFonts w:ascii="宋体" w:hAnsi="宋体" w:cs="宋体" w:hint="eastAsia"/>
        </w:rPr>
        <w:t>确定</w:t>
      </w:r>
      <w:r>
        <w:rPr>
          <w:rFonts w:ascii="宋体" w:hAnsi="宋体" w:cs="宋体" w:hint="eastAsia"/>
          <w:color w:val="000000"/>
          <w:sz w:val="21"/>
          <w:szCs w:val="21"/>
        </w:rPr>
        <w:t>的无形资产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按照成本减去累计摊销和累计计提的减值准</w:t>
      </w:r>
      <w:r>
        <w:rPr>
          <w:rFonts w:ascii="宋体" w:hAnsi="宋体" w:cs="宋体" w:hint="eastAsia"/>
          <w:color w:val="000000"/>
          <w:sz w:val="21"/>
          <w:szCs w:val="21"/>
        </w:rPr>
        <w:t>备后的金额计量。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使用寿命</w:t>
      </w:r>
      <w:r>
        <w:rPr>
          <w:rStyle w:val="font14zd2"/>
          <w:rFonts w:ascii="宋体" w:hAnsi="宋体" w:cs="宋体" w:hint="eastAsia"/>
        </w:rPr>
        <w:t>不确定</w:t>
      </w:r>
      <w:r>
        <w:rPr>
          <w:rFonts w:ascii="宋体" w:hAnsi="宋体" w:cs="宋体" w:hint="eastAsia"/>
          <w:color w:val="000000"/>
          <w:sz w:val="21"/>
          <w:szCs w:val="21"/>
        </w:rPr>
        <w:t>的无形资产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不应摊销，至少每年年度终了进行减值测试，账面价值大于可收回金额，计提减值准备，确认减值损失。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838700" cy="2838450"/>
            <wp:effectExtent l="0" t="0" r="0" b="0"/>
            <wp:docPr id="17" name="图片_x002054730918-b6f5-4006-a930-4fd2ef515ee3" descr="e0f07e54-fc08-4868-81c3-4fddf7d32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4730918-b6f5-4006-a930-4fd2ef515ee3" descr="e0f07e54-fc08-4868-81c3-4fddf7d329bf"/>
                    <pic:cNvPicPr>
                      <a:picLocks noChangeAspect="1" noChangeArrowheads="1"/>
                    </pic:cNvPicPr>
                  </pic:nvPicPr>
                  <pic:blipFill>
                    <a:blip r:embed="rId22"/>
                    <a:srcRect/>
                    <a:stretch>
                      <a:fillRect/>
                    </a:stretch>
                  </pic:blipFill>
                  <pic:spPr bwMode="auto">
                    <a:xfrm>
                      <a:off x="0" y="0"/>
                      <a:ext cx="4838700" cy="2838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考点十：无形资产取得的核算★★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（一）外购的无形资产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外购无形资产的成本，包括购买价款、相关税费，以及直接归属于使该项资产</w:t>
      </w:r>
      <w:r>
        <w:rPr>
          <w:rStyle w:val="font14zd2"/>
          <w:rFonts w:ascii="宋体" w:hAnsi="宋体" w:cs="宋体" w:hint="eastAsia"/>
        </w:rPr>
        <w:t>达到预定用途</w:t>
      </w:r>
      <w:r>
        <w:rPr>
          <w:rFonts w:ascii="宋体" w:hAnsi="宋体" w:cs="宋体" w:hint="eastAsia"/>
          <w:color w:val="000000"/>
          <w:sz w:val="21"/>
          <w:szCs w:val="21"/>
        </w:rPr>
        <w:t>所发生的其他支出。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企业为引进新技术、新产品进行宣传的广告费应计入销售费用，不计入无形资产的成本。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（二）自行开发的无形资产（含数据资源）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核算原则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57650" cy="1876425"/>
            <wp:effectExtent l="0" t="0" r="0" b="0"/>
            <wp:docPr id="18" name="图片_x00206521df8e-e089-4512-afab-c4291d783651" descr="65815999-c2ce-4b18-951d-d2baf9fb1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521df8e-e089-4512-afab-c4291d783651" descr="65815999-c2ce-4b18-951d-d2baf9fb1ff2"/>
                    <pic:cNvPicPr>
                      <a:picLocks noChangeAspect="1" noChangeArrowheads="1"/>
                    </pic:cNvPicPr>
                  </pic:nvPicPr>
                  <pic:blipFill>
                    <a:blip r:embed="rId23"/>
                    <a:srcRect/>
                    <a:stretch>
                      <a:fillRect/>
                    </a:stretch>
                  </pic:blipFill>
                  <pic:spPr bwMode="auto">
                    <a:xfrm>
                      <a:off x="0" y="0"/>
                      <a:ext cx="4057650" cy="1876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】无法区分</w:t>
      </w:r>
      <w:r>
        <w:rPr>
          <w:rFonts w:ascii="宋体" w:hAnsi="宋体" w:cs="宋体" w:hint="eastAsia"/>
          <w:color w:val="000000"/>
          <w:sz w:val="21"/>
          <w:szCs w:val="21"/>
        </w:rPr>
        <w:t>研究阶段和开发阶段的支出，应当在发生时费用化，计入当期损益（管理费用）。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对于同一项无形资产在开发过程中达到资本化条件之前已经费用化计入当期损益的支出</w:t>
      </w:r>
      <w:r>
        <w:rPr>
          <w:rStyle w:val="font14zd2"/>
          <w:rFonts w:ascii="宋体" w:hAnsi="宋体" w:cs="宋体" w:hint="eastAsia"/>
        </w:rPr>
        <w:t>不再进行调整。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开发阶段支出资本化的条件（同时满足）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①完成该无形资产以使其能够使用或出售在技术上具有</w:t>
      </w:r>
      <w:r>
        <w:rPr>
          <w:rStyle w:val="font14zd2"/>
          <w:rFonts w:ascii="宋体" w:hAnsi="宋体" w:cs="宋体" w:hint="eastAsia"/>
        </w:rPr>
        <w:t>可行性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②具有完成该无形资产并使用或出售的</w:t>
      </w:r>
      <w:r>
        <w:rPr>
          <w:rStyle w:val="font14zd2"/>
          <w:rFonts w:ascii="宋体" w:hAnsi="宋体" w:cs="宋体" w:hint="eastAsia"/>
        </w:rPr>
        <w:t>意图</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③无形资产产生经济利益的方式，包括能够证明运用该无形资产生产的产品存在市场或无形资产自身存在市场；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④有足够的技术、财务资源和</w:t>
      </w:r>
      <w:r>
        <w:rPr>
          <w:rFonts w:ascii="宋体" w:hAnsi="宋体" w:cs="宋体" w:hint="eastAsia"/>
          <w:color w:val="000000"/>
          <w:sz w:val="21"/>
          <w:szCs w:val="21"/>
        </w:rPr>
        <w:t>其他资源支持，以完成该无形资产的开发，并有能力使用或出售该无形资产；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⑤归属于该无形资产开发阶段的支出能够可靠地计量。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53100" cy="3505200"/>
            <wp:effectExtent l="0" t="0" r="0" b="0"/>
            <wp:docPr id="19" name="图片_x0020df2cc74f-f384-49f8-9db7-cd7379343b69" descr="42f2cb67-e7b8-4f48-ba78-daf7e60142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f2cc74f-f384-49f8-9db7-cd7379343b69" descr="42f2cb67-e7b8-4f48-ba78-daf7e601425f"/>
                    <pic:cNvPicPr>
                      <a:picLocks noChangeAspect="1" noChangeArrowheads="1"/>
                    </pic:cNvPicPr>
                  </pic:nvPicPr>
                  <pic:blipFill>
                    <a:blip r:embed="rId24"/>
                    <a:srcRect/>
                    <a:stretch>
                      <a:fillRect/>
                    </a:stretch>
                  </pic:blipFill>
                  <pic:spPr bwMode="auto">
                    <a:xfrm>
                      <a:off x="0" y="0"/>
                      <a:ext cx="5753100" cy="3505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）发生费用化支出。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借：研发支出——费用化支出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贷：原材料、应付职工薪酬等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）期末转管理费用。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贷：研发支出——费用化支出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）发生资本化支出。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借：研发支出——资本化支出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贷：原材料、应付职工薪酬等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）达到预定用途。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借：无形</w:t>
      </w:r>
      <w:r>
        <w:rPr>
          <w:rFonts w:ascii="宋体" w:hAnsi="宋体" w:cs="宋体" w:hint="eastAsia"/>
          <w:color w:val="000000"/>
          <w:sz w:val="21"/>
          <w:szCs w:val="21"/>
        </w:rPr>
        <w:t>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贷：研发支出——资本化支出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年）下列关于内部研究开发无形资产的会计处理的表述中，正确的有（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企业发生的符合资本化条件的开发阶段支出，借记</w:t>
      </w:r>
      <w:r>
        <w:rPr>
          <w:rStyle w:val="fontkaiti1"/>
          <w:rFonts w:cs="宋体" w:hint="default"/>
          <w:color w:val="000000"/>
        </w:rPr>
        <w:t>“</w:t>
      </w:r>
      <w:r>
        <w:rPr>
          <w:rStyle w:val="fontkaiti1"/>
          <w:rFonts w:cs="宋体" w:hint="default"/>
          <w:color w:val="000000"/>
        </w:rPr>
        <w:t>研发支出</w:t>
      </w:r>
      <w:r>
        <w:rPr>
          <w:rStyle w:val="fontkaiti1"/>
          <w:rFonts w:cs="宋体" w:hint="default"/>
          <w:color w:val="000000"/>
        </w:rPr>
        <w:t>——</w:t>
      </w:r>
      <w:r>
        <w:rPr>
          <w:rStyle w:val="fontkaiti1"/>
          <w:rFonts w:cs="宋体" w:hint="default"/>
          <w:color w:val="000000"/>
        </w:rPr>
        <w:t>资本化支出</w:t>
      </w:r>
      <w:r>
        <w:rPr>
          <w:rStyle w:val="fontkaiti1"/>
          <w:rFonts w:cs="宋体" w:hint="default"/>
          <w:color w:val="000000"/>
        </w:rPr>
        <w:t>”</w:t>
      </w:r>
      <w:r>
        <w:rPr>
          <w:rStyle w:val="fontkaiti1"/>
          <w:rFonts w:cs="宋体" w:hint="default"/>
          <w:color w:val="000000"/>
        </w:rPr>
        <w:t>科目，期末结转至无形资产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企业期末将研发支出科目归集的费用化支出金额转入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研发支出</w:t>
      </w:r>
      <w:r>
        <w:rPr>
          <w:rStyle w:val="fontkaiti1"/>
          <w:rFonts w:cs="宋体" w:hint="default"/>
          <w:color w:val="000000"/>
        </w:rPr>
        <w:t>——</w:t>
      </w:r>
      <w:r>
        <w:rPr>
          <w:rStyle w:val="fontkaiti1"/>
          <w:rFonts w:cs="宋体" w:hint="default"/>
          <w:color w:val="000000"/>
        </w:rPr>
        <w:t>资本化支出</w:t>
      </w:r>
      <w:r>
        <w:rPr>
          <w:rStyle w:val="fontkaiti1"/>
          <w:rFonts w:cs="宋体" w:hint="default"/>
          <w:color w:val="000000"/>
        </w:rPr>
        <w:t>”</w:t>
      </w:r>
      <w:r>
        <w:rPr>
          <w:rStyle w:val="fontkaiti1"/>
          <w:rFonts w:cs="宋体" w:hint="default"/>
          <w:color w:val="000000"/>
        </w:rPr>
        <w:t>科目的期末余额在资产负债表中</w:t>
      </w:r>
      <w:r>
        <w:rPr>
          <w:rStyle w:val="fontkaiti1"/>
          <w:rFonts w:cs="宋体" w:hint="default"/>
          <w:color w:val="000000"/>
        </w:rPr>
        <w:t>“</w:t>
      </w:r>
      <w:r>
        <w:rPr>
          <w:rStyle w:val="fontkaiti1"/>
          <w:rFonts w:cs="宋体" w:hint="default"/>
          <w:color w:val="000000"/>
        </w:rPr>
        <w:t>无形资产</w:t>
      </w:r>
      <w:r>
        <w:rPr>
          <w:rStyle w:val="fontkaiti1"/>
          <w:rFonts w:cs="宋体" w:hint="default"/>
          <w:color w:val="000000"/>
        </w:rPr>
        <w:t>”</w:t>
      </w:r>
      <w:r>
        <w:rPr>
          <w:rStyle w:val="fontkaiti1"/>
          <w:rFonts w:cs="宋体" w:hint="default"/>
          <w:color w:val="000000"/>
        </w:rPr>
        <w:t>项目列报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企业发生的费用化研发支出，应在利润表</w:t>
      </w:r>
      <w:r>
        <w:rPr>
          <w:rStyle w:val="fontkaiti1"/>
          <w:rFonts w:cs="宋体" w:hint="default"/>
          <w:color w:val="000000"/>
        </w:rPr>
        <w:t>“</w:t>
      </w:r>
      <w:r>
        <w:rPr>
          <w:rStyle w:val="fontkaiti1"/>
          <w:rFonts w:cs="宋体" w:hint="default"/>
          <w:color w:val="000000"/>
        </w:rPr>
        <w:t>研发费用</w:t>
      </w:r>
      <w:r>
        <w:rPr>
          <w:rStyle w:val="fontkaiti1"/>
          <w:rFonts w:cs="宋体" w:hint="default"/>
          <w:color w:val="000000"/>
        </w:rPr>
        <w:t>”</w:t>
      </w:r>
      <w:r>
        <w:rPr>
          <w:rStyle w:val="fontkaiti1"/>
          <w:rFonts w:cs="宋体" w:hint="default"/>
          <w:color w:val="000000"/>
        </w:rPr>
        <w:t>项目列报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企业开发阶段发生的借款</w:t>
      </w:r>
      <w:r>
        <w:rPr>
          <w:rStyle w:val="fontkaiti1"/>
          <w:rFonts w:cs="宋体" w:hint="default"/>
          <w:color w:val="000000"/>
        </w:rPr>
        <w:t>利息支出，借记</w:t>
      </w:r>
      <w:r>
        <w:rPr>
          <w:rStyle w:val="fontkaiti1"/>
          <w:rFonts w:cs="宋体" w:hint="default"/>
          <w:color w:val="000000"/>
        </w:rPr>
        <w:t>“</w:t>
      </w:r>
      <w:r>
        <w:rPr>
          <w:rStyle w:val="fontkaiti1"/>
          <w:rFonts w:cs="宋体" w:hint="default"/>
          <w:color w:val="000000"/>
        </w:rPr>
        <w:t>研发支出</w:t>
      </w:r>
      <w:r>
        <w:rPr>
          <w:rStyle w:val="fontkaiti1"/>
          <w:rFonts w:cs="宋体" w:hint="default"/>
          <w:color w:val="000000"/>
        </w:rPr>
        <w:t>——</w:t>
      </w:r>
      <w:r>
        <w:rPr>
          <w:rStyle w:val="fontkaiti1"/>
          <w:rFonts w:cs="宋体" w:hint="default"/>
          <w:color w:val="000000"/>
        </w:rPr>
        <w:t>资本化支出</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，应在研发完成后转入无形资产；选项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w:t>
      </w:r>
      <w:r>
        <w:rPr>
          <w:rStyle w:val="fontkaiti1"/>
          <w:rFonts w:cs="宋体" w:hint="default"/>
          <w:color w:val="000000"/>
        </w:rPr>
        <w:t>研发支出</w:t>
      </w:r>
      <w:r>
        <w:rPr>
          <w:rStyle w:val="fontkaiti1"/>
          <w:rFonts w:cs="宋体" w:hint="default"/>
          <w:color w:val="000000"/>
        </w:rPr>
        <w:t>——</w:t>
      </w:r>
      <w:r>
        <w:rPr>
          <w:rStyle w:val="fontkaiti1"/>
          <w:rFonts w:cs="宋体" w:hint="default"/>
          <w:color w:val="000000"/>
        </w:rPr>
        <w:t>资本化支出</w:t>
      </w:r>
      <w:r>
        <w:rPr>
          <w:rStyle w:val="fontkaiti1"/>
          <w:rFonts w:cs="宋体" w:hint="default"/>
          <w:color w:val="000000"/>
        </w:rPr>
        <w:t>”</w:t>
      </w:r>
      <w:r>
        <w:rPr>
          <w:rStyle w:val="fontkaiti1"/>
          <w:rFonts w:cs="宋体" w:hint="default"/>
          <w:color w:val="000000"/>
        </w:rPr>
        <w:t>科目的期末余额在资产负债表中</w:t>
      </w:r>
      <w:r>
        <w:rPr>
          <w:rStyle w:val="fontkaiti1"/>
          <w:rFonts w:cs="宋体" w:hint="default"/>
          <w:color w:val="000000"/>
        </w:rPr>
        <w:t>“</w:t>
      </w:r>
      <w:r>
        <w:rPr>
          <w:rStyle w:val="fontkaiti1"/>
          <w:rFonts w:cs="宋体" w:hint="default"/>
          <w:color w:val="000000"/>
        </w:rPr>
        <w:t>开发支出</w:t>
      </w:r>
      <w:r>
        <w:rPr>
          <w:rStyle w:val="fontkaiti1"/>
          <w:rFonts w:cs="宋体" w:hint="default"/>
          <w:color w:val="000000"/>
        </w:rPr>
        <w:t>”</w:t>
      </w:r>
      <w:r>
        <w:rPr>
          <w:rStyle w:val="fontkaiti1"/>
          <w:rFonts w:cs="宋体" w:hint="default"/>
          <w:color w:val="000000"/>
        </w:rPr>
        <w:t>项目列报；选项</w:t>
      </w:r>
      <w:r>
        <w:rPr>
          <w:rStyle w:val="fontkaiti1"/>
          <w:rFonts w:cs="宋体" w:hint="default"/>
          <w:color w:val="000000"/>
        </w:rPr>
        <w:t>E</w:t>
      </w:r>
      <w:r>
        <w:rPr>
          <w:rStyle w:val="fontkaiti1"/>
          <w:rFonts w:cs="宋体" w:hint="default"/>
          <w:color w:val="000000"/>
        </w:rPr>
        <w:t>，企业开发阶段发生的借款利息支出，符合资本化条件的记入</w:t>
      </w:r>
      <w:r>
        <w:rPr>
          <w:rStyle w:val="fontkaiti1"/>
          <w:rFonts w:cs="宋体" w:hint="default"/>
          <w:color w:val="000000"/>
        </w:rPr>
        <w:t>“</w:t>
      </w:r>
      <w:r>
        <w:rPr>
          <w:rStyle w:val="fontkaiti1"/>
          <w:rFonts w:cs="宋体" w:hint="default"/>
          <w:color w:val="000000"/>
        </w:rPr>
        <w:t>研发支出</w:t>
      </w:r>
      <w:r>
        <w:rPr>
          <w:rStyle w:val="fontkaiti1"/>
          <w:rFonts w:cs="宋体" w:hint="default"/>
          <w:color w:val="000000"/>
        </w:rPr>
        <w:t>——</w:t>
      </w:r>
      <w:r>
        <w:rPr>
          <w:rStyle w:val="fontkaiti1"/>
          <w:rFonts w:cs="宋体" w:hint="default"/>
          <w:color w:val="000000"/>
        </w:rPr>
        <w:t>资本化支出</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（三）土地使用权的会计处理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52975" cy="2619375"/>
            <wp:effectExtent l="0" t="0" r="0" b="0"/>
            <wp:docPr id="20" name="图片_x00209f7f22f7-c2c4-477f-868a-700c6c6d899b" descr="6fb68a33-cef2-418b-934b-c6caba4cc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f7f22f7-c2c4-477f-868a-700c6c6d899b" descr="6fb68a33-cef2-418b-934b-c6caba4cc769"/>
                    <pic:cNvPicPr>
                      <a:picLocks noChangeAspect="1" noChangeArrowheads="1"/>
                    </pic:cNvPicPr>
                  </pic:nvPicPr>
                  <pic:blipFill>
                    <a:blip r:embed="rId25"/>
                    <a:srcRect/>
                    <a:stretch>
                      <a:fillRect/>
                    </a:stretch>
                  </pic:blipFill>
                  <pic:spPr bwMode="auto">
                    <a:xfrm>
                      <a:off x="0" y="0"/>
                      <a:ext cx="4752975" cy="2619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总结：房和地的分与合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58"/>
        <w:gridCol w:w="1382"/>
        <w:gridCol w:w="6870"/>
      </w:tblGrid>
      <w:tr w:rsidR="00000000" w:rsidTr="00AE7C56">
        <w:trPr>
          <w:trHeight w:val="270"/>
          <w:jc w:val="center"/>
        </w:trPr>
        <w:tc>
          <w:tcPr>
            <w:tcW w:w="90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房地不分</w:t>
            </w:r>
          </w:p>
        </w:tc>
        <w:tc>
          <w:tcPr>
            <w:tcW w:w="205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房企买地建商品房：存货（开发成本）</w:t>
            </w:r>
          </w:p>
        </w:tc>
      </w:tr>
      <w:tr w:rsidR="00000000" w:rsidTr="00AE7C5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E7C56" w:rsidP="00AE7C56">
            <w:pPr>
              <w:spacing w:line="276" w:lineRule="auto"/>
              <w:textAlignment w:val="center"/>
              <w:rPr>
                <w:rFonts w:ascii="宋体" w:hAnsi="宋体" w:cs="宋体"/>
                <w:color w:val="000000"/>
                <w:sz w:val="21"/>
                <w:szCs w:val="21"/>
              </w:rPr>
            </w:pPr>
          </w:p>
        </w:tc>
        <w:tc>
          <w:tcPr>
            <w:tcW w:w="205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外购房和地、价款无法分摊：固定资产</w:t>
            </w:r>
          </w:p>
        </w:tc>
      </w:tr>
      <w:tr w:rsidR="00000000" w:rsidTr="00AE7C56">
        <w:trPr>
          <w:trHeight w:val="270"/>
          <w:jc w:val="center"/>
        </w:trPr>
        <w:tc>
          <w:tcPr>
            <w:tcW w:w="90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房地分开</w:t>
            </w:r>
          </w:p>
        </w:tc>
        <w:tc>
          <w:tcPr>
            <w:tcW w:w="27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买地建厂房、办公楼自用</w:t>
            </w:r>
          </w:p>
        </w:tc>
        <w:tc>
          <w:tcPr>
            <w:tcW w:w="7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房：固定资产</w:t>
            </w:r>
          </w:p>
        </w:tc>
      </w:tr>
      <w:tr w:rsidR="00000000" w:rsidTr="00AE7C5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E7C56" w:rsidP="00AE7C5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E7C56" w:rsidP="00AE7C56">
            <w:pPr>
              <w:spacing w:line="276" w:lineRule="auto"/>
              <w:textAlignment w:val="center"/>
              <w:rPr>
                <w:rFonts w:ascii="宋体" w:hAnsi="宋体" w:cs="宋体"/>
                <w:color w:val="000000"/>
                <w:sz w:val="21"/>
                <w:szCs w:val="21"/>
              </w:rPr>
            </w:pPr>
          </w:p>
        </w:tc>
        <w:tc>
          <w:tcPr>
            <w:tcW w:w="7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地：无形资产（在建造期间，土地使用权的摊销额计入所建造楼房的入账价值）</w:t>
            </w:r>
          </w:p>
        </w:tc>
      </w:tr>
      <w:tr w:rsidR="00000000" w:rsidTr="00AE7C5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E7C56" w:rsidP="00AE7C56">
            <w:pPr>
              <w:spacing w:line="276" w:lineRule="auto"/>
              <w:textAlignment w:val="center"/>
              <w:rPr>
                <w:rFonts w:ascii="宋体" w:hAnsi="宋体" w:cs="宋体"/>
                <w:color w:val="000000"/>
                <w:sz w:val="21"/>
                <w:szCs w:val="21"/>
              </w:rPr>
            </w:pPr>
          </w:p>
        </w:tc>
        <w:tc>
          <w:tcPr>
            <w:tcW w:w="27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外购房和地、价款可以分摊</w:t>
            </w:r>
          </w:p>
        </w:tc>
        <w:tc>
          <w:tcPr>
            <w:tcW w:w="7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房：固定资产</w:t>
            </w:r>
          </w:p>
        </w:tc>
      </w:tr>
      <w:tr w:rsidR="00000000" w:rsidTr="00AE7C5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E7C56" w:rsidP="00AE7C5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E7C56" w:rsidP="00AE7C56">
            <w:pPr>
              <w:spacing w:line="276" w:lineRule="auto"/>
              <w:textAlignment w:val="center"/>
              <w:rPr>
                <w:rFonts w:ascii="宋体" w:hAnsi="宋体" w:cs="宋体"/>
                <w:color w:val="000000"/>
                <w:sz w:val="21"/>
                <w:szCs w:val="21"/>
              </w:rPr>
            </w:pPr>
          </w:p>
        </w:tc>
        <w:tc>
          <w:tcPr>
            <w:tcW w:w="7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地：无形资产</w:t>
            </w:r>
          </w:p>
        </w:tc>
      </w:tr>
      <w:tr w:rsidR="00000000" w:rsidTr="00AE7C5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E7C56" w:rsidP="00AE7C56">
            <w:pPr>
              <w:spacing w:line="276" w:lineRule="auto"/>
              <w:textAlignment w:val="center"/>
              <w:rPr>
                <w:rFonts w:ascii="宋体" w:hAnsi="宋体" w:cs="宋体"/>
                <w:color w:val="000000"/>
                <w:sz w:val="21"/>
                <w:szCs w:val="21"/>
              </w:rPr>
            </w:pPr>
          </w:p>
        </w:tc>
        <w:tc>
          <w:tcPr>
            <w:tcW w:w="27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对外出租：投资性房地产</w:t>
            </w:r>
          </w:p>
        </w:tc>
        <w:tc>
          <w:tcPr>
            <w:tcW w:w="7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房：投资性房地产——建筑物</w:t>
            </w:r>
          </w:p>
        </w:tc>
      </w:tr>
      <w:tr w:rsidR="00000000" w:rsidTr="00AE7C5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E7C56" w:rsidP="00AE7C5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E7C56" w:rsidP="00AE7C56">
            <w:pPr>
              <w:spacing w:line="276" w:lineRule="auto"/>
              <w:textAlignment w:val="center"/>
              <w:rPr>
                <w:rFonts w:ascii="宋体" w:hAnsi="宋体" w:cs="宋体"/>
                <w:color w:val="000000"/>
                <w:sz w:val="21"/>
                <w:szCs w:val="21"/>
              </w:rPr>
            </w:pPr>
          </w:p>
        </w:tc>
        <w:tc>
          <w:tcPr>
            <w:tcW w:w="7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地：投资性房地产——土地使用权</w:t>
            </w:r>
          </w:p>
        </w:tc>
      </w:tr>
    </w:tbl>
    <w:p w:rsidR="00000000" w:rsidRDefault="00AE7C56" w:rsidP="00AE7C5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下列关于土地使用权会计处理的表述中，正确的有（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按规定单独估价作为固定资产入账的土地应计提折旧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随同地上建筑物一起用于出租的土地使用权应一并确认为</w:t>
      </w:r>
      <w:r>
        <w:rPr>
          <w:rStyle w:val="fontkaiti1"/>
          <w:rFonts w:cs="宋体" w:hint="default"/>
          <w:color w:val="000000"/>
        </w:rPr>
        <w:t>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企业取得土地使用权并在地上自行开发建造厂房等建筑物并自用时，土地使用权与建筑物应当分别进行摊销和计提折旧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企业取得土地使用权通常应确认为无形资产，应视为使用寿命不确定，不进行摊销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企业为自用外购不动产支付的价款应当在地上建筑物与土地使用权之间进行分配，难以分配的，应当全部作为固定资产核算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『答案解析』按规定单独估价作为固定资产入账的土地，不计提折旧，选项</w:t>
      </w:r>
      <w:r>
        <w:rPr>
          <w:rStyle w:val="fontkaiti1"/>
          <w:rFonts w:cs="宋体" w:hint="default"/>
          <w:color w:val="000000"/>
        </w:rPr>
        <w:t>A</w:t>
      </w:r>
      <w:r>
        <w:rPr>
          <w:rStyle w:val="fontkaiti1"/>
          <w:rFonts w:cs="宋体" w:hint="default"/>
          <w:color w:val="000000"/>
        </w:rPr>
        <w:t>错误；企业取得土地使用权通常应确认为无形资产，并估计其使用期限，按期进行摊销，</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无形资产初始计量原则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内部研发的核算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土地使用权的会计处理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无形资产摊销、处置和报废的核算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考点十一：无形资产摊销的核算★★★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2023</w:t>
      </w:r>
      <w:r>
        <w:rPr>
          <w:rStyle w:val="a6"/>
          <w:rFonts w:ascii="宋体" w:hAnsi="宋体" w:cs="宋体" w:hint="eastAsia"/>
          <w:color w:val="000000"/>
          <w:sz w:val="21"/>
          <w:szCs w:val="21"/>
        </w:rPr>
        <w:t>年综；</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（一）估计无形资产的使用寿命需要考虑的因素（熟悉，应对多选题）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该资产生产的</w:t>
      </w:r>
      <w:r>
        <w:rPr>
          <w:rStyle w:val="font14zd2"/>
          <w:rFonts w:ascii="宋体" w:hAnsi="宋体" w:cs="宋体" w:hint="eastAsia"/>
        </w:rPr>
        <w:t>产品通常的寿命周期</w:t>
      </w:r>
      <w:r>
        <w:rPr>
          <w:rFonts w:ascii="宋体" w:hAnsi="宋体" w:cs="宋体" w:hint="eastAsia"/>
          <w:color w:val="000000"/>
          <w:sz w:val="21"/>
          <w:szCs w:val="21"/>
        </w:rPr>
        <w:t>以及可获得的类似资产使用寿命的信息；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技术、工艺等方面的</w:t>
      </w:r>
      <w:r>
        <w:rPr>
          <w:rStyle w:val="font14zd2"/>
          <w:rFonts w:ascii="宋体" w:hAnsi="宋体" w:cs="宋体" w:hint="eastAsia"/>
        </w:rPr>
        <w:t>现实情况</w:t>
      </w:r>
      <w:r>
        <w:rPr>
          <w:rFonts w:ascii="宋体" w:hAnsi="宋体" w:cs="宋体" w:hint="eastAsia"/>
          <w:color w:val="000000"/>
          <w:sz w:val="21"/>
          <w:szCs w:val="21"/>
        </w:rPr>
        <w:t>及对</w:t>
      </w:r>
      <w:r>
        <w:rPr>
          <w:rStyle w:val="font14zd2"/>
          <w:rFonts w:ascii="宋体" w:hAnsi="宋体" w:cs="宋体" w:hint="eastAsia"/>
        </w:rPr>
        <w:t>未来发展的估计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以该资产在该行业运用的</w:t>
      </w:r>
      <w:r>
        <w:rPr>
          <w:rStyle w:val="font14zd2"/>
          <w:rFonts w:ascii="宋体" w:hAnsi="宋体" w:cs="宋体" w:hint="eastAsia"/>
        </w:rPr>
        <w:t>稳定性</w:t>
      </w:r>
      <w:r>
        <w:rPr>
          <w:rFonts w:ascii="宋体" w:hAnsi="宋体" w:cs="宋体" w:hint="eastAsia"/>
          <w:color w:val="000000"/>
          <w:sz w:val="21"/>
          <w:szCs w:val="21"/>
        </w:rPr>
        <w:t>和生产的产品或服</w:t>
      </w:r>
      <w:r>
        <w:rPr>
          <w:rFonts w:ascii="宋体" w:hAnsi="宋体" w:cs="宋体" w:hint="eastAsia"/>
          <w:color w:val="000000"/>
          <w:sz w:val="21"/>
          <w:szCs w:val="21"/>
        </w:rPr>
        <w:t>务的</w:t>
      </w:r>
      <w:r>
        <w:rPr>
          <w:rStyle w:val="font14zd2"/>
          <w:rFonts w:ascii="宋体" w:hAnsi="宋体" w:cs="宋体" w:hint="eastAsia"/>
        </w:rPr>
        <w:t>市场需求</w:t>
      </w:r>
      <w:r>
        <w:rPr>
          <w:rFonts w:ascii="宋体" w:hAnsi="宋体" w:cs="宋体" w:hint="eastAsia"/>
          <w:color w:val="000000"/>
          <w:sz w:val="21"/>
          <w:szCs w:val="21"/>
        </w:rPr>
        <w:t>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现在或潜在的</w:t>
      </w:r>
      <w:r>
        <w:rPr>
          <w:rStyle w:val="font14zd2"/>
          <w:rFonts w:ascii="宋体" w:hAnsi="宋体" w:cs="宋体" w:hint="eastAsia"/>
        </w:rPr>
        <w:t>竞争者</w:t>
      </w:r>
      <w:r>
        <w:rPr>
          <w:rFonts w:ascii="宋体" w:hAnsi="宋体" w:cs="宋体" w:hint="eastAsia"/>
          <w:color w:val="000000"/>
          <w:sz w:val="21"/>
          <w:szCs w:val="21"/>
        </w:rPr>
        <w:t>预期将采取的行动；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为维持该资产产生未来经济利益的能力的</w:t>
      </w:r>
      <w:r>
        <w:rPr>
          <w:rStyle w:val="font14zd2"/>
          <w:rFonts w:ascii="宋体" w:hAnsi="宋体" w:cs="宋体" w:hint="eastAsia"/>
        </w:rPr>
        <w:t>预期维护支出</w:t>
      </w:r>
      <w:r>
        <w:rPr>
          <w:rFonts w:ascii="宋体" w:hAnsi="宋体" w:cs="宋体" w:hint="eastAsia"/>
          <w:color w:val="000000"/>
          <w:sz w:val="21"/>
          <w:szCs w:val="21"/>
        </w:rPr>
        <w:t>，以及企业预计支付有关支出的能力；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对该资产</w:t>
      </w:r>
      <w:r>
        <w:rPr>
          <w:rStyle w:val="font14zd2"/>
          <w:rFonts w:ascii="宋体" w:hAnsi="宋体" w:cs="宋体" w:hint="eastAsia"/>
        </w:rPr>
        <w:t>控制期限</w:t>
      </w:r>
      <w:r>
        <w:rPr>
          <w:rFonts w:ascii="宋体" w:hAnsi="宋体" w:cs="宋体" w:hint="eastAsia"/>
          <w:color w:val="000000"/>
          <w:sz w:val="21"/>
          <w:szCs w:val="21"/>
        </w:rPr>
        <w:t>以及使用的相关法律规定或类似限制，如特许使用期、租赁期等；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与企业持有的其它资产使用寿命的</w:t>
      </w:r>
      <w:r>
        <w:rPr>
          <w:rStyle w:val="font14zd2"/>
          <w:rFonts w:ascii="宋体" w:hAnsi="宋体" w:cs="宋体" w:hint="eastAsia"/>
        </w:rPr>
        <w:t>关联性</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在对确认为无形资产的数据资源的使用寿命进行估计时</w:t>
      </w:r>
      <w:r>
        <w:rPr>
          <w:rFonts w:ascii="宋体" w:hAnsi="宋体" w:cs="宋体" w:hint="eastAsia"/>
          <w:color w:val="000000"/>
          <w:sz w:val="21"/>
          <w:szCs w:val="21"/>
        </w:rPr>
        <w:t>,</w:t>
      </w:r>
      <w:r>
        <w:rPr>
          <w:rFonts w:ascii="宋体" w:hAnsi="宋体" w:cs="宋体" w:hint="eastAsia"/>
          <w:color w:val="000000"/>
          <w:sz w:val="21"/>
          <w:szCs w:val="21"/>
        </w:rPr>
        <w:t>除上述因素以外，还应重点关注数据资源相关</w:t>
      </w:r>
      <w:r>
        <w:rPr>
          <w:rStyle w:val="font14zd2"/>
          <w:rFonts w:ascii="宋体" w:hAnsi="宋体" w:cs="宋体" w:hint="eastAsia"/>
        </w:rPr>
        <w:t>业务模式</w:t>
      </w:r>
      <w:r>
        <w:rPr>
          <w:rFonts w:ascii="宋体" w:hAnsi="宋体" w:cs="宋体" w:hint="eastAsia"/>
          <w:color w:val="000000"/>
          <w:sz w:val="21"/>
          <w:szCs w:val="21"/>
        </w:rPr>
        <w:t>、</w:t>
      </w:r>
      <w:r>
        <w:rPr>
          <w:rStyle w:val="font14zd2"/>
          <w:rFonts w:ascii="宋体" w:hAnsi="宋体" w:cs="宋体" w:hint="eastAsia"/>
        </w:rPr>
        <w:t>权利限制、更新频率和时效性、有关产品或技术迭代、同类竞品</w:t>
      </w:r>
      <w:r>
        <w:rPr>
          <w:rFonts w:ascii="宋体" w:hAnsi="宋体" w:cs="宋体" w:hint="eastAsia"/>
          <w:color w:val="000000"/>
          <w:sz w:val="21"/>
          <w:szCs w:val="21"/>
        </w:rPr>
        <w:t>等因素。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（二）摊销年限的确定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00375" cy="628650"/>
            <wp:effectExtent l="0" t="0" r="0" b="0"/>
            <wp:docPr id="21" name="图片_x00200e41099a-0dc1-4dba-8a3c-fe97b8c99c89" descr="7b6160f7-69d3-492b-9d6a-573d9e9b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e41099a-0dc1-4dba-8a3c-fe97b8c99c89" descr="7b6160f7-69d3-492b-9d6a-573d9e9b2972"/>
                    <pic:cNvPicPr>
                      <a:picLocks noChangeAspect="1" noChangeArrowheads="1"/>
                    </pic:cNvPicPr>
                  </pic:nvPicPr>
                  <pic:blipFill>
                    <a:blip r:embed="rId26"/>
                    <a:srcRect/>
                    <a:stretch>
                      <a:fillRect/>
                    </a:stretch>
                  </pic:blipFill>
                  <pic:spPr bwMode="auto">
                    <a:xfrm>
                      <a:off x="0" y="0"/>
                      <a:ext cx="3000375" cy="628650"/>
                    </a:xfrm>
                    <a:prstGeom prst="rect">
                      <a:avLst/>
                    </a:prstGeom>
                    <a:noFill/>
                    <a:ln w="9525">
                      <a:noFill/>
                      <a:miter lim="800000"/>
                      <a:headEnd/>
                      <a:tailEnd/>
                    </a:ln>
                  </pic:spPr>
                </pic:pic>
              </a:graphicData>
            </a:graphic>
          </wp:inline>
        </w:drawing>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00"/>
        <w:gridCol w:w="5210"/>
      </w:tblGrid>
      <w:tr w:rsidR="00000000" w:rsidTr="00AE7C5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使用寿命</w:t>
            </w:r>
          </w:p>
        </w:tc>
      </w:tr>
      <w:tr w:rsidR="00000000" w:rsidTr="00AE7C5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来源于</w:t>
            </w:r>
            <w:r>
              <w:rPr>
                <w:rStyle w:val="font14zd3"/>
                <w:rFonts w:ascii="宋体" w:hAnsi="宋体" w:cs="宋体" w:hint="eastAsia"/>
              </w:rPr>
              <w:t>合同性权利</w:t>
            </w:r>
            <w:r>
              <w:rPr>
                <w:rFonts w:ascii="宋体" w:hAnsi="宋体" w:cs="宋体" w:hint="eastAsia"/>
                <w:color w:val="000000"/>
                <w:sz w:val="21"/>
                <w:szCs w:val="21"/>
              </w:rPr>
              <w:t>或其他法定权利的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不应超过合同性权利或其他法定权利的期限。</w:t>
            </w:r>
            <w:r>
              <w:rPr>
                <w:rStyle w:val="font14zd3"/>
                <w:rFonts w:ascii="宋体" w:hAnsi="宋体" w:cs="宋体" w:hint="eastAsia"/>
              </w:rPr>
              <w:t>如果续约不需付出大额成本，续约期计入使用寿命</w:t>
            </w:r>
          </w:p>
        </w:tc>
      </w:tr>
      <w:tr w:rsidR="00000000" w:rsidTr="00AE7C5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合同或法律没有规定使用寿命的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应当综合各方面情况判断，如专家、同行</w:t>
            </w:r>
          </w:p>
        </w:tc>
      </w:tr>
      <w:tr w:rsidR="00000000" w:rsidTr="00AE7C5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按照上述方法仍无法合理确定无形资产为企业带来经济利益期限的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该项无形资产应作为使用寿命不确定的无形资产而不进行摊销</w:t>
            </w:r>
          </w:p>
        </w:tc>
      </w:tr>
    </w:tbl>
    <w:p w:rsidR="00000000" w:rsidRDefault="00AE7C56" w:rsidP="00AE7C5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（三）残值的确定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使用寿命有限的无形资产，其残值应当视为零，但下列情况除外：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有第三方承诺在无形资产使用寿命结束时购买该无形资</w:t>
      </w:r>
      <w:r>
        <w:rPr>
          <w:rFonts w:ascii="宋体" w:hAnsi="宋体" w:cs="宋体" w:hint="eastAsia"/>
          <w:color w:val="000000"/>
          <w:sz w:val="21"/>
          <w:szCs w:val="21"/>
        </w:rPr>
        <w:t>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可以根据活跃市场得到预计残值信息，并且该市场在无形资产使用寿命结束时很可能存在。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应计摊销额＝原值</w:t>
      </w:r>
      <w:r>
        <w:rPr>
          <w:rFonts w:ascii="宋体" w:hAnsi="宋体" w:cs="宋体" w:hint="eastAsia"/>
          <w:color w:val="000000"/>
          <w:sz w:val="21"/>
          <w:szCs w:val="21"/>
        </w:rPr>
        <w:t>-</w:t>
      </w:r>
      <w:r>
        <w:rPr>
          <w:rFonts w:ascii="宋体" w:hAnsi="宋体" w:cs="宋体" w:hint="eastAsia"/>
          <w:color w:val="000000"/>
          <w:sz w:val="21"/>
          <w:szCs w:val="21"/>
        </w:rPr>
        <w:t>预计净残值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（四）摊销时间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应当自无形资产可供使用时起，至不再作为无形资产确认时止。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（五）摊销方法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应当反映与该项无形资产有关的经济利益的预期实现方式。无法可靠确定预期实现方式的，应当采用直线法摊销。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直线法不是唯一的摊销方法，考试时要注意文字题的陷阱。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（六）账务处理（受益原则）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借：制造费用（无形资产包含的经济利益通过所生产的产</w:t>
      </w:r>
      <w:r>
        <w:rPr>
          <w:rFonts w:ascii="宋体" w:hAnsi="宋体" w:cs="宋体" w:hint="eastAsia"/>
          <w:color w:val="000000"/>
          <w:sz w:val="21"/>
          <w:szCs w:val="21"/>
        </w:rPr>
        <w:t>品实现的）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其他业务成本（经营租赁方式出租的）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在建工程（厂房或办公楼建造期间土地使用权的摊销额）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管理费用（其他）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甲公司自</w:t>
      </w:r>
      <w:r>
        <w:rPr>
          <w:rStyle w:val="fontkaiti1"/>
          <w:rFonts w:cs="宋体" w:hint="default"/>
          <w:color w:val="000000"/>
        </w:rPr>
        <w:t>2024</w:t>
      </w:r>
      <w:r>
        <w:rPr>
          <w:rStyle w:val="fontkaiti1"/>
          <w:rFonts w:cs="宋体" w:hint="default"/>
          <w:color w:val="000000"/>
        </w:rPr>
        <w:t>年年初自行研发一项非专利技术，</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月该项目达到预定用途形成无形资产并交付管理部门使用。</w:t>
      </w:r>
      <w:r>
        <w:rPr>
          <w:rStyle w:val="fontkaiti1"/>
          <w:rFonts w:cs="宋体" w:hint="default"/>
          <w:color w:val="000000"/>
        </w:rPr>
        <w:t>2024</w:t>
      </w:r>
      <w:r>
        <w:rPr>
          <w:rStyle w:val="fontkaiti1"/>
          <w:rFonts w:cs="宋体" w:hint="default"/>
          <w:color w:val="000000"/>
        </w:rPr>
        <w:t>年在研发过程中发生材料费</w:t>
      </w:r>
      <w:r>
        <w:rPr>
          <w:rStyle w:val="fontkaiti1"/>
          <w:rFonts w:cs="宋体" w:hint="default"/>
          <w:color w:val="000000"/>
        </w:rPr>
        <w:t>220</w:t>
      </w:r>
      <w:r>
        <w:rPr>
          <w:rStyle w:val="fontkaiti1"/>
          <w:rFonts w:cs="宋体" w:hint="default"/>
          <w:color w:val="000000"/>
        </w:rPr>
        <w:t>万元、人工工资</w:t>
      </w:r>
      <w:r>
        <w:rPr>
          <w:rStyle w:val="fontkaiti1"/>
          <w:rFonts w:cs="宋体" w:hint="default"/>
          <w:color w:val="000000"/>
        </w:rPr>
        <w:t>60</w:t>
      </w:r>
      <w:r>
        <w:rPr>
          <w:rStyle w:val="fontkaiti1"/>
          <w:rFonts w:cs="宋体" w:hint="default"/>
          <w:color w:val="000000"/>
        </w:rPr>
        <w:t>万元以及其他费用</w:t>
      </w:r>
      <w:r>
        <w:rPr>
          <w:rStyle w:val="fontkaiti1"/>
          <w:rFonts w:cs="宋体" w:hint="default"/>
          <w:color w:val="000000"/>
        </w:rPr>
        <w:t>20</w:t>
      </w:r>
      <w:r>
        <w:rPr>
          <w:rStyle w:val="fontkaiti1"/>
          <w:rFonts w:cs="宋体" w:hint="default"/>
          <w:color w:val="000000"/>
        </w:rPr>
        <w:t>万元，其中符合资本化条件的支出为</w:t>
      </w:r>
      <w:r>
        <w:rPr>
          <w:rStyle w:val="fontkaiti1"/>
          <w:rFonts w:cs="宋体" w:hint="default"/>
          <w:color w:val="000000"/>
        </w:rPr>
        <w:t>240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年发生材料费</w:t>
      </w:r>
      <w:r>
        <w:rPr>
          <w:rStyle w:val="fontkaiti1"/>
          <w:rFonts w:cs="宋体" w:hint="default"/>
          <w:color w:val="000000"/>
        </w:rPr>
        <w:t>110</w:t>
      </w:r>
      <w:r>
        <w:rPr>
          <w:rStyle w:val="fontkaiti1"/>
          <w:rFonts w:cs="宋体" w:hint="default"/>
          <w:color w:val="000000"/>
        </w:rPr>
        <w:t>万元、人工工资</w:t>
      </w:r>
      <w:r>
        <w:rPr>
          <w:rStyle w:val="fontkaiti1"/>
          <w:rFonts w:cs="宋体" w:hint="default"/>
          <w:color w:val="000000"/>
        </w:rPr>
        <w:t>40</w:t>
      </w:r>
      <w:r>
        <w:rPr>
          <w:rStyle w:val="fontkaiti1"/>
          <w:rFonts w:cs="宋体" w:hint="default"/>
          <w:color w:val="000000"/>
        </w:rPr>
        <w:t>万元以及其他费用</w:t>
      </w:r>
      <w:r>
        <w:rPr>
          <w:rStyle w:val="fontkaiti1"/>
          <w:rFonts w:cs="宋体" w:hint="default"/>
          <w:color w:val="000000"/>
        </w:rPr>
        <w:t>30</w:t>
      </w:r>
      <w:r>
        <w:rPr>
          <w:rStyle w:val="fontkaiti1"/>
          <w:rFonts w:cs="宋体" w:hint="default"/>
          <w:color w:val="000000"/>
        </w:rPr>
        <w:t>万元，其中符合资本化条件</w:t>
      </w:r>
      <w:r>
        <w:rPr>
          <w:rStyle w:val="fontkaiti1"/>
          <w:rFonts w:cs="宋体" w:hint="default"/>
          <w:color w:val="000000"/>
        </w:rPr>
        <w:t>的支出为</w:t>
      </w:r>
      <w:r>
        <w:rPr>
          <w:rStyle w:val="fontkaiti1"/>
          <w:rFonts w:cs="宋体" w:hint="default"/>
          <w:color w:val="000000"/>
        </w:rPr>
        <w:t>120</w:t>
      </w:r>
      <w:r>
        <w:rPr>
          <w:rStyle w:val="fontkaiti1"/>
          <w:rFonts w:cs="宋体" w:hint="default"/>
          <w:color w:val="000000"/>
        </w:rPr>
        <w:t>万元。该项无形资产的摊销期限为</w:t>
      </w:r>
      <w:r>
        <w:rPr>
          <w:rStyle w:val="fontkaiti1"/>
          <w:rFonts w:cs="宋体" w:hint="default"/>
          <w:color w:val="000000"/>
        </w:rPr>
        <w:t>5</w:t>
      </w:r>
      <w:r>
        <w:rPr>
          <w:rStyle w:val="fontkaiti1"/>
          <w:rFonts w:cs="宋体" w:hint="default"/>
          <w:color w:val="000000"/>
        </w:rPr>
        <w:t>年，预计净残值为零，按照直线法摊销。该事项对甲公司</w:t>
      </w:r>
      <w:r>
        <w:rPr>
          <w:rStyle w:val="fontkaiti1"/>
          <w:rFonts w:cs="宋体" w:hint="default"/>
          <w:color w:val="000000"/>
        </w:rPr>
        <w:t>2025</w:t>
      </w:r>
      <w:r>
        <w:rPr>
          <w:rStyle w:val="fontkaiti1"/>
          <w:rFonts w:cs="宋体" w:hint="default"/>
          <w:color w:val="000000"/>
        </w:rPr>
        <w:t>年度损益的影响金额为（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C.192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D.96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『答案解析』该项无形资产的入账价值＝</w:t>
      </w:r>
      <w:r>
        <w:rPr>
          <w:rStyle w:val="fontkaiti1"/>
          <w:rFonts w:cs="宋体" w:hint="default"/>
          <w:color w:val="000000"/>
        </w:rPr>
        <w:t>240</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360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年该项无形资产的摊销金额＝</w:t>
      </w:r>
      <w:r>
        <w:rPr>
          <w:rStyle w:val="fontkaiti1"/>
          <w:rFonts w:cs="宋体" w:hint="default"/>
          <w:color w:val="000000"/>
        </w:rPr>
        <w:t>360/5×6/12</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（万元）；费用化金额＝</w:t>
      </w:r>
      <w:r>
        <w:rPr>
          <w:rStyle w:val="fontkaiti1"/>
          <w:rFonts w:cs="宋体" w:hint="default"/>
          <w:color w:val="000000"/>
        </w:rPr>
        <w:t>110</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（万元），期末应转入当期损益（管理费用）；所以该事项对甲公司</w:t>
      </w:r>
      <w:r>
        <w:rPr>
          <w:rStyle w:val="fontkaiti1"/>
          <w:rFonts w:cs="宋体" w:hint="default"/>
          <w:color w:val="000000"/>
        </w:rPr>
        <w:t>2025</w:t>
      </w:r>
      <w:r>
        <w:rPr>
          <w:rStyle w:val="fontkaiti1"/>
          <w:rFonts w:cs="宋体" w:hint="default"/>
          <w:color w:val="000000"/>
        </w:rPr>
        <w:t>年度损益的影响金额</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96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下列关于无形资产摊销的表述中，正确的有（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不能为企业带来经济利益的无形资产，应将其账面价值全部摊销计入管理费用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企业无形资产摊销应当自无形资产可供使用时起至不再作为无形资产确认时止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使用寿命不确定的无形资产不应摊销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企业内部研究开发项目研究阶段的支出应当资本化，并在使用寿命内摊销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只要能为企业带来经济利益的无形资产就应当摊销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，不能为企业带来经济利益的无</w:t>
      </w:r>
      <w:r>
        <w:rPr>
          <w:rStyle w:val="fontkaiti1"/>
          <w:rFonts w:cs="宋体" w:hint="default"/>
          <w:color w:val="000000"/>
        </w:rPr>
        <w:t>形资产，应按照其账面价值予以转销，将账面价值转入营业外支出；选项</w:t>
      </w:r>
      <w:r>
        <w:rPr>
          <w:rStyle w:val="fontkaiti1"/>
          <w:rFonts w:cs="宋体" w:hint="default"/>
          <w:color w:val="000000"/>
        </w:rPr>
        <w:t>D</w:t>
      </w:r>
      <w:r>
        <w:rPr>
          <w:rStyle w:val="fontkaiti1"/>
          <w:rFonts w:cs="宋体" w:hint="default"/>
          <w:color w:val="000000"/>
        </w:rPr>
        <w:t>，研究阶段支出应当全部费用化，计入当期损益（管理费用）；选项</w:t>
      </w:r>
      <w:r>
        <w:rPr>
          <w:rStyle w:val="fontkaiti1"/>
          <w:rFonts w:cs="宋体" w:hint="default"/>
          <w:color w:val="000000"/>
        </w:rPr>
        <w:t>E</w:t>
      </w:r>
      <w:r>
        <w:rPr>
          <w:rStyle w:val="fontkaiti1"/>
          <w:rFonts w:cs="宋体" w:hint="default"/>
          <w:color w:val="000000"/>
        </w:rPr>
        <w:t>，使用寿命不确定的无形资产不能进行摊销。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（七）无形资产使用寿命、摊销方法的复核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企业至少应当于每年年度终了，对</w:t>
      </w:r>
      <w:r>
        <w:rPr>
          <w:rStyle w:val="font14zd2"/>
          <w:rFonts w:ascii="宋体" w:hAnsi="宋体" w:cs="宋体" w:hint="eastAsia"/>
        </w:rPr>
        <w:t>使用寿命有限的</w:t>
      </w:r>
      <w:r>
        <w:rPr>
          <w:rFonts w:ascii="宋体" w:hAnsi="宋体" w:cs="宋体" w:hint="eastAsia"/>
          <w:color w:val="000000"/>
          <w:sz w:val="21"/>
          <w:szCs w:val="21"/>
        </w:rPr>
        <w:t>无形资产的使用寿命及摊销方法进行复核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无形资产的使用寿命及摊销方法与以前估计不同的，应当改变摊销期限和摊销方法。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在每个会计期间对</w:t>
      </w:r>
      <w:r>
        <w:rPr>
          <w:rStyle w:val="font14zd2"/>
          <w:rFonts w:ascii="宋体" w:hAnsi="宋体" w:cs="宋体" w:hint="eastAsia"/>
        </w:rPr>
        <w:t>使用寿命不确定的</w:t>
      </w:r>
      <w:r>
        <w:rPr>
          <w:rFonts w:ascii="宋体" w:hAnsi="宋体" w:cs="宋体" w:hint="eastAsia"/>
          <w:color w:val="000000"/>
          <w:sz w:val="21"/>
          <w:szCs w:val="21"/>
        </w:rPr>
        <w:t>无形资产的使用寿命进行复核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如果有证据表明无形资产的使用寿命是有限的，应当</w:t>
      </w:r>
      <w:r>
        <w:rPr>
          <w:rFonts w:ascii="宋体" w:hAnsi="宋体" w:cs="宋体" w:hint="eastAsia"/>
          <w:color w:val="000000"/>
          <w:sz w:val="21"/>
          <w:szCs w:val="21"/>
        </w:rPr>
        <w:t>按照使用寿命有限的无形资产进行会计处理。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上述变更属于</w:t>
      </w:r>
      <w:r>
        <w:rPr>
          <w:rStyle w:val="font14zd2"/>
          <w:rFonts w:ascii="宋体" w:hAnsi="宋体" w:cs="宋体" w:hint="eastAsia"/>
        </w:rPr>
        <w:t>会计估计变更</w:t>
      </w:r>
      <w:r>
        <w:rPr>
          <w:rFonts w:ascii="宋体" w:hAnsi="宋体" w:cs="宋体" w:hint="eastAsia"/>
          <w:color w:val="000000"/>
          <w:sz w:val="21"/>
          <w:szCs w:val="21"/>
        </w:rPr>
        <w:t>，采用</w:t>
      </w:r>
      <w:r>
        <w:rPr>
          <w:rStyle w:val="font14zd2"/>
          <w:rFonts w:ascii="宋体" w:hAnsi="宋体" w:cs="宋体" w:hint="eastAsia"/>
        </w:rPr>
        <w:t>未来适用法</w:t>
      </w:r>
      <w:r>
        <w:rPr>
          <w:rFonts w:ascii="宋体" w:hAnsi="宋体" w:cs="宋体" w:hint="eastAsia"/>
          <w:color w:val="000000"/>
          <w:sz w:val="21"/>
          <w:szCs w:val="21"/>
        </w:rPr>
        <w:t>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年）下列关于无形资产后续计量的表述中，正确的有（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使用寿命不确定的无形资产不应摊销，也无需进行减值测试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至少应于每年年度终了，对使用寿命有限的无形资产的使用寿命及摊销方法进行复核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已计提减值准备的需要摊销的无形资产，应按该项资产的账面价值以及尚可使用寿命重新计算摊销额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应在每个会计期间对使用寿命不确定的无形资产的使用寿命进行复核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无形资产的摊销金额均应记入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，使用寿命不确定的无形资产不摊销，但需每年年末进行减值测试；选项</w:t>
      </w:r>
      <w:r>
        <w:rPr>
          <w:rStyle w:val="fontkaiti1"/>
          <w:rFonts w:cs="宋体" w:hint="default"/>
          <w:color w:val="000000"/>
        </w:rPr>
        <w:t>E</w:t>
      </w:r>
      <w:r>
        <w:rPr>
          <w:rStyle w:val="fontkaiti1"/>
          <w:rFonts w:cs="宋体" w:hint="default"/>
          <w:color w:val="000000"/>
        </w:rPr>
        <w:t>，无形资产包含的经济利益通过所生产的产品或其他资产实现的，无形资产的摊销金额可以计入产品或其他资产成本。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考点十二：无形资产处置和报废的核算★★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（一）无形资产出售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w:t>
      </w:r>
      <w:r>
        <w:rPr>
          <w:rFonts w:ascii="宋体" w:hAnsi="宋体" w:cs="宋体" w:hint="eastAsia"/>
          <w:color w:val="000000"/>
          <w:sz w:val="21"/>
          <w:szCs w:val="21"/>
        </w:rPr>
        <w:t>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资产处置损益</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（二）无形资产报废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乙公司拥有一项账面原值为</w:t>
      </w:r>
      <w:r>
        <w:rPr>
          <w:rStyle w:val="fontkaiti1"/>
          <w:rFonts w:cs="宋体" w:hint="default"/>
          <w:color w:val="000000"/>
        </w:rPr>
        <w:t>90</w:t>
      </w:r>
      <w:r>
        <w:rPr>
          <w:rStyle w:val="fontkaiti1"/>
          <w:rFonts w:cs="宋体" w:hint="default"/>
          <w:color w:val="000000"/>
        </w:rPr>
        <w:t>万元、已使用</w:t>
      </w:r>
      <w:r>
        <w:rPr>
          <w:rStyle w:val="fontkaiti1"/>
          <w:rFonts w:cs="宋体" w:hint="default"/>
          <w:color w:val="000000"/>
        </w:rPr>
        <w:t>2</w:t>
      </w:r>
      <w:r>
        <w:rPr>
          <w:rStyle w:val="fontkaiti1"/>
          <w:rFonts w:cs="宋体" w:hint="default"/>
          <w:color w:val="000000"/>
        </w:rPr>
        <w:t>年、累计已摊销</w:t>
      </w:r>
      <w:r>
        <w:rPr>
          <w:rStyle w:val="fontkaiti1"/>
          <w:rFonts w:cs="宋体" w:hint="default"/>
          <w:color w:val="000000"/>
        </w:rPr>
        <w:t>32</w:t>
      </w:r>
      <w:r>
        <w:rPr>
          <w:rStyle w:val="fontkaiti1"/>
          <w:rFonts w:cs="宋体" w:hint="default"/>
          <w:color w:val="000000"/>
        </w:rPr>
        <w:t>万元、累计已确认减值损失</w:t>
      </w:r>
      <w:r>
        <w:rPr>
          <w:rStyle w:val="fontkaiti1"/>
          <w:rFonts w:cs="宋体" w:hint="default"/>
          <w:color w:val="000000"/>
        </w:rPr>
        <w:t>16</w:t>
      </w:r>
      <w:r>
        <w:rPr>
          <w:rStyle w:val="fontkaiti1"/>
          <w:rFonts w:cs="宋体" w:hint="default"/>
          <w:color w:val="000000"/>
        </w:rPr>
        <w:t>万元的专利权。现乙公司将其对外转让，取得转让价款</w:t>
      </w:r>
      <w:r>
        <w:rPr>
          <w:rStyle w:val="fontkaiti1"/>
          <w:rFonts w:cs="宋体" w:hint="default"/>
          <w:color w:val="000000"/>
        </w:rPr>
        <w:t>74.2</w:t>
      </w:r>
      <w:r>
        <w:rPr>
          <w:rStyle w:val="fontkaiti1"/>
          <w:rFonts w:cs="宋体" w:hint="default"/>
          <w:color w:val="000000"/>
        </w:rPr>
        <w:t>万元（含增值税），适用增值税税率为</w:t>
      </w:r>
      <w:r>
        <w:rPr>
          <w:rStyle w:val="fontkaiti1"/>
          <w:rFonts w:cs="宋体" w:hint="default"/>
          <w:color w:val="000000"/>
        </w:rPr>
        <w:t>6</w:t>
      </w:r>
      <w:r>
        <w:rPr>
          <w:rStyle w:val="fontkaiti1"/>
          <w:rFonts w:cs="宋体" w:hint="default"/>
          <w:color w:val="000000"/>
        </w:rPr>
        <w:t>％。不考虑其他相关税费，则乙公司转让该项专利权能使其利润总额增加（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C.23.5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『答案解析』乙公司转让该项专利权能使其利润总额增加＝</w:t>
      </w:r>
      <w:r>
        <w:rPr>
          <w:rStyle w:val="fontkaiti1"/>
          <w:rFonts w:cs="宋体" w:hint="default"/>
          <w:color w:val="000000"/>
        </w:rPr>
        <w:t>74.2/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32</w:t>
      </w:r>
      <w:r>
        <w:rPr>
          <w:rStyle w:val="fontkaiti1"/>
          <w:rFonts w:cs="宋体" w:hint="default"/>
          <w:color w:val="000000"/>
        </w:rPr>
        <w:t>－</w:t>
      </w:r>
      <w:r>
        <w:rPr>
          <w:rStyle w:val="fontkaiti1"/>
          <w:rFonts w:cs="宋体" w:hint="default"/>
          <w:color w:val="000000"/>
        </w:rPr>
        <w:t>16</w:t>
      </w:r>
      <w:r>
        <w:rPr>
          <w:rStyle w:val="fontkaiti1"/>
          <w:rFonts w:cs="宋体" w:hint="default"/>
          <w:color w:val="000000"/>
        </w:rPr>
        <w:t>）＝</w:t>
      </w:r>
      <w:r>
        <w:rPr>
          <w:rStyle w:val="fontkaiti1"/>
          <w:rFonts w:cs="宋体" w:hint="default"/>
          <w:color w:val="000000"/>
        </w:rPr>
        <w:t>28</w:t>
      </w:r>
      <w:r>
        <w:rPr>
          <w:rStyle w:val="fontkaiti1"/>
          <w:rFonts w:cs="宋体" w:hint="default"/>
          <w:color w:val="000000"/>
        </w:rPr>
        <w:t>（万元）。会计分录如下：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74.2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累计摊销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无形资产减值准</w:t>
      </w:r>
      <w:r>
        <w:rPr>
          <w:rStyle w:val="fontkaiti1"/>
          <w:rFonts w:cs="宋体" w:hint="default"/>
          <w:color w:val="000000"/>
        </w:rPr>
        <w:t>备</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贷：无形资产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4.2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资产处置损益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日以银行存款</w:t>
      </w:r>
      <w:r>
        <w:rPr>
          <w:rStyle w:val="fontkaiti1"/>
          <w:rFonts w:cs="宋体" w:hint="default"/>
          <w:color w:val="000000"/>
        </w:rPr>
        <w:t>384</w:t>
      </w:r>
      <w:r>
        <w:rPr>
          <w:rStyle w:val="fontkaiti1"/>
          <w:rFonts w:cs="宋体" w:hint="default"/>
          <w:color w:val="000000"/>
        </w:rPr>
        <w:t>万元取得一项管理用的专利技术，将其确认为无形资产，预计净残值为</w:t>
      </w:r>
      <w:r>
        <w:rPr>
          <w:rStyle w:val="fontkaiti1"/>
          <w:rFonts w:cs="宋体" w:hint="default"/>
          <w:color w:val="000000"/>
        </w:rPr>
        <w:t>0</w:t>
      </w:r>
      <w:r>
        <w:rPr>
          <w:rStyle w:val="fontkaiti1"/>
          <w:rFonts w:cs="宋体" w:hint="default"/>
          <w:color w:val="000000"/>
        </w:rPr>
        <w:t>，按照直线法进行摊销。合同中规定该专利技术的使用年限为</w:t>
      </w:r>
      <w:r>
        <w:rPr>
          <w:rStyle w:val="fontkaiti1"/>
          <w:rFonts w:cs="宋体" w:hint="default"/>
          <w:color w:val="000000"/>
        </w:rPr>
        <w:t>6</w:t>
      </w:r>
      <w:r>
        <w:rPr>
          <w:rStyle w:val="fontkaiti1"/>
          <w:rFonts w:cs="宋体" w:hint="default"/>
          <w:color w:val="000000"/>
        </w:rPr>
        <w:t>年，合同期满甲公司支付少量续约成本后即可再使用</w:t>
      </w:r>
      <w:r>
        <w:rPr>
          <w:rStyle w:val="fontkaiti1"/>
          <w:rFonts w:cs="宋体" w:hint="default"/>
          <w:color w:val="000000"/>
        </w:rPr>
        <w:t>2</w:t>
      </w:r>
      <w:r>
        <w:rPr>
          <w:rStyle w:val="fontkaiti1"/>
          <w:rFonts w:cs="宋体" w:hint="default"/>
          <w:color w:val="000000"/>
        </w:rPr>
        <w:t>年，甲公司预计合同期满时将支付续约成本。</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19</w:t>
      </w:r>
      <w:r>
        <w:rPr>
          <w:rStyle w:val="fontkaiti1"/>
          <w:rFonts w:cs="宋体" w:hint="default"/>
          <w:color w:val="000000"/>
        </w:rPr>
        <w:t>日，因政策原因，该专利技术无法再为甲公司提供经济利益，甲公司决定终止使用该项专利技术。不考虑其他因素，上述业务使甲公司</w:t>
      </w:r>
      <w:r>
        <w:rPr>
          <w:rStyle w:val="fontkaiti1"/>
          <w:rFonts w:cs="宋体" w:hint="default"/>
          <w:color w:val="000000"/>
        </w:rPr>
        <w:t>2024</w:t>
      </w:r>
      <w:r>
        <w:rPr>
          <w:rStyle w:val="fontkaiti1"/>
          <w:rFonts w:cs="宋体" w:hint="default"/>
          <w:color w:val="000000"/>
        </w:rPr>
        <w:t>年度利润总额减少（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A.192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B.384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C.182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2024</w:t>
      </w:r>
      <w:r>
        <w:rPr>
          <w:rStyle w:val="fontkaiti1"/>
          <w:rFonts w:cs="宋体" w:hint="default"/>
          <w:color w:val="000000"/>
        </w:rPr>
        <w:t>年该无形资产摊销额（计入管理费用）＝</w:t>
      </w:r>
      <w:r>
        <w:rPr>
          <w:rStyle w:val="fontkaiti1"/>
          <w:rFonts w:cs="宋体" w:hint="default"/>
          <w:color w:val="000000"/>
        </w:rPr>
        <w:t>384/</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×10/12</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（万元），报废净损失（计入营业外支出）＝</w:t>
      </w:r>
      <w:r>
        <w:rPr>
          <w:rStyle w:val="fontkaiti1"/>
          <w:rFonts w:cs="宋体" w:hint="default"/>
          <w:color w:val="000000"/>
        </w:rPr>
        <w:t>384</w:t>
      </w:r>
      <w:r>
        <w:rPr>
          <w:rStyle w:val="fontkaiti1"/>
          <w:rFonts w:cs="宋体" w:hint="default"/>
          <w:color w:val="000000"/>
        </w:rPr>
        <w:t>－</w:t>
      </w:r>
      <w:r>
        <w:rPr>
          <w:rStyle w:val="fontkaiti1"/>
          <w:rFonts w:cs="宋体" w:hint="default"/>
          <w:color w:val="000000"/>
        </w:rPr>
        <w:t>384/</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152</w:t>
      </w:r>
      <w:r>
        <w:rPr>
          <w:rStyle w:val="fontkaiti1"/>
          <w:rFonts w:cs="宋体" w:hint="default"/>
          <w:color w:val="000000"/>
        </w:rPr>
        <w:t>（万元），因此，上述业务使甲公司</w:t>
      </w:r>
      <w:r>
        <w:rPr>
          <w:rStyle w:val="fontkaiti1"/>
          <w:rFonts w:cs="宋体" w:hint="default"/>
          <w:color w:val="000000"/>
        </w:rPr>
        <w:t>2024</w:t>
      </w:r>
      <w:r>
        <w:rPr>
          <w:rStyle w:val="fontkaiti1"/>
          <w:rFonts w:cs="宋体" w:hint="default"/>
          <w:color w:val="000000"/>
        </w:rPr>
        <w:t>年度利润总额减少的金额＝</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152</w:t>
      </w:r>
      <w:r>
        <w:rPr>
          <w:rStyle w:val="fontkaiti1"/>
          <w:rFonts w:cs="宋体" w:hint="default"/>
          <w:color w:val="000000"/>
        </w:rPr>
        <w:t>＝</w:t>
      </w:r>
      <w:r>
        <w:rPr>
          <w:rStyle w:val="fontkaiti1"/>
          <w:rFonts w:cs="宋体" w:hint="default"/>
          <w:color w:val="000000"/>
        </w:rPr>
        <w:t>192</w:t>
      </w:r>
      <w:r>
        <w:rPr>
          <w:rStyle w:val="fontkaiti1"/>
          <w:rFonts w:cs="宋体" w:hint="default"/>
          <w:color w:val="000000"/>
        </w:rPr>
        <w:t>（万元）。会计分录如下：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Style w:val="fontkaiti1"/>
          <w:rFonts w:cs="宋体" w:hint="default"/>
          <w:color w:val="000000"/>
        </w:rPr>
        <w:t xml:space="preserve"> 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贷：累计摊销</w:t>
      </w:r>
      <w:r>
        <w:rPr>
          <w:rStyle w:val="fontkaiti1"/>
          <w:rFonts w:cs="宋体" w:hint="default"/>
          <w:color w:val="000000"/>
        </w:rPr>
        <w:t xml:space="preserve"> 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借：营业外支出　　　　　　　　　</w:t>
      </w:r>
      <w:r>
        <w:rPr>
          <w:rStyle w:val="fontkaiti1"/>
          <w:rFonts w:cs="宋体" w:hint="default"/>
          <w:color w:val="000000"/>
        </w:rPr>
        <w:t xml:space="preserve"> 152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累计摊销</w:t>
      </w:r>
      <w:r>
        <w:rPr>
          <w:rStyle w:val="fontkaiti1"/>
          <w:rFonts w:cs="宋体" w:hint="default"/>
          <w:color w:val="000000"/>
        </w:rPr>
        <w:t xml:space="preserve"> [384/</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×4+40]232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贷：无形资产</w:t>
      </w:r>
      <w:r>
        <w:rPr>
          <w:rStyle w:val="fontkaiti1"/>
          <w:rFonts w:cs="宋体" w:hint="default"/>
          <w:color w:val="000000"/>
        </w:rPr>
        <w:t xml:space="preserve">　　　　　　　　　　　</w:t>
      </w:r>
      <w:r>
        <w:rPr>
          <w:rStyle w:val="fontkaiti1"/>
          <w:rFonts w:cs="宋体" w:hint="default"/>
          <w:color w:val="000000"/>
        </w:rPr>
        <w:t>384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b/>
          <w:bCs/>
          <w:color w:val="A50021"/>
          <w:sz w:val="23"/>
          <w:szCs w:val="23"/>
          <w:u w:val="double"/>
        </w:rPr>
        <w:t xml:space="preserve">　</w:t>
      </w:r>
      <w:r>
        <w:rPr>
          <w:rStyle w:val="spancdelblanksign"/>
          <w:rFonts w:ascii="楷体" w:eastAsia="楷体" w:hAnsi="楷体" w:cs="宋体" w:hint="eastAsia"/>
          <w:b/>
          <w:bCs/>
          <w:color w:val="A50021"/>
          <w:sz w:val="23"/>
          <w:szCs w:val="23"/>
          <w:u w:val="double"/>
        </w:rPr>
        <w:t xml:space="preserve">　</w:t>
      </w:r>
      <w:r>
        <w:rPr>
          <w:rStyle w:val="fontkaiti1"/>
          <w:rFonts w:cs="宋体" w:hint="default"/>
          <w:b/>
          <w:bCs/>
          <w:color w:val="A50021"/>
          <w:u w:val="double"/>
        </w:rPr>
        <w:t>【速算技巧】</w:t>
      </w:r>
      <w:r>
        <w:rPr>
          <w:rStyle w:val="fontkaiti1"/>
          <w:rFonts w:cs="宋体" w:hint="default"/>
          <w:color w:val="000000"/>
        </w:rPr>
        <w:t>上述业务使甲公司</w:t>
      </w:r>
      <w:r>
        <w:rPr>
          <w:rStyle w:val="fontkaiti1"/>
          <w:rFonts w:cs="宋体" w:hint="default"/>
          <w:color w:val="000000"/>
        </w:rPr>
        <w:t>2024</w:t>
      </w:r>
      <w:r>
        <w:rPr>
          <w:rStyle w:val="fontkaiti1"/>
          <w:rFonts w:cs="宋体" w:hint="default"/>
          <w:color w:val="000000"/>
        </w:rPr>
        <w:t>年度利润总额减少的金额＝</w:t>
      </w:r>
      <w:r>
        <w:rPr>
          <w:rStyle w:val="fontkaiti1"/>
          <w:rFonts w:cs="宋体" w:hint="default"/>
          <w:color w:val="000000"/>
        </w:rPr>
        <w:t>384</w:t>
      </w:r>
      <w:r>
        <w:rPr>
          <w:rStyle w:val="fontkaiti1"/>
          <w:rFonts w:cs="宋体" w:hint="default"/>
          <w:color w:val="000000"/>
        </w:rPr>
        <w:t>－</w:t>
      </w:r>
      <w:r>
        <w:rPr>
          <w:rStyle w:val="fontkaiti1"/>
          <w:rFonts w:cs="宋体" w:hint="default"/>
          <w:color w:val="000000"/>
        </w:rPr>
        <w:t>384/</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192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无形资产摊销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无形资产处置</w:t>
      </w:r>
      <w:r>
        <w:rPr>
          <w:rFonts w:ascii="宋体" w:hAnsi="宋体" w:cs="宋体" w:hint="eastAsia"/>
          <w:color w:val="000000"/>
          <w:sz w:val="21"/>
          <w:szCs w:val="21"/>
        </w:rPr>
        <w:t xml:space="preserve"> </w:t>
      </w:r>
    </w:p>
    <w:p w:rsidR="00000000" w:rsidRDefault="00AE7C56" w:rsidP="00AE7C5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投资性房地产的核算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E7C56" w:rsidP="00AE7C56">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第五节　投资性房地产的核算</w:t>
      </w:r>
      <w:r>
        <w:rPr>
          <w:rFonts w:ascii="宋体" w:hAnsi="宋体" w:cs="宋体" w:hint="eastAsia"/>
          <w:color w:val="000000"/>
          <w:sz w:val="21"/>
          <w:szCs w:val="21"/>
        </w:rPr>
        <w:t xml:space="preserve"> </w:t>
      </w:r>
    </w:p>
    <w:p w:rsidR="00000000" w:rsidRDefault="00AE7C56" w:rsidP="00AE7C5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考点十三：投资性房地产确认与计量的原则★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（一）投资性房地产的范围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投资性房地产是指为赚取租金或资本增值，或者两者兼有而持有的房地产。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48050" cy="1181100"/>
            <wp:effectExtent l="0" t="0" r="0" b="0"/>
            <wp:docPr id="22" name="图片_x0020130a8ac8-7f58-4a37-8c84-a352256bc6fb" descr="98597d55-b938-48bd-b6bd-c2831587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30a8ac8-7f58-4a37-8c84-a352256bc6fb" descr="98597d55-b938-48bd-b6bd-c28315875042"/>
                    <pic:cNvPicPr>
                      <a:picLocks noChangeAspect="1" noChangeArrowheads="1"/>
                    </pic:cNvPicPr>
                  </pic:nvPicPr>
                  <pic:blipFill>
                    <a:blip r:embed="rId27"/>
                    <a:srcRect/>
                    <a:stretch>
                      <a:fillRect/>
                    </a:stretch>
                  </pic:blipFill>
                  <pic:spPr bwMode="auto">
                    <a:xfrm>
                      <a:off x="0" y="0"/>
                      <a:ext cx="3448050" cy="1181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已租入</w:t>
      </w:r>
      <w:r>
        <w:rPr>
          <w:rStyle w:val="font14zd2"/>
          <w:rFonts w:ascii="宋体" w:hAnsi="宋体" w:cs="宋体" w:hint="eastAsia"/>
        </w:rPr>
        <w:t>再转租</w:t>
      </w:r>
      <w:r>
        <w:rPr>
          <w:rFonts w:ascii="宋体" w:hAnsi="宋体" w:cs="宋体" w:hint="eastAsia"/>
          <w:color w:val="000000"/>
          <w:sz w:val="21"/>
          <w:szCs w:val="21"/>
        </w:rPr>
        <w:t>的建筑物</w:t>
      </w:r>
      <w:r>
        <w:rPr>
          <w:rStyle w:val="font14zd2"/>
          <w:rFonts w:ascii="宋体" w:hAnsi="宋体" w:cs="宋体" w:hint="eastAsia"/>
        </w:rPr>
        <w:t>不属于</w:t>
      </w:r>
      <w:r>
        <w:rPr>
          <w:rFonts w:ascii="宋体" w:hAnsi="宋体" w:cs="宋体" w:hint="eastAsia"/>
          <w:color w:val="000000"/>
          <w:sz w:val="21"/>
          <w:szCs w:val="21"/>
        </w:rPr>
        <w:t>投资性房地产；【使</w:t>
      </w:r>
      <w:r>
        <w:rPr>
          <w:rFonts w:ascii="宋体" w:hAnsi="宋体" w:cs="宋体" w:hint="eastAsia"/>
          <w:color w:val="000000"/>
          <w:sz w:val="21"/>
          <w:szCs w:val="21"/>
        </w:rPr>
        <w:t>用权资产】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对企业持有以备经营出租的</w:t>
      </w:r>
      <w:r>
        <w:rPr>
          <w:rStyle w:val="font14zd2"/>
          <w:rFonts w:ascii="宋体" w:hAnsi="宋体" w:cs="宋体" w:hint="eastAsia"/>
        </w:rPr>
        <w:t>空置建筑物或在建建筑物，</w:t>
      </w:r>
      <w:r>
        <w:rPr>
          <w:rFonts w:ascii="宋体" w:hAnsi="宋体" w:cs="宋体" w:hint="eastAsia"/>
          <w:color w:val="000000"/>
          <w:sz w:val="21"/>
          <w:szCs w:val="21"/>
        </w:rPr>
        <w:t>如董事会或类似机构作出书面决议，明确表明将其用于经营出租且持有意图短期内不再发生变化的，即使尚未签订租赁协议，也应视为投资性房地产。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按照国家有关规定认定的</w:t>
      </w:r>
      <w:r>
        <w:rPr>
          <w:rStyle w:val="font14zd2"/>
          <w:rFonts w:ascii="宋体" w:hAnsi="宋体" w:cs="宋体" w:hint="eastAsia"/>
        </w:rPr>
        <w:t>闲置土地，不属于</w:t>
      </w:r>
      <w:r>
        <w:rPr>
          <w:rFonts w:ascii="宋体" w:hAnsi="宋体" w:cs="宋体" w:hint="eastAsia"/>
          <w:color w:val="000000"/>
          <w:sz w:val="21"/>
          <w:szCs w:val="21"/>
        </w:rPr>
        <w:t>持有并准备增值后转让的土地使用权，不属于投资性房地产。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一项房地产，部分用于赚取租金或资本增值，部分用于生产商品、提供劳务或经营管理，用于赚取租金或资本增值的部分能够</w:t>
      </w:r>
      <w:r>
        <w:rPr>
          <w:rStyle w:val="font14zd2"/>
          <w:rFonts w:ascii="宋体" w:hAnsi="宋体" w:cs="宋体" w:hint="eastAsia"/>
        </w:rPr>
        <w:t>单独计量和出售</w:t>
      </w:r>
      <w:r>
        <w:rPr>
          <w:rFonts w:ascii="宋体" w:hAnsi="宋体" w:cs="宋体" w:hint="eastAsia"/>
          <w:color w:val="000000"/>
          <w:sz w:val="21"/>
          <w:szCs w:val="21"/>
        </w:rPr>
        <w:t>的，可以确认为投资性房地产。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43325" cy="2409825"/>
            <wp:effectExtent l="0" t="0" r="0" b="0"/>
            <wp:docPr id="23" name="图片_x00206871dbd1-b0c3-41f8-8ca1-fbb471e929f8" descr="19916751-3b6c-4e73-9800-e2b05e41a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871dbd1-b0c3-41f8-8ca1-fbb471e929f8" descr="19916751-3b6c-4e73-9800-e2b05e41a644"/>
                    <pic:cNvPicPr>
                      <a:picLocks noChangeAspect="1" noChangeArrowheads="1"/>
                    </pic:cNvPicPr>
                  </pic:nvPicPr>
                  <pic:blipFill>
                    <a:blip r:embed="rId28"/>
                    <a:srcRect/>
                    <a:stretch>
                      <a:fillRect/>
                    </a:stretch>
                  </pic:blipFill>
                  <pic:spPr bwMode="auto">
                    <a:xfrm>
                      <a:off x="0" y="0"/>
                      <a:ext cx="3743325" cy="2409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企业将建筑物出租，按</w:t>
      </w:r>
      <w:r>
        <w:rPr>
          <w:rFonts w:ascii="宋体" w:hAnsi="宋体" w:cs="宋体" w:hint="eastAsia"/>
          <w:color w:val="000000"/>
          <w:sz w:val="21"/>
          <w:szCs w:val="21"/>
        </w:rPr>
        <w:t>租赁协议向承租人提供的相关辅助服务在整个协议中不重大的，应当将该建筑物确认为投资性房地产。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下列各项资产可划分为投资性房地产核算的有（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已出租的生产厂房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按国家有关规定认定的闲置土地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出租和自用共存的办公楼，能够单独计量的出租部分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持有并准备增值后转让的土地使用权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作为存货管理的商品房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，按照国家有关规定认定的闲置土地，不属于持有并准备增值后转让的土地使用权，不作为投资性房地产核算</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，作为存货管理的商品房属于企业的存货，不作为投资性房地产核算。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（二）投资性房地产的计量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97"/>
        <w:gridCol w:w="7913"/>
      </w:tblGrid>
      <w:tr w:rsidR="00000000" w:rsidTr="00AE7C5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初始计量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投资性房地产应当按照</w:t>
            </w:r>
            <w:r>
              <w:rPr>
                <w:rStyle w:val="font14zd3"/>
                <w:rFonts w:ascii="宋体" w:hAnsi="宋体" w:cs="宋体" w:hint="eastAsia"/>
              </w:rPr>
              <w:t>成本</w:t>
            </w:r>
            <w:r>
              <w:rPr>
                <w:rFonts w:ascii="宋体" w:hAnsi="宋体" w:cs="宋体" w:hint="eastAsia"/>
                <w:color w:val="000000"/>
                <w:sz w:val="21"/>
                <w:szCs w:val="21"/>
              </w:rPr>
              <w:t>进行计量</w:t>
            </w:r>
          </w:p>
        </w:tc>
      </w:tr>
      <w:tr w:rsidR="00000000" w:rsidTr="00AE7C5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后续计量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投资性房地产的后续计量模式分为</w:t>
            </w:r>
            <w:r>
              <w:rPr>
                <w:rStyle w:val="font14zd3"/>
                <w:rFonts w:ascii="宋体" w:hAnsi="宋体" w:cs="宋体" w:hint="eastAsia"/>
              </w:rPr>
              <w:t>成本模式和公允价值模式</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同一家企业只能采用一种后续计量模式对投资性房地产进行计量，</w:t>
            </w:r>
            <w:r>
              <w:rPr>
                <w:rStyle w:val="font14zd3"/>
                <w:rFonts w:ascii="宋体" w:hAnsi="宋体" w:cs="宋体" w:hint="eastAsia"/>
              </w:rPr>
              <w:t>不得同时采用两种</w:t>
            </w:r>
            <w:r>
              <w:rPr>
                <w:rFonts w:ascii="宋体" w:hAnsi="宋体" w:cs="宋体" w:hint="eastAsia"/>
                <w:color w:val="000000"/>
                <w:sz w:val="21"/>
                <w:szCs w:val="21"/>
              </w:rPr>
              <w:t>后续计量模式</w:t>
            </w:r>
          </w:p>
        </w:tc>
      </w:tr>
    </w:tbl>
    <w:p w:rsidR="00000000" w:rsidRDefault="00AE7C56" w:rsidP="00AE7C5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成本模式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参照固定资产准则计提折旧，参照无形资产准则计提摊销，按照资产减值准则计提减值准备，减值损失一经确认，不得转回。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公允价值模式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）采用公允价值模</w:t>
      </w:r>
      <w:r>
        <w:rPr>
          <w:rFonts w:ascii="宋体" w:hAnsi="宋体" w:cs="宋体" w:hint="eastAsia"/>
          <w:color w:val="000000"/>
          <w:sz w:val="21"/>
          <w:szCs w:val="21"/>
        </w:rPr>
        <w:t>式计量的投资性房地产应当同时满足的条件：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①投资性房地产所在地有活跃的房地产交易市场；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②企业能够从房地产交易市场上取得同类或类似房地产的市场价格及其他相关性信息，从而对投资性房地产的公允价值作出合理的估计。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）公允价值计量的原则</w:t>
      </w:r>
      <w:r>
        <w:rPr>
          <w:rStyle w:val="font14zd2"/>
          <w:rFonts w:ascii="宋体" w:hAnsi="宋体" w:cs="宋体" w:hint="eastAsia"/>
        </w:rPr>
        <w:t>（三不原则）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不折旧、不摊销、不提减值准备，应当以资产负债表日的公允价值计量，公允价值的变动计入当期损益。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后续计量模式的变更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86150" cy="733425"/>
            <wp:effectExtent l="0" t="0" r="0" b="0"/>
            <wp:docPr id="24" name="图片_x0020c98fe2fe-9233-4abb-941b-d68dd423e2f9" descr="72d0aa0f-e49c-4c2d-bd82-bd37520cd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98fe2fe-9233-4abb-941b-d68dd423e2f9" descr="72d0aa0f-e49c-4c2d-bd82-bd37520cd17e"/>
                    <pic:cNvPicPr>
                      <a:picLocks noChangeAspect="1" noChangeArrowheads="1"/>
                    </pic:cNvPicPr>
                  </pic:nvPicPr>
                  <pic:blipFill>
                    <a:blip r:embed="rId29"/>
                    <a:srcRect/>
                    <a:stretch>
                      <a:fillRect/>
                    </a:stretch>
                  </pic:blipFill>
                  <pic:spPr bwMode="auto">
                    <a:xfrm>
                      <a:off x="0" y="0"/>
                      <a:ext cx="3486150" cy="733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成本模式转为公允价值模式，应当作为</w:t>
      </w:r>
      <w:r>
        <w:rPr>
          <w:rStyle w:val="font14zd2"/>
          <w:rFonts w:ascii="宋体" w:hAnsi="宋体" w:cs="宋体" w:hint="eastAsia"/>
        </w:rPr>
        <w:t>会计政策变更</w:t>
      </w:r>
      <w:r>
        <w:rPr>
          <w:rFonts w:ascii="宋体" w:hAnsi="宋体" w:cs="宋体" w:hint="eastAsia"/>
          <w:color w:val="000000"/>
          <w:sz w:val="21"/>
          <w:szCs w:val="21"/>
        </w:rPr>
        <w:t>处理，按计量模式变更时投资性房地产的公允价值与账面价值</w:t>
      </w:r>
      <w:r>
        <w:rPr>
          <w:rFonts w:ascii="宋体" w:hAnsi="宋体" w:cs="宋体" w:hint="eastAsia"/>
          <w:color w:val="000000"/>
          <w:sz w:val="21"/>
          <w:szCs w:val="21"/>
        </w:rPr>
        <w:t>的差额，调整期初</w:t>
      </w:r>
      <w:r>
        <w:rPr>
          <w:rStyle w:val="font14zd2"/>
          <w:rFonts w:ascii="宋体" w:hAnsi="宋体" w:cs="宋体" w:hint="eastAsia"/>
        </w:rPr>
        <w:t>留存收益。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假定公允价值大于账面价值，不考虑减值和所得税的影响，会计分录如下（先了解）：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借：投资性房地产——成本［原价］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——公允价值变动［变更日公允价值－原价］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投资性房地产累计折旧（摊销）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贷：投资性房地产［原价］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盈余公积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利润分配——未分配利润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考点十四：投资性房地产的具体核算★★★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年单、综；</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（一）成本模式计量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取</w:t>
      </w:r>
      <w:r>
        <w:rPr>
          <w:rFonts w:ascii="宋体" w:hAnsi="宋体" w:cs="宋体" w:hint="eastAsia"/>
          <w:color w:val="000000"/>
          <w:sz w:val="21"/>
          <w:szCs w:val="21"/>
        </w:rPr>
        <w:t>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计提折旧、摊销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贷：投资性房地产累计折旧</w:t>
      </w:r>
      <w:r>
        <w:rPr>
          <w:rFonts w:ascii="宋体" w:hAnsi="宋体" w:cs="宋体" w:hint="eastAsia"/>
          <w:color w:val="000000"/>
          <w:sz w:val="21"/>
          <w:szCs w:val="21"/>
        </w:rPr>
        <w:t>/</w:t>
      </w:r>
      <w:r>
        <w:rPr>
          <w:rFonts w:ascii="宋体" w:hAnsi="宋体" w:cs="宋体" w:hint="eastAsia"/>
          <w:color w:val="000000"/>
          <w:sz w:val="21"/>
          <w:szCs w:val="21"/>
        </w:rPr>
        <w:t>投资性房地产累计摊销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与投资性房地产有关的后续支出，满足投资性房地产确认条件的，应当计入投资性房地产成本，即后续支出资本化；不满足确认条件的，应当在发生时计入当期损益，即后续支出费用化（如计入“其他业务成本”）。企业对某项投资性房地产进行改扩建等再开发且将来仍作为投资性房地产的，在再开发期间应继续将其作为投资性房地产（核算科目“投资性房地产——在建”），再</w:t>
      </w:r>
      <w:r>
        <w:rPr>
          <w:rFonts w:ascii="宋体" w:hAnsi="宋体" w:cs="宋体" w:hint="eastAsia"/>
          <w:color w:val="000000"/>
          <w:sz w:val="21"/>
          <w:szCs w:val="21"/>
        </w:rPr>
        <w:t>开发期间不计提折旧或摊销。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确认租金收入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提减值准备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贷：投资性房地产减值准备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减值损失一经确认，以后期间不得转回。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投资性房地产的转换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71850" cy="1314450"/>
            <wp:effectExtent l="0" t="0" r="0" b="0"/>
            <wp:docPr id="25" name="图片_x002001032c5d-f3be-4c60-9bca-a2005d9787f3" descr="26c1f8c5-5f15-4820-9999-ef970cd65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1032c5d-f3be-4c60-9bca-a2005d9787f3" descr="26c1f8c5-5f15-4820-9999-ef970cd65bc1"/>
                    <pic:cNvPicPr>
                      <a:picLocks noChangeAspect="1" noChangeArrowheads="1"/>
                    </pic:cNvPicPr>
                  </pic:nvPicPr>
                  <pic:blipFill>
                    <a:blip r:embed="rId30"/>
                    <a:srcRect/>
                    <a:stretch>
                      <a:fillRect/>
                    </a:stretch>
                  </pic:blipFill>
                  <pic:spPr bwMode="auto">
                    <a:xfrm>
                      <a:off x="0" y="0"/>
                      <a:ext cx="3371850" cy="1314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转换日的确定：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w:t>
      </w:r>
      <w:r>
        <w:rPr>
          <w:rFonts w:ascii="宋体" w:hAnsi="宋体" w:cs="宋体" w:hint="eastAsia"/>
          <w:color w:val="000000"/>
          <w:sz w:val="21"/>
          <w:szCs w:val="21"/>
        </w:rPr>
        <w:t>“自用房地产或存货”转换为“投资性房地产”：</w:t>
      </w:r>
      <w:r>
        <w:rPr>
          <w:rStyle w:val="font14zd2"/>
          <w:rFonts w:ascii="宋体" w:hAnsi="宋体" w:cs="宋体" w:hint="eastAsia"/>
        </w:rPr>
        <w:t>租赁期开始日或用于资本增值</w:t>
      </w:r>
      <w:r>
        <w:rPr>
          <w:rFonts w:ascii="宋体" w:hAnsi="宋体" w:cs="宋体" w:hint="eastAsia"/>
          <w:color w:val="000000"/>
          <w:sz w:val="21"/>
          <w:szCs w:val="21"/>
        </w:rPr>
        <w:t>的日期</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B</w:t>
      </w:r>
      <w:r>
        <w:rPr>
          <w:rFonts w:ascii="宋体" w:hAnsi="宋体" w:cs="宋体" w:hint="eastAsia"/>
          <w:color w:val="000000"/>
          <w:sz w:val="21"/>
          <w:szCs w:val="21"/>
        </w:rPr>
        <w:t>“投资性房地产”转换为“自用房地产”：达到</w:t>
      </w:r>
      <w:r>
        <w:rPr>
          <w:rStyle w:val="font14zd2"/>
          <w:rFonts w:ascii="宋体" w:hAnsi="宋体" w:cs="宋体" w:hint="eastAsia"/>
        </w:rPr>
        <w:t>自用状态</w:t>
      </w:r>
      <w:r>
        <w:rPr>
          <w:rFonts w:ascii="宋体" w:hAnsi="宋体" w:cs="宋体" w:hint="eastAsia"/>
          <w:color w:val="000000"/>
          <w:sz w:val="21"/>
          <w:szCs w:val="21"/>
        </w:rPr>
        <w:t>的日期</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C</w:t>
      </w:r>
      <w:r>
        <w:rPr>
          <w:rFonts w:ascii="宋体" w:hAnsi="宋体" w:cs="宋体" w:hint="eastAsia"/>
          <w:color w:val="000000"/>
          <w:sz w:val="21"/>
          <w:szCs w:val="21"/>
        </w:rPr>
        <w:t>“投资性房地产”转换为“存货”：</w:t>
      </w:r>
      <w:r>
        <w:rPr>
          <w:rStyle w:val="font14zd2"/>
          <w:rFonts w:ascii="宋体" w:hAnsi="宋体" w:cs="宋体" w:hint="eastAsia"/>
        </w:rPr>
        <w:t>租赁期届满，</w:t>
      </w:r>
      <w:r>
        <w:rPr>
          <w:rFonts w:ascii="宋体" w:hAnsi="宋体" w:cs="宋体" w:hint="eastAsia"/>
          <w:color w:val="000000"/>
          <w:sz w:val="21"/>
          <w:szCs w:val="21"/>
        </w:rPr>
        <w:t>企业董</w:t>
      </w:r>
      <w:r>
        <w:rPr>
          <w:rFonts w:ascii="宋体" w:hAnsi="宋体" w:cs="宋体" w:hint="eastAsia"/>
          <w:color w:val="000000"/>
          <w:sz w:val="21"/>
          <w:szCs w:val="21"/>
        </w:rPr>
        <w:t>事会或类似机构作出</w:t>
      </w:r>
      <w:r>
        <w:rPr>
          <w:rStyle w:val="font14zd2"/>
          <w:rFonts w:ascii="宋体" w:hAnsi="宋体" w:cs="宋体" w:hint="eastAsia"/>
        </w:rPr>
        <w:t>书面决议</w:t>
      </w:r>
      <w:r>
        <w:rPr>
          <w:rFonts w:ascii="宋体" w:hAnsi="宋体" w:cs="宋体" w:hint="eastAsia"/>
          <w:color w:val="000000"/>
          <w:sz w:val="21"/>
          <w:szCs w:val="21"/>
        </w:rPr>
        <w:t>明确表明将其重新开发用于对外销售的日期</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一般而言，如果企业自行建造或开发完成但尚未使用的建筑物，且企业董事会或类似机构正式作出书面决议，明确表明其自行建造或开发产品用于经营出租、持有意图短期内不再发生变化的，应视为存货转换为投资性房地产，转换日为企业董事会或类似机构</w:t>
      </w:r>
      <w:r>
        <w:rPr>
          <w:rStyle w:val="font14zd2"/>
          <w:rFonts w:ascii="宋体" w:hAnsi="宋体" w:cs="宋体" w:hint="eastAsia"/>
        </w:rPr>
        <w:t>作出书面决议</w:t>
      </w:r>
      <w:r>
        <w:rPr>
          <w:rFonts w:ascii="宋体" w:hAnsi="宋体" w:cs="宋体" w:hint="eastAsia"/>
          <w:color w:val="000000"/>
          <w:sz w:val="21"/>
          <w:szCs w:val="21"/>
        </w:rPr>
        <w:t>的日期。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成本模式下投资性房地产转换的会计处理思路（无差额）：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19600" cy="2143125"/>
            <wp:effectExtent l="0" t="0" r="0" b="0"/>
            <wp:docPr id="26" name="图片_x00209b944d2e-db9f-4172-81c6-85ccd549a179" descr="381eec92-9969-4b41-9cca-2b975a5d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b944d2e-db9f-4172-81c6-85ccd549a179" descr="381eec92-9969-4b41-9cca-2b975a5dee34"/>
                    <pic:cNvPicPr>
                      <a:picLocks noChangeAspect="1" noChangeArrowheads="1"/>
                    </pic:cNvPicPr>
                  </pic:nvPicPr>
                  <pic:blipFill>
                    <a:blip r:embed="rId31"/>
                    <a:srcRect/>
                    <a:stretch>
                      <a:fillRect/>
                    </a:stretch>
                  </pic:blipFill>
                  <pic:spPr bwMode="auto">
                    <a:xfrm>
                      <a:off x="0" y="0"/>
                      <a:ext cx="4419600" cy="2143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）投资性房地产转换为自用房地产。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投资性房地产累计折旧（</w:t>
      </w:r>
      <w:r>
        <w:rPr>
          <w:rFonts w:ascii="宋体" w:hAnsi="宋体" w:cs="宋体" w:hint="eastAsia"/>
          <w:color w:val="000000"/>
          <w:sz w:val="21"/>
          <w:szCs w:val="21"/>
        </w:rPr>
        <w:t>投资性房地产累计摊销）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累计折旧（累计摊销）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固定资产减值准备（无形资产减值准备）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）自用房地产转换为投资性房地产。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累计折旧（累计摊销）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固定资产减值准备（无形资产减值准备）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贷：固定资产（无形资产）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投资性房地产累计折旧（投资性房地产累计摊销）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）投资性房地产转换为存货。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借：开发产品（账</w:t>
      </w:r>
      <w:r>
        <w:rPr>
          <w:rFonts w:ascii="宋体" w:hAnsi="宋体" w:cs="宋体" w:hint="eastAsia"/>
          <w:color w:val="000000"/>
          <w:sz w:val="21"/>
          <w:szCs w:val="21"/>
        </w:rPr>
        <w:t>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投资性房地产累计折旧（投资性房地产累计摊销）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）存货转换为投资性房地产。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借：投资性房地产（账面价值）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贷：开发产品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投资性房地产累计折旧（投资性房地产累计摊销）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投资性房地产减值准备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（二）公允价值模式计量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w:t>
      </w:r>
      <w:r>
        <w:rPr>
          <w:rFonts w:ascii="宋体" w:hAnsi="宋体" w:cs="宋体" w:hint="eastAsia"/>
          <w:color w:val="000000"/>
          <w:sz w:val="21"/>
          <w:szCs w:val="21"/>
        </w:rPr>
        <w:t>性房地产——成本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期末调整公允价值变动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借：投资性房地产——公允价值变动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确认租金收入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投资性房地产转换的处理（有差额）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943475" cy="1704975"/>
            <wp:effectExtent l="0" t="0" r="0" b="0"/>
            <wp:docPr id="27" name="图片_x0020bb03c517-c798-41f1-9f53-d3e856f336be" descr="a546c4ae-9407-48fc-aa6d-211499d1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b03c517-c798-41f1-9f53-d3e856f336be" descr="a546c4ae-9407-48fc-aa6d-211499d13107"/>
                    <pic:cNvPicPr>
                      <a:picLocks noChangeAspect="1" noChangeArrowheads="1"/>
                    </pic:cNvPicPr>
                  </pic:nvPicPr>
                  <pic:blipFill>
                    <a:blip r:embed="rId32"/>
                    <a:srcRect/>
                    <a:stretch>
                      <a:fillRect/>
                    </a:stretch>
                  </pic:blipFill>
                  <pic:spPr bwMode="auto">
                    <a:xfrm>
                      <a:off x="0" y="0"/>
                      <a:ext cx="4943475" cy="1704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）投资性房地产转换为自用房地产、存货。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借：固定资产、无形资产、开发产品（公允价值）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公允价值变动损益（借方差）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贷：投资性房地产——成本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w:t>
      </w:r>
      <w:r>
        <w:rPr>
          <w:rFonts w:ascii="宋体" w:hAnsi="宋体" w:cs="宋体" w:hint="eastAsia"/>
          <w:color w:val="000000"/>
          <w:sz w:val="21"/>
          <w:szCs w:val="21"/>
        </w:rPr>
        <w:t>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公允价值变动损益（贷方差）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）自用房地产转换为投资性房地产。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借：投资性房地产——成本（公允价值）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累计折旧（累计摊销）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固定资产减值准备（无形资产减值准备）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公允价值变动损益（借方差）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贷：固定资产（无形资产）（原值）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其他综合收益（贷方差）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）作为存货的房地产转换为投资性房地产。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借：投资性房地产——成本（公允价值）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公允价值变动损益（借方差）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贷：开发</w:t>
      </w:r>
      <w:r>
        <w:rPr>
          <w:rFonts w:ascii="宋体" w:hAnsi="宋体" w:cs="宋体" w:hint="eastAsia"/>
          <w:color w:val="000000"/>
          <w:sz w:val="21"/>
          <w:szCs w:val="21"/>
        </w:rPr>
        <w:t>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其他综合收益（贷方差）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贷：投资性房地产——成本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公允价值变动损益（或贷）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【得分高手】</w:t>
      </w:r>
      <w:r>
        <w:rPr>
          <w:rFonts w:ascii="宋体" w:hAnsi="宋体" w:cs="宋体" w:hint="eastAsia"/>
          <w:color w:val="000000"/>
          <w:sz w:val="21"/>
          <w:szCs w:val="21"/>
        </w:rPr>
        <w:t>上述公允价值变动损益结转计入其他业务成本对当期损益没有影响，但是其他综合收益结转计入其他业务成本会增加当期利润。考试时经常考查上述业务对损益的影响，具体包括租金收入、处置损益。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处</w:t>
      </w:r>
      <w:r>
        <w:rPr>
          <w:rFonts w:ascii="宋体" w:hAnsi="宋体" w:cs="宋体" w:hint="eastAsia"/>
          <w:color w:val="000000"/>
          <w:sz w:val="21"/>
          <w:szCs w:val="21"/>
        </w:rPr>
        <w:t>置损益</w:t>
      </w:r>
      <w:r>
        <w:rPr>
          <w:rFonts w:ascii="宋体" w:hAnsi="宋体" w:cs="宋体" w:hint="eastAsia"/>
          <w:color w:val="000000"/>
          <w:sz w:val="21"/>
          <w:szCs w:val="21"/>
        </w:rPr>
        <w:t>=</w:t>
      </w:r>
      <w:r>
        <w:rPr>
          <w:rFonts w:ascii="宋体" w:hAnsi="宋体" w:cs="宋体" w:hint="eastAsia"/>
          <w:color w:val="000000"/>
          <w:sz w:val="21"/>
          <w:szCs w:val="21"/>
        </w:rPr>
        <w:t>售价</w:t>
      </w:r>
      <w:r>
        <w:rPr>
          <w:rFonts w:ascii="宋体" w:hAnsi="宋体" w:cs="宋体" w:hint="eastAsia"/>
          <w:color w:val="000000"/>
          <w:sz w:val="21"/>
          <w:szCs w:val="21"/>
        </w:rPr>
        <w:t>-</w:t>
      </w:r>
      <w:r>
        <w:rPr>
          <w:rFonts w:ascii="宋体" w:hAnsi="宋体" w:cs="宋体" w:hint="eastAsia"/>
          <w:color w:val="000000"/>
          <w:sz w:val="21"/>
          <w:szCs w:val="21"/>
        </w:rPr>
        <w:t>账面价值</w:t>
      </w:r>
      <w:r>
        <w:rPr>
          <w:rFonts w:ascii="宋体" w:hAnsi="宋体" w:cs="宋体" w:hint="eastAsia"/>
          <w:color w:val="000000"/>
          <w:sz w:val="21"/>
          <w:szCs w:val="21"/>
        </w:rPr>
        <w:t>+</w:t>
      </w:r>
      <w:r>
        <w:rPr>
          <w:rFonts w:ascii="宋体" w:hAnsi="宋体" w:cs="宋体" w:hint="eastAsia"/>
          <w:color w:val="000000"/>
          <w:sz w:val="21"/>
          <w:szCs w:val="21"/>
        </w:rPr>
        <w:t>其他综合收益结转。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其中账面价值就是上一个资产负债表日的公允价值。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日，甲公司将一自用建筑物转为投资性房地产，并按照公允价值模式进行后续计量。该建筑物的原值为</w:t>
      </w:r>
      <w:r>
        <w:rPr>
          <w:rStyle w:val="fontkaiti1"/>
          <w:rFonts w:cs="宋体" w:hint="default"/>
          <w:color w:val="000000"/>
        </w:rPr>
        <w:t>2 200 000</w:t>
      </w:r>
      <w:r>
        <w:rPr>
          <w:rStyle w:val="fontkaiti1"/>
          <w:rFonts w:cs="宋体" w:hint="default"/>
          <w:color w:val="000000"/>
        </w:rPr>
        <w:t>元，累计折旧余额为</w:t>
      </w:r>
      <w:r>
        <w:rPr>
          <w:rStyle w:val="fontkaiti1"/>
          <w:rFonts w:cs="宋体" w:hint="default"/>
          <w:color w:val="000000"/>
        </w:rPr>
        <w:t>200 000</w:t>
      </w:r>
      <w:r>
        <w:rPr>
          <w:rStyle w:val="fontkaiti1"/>
          <w:rFonts w:cs="宋体" w:hint="default"/>
          <w:color w:val="000000"/>
        </w:rPr>
        <w:t>元，固定资产减值准备余额为</w:t>
      </w:r>
      <w:r>
        <w:rPr>
          <w:rStyle w:val="fontkaiti1"/>
          <w:rFonts w:cs="宋体" w:hint="default"/>
          <w:color w:val="000000"/>
        </w:rPr>
        <w:t>50 000</w:t>
      </w:r>
      <w:r>
        <w:rPr>
          <w:rStyle w:val="fontkaiti1"/>
          <w:rFonts w:cs="宋体" w:hint="default"/>
          <w:color w:val="000000"/>
        </w:rPr>
        <w:t>元，在转换日公允价值为</w:t>
      </w:r>
      <w:r>
        <w:rPr>
          <w:rStyle w:val="fontkaiti1"/>
          <w:rFonts w:cs="宋体" w:hint="default"/>
          <w:color w:val="000000"/>
        </w:rPr>
        <w:t>2 500 000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日该建筑物的公允价值为</w:t>
      </w:r>
      <w:r>
        <w:rPr>
          <w:rStyle w:val="fontkaiti1"/>
          <w:rFonts w:cs="宋体" w:hint="default"/>
          <w:color w:val="000000"/>
        </w:rPr>
        <w:t>2 800 000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月公司将该建筑物出售，实收款项为</w:t>
      </w:r>
      <w:r>
        <w:rPr>
          <w:rStyle w:val="fontkaiti1"/>
          <w:rFonts w:cs="宋体" w:hint="default"/>
          <w:color w:val="000000"/>
        </w:rPr>
        <w:t>3 000 000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不考虑相</w:t>
      </w:r>
      <w:r>
        <w:rPr>
          <w:rStyle w:val="fontkaiti1"/>
          <w:rFonts w:cs="宋体" w:hint="default"/>
          <w:color w:val="000000"/>
        </w:rPr>
        <w:t>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『答案解析』甲公司的账务处理如下</w:t>
      </w:r>
      <w:r>
        <w:rPr>
          <w:rStyle w:val="fontkaiti1"/>
          <w:rFonts w:cs="宋体" w:hint="default"/>
          <w:color w:val="000000"/>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借：投资性房地产</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累计折旧</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固定资产减值准备</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贷：固定资产</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ascii="宋体" w:eastAsia="宋体" w:hAnsi="宋体" w:cs="宋体"/>
          <w:color w:val="000000"/>
        </w:rPr>
        <w:t> </w:t>
      </w:r>
      <w:r>
        <w:rPr>
          <w:rStyle w:val="fontkaiti1"/>
          <w:rFonts w:cs="楷体"/>
          <w:color w:val="000000"/>
        </w:rPr>
        <w:t>2 200 000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其他综合收益</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借：投资性房地产</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 xml:space="preserve"> 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贷：公允价值变动损益</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贷：其他业务收入</w:t>
      </w:r>
      <w:r>
        <w:rPr>
          <w:rStyle w:val="fontkaiti1"/>
          <w:rFonts w:cs="宋体" w:hint="default"/>
          <w:color w:val="000000"/>
        </w:rPr>
        <w:t xml:space="preserve"> 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借：其他业务成本</w:t>
      </w:r>
      <w:r>
        <w:rPr>
          <w:rStyle w:val="fontkaiti1"/>
          <w:rFonts w:cs="宋体" w:hint="default"/>
          <w:color w:val="000000"/>
        </w:rPr>
        <w:t xml:space="preserve"> 2 800 000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贷：投资性房地产</w:t>
      </w:r>
      <w:r>
        <w:rPr>
          <w:rStyle w:val="fontkaiti1"/>
          <w:rFonts w:cs="宋体" w:hint="default"/>
          <w:color w:val="000000"/>
        </w:rPr>
        <w:t>——</w:t>
      </w:r>
      <w:r>
        <w:rPr>
          <w:rStyle w:val="fontkaiti1"/>
          <w:rFonts w:cs="宋体" w:hint="default"/>
          <w:color w:val="000000"/>
        </w:rPr>
        <w:t xml:space="preserve">成本　　　</w:t>
      </w:r>
      <w:r>
        <w:rPr>
          <w:rStyle w:val="fontkaiti1"/>
          <w:rFonts w:cs="宋体" w:hint="default"/>
          <w:color w:val="000000"/>
        </w:rPr>
        <w:t>2 500 000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 xml:space="preserve"> 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借：公允价值变动损益</w:t>
      </w:r>
      <w:r>
        <w:rPr>
          <w:rStyle w:val="fontkaiti1"/>
          <w:rFonts w:cs="宋体" w:hint="default"/>
          <w:color w:val="000000"/>
        </w:rPr>
        <w:t xml:space="preserve"> 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其他综合收益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贷：其他业务成本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年）甲房地产公司</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月将其作为存货核算的商铺转换为采用公允价值模式计量的投资性房地产核算，转换日商铺的账面余额为</w:t>
      </w:r>
      <w:r>
        <w:rPr>
          <w:rStyle w:val="fontkaiti1"/>
          <w:rFonts w:cs="宋体" w:hint="default"/>
          <w:color w:val="000000"/>
        </w:rPr>
        <w:t>1 300</w:t>
      </w:r>
      <w:r>
        <w:rPr>
          <w:rStyle w:val="fontkaiti1"/>
          <w:rFonts w:cs="宋体" w:hint="default"/>
          <w:color w:val="000000"/>
        </w:rPr>
        <w:t>万元，已计提减值准备</w:t>
      </w:r>
      <w:r>
        <w:rPr>
          <w:rStyle w:val="fontkaiti1"/>
          <w:rFonts w:cs="宋体" w:hint="default"/>
          <w:color w:val="000000"/>
        </w:rPr>
        <w:t>120</w:t>
      </w:r>
      <w:r>
        <w:rPr>
          <w:rStyle w:val="fontkaiti1"/>
          <w:rFonts w:cs="宋体" w:hint="default"/>
          <w:color w:val="000000"/>
        </w:rPr>
        <w:t>万元，当日公允价值为</w:t>
      </w:r>
      <w:r>
        <w:rPr>
          <w:rStyle w:val="fontkaiti1"/>
          <w:rFonts w:cs="宋体" w:hint="default"/>
          <w:color w:val="000000"/>
        </w:rPr>
        <w:t>1 580</w:t>
      </w:r>
      <w:r>
        <w:rPr>
          <w:rStyle w:val="fontkaiti1"/>
          <w:rFonts w:cs="宋体" w:hint="default"/>
          <w:color w:val="000000"/>
        </w:rPr>
        <w:t>万元。不考虑其他因素，下列说法正确的有（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增加</w:t>
      </w:r>
      <w:r>
        <w:rPr>
          <w:rStyle w:val="fontkaiti1"/>
          <w:rFonts w:cs="宋体" w:hint="default"/>
          <w:color w:val="000000"/>
        </w:rPr>
        <w:t>“</w:t>
      </w:r>
      <w:r>
        <w:rPr>
          <w:rStyle w:val="fontkaiti1"/>
          <w:rFonts w:cs="宋体" w:hint="default"/>
          <w:color w:val="000000"/>
        </w:rPr>
        <w:t>投资性房地产</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w:t>
      </w:r>
      <w:r>
        <w:rPr>
          <w:rStyle w:val="fontkaiti1"/>
          <w:rFonts w:cs="宋体" w:hint="default"/>
          <w:color w:val="000000"/>
        </w:rPr>
        <w:t>账户余额</w:t>
      </w:r>
      <w:r>
        <w:rPr>
          <w:rStyle w:val="fontkaiti1"/>
          <w:rFonts w:cs="宋体" w:hint="default"/>
          <w:color w:val="000000"/>
        </w:rPr>
        <w:t>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减少</w:t>
      </w:r>
      <w:r>
        <w:rPr>
          <w:rStyle w:val="fontkaiti1"/>
          <w:rFonts w:cs="宋体" w:hint="default"/>
          <w:color w:val="000000"/>
        </w:rPr>
        <w:t>“</w:t>
      </w:r>
      <w:r>
        <w:rPr>
          <w:rStyle w:val="fontkaiti1"/>
          <w:rFonts w:cs="宋体" w:hint="default"/>
          <w:color w:val="000000"/>
        </w:rPr>
        <w:t>存货跌价准备</w:t>
      </w:r>
      <w:r>
        <w:rPr>
          <w:rStyle w:val="fontkaiti1"/>
          <w:rFonts w:cs="宋体" w:hint="default"/>
          <w:color w:val="000000"/>
        </w:rPr>
        <w:t>”</w:t>
      </w:r>
      <w:r>
        <w:rPr>
          <w:rStyle w:val="fontkaiti1"/>
          <w:rFonts w:cs="宋体" w:hint="default"/>
          <w:color w:val="000000"/>
        </w:rPr>
        <w:t>账户余额</w:t>
      </w:r>
      <w:r>
        <w:rPr>
          <w:rStyle w:val="fontkaiti1"/>
          <w:rFonts w:cs="宋体" w:hint="default"/>
          <w:color w:val="000000"/>
        </w:rPr>
        <w:t>120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增加</w:t>
      </w:r>
      <w:r>
        <w:rPr>
          <w:rStyle w:val="fontkaiti1"/>
          <w:rFonts w:cs="宋体" w:hint="default"/>
          <w:color w:val="000000"/>
        </w:rPr>
        <w:t>“</w:t>
      </w:r>
      <w:r>
        <w:rPr>
          <w:rStyle w:val="fontkaiti1"/>
          <w:rFonts w:cs="宋体" w:hint="default"/>
          <w:color w:val="000000"/>
        </w:rPr>
        <w:t>公允价值变动损益</w:t>
      </w:r>
      <w:r>
        <w:rPr>
          <w:rStyle w:val="fontkaiti1"/>
          <w:rFonts w:cs="宋体" w:hint="default"/>
          <w:color w:val="000000"/>
        </w:rPr>
        <w:t>”</w:t>
      </w:r>
      <w:r>
        <w:rPr>
          <w:rStyle w:val="fontkaiti1"/>
          <w:rFonts w:cs="宋体" w:hint="default"/>
          <w:color w:val="000000"/>
        </w:rPr>
        <w:t>账户余额</w:t>
      </w:r>
      <w:r>
        <w:rPr>
          <w:rStyle w:val="fontkaiti1"/>
          <w:rFonts w:cs="宋体" w:hint="default"/>
          <w:color w:val="000000"/>
        </w:rPr>
        <w:t>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转出存货账面价值</w:t>
      </w:r>
      <w:r>
        <w:rPr>
          <w:rStyle w:val="fontkaiti1"/>
          <w:rFonts w:cs="宋体" w:hint="default"/>
          <w:color w:val="000000"/>
        </w:rPr>
        <w:t>1 180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增加</w:t>
      </w:r>
      <w:r>
        <w:rPr>
          <w:rStyle w:val="fontkaiti1"/>
          <w:rFonts w:cs="宋体" w:hint="default"/>
          <w:color w:val="000000"/>
        </w:rPr>
        <w:t>“</w:t>
      </w:r>
      <w:r>
        <w:rPr>
          <w:rStyle w:val="fontkaiti1"/>
          <w:rFonts w:cs="宋体" w:hint="default"/>
          <w:color w:val="000000"/>
        </w:rPr>
        <w:t>投资性房地产</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w:t>
      </w:r>
      <w:r>
        <w:rPr>
          <w:rStyle w:val="fontkaiti1"/>
          <w:rFonts w:cs="宋体" w:hint="default"/>
          <w:color w:val="000000"/>
        </w:rPr>
        <w:t>账户余额</w:t>
      </w:r>
      <w:r>
        <w:rPr>
          <w:rStyle w:val="fontkaiti1"/>
          <w:rFonts w:cs="宋体" w:hint="default"/>
          <w:color w:val="000000"/>
        </w:rPr>
        <w:t>1 580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『答案解析』选项</w:t>
      </w:r>
      <w:r>
        <w:rPr>
          <w:rStyle w:val="fontkaiti1"/>
          <w:rFonts w:cs="宋体" w:hint="default"/>
          <w:color w:val="000000"/>
        </w:rPr>
        <w:t>A</w:t>
      </w:r>
      <w:r>
        <w:rPr>
          <w:rStyle w:val="fontkaiti1"/>
          <w:rFonts w:cs="宋体" w:hint="default"/>
          <w:color w:val="000000"/>
        </w:rPr>
        <w:t>，转换日不确认</w:t>
      </w:r>
      <w:r>
        <w:rPr>
          <w:rStyle w:val="fontkaiti1"/>
          <w:rFonts w:cs="宋体" w:hint="default"/>
          <w:color w:val="000000"/>
        </w:rPr>
        <w:t>“</w:t>
      </w:r>
      <w:r>
        <w:rPr>
          <w:rStyle w:val="fontkaiti1"/>
          <w:rFonts w:cs="宋体" w:hint="default"/>
          <w:color w:val="000000"/>
        </w:rPr>
        <w:t>投资性房地产</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，转换日公允价值大于账面价值的差额，计入其他综合收益，不计入公允价值变动损益。会计分录为：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借：投资性房地产</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 xml:space="preserve"> 15 800 000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存货跌价准备　　　　　</w:t>
      </w:r>
      <w:r>
        <w:rPr>
          <w:rStyle w:val="fontkaiti1"/>
          <w:rFonts w:cs="宋体" w:hint="default"/>
          <w:color w:val="000000"/>
        </w:rPr>
        <w:t>1 200 000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贷：开发产品　　　　　　　　</w:t>
      </w:r>
      <w:r>
        <w:rPr>
          <w:rStyle w:val="fontkaiti1"/>
          <w:rFonts w:cs="宋体" w:hint="default"/>
          <w:color w:val="000000"/>
        </w:rPr>
        <w:t xml:space="preserve"> 13 000 000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其他综合收益　　　　　　　</w:t>
      </w:r>
      <w:r>
        <w:rPr>
          <w:rStyle w:val="fontkaiti1"/>
          <w:rFonts w:cs="宋体" w:hint="default"/>
          <w:color w:val="000000"/>
        </w:rPr>
        <w:t>4 000 000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年）投资性房地产采用成本模式进行后续计量，下列表述正确的有（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当月增加的</w:t>
      </w:r>
      <w:r>
        <w:rPr>
          <w:rStyle w:val="fontkaiti1"/>
          <w:rFonts w:cs="宋体" w:hint="default"/>
          <w:color w:val="000000"/>
        </w:rPr>
        <w:t>投资性房地产（建筑物）当月不计提折旧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已计提的减值准备的投资性房地产价值得以恢复时可予转回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后续转为公允价值模式的，应作为会计估计变更处理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处置投资性房地产时，按其账面价值借记</w:t>
      </w:r>
      <w:r>
        <w:rPr>
          <w:rStyle w:val="fontkaiti1"/>
          <w:rFonts w:cs="宋体" w:hint="default"/>
          <w:color w:val="000000"/>
        </w:rPr>
        <w:t>“</w:t>
      </w:r>
      <w:r>
        <w:rPr>
          <w:rStyle w:val="fontkaiti1"/>
          <w:rFonts w:cs="宋体" w:hint="default"/>
          <w:color w:val="000000"/>
        </w:rPr>
        <w:t>其他业务成本</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按期计提折旧或者进行摊销，应贷记</w:t>
      </w:r>
      <w:r>
        <w:rPr>
          <w:rStyle w:val="fontkaiti1"/>
          <w:rFonts w:cs="宋体" w:hint="default"/>
          <w:color w:val="000000"/>
        </w:rPr>
        <w:t>“</w:t>
      </w:r>
      <w:r>
        <w:rPr>
          <w:rStyle w:val="fontkaiti1"/>
          <w:rFonts w:cs="宋体" w:hint="default"/>
          <w:color w:val="000000"/>
        </w:rPr>
        <w:t>累计折旧（摊销）</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，投资性房地产的减值准备一旦计提不允许转回；选项</w:t>
      </w:r>
      <w:r>
        <w:rPr>
          <w:rStyle w:val="fontkaiti1"/>
          <w:rFonts w:cs="宋体" w:hint="default"/>
          <w:color w:val="000000"/>
        </w:rPr>
        <w:t>C</w:t>
      </w:r>
      <w:r>
        <w:rPr>
          <w:rStyle w:val="fontkaiti1"/>
          <w:rFonts w:cs="宋体" w:hint="default"/>
          <w:color w:val="000000"/>
        </w:rPr>
        <w:t>，成本模式转为公允价值模式，应作为会计政策变更处理；选项</w:t>
      </w:r>
      <w:r>
        <w:rPr>
          <w:rStyle w:val="fontkaiti1"/>
          <w:rFonts w:cs="宋体" w:hint="default"/>
          <w:color w:val="000000"/>
        </w:rPr>
        <w:t>E</w:t>
      </w:r>
      <w:r>
        <w:rPr>
          <w:rStyle w:val="fontkaiti1"/>
          <w:rFonts w:cs="宋体" w:hint="default"/>
          <w:color w:val="000000"/>
        </w:rPr>
        <w:t>，投资性房地产的折旧或摊销应使用</w:t>
      </w:r>
      <w:r>
        <w:rPr>
          <w:rStyle w:val="fontkaiti1"/>
          <w:rFonts w:cs="宋体" w:hint="default"/>
          <w:color w:val="000000"/>
        </w:rPr>
        <w:t>“</w:t>
      </w:r>
      <w:r>
        <w:rPr>
          <w:rStyle w:val="fontkaiti1"/>
          <w:rFonts w:cs="宋体" w:hint="default"/>
          <w:color w:val="000000"/>
        </w:rPr>
        <w:t>投资性房地产累计折旧（累计</w:t>
      </w:r>
      <w:r>
        <w:rPr>
          <w:rStyle w:val="fontkaiti1"/>
          <w:rFonts w:cs="宋体" w:hint="default"/>
          <w:color w:val="000000"/>
        </w:rPr>
        <w:t>摊销）</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年）下列关于公允价值模式计量的投资性房地产的会计处理，说法正确的是（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资产负债表日，投资性房地产的公允价值大于账面余额的差额计入其他综合收益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作为存货的房地产转为公允价值模式计量的投资性房地产，转换日其公允价值大于账面价值的差额计入公允价值变动损益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投资性房地产转换为自用时，转换日公允价值大于账面余额的差额计入公允价值变动损益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处置投资性房地产时，原计入其他综合收益的金额转入利润分配</w:t>
      </w:r>
      <w:r>
        <w:rPr>
          <w:rStyle w:val="fontkaiti1"/>
          <w:rFonts w:cs="宋体" w:hint="default"/>
          <w:color w:val="000000"/>
        </w:rPr>
        <w:t>——</w:t>
      </w:r>
      <w:r>
        <w:rPr>
          <w:rStyle w:val="fontkaiti1"/>
          <w:rFonts w:cs="宋体" w:hint="default"/>
          <w:color w:val="000000"/>
        </w:rPr>
        <w:t>未分配利润科目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w:t>
      </w:r>
      <w:r>
        <w:rPr>
          <w:rStyle w:val="fontkaiti1"/>
          <w:rFonts w:cs="宋体" w:hint="default"/>
          <w:color w:val="000000"/>
        </w:rPr>
        <w:t>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，公允价值大于账面余额的差额计入公允价值变动损益。选项</w:t>
      </w:r>
      <w:r>
        <w:rPr>
          <w:rStyle w:val="fontkaiti1"/>
          <w:rFonts w:cs="宋体" w:hint="default"/>
          <w:color w:val="000000"/>
        </w:rPr>
        <w:t>B</w:t>
      </w:r>
      <w:r>
        <w:rPr>
          <w:rStyle w:val="fontkaiti1"/>
          <w:rFonts w:cs="宋体" w:hint="default"/>
          <w:color w:val="000000"/>
        </w:rPr>
        <w:t>，作为存货的房地产转为公允价值模式计量的投资性房地产，公允价值大于账面价值的差额计入其他综合收益。选项</w:t>
      </w:r>
      <w:r>
        <w:rPr>
          <w:rStyle w:val="fontkaiti1"/>
          <w:rFonts w:cs="宋体" w:hint="default"/>
          <w:color w:val="000000"/>
        </w:rPr>
        <w:t>D</w:t>
      </w:r>
      <w:r>
        <w:rPr>
          <w:rStyle w:val="fontkaiti1"/>
          <w:rFonts w:cs="宋体" w:hint="default"/>
          <w:color w:val="000000"/>
        </w:rPr>
        <w:t>，处置投资性房地产时，其他综合收益转到其他业务成本科目。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投资性房地产的范围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投资性房地产的后续计量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投资性房地产的转换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投资性房地产的处置</w:t>
      </w:r>
      <w:r>
        <w:rPr>
          <w:rFonts w:ascii="宋体" w:hAnsi="宋体" w:cs="宋体" w:hint="eastAsia"/>
          <w:color w:val="000000"/>
          <w:sz w:val="21"/>
          <w:szCs w:val="21"/>
        </w:rPr>
        <w:t xml:space="preserve"> </w:t>
      </w:r>
    </w:p>
    <w:p w:rsidR="00000000" w:rsidRDefault="00AE7C56" w:rsidP="00AE7C5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固定资产、无形资产等资产减值的核算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E7C56" w:rsidP="00AE7C56">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第六节　固定资产、无形资产等资产减值的核算</w:t>
      </w:r>
      <w:r>
        <w:rPr>
          <w:rFonts w:ascii="宋体" w:hAnsi="宋体" w:cs="宋体" w:hint="eastAsia"/>
          <w:color w:val="000000"/>
          <w:sz w:val="21"/>
          <w:szCs w:val="21"/>
        </w:rPr>
        <w:t xml:space="preserve"> </w:t>
      </w:r>
    </w:p>
    <w:p w:rsidR="00000000" w:rsidRDefault="00AE7C56" w:rsidP="00AE7C5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考点十五：资产</w:t>
      </w:r>
      <w:r>
        <w:rPr>
          <w:rStyle w:val="a6"/>
          <w:rFonts w:ascii="宋体" w:hAnsi="宋体" w:cs="宋体" w:hint="eastAsia"/>
          <w:color w:val="000000"/>
          <w:sz w:val="21"/>
          <w:szCs w:val="21"/>
        </w:rPr>
        <w:t>减值的范围与减值迹象★★</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（一）资产减值的范围（</w:t>
      </w:r>
      <w:r>
        <w:rPr>
          <w:rStyle w:val="font14zd2"/>
          <w:rFonts w:ascii="宋体" w:hAnsi="宋体" w:cs="宋体" w:hint="eastAsia"/>
        </w:rPr>
        <w:t>CAS8</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固定资产（包括在建工程）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无形资产（包括开发支出）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成本模式后续计量的投资性房地产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商誉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使用权资产等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【记忆技巧】</w:t>
      </w:r>
      <w:r>
        <w:rPr>
          <w:rFonts w:ascii="宋体" w:hAnsi="宋体" w:cs="宋体" w:hint="eastAsia"/>
          <w:color w:val="000000"/>
          <w:sz w:val="21"/>
          <w:szCs w:val="21"/>
        </w:rPr>
        <w:t>非金融类长期资产。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（二）固定资产、无形资产等资产发生减值的判断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资产减值的迹象（文字性多选题）：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08"/>
        <w:gridCol w:w="7702"/>
      </w:tblGrid>
      <w:tr w:rsidR="00000000" w:rsidTr="00AE7C56">
        <w:trPr>
          <w:cantSplit/>
          <w:trHeight w:val="300"/>
          <w:jc w:val="center"/>
        </w:trPr>
        <w:tc>
          <w:tcPr>
            <w:tcW w:w="14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Style w:val="font14zd3"/>
                <w:rFonts w:ascii="宋体" w:hAnsi="宋体" w:cs="宋体" w:hint="eastAsia"/>
              </w:rPr>
              <w:t>外部信息来源</w:t>
            </w:r>
          </w:p>
        </w:tc>
        <w:tc>
          <w:tcPr>
            <w:tcW w:w="11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资产的市价当期</w:t>
            </w:r>
            <w:r>
              <w:rPr>
                <w:rStyle w:val="font14zd3"/>
                <w:rFonts w:ascii="宋体" w:hAnsi="宋体" w:cs="宋体" w:hint="eastAsia"/>
              </w:rPr>
              <w:t>大幅下跌</w:t>
            </w:r>
            <w:r>
              <w:rPr>
                <w:rFonts w:ascii="宋体" w:hAnsi="宋体" w:cs="宋体" w:hint="eastAsia"/>
                <w:color w:val="000000"/>
                <w:sz w:val="21"/>
                <w:szCs w:val="21"/>
              </w:rPr>
              <w:t>，其跌幅明显高于因时间推移或者正常使用</w:t>
            </w:r>
            <w:r>
              <w:rPr>
                <w:rFonts w:ascii="宋体" w:hAnsi="宋体" w:cs="宋体" w:hint="eastAsia"/>
                <w:color w:val="000000"/>
                <w:sz w:val="21"/>
                <w:szCs w:val="21"/>
              </w:rPr>
              <w:t>而预计的下跌；</w:t>
            </w:r>
            <w:r>
              <w:rPr>
                <w:rFonts w:ascii="宋体" w:hAnsi="宋体" w:cs="宋体" w:hint="eastAsia"/>
                <w:color w:val="000000"/>
                <w:sz w:val="21"/>
                <w:szCs w:val="21"/>
              </w:rPr>
              <w:br/>
              <w:t>2.</w:t>
            </w:r>
            <w:r>
              <w:rPr>
                <w:rFonts w:ascii="宋体" w:hAnsi="宋体" w:cs="宋体" w:hint="eastAsia"/>
                <w:color w:val="000000"/>
                <w:sz w:val="21"/>
                <w:szCs w:val="21"/>
              </w:rPr>
              <w:t>企业经营所处的</w:t>
            </w:r>
            <w:r>
              <w:rPr>
                <w:rStyle w:val="font14zd3"/>
                <w:rFonts w:ascii="宋体" w:hAnsi="宋体" w:cs="宋体" w:hint="eastAsia"/>
              </w:rPr>
              <w:t>经济、技术或者法律</w:t>
            </w:r>
            <w:r>
              <w:rPr>
                <w:rFonts w:ascii="宋体" w:hAnsi="宋体" w:cs="宋体" w:hint="eastAsia"/>
                <w:color w:val="000000"/>
                <w:sz w:val="21"/>
                <w:szCs w:val="21"/>
              </w:rPr>
              <w:t>等环境以及资产所处的市场在当期或者将在近期发生重大的变化，从而对企业产生不利影响；</w:t>
            </w:r>
            <w:r>
              <w:rPr>
                <w:rFonts w:ascii="宋体" w:hAnsi="宋体" w:cs="宋体" w:hint="eastAsia"/>
                <w:color w:val="000000"/>
                <w:sz w:val="21"/>
                <w:szCs w:val="21"/>
              </w:rPr>
              <w:br/>
              <w:t>3.</w:t>
            </w:r>
            <w:r>
              <w:rPr>
                <w:rFonts w:ascii="宋体" w:hAnsi="宋体" w:cs="宋体" w:hint="eastAsia"/>
                <w:color w:val="000000"/>
                <w:sz w:val="21"/>
                <w:szCs w:val="21"/>
              </w:rPr>
              <w:t>市场利率或者其他市场投资报酬率在当期已经</w:t>
            </w:r>
            <w:r>
              <w:rPr>
                <w:rStyle w:val="font14zd3"/>
                <w:rFonts w:ascii="宋体" w:hAnsi="宋体" w:cs="宋体" w:hint="eastAsia"/>
              </w:rPr>
              <w:t>提高</w:t>
            </w:r>
            <w:r>
              <w:rPr>
                <w:rFonts w:ascii="宋体" w:hAnsi="宋体" w:cs="宋体" w:hint="eastAsia"/>
                <w:color w:val="000000"/>
                <w:sz w:val="21"/>
                <w:szCs w:val="21"/>
              </w:rPr>
              <w:t>，从而影响企业计算资产预计未来现金流量现值的折现率，导致资产可收回金额大幅度降低；</w:t>
            </w:r>
            <w:r>
              <w:rPr>
                <w:rFonts w:ascii="宋体" w:hAnsi="宋体" w:cs="宋体" w:hint="eastAsia"/>
                <w:color w:val="000000"/>
                <w:sz w:val="21"/>
                <w:szCs w:val="21"/>
              </w:rPr>
              <w:br/>
              <w:t>4.</w:t>
            </w:r>
            <w:r>
              <w:rPr>
                <w:rFonts w:ascii="宋体" w:hAnsi="宋体" w:cs="宋体" w:hint="eastAsia"/>
                <w:color w:val="000000"/>
                <w:sz w:val="21"/>
                <w:szCs w:val="21"/>
              </w:rPr>
              <w:t>企业所有者权益（净资产）的账面价值远高于其市值等</w:t>
            </w:r>
          </w:p>
        </w:tc>
      </w:tr>
      <w:tr w:rsidR="00000000" w:rsidTr="00AE7C56">
        <w:trPr>
          <w:cantSplit/>
          <w:trHeight w:val="300"/>
          <w:jc w:val="center"/>
        </w:trPr>
        <w:tc>
          <w:tcPr>
            <w:tcW w:w="14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spacing w:line="276" w:lineRule="auto"/>
              <w:jc w:val="center"/>
              <w:textAlignment w:val="center"/>
              <w:rPr>
                <w:rFonts w:ascii="宋体" w:hAnsi="宋体" w:cs="宋体"/>
                <w:color w:val="000000"/>
                <w:sz w:val="21"/>
                <w:szCs w:val="21"/>
              </w:rPr>
            </w:pPr>
            <w:r>
              <w:rPr>
                <w:rStyle w:val="font14zd3"/>
                <w:rFonts w:ascii="宋体" w:hAnsi="宋体" w:cs="宋体" w:hint="eastAsia"/>
              </w:rPr>
              <w:t>内部信息来源</w:t>
            </w:r>
          </w:p>
        </w:tc>
        <w:tc>
          <w:tcPr>
            <w:tcW w:w="11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有证据表明资产已经</w:t>
            </w:r>
            <w:r>
              <w:rPr>
                <w:rStyle w:val="font14zd3"/>
                <w:rFonts w:ascii="宋体" w:hAnsi="宋体" w:cs="宋体" w:hint="eastAsia"/>
              </w:rPr>
              <w:t>陈旧过时</w:t>
            </w:r>
            <w:r>
              <w:rPr>
                <w:rFonts w:ascii="宋体" w:hAnsi="宋体" w:cs="宋体" w:hint="eastAsia"/>
                <w:color w:val="000000"/>
                <w:sz w:val="21"/>
                <w:szCs w:val="21"/>
              </w:rPr>
              <w:t>或者其</w:t>
            </w:r>
            <w:r>
              <w:rPr>
                <w:rStyle w:val="font14zd3"/>
                <w:rFonts w:ascii="宋体" w:hAnsi="宋体" w:cs="宋体" w:hint="eastAsia"/>
              </w:rPr>
              <w:t>实体已经损坏</w:t>
            </w:r>
            <w:r>
              <w:rPr>
                <w:rFonts w:ascii="宋体" w:hAnsi="宋体" w:cs="宋体" w:hint="eastAsia"/>
                <w:color w:val="000000"/>
                <w:sz w:val="21"/>
                <w:szCs w:val="21"/>
              </w:rPr>
              <w:t>；</w:t>
            </w:r>
            <w:r>
              <w:rPr>
                <w:rFonts w:ascii="宋体" w:hAnsi="宋体" w:cs="宋体" w:hint="eastAsia"/>
                <w:color w:val="000000"/>
                <w:sz w:val="21"/>
                <w:szCs w:val="21"/>
              </w:rPr>
              <w:br/>
              <w:t>2.</w:t>
            </w:r>
            <w:r>
              <w:rPr>
                <w:rFonts w:ascii="宋体" w:hAnsi="宋体" w:cs="宋体" w:hint="eastAsia"/>
                <w:color w:val="000000"/>
                <w:sz w:val="21"/>
                <w:szCs w:val="21"/>
              </w:rPr>
              <w:t>资产已经或者将被</w:t>
            </w:r>
            <w:r>
              <w:rPr>
                <w:rStyle w:val="font14zd3"/>
                <w:rFonts w:ascii="宋体" w:hAnsi="宋体" w:cs="宋体" w:hint="eastAsia"/>
              </w:rPr>
              <w:t>闲置</w:t>
            </w:r>
            <w:r>
              <w:rPr>
                <w:rFonts w:ascii="宋体" w:hAnsi="宋体" w:cs="宋体" w:hint="eastAsia"/>
                <w:color w:val="000000"/>
                <w:sz w:val="21"/>
                <w:szCs w:val="21"/>
              </w:rPr>
              <w:t>、</w:t>
            </w:r>
            <w:r>
              <w:rPr>
                <w:rStyle w:val="font14zd3"/>
                <w:rFonts w:ascii="宋体" w:hAnsi="宋体" w:cs="宋体" w:hint="eastAsia"/>
              </w:rPr>
              <w:t>终止使用</w:t>
            </w:r>
            <w:r>
              <w:rPr>
                <w:rFonts w:ascii="宋体" w:hAnsi="宋体" w:cs="宋体" w:hint="eastAsia"/>
                <w:color w:val="000000"/>
                <w:sz w:val="21"/>
                <w:szCs w:val="21"/>
              </w:rPr>
              <w:t>或者</w:t>
            </w:r>
            <w:r>
              <w:rPr>
                <w:rStyle w:val="font14zd3"/>
                <w:rFonts w:ascii="宋体" w:hAnsi="宋体" w:cs="宋体" w:hint="eastAsia"/>
              </w:rPr>
              <w:t>计划提前处置</w:t>
            </w:r>
            <w:r>
              <w:rPr>
                <w:rFonts w:ascii="宋体" w:hAnsi="宋体" w:cs="宋体" w:hint="eastAsia"/>
                <w:color w:val="000000"/>
                <w:sz w:val="21"/>
                <w:szCs w:val="21"/>
              </w:rPr>
              <w:t>；</w:t>
            </w:r>
            <w:r>
              <w:rPr>
                <w:rFonts w:ascii="宋体" w:hAnsi="宋体" w:cs="宋体" w:hint="eastAsia"/>
                <w:color w:val="000000"/>
                <w:sz w:val="21"/>
                <w:szCs w:val="21"/>
              </w:rPr>
              <w:br/>
              <w:t>3.</w:t>
            </w:r>
            <w:r>
              <w:rPr>
                <w:rFonts w:ascii="宋体" w:hAnsi="宋体" w:cs="宋体" w:hint="eastAsia"/>
                <w:color w:val="000000"/>
                <w:sz w:val="21"/>
                <w:szCs w:val="21"/>
              </w:rPr>
              <w:t>企业内部报告的证据表明资产的</w:t>
            </w:r>
            <w:r>
              <w:rPr>
                <w:rStyle w:val="font14zd3"/>
                <w:rFonts w:ascii="宋体" w:hAnsi="宋体" w:cs="宋体" w:hint="eastAsia"/>
              </w:rPr>
              <w:t>经济绩效</w:t>
            </w:r>
            <w:r>
              <w:rPr>
                <w:rFonts w:ascii="宋体" w:hAnsi="宋体" w:cs="宋体" w:hint="eastAsia"/>
                <w:color w:val="000000"/>
                <w:sz w:val="21"/>
                <w:szCs w:val="21"/>
              </w:rPr>
              <w:t>已经低于或者将低于预</w:t>
            </w:r>
            <w:r>
              <w:rPr>
                <w:rFonts w:ascii="宋体" w:hAnsi="宋体" w:cs="宋体" w:hint="eastAsia"/>
                <w:color w:val="000000"/>
                <w:sz w:val="21"/>
                <w:szCs w:val="21"/>
              </w:rPr>
              <w:t>期</w:t>
            </w:r>
          </w:p>
        </w:tc>
      </w:tr>
    </w:tbl>
    <w:p w:rsidR="00000000" w:rsidRDefault="00AE7C56" w:rsidP="00AE7C5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因企业合并所形成的商誉、使用寿命不确定的无形资产（含尚未达到预定用途的无形资产），无论是否存在减值迹象，都应当至少每年年末终了进行减值测试。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下列各项中，能表明固定资产可能发生了减值的有（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资产的市价当期大幅度下跌，其跌幅明显高于因时间推移或者正常使用而预计的下跌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企业经营所处的经济、技术或者法律等环境以及资产所处的市场在当期或者将在近期发生重大变化，从而对企业产生不利影响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市场利率或者其他市场投资报酬率在当期已经降低，从而影响企业计</w:t>
      </w:r>
      <w:r>
        <w:rPr>
          <w:rStyle w:val="fontkaiti1"/>
          <w:rFonts w:cs="宋体" w:hint="default"/>
          <w:color w:val="000000"/>
        </w:rPr>
        <w:t>算资产预计未来现金流量现值的折现率，导致资产可收回金额大幅度降低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有证据表明资产已经陈旧过时或者其实体已经损坏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资产已经或者将被闲置、终止使用或计划提前处置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，市场利率或者其他市场投资报酬率在当期已经提高，从而影响企业计算资产预计未来现金流量现值的折现率，导致资产可收回金额大幅度降低。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下列各项资产中，即使没有出现减值迹象，也应当至少每年进行减值测试的有（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使用寿命不确定的非专利技术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w:t>
      </w:r>
      <w:r>
        <w:rPr>
          <w:rStyle w:val="fontkaiti1"/>
          <w:rFonts w:cs="宋体" w:hint="default"/>
          <w:color w:val="000000"/>
        </w:rPr>
        <w:t>合并形成的商誉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持有待售的处置组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土地使用权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『答案解析』因企业合并所形成的商誉和使用寿命不确定的无形资产，无论是否存在减值迹象，都应当至少每年年末进行减值测试。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考点十六：资产可收回金额的计量★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38550" cy="1809750"/>
            <wp:effectExtent l="0" t="0" r="0" b="0"/>
            <wp:docPr id="28" name="图片_x0020db37d3df-6c32-46c7-ae17-6ebd99ec47bb" descr="1ae5d161-1331-4da4-918c-5a4629f9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b37d3df-6c32-46c7-ae17-6ebd99ec47bb" descr="1ae5d161-1331-4da4-918c-5a4629f90429"/>
                    <pic:cNvPicPr>
                      <a:picLocks noChangeAspect="1" noChangeArrowheads="1"/>
                    </pic:cNvPicPr>
                  </pic:nvPicPr>
                  <pic:blipFill>
                    <a:blip r:embed="rId33"/>
                    <a:srcRect/>
                    <a:stretch>
                      <a:fillRect/>
                    </a:stretch>
                  </pic:blipFill>
                  <pic:spPr bwMode="auto">
                    <a:xfrm>
                      <a:off x="0" y="0"/>
                      <a:ext cx="3638550" cy="1809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不需要重新估计可收回金额的情况（重要性原则）：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以前报告期间的计算结果表明，资产的可收回金额远高于其账面价值，之后又没有发生消除这一差异的交易或事项的，可以不重新计算可收回金额。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以前报告期间的计算与</w:t>
      </w:r>
      <w:r>
        <w:rPr>
          <w:rFonts w:ascii="宋体" w:hAnsi="宋体" w:cs="宋体" w:hint="eastAsia"/>
          <w:color w:val="000000"/>
          <w:sz w:val="21"/>
          <w:szCs w:val="21"/>
        </w:rPr>
        <w:t>分析表明，资产可收回金额对一种或多种减值迹象</w:t>
      </w:r>
      <w:r>
        <w:rPr>
          <w:rStyle w:val="font14zd2"/>
          <w:rFonts w:ascii="宋体" w:hAnsi="宋体" w:cs="宋体" w:hint="eastAsia"/>
        </w:rPr>
        <w:t>反应不敏感</w:t>
      </w:r>
      <w:r>
        <w:rPr>
          <w:rFonts w:ascii="宋体" w:hAnsi="宋体" w:cs="宋体" w:hint="eastAsia"/>
          <w:color w:val="000000"/>
          <w:sz w:val="21"/>
          <w:szCs w:val="21"/>
        </w:rPr>
        <w:t>，在本报告期间又发生了这些减值迹象的，可以不重新计算可收回金额。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（一）资产的公允价值减去处置费用后净额的确定</w:t>
      </w:r>
      <w:r>
        <w:rPr>
          <w:rStyle w:val="font14zd2"/>
          <w:rFonts w:ascii="宋体" w:hAnsi="宋体" w:cs="宋体" w:hint="eastAsia"/>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公允价值</w:t>
      </w:r>
      <w:r>
        <w:rPr>
          <w:rFonts w:ascii="宋体" w:hAnsi="宋体" w:cs="宋体" w:hint="eastAsia"/>
          <w:color w:val="000000"/>
          <w:sz w:val="21"/>
          <w:szCs w:val="21"/>
        </w:rPr>
        <w:t>应当按是否存在资产销售协议和活跃市场分别处理：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991100" cy="2143125"/>
            <wp:effectExtent l="0" t="0" r="0" b="0"/>
            <wp:docPr id="29" name="图片_x002095c6c7f0-7291-408d-8ff2-40f945efd371" descr="edb3a7ed-bb3b-4476-b94a-33ae7997d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5c6c7f0-7291-408d-8ff2-40f945efd371" descr="edb3a7ed-bb3b-4476-b94a-33ae7997d62c"/>
                    <pic:cNvPicPr>
                      <a:picLocks noChangeAspect="1" noChangeArrowheads="1"/>
                    </pic:cNvPicPr>
                  </pic:nvPicPr>
                  <pic:blipFill>
                    <a:blip r:embed="rId34"/>
                    <a:srcRect/>
                    <a:stretch>
                      <a:fillRect/>
                    </a:stretch>
                  </pic:blipFill>
                  <pic:spPr bwMode="auto">
                    <a:xfrm>
                      <a:off x="0" y="0"/>
                      <a:ext cx="4991100" cy="2143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处置费用</w:t>
      </w:r>
      <w:r>
        <w:rPr>
          <w:rFonts w:ascii="宋体" w:hAnsi="宋体" w:cs="宋体" w:hint="eastAsia"/>
          <w:color w:val="000000"/>
          <w:sz w:val="21"/>
          <w:szCs w:val="21"/>
        </w:rPr>
        <w:t>包括与资产处置有关的法律费用、相关税费、搬运费，以及为使资产达到可销售状态所发生的</w:t>
      </w:r>
      <w:r>
        <w:rPr>
          <w:rStyle w:val="font14zd2"/>
          <w:rFonts w:ascii="宋体" w:hAnsi="宋体" w:cs="宋体" w:hint="eastAsia"/>
        </w:rPr>
        <w:t>直接费用</w:t>
      </w:r>
      <w:r>
        <w:rPr>
          <w:rFonts w:ascii="宋体" w:hAnsi="宋体" w:cs="宋体" w:hint="eastAsia"/>
          <w:color w:val="000000"/>
          <w:sz w:val="21"/>
          <w:szCs w:val="21"/>
        </w:rPr>
        <w:t>等（不包括财务费用和所得税费用）。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（二）资产预计未来现金流量现值的确定</w:t>
      </w:r>
      <w:r>
        <w:rPr>
          <w:rStyle w:val="font14zd2"/>
          <w:rFonts w:ascii="宋体" w:hAnsi="宋体" w:cs="宋体" w:hint="eastAsia"/>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预计未来现金流量（内容、基础、因素、方法）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72"/>
        <w:gridCol w:w="7338"/>
      </w:tblGrid>
      <w:tr w:rsidR="00000000" w:rsidTr="00AE7C56">
        <w:trPr>
          <w:trHeight w:val="300"/>
          <w:jc w:val="center"/>
        </w:trPr>
        <w:tc>
          <w:tcPr>
            <w:tcW w:w="1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）预计的资产未来</w:t>
            </w:r>
            <w:r>
              <w:rPr>
                <w:rFonts w:ascii="宋体" w:hAnsi="宋体" w:cs="宋体" w:hint="eastAsia"/>
                <w:color w:val="000000"/>
                <w:sz w:val="21"/>
                <w:szCs w:val="21"/>
              </w:rPr>
              <w:t>现金流量的</w:t>
            </w:r>
            <w:r>
              <w:rPr>
                <w:rStyle w:val="font14zd3"/>
                <w:rFonts w:ascii="宋体" w:hAnsi="宋体" w:cs="宋体" w:hint="eastAsia"/>
              </w:rPr>
              <w:t>内容</w:t>
            </w:r>
          </w:p>
        </w:tc>
        <w:tc>
          <w:tcPr>
            <w:tcW w:w="10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①资产持续使用过程中预计产生的现金</w:t>
            </w:r>
            <w:r>
              <w:rPr>
                <w:rStyle w:val="font14zd3"/>
                <w:rFonts w:ascii="宋体" w:hAnsi="宋体" w:cs="宋体" w:hint="eastAsia"/>
              </w:rPr>
              <w:t>流入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②为实现资产持续使用过程中产生的现金流入所必需的预计现金</w:t>
            </w:r>
            <w:r>
              <w:rPr>
                <w:rStyle w:val="font14zd3"/>
                <w:rFonts w:ascii="宋体" w:hAnsi="宋体" w:cs="宋体" w:hint="eastAsia"/>
              </w:rPr>
              <w:t>流出</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③资产使用寿命结束时，处置资产所收到或者支付的</w:t>
            </w:r>
            <w:r>
              <w:rPr>
                <w:rStyle w:val="font14zd3"/>
                <w:rFonts w:ascii="宋体" w:hAnsi="宋体" w:cs="宋体" w:hint="eastAsia"/>
              </w:rPr>
              <w:t>净现金流量</w:t>
            </w:r>
          </w:p>
        </w:tc>
      </w:tr>
      <w:tr w:rsidR="00000000" w:rsidTr="00AE7C56">
        <w:trPr>
          <w:trHeight w:val="300"/>
          <w:jc w:val="center"/>
        </w:trPr>
        <w:tc>
          <w:tcPr>
            <w:tcW w:w="18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）预计资产未来现金流量的</w:t>
            </w:r>
            <w:r>
              <w:rPr>
                <w:rStyle w:val="font14zd3"/>
                <w:rFonts w:ascii="宋体" w:hAnsi="宋体" w:cs="宋体" w:hint="eastAsia"/>
              </w:rPr>
              <w:t>基础</w:t>
            </w:r>
          </w:p>
        </w:tc>
        <w:tc>
          <w:tcPr>
            <w:tcW w:w="10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①企业管理层应当在合理和有依据的基础上对资产</w:t>
            </w:r>
            <w:r>
              <w:rPr>
                <w:rStyle w:val="font14zd3"/>
                <w:rFonts w:ascii="宋体" w:hAnsi="宋体" w:cs="宋体" w:hint="eastAsia"/>
              </w:rPr>
              <w:t>剩余使用寿命</w:t>
            </w:r>
            <w:r>
              <w:rPr>
                <w:rFonts w:ascii="宋体" w:hAnsi="宋体" w:cs="宋体" w:hint="eastAsia"/>
                <w:color w:val="000000"/>
                <w:sz w:val="21"/>
                <w:szCs w:val="21"/>
              </w:rPr>
              <w:t>内整个经济状况进行最佳估计。</w:t>
            </w:r>
            <w:r>
              <w:rPr>
                <w:rFonts w:ascii="宋体" w:hAnsi="宋体" w:cs="宋体" w:hint="eastAsia"/>
                <w:color w:val="000000"/>
                <w:sz w:val="21"/>
                <w:szCs w:val="21"/>
              </w:rPr>
              <w:br/>
            </w:r>
            <w:r>
              <w:rPr>
                <w:rFonts w:ascii="宋体" w:hAnsi="宋体" w:cs="宋体" w:hint="eastAsia"/>
                <w:color w:val="000000"/>
                <w:sz w:val="21"/>
                <w:szCs w:val="21"/>
              </w:rPr>
              <w:t>应当通过分析过去预计现金流量和实际现金流量的差额产生的原因，来评价目前预计现金流量所依据</w:t>
            </w:r>
            <w:r>
              <w:rPr>
                <w:rStyle w:val="font14zd3"/>
                <w:rFonts w:ascii="宋体" w:hAnsi="宋体" w:cs="宋体" w:hint="eastAsia"/>
              </w:rPr>
              <w:t>假设的合理性；</w:t>
            </w:r>
          </w:p>
        </w:tc>
      </w:tr>
      <w:tr w:rsidR="00000000" w:rsidTr="00AE7C5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E7C56" w:rsidP="00AE7C56">
            <w:pPr>
              <w:spacing w:line="276" w:lineRule="auto"/>
              <w:textAlignment w:val="center"/>
              <w:rPr>
                <w:rFonts w:ascii="宋体" w:hAnsi="宋体" w:cs="宋体"/>
                <w:color w:val="000000"/>
                <w:sz w:val="21"/>
                <w:szCs w:val="21"/>
              </w:rPr>
            </w:pPr>
          </w:p>
        </w:tc>
        <w:tc>
          <w:tcPr>
            <w:tcW w:w="10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②预计资产的未来现金流量，应当以经企业管理层批准的</w:t>
            </w:r>
            <w:r>
              <w:rPr>
                <w:rStyle w:val="font14zd3"/>
                <w:rFonts w:ascii="宋体" w:hAnsi="宋体" w:cs="宋体" w:hint="eastAsia"/>
              </w:rPr>
              <w:t>最近财务预算或者预测数据</w:t>
            </w:r>
            <w:r>
              <w:rPr>
                <w:rFonts w:ascii="宋体" w:hAnsi="宋体" w:cs="宋体" w:hint="eastAsia"/>
                <w:color w:val="000000"/>
                <w:sz w:val="21"/>
                <w:szCs w:val="21"/>
              </w:rPr>
              <w:t>，以及该预算</w:t>
            </w:r>
            <w:r>
              <w:rPr>
                <w:rFonts w:ascii="宋体" w:hAnsi="宋体" w:cs="宋体" w:hint="eastAsia"/>
                <w:color w:val="000000"/>
                <w:sz w:val="21"/>
                <w:szCs w:val="21"/>
              </w:rPr>
              <w:t>或者预测期之后年份</w:t>
            </w:r>
            <w:r>
              <w:rPr>
                <w:rStyle w:val="font14zd3"/>
                <w:rFonts w:ascii="宋体" w:hAnsi="宋体" w:cs="宋体" w:hint="eastAsia"/>
              </w:rPr>
              <w:t>稳定的</w:t>
            </w:r>
            <w:r>
              <w:rPr>
                <w:rFonts w:ascii="宋体" w:hAnsi="宋体" w:cs="宋体" w:hint="eastAsia"/>
                <w:color w:val="000000"/>
                <w:sz w:val="21"/>
                <w:szCs w:val="21"/>
              </w:rPr>
              <w:t>或者</w:t>
            </w:r>
            <w:r>
              <w:rPr>
                <w:rStyle w:val="font14zd3"/>
                <w:rFonts w:ascii="宋体" w:hAnsi="宋体" w:cs="宋体" w:hint="eastAsia"/>
              </w:rPr>
              <w:t>递减</w:t>
            </w:r>
            <w:r>
              <w:rPr>
                <w:rFonts w:ascii="宋体" w:hAnsi="宋体" w:cs="宋体" w:hint="eastAsia"/>
                <w:color w:val="000000"/>
                <w:sz w:val="21"/>
                <w:szCs w:val="21"/>
              </w:rPr>
              <w:t>的增长率为基础，如能证明递增的增长率是合理的，可以以递增的增长率为基础，但不应当超过长期平均增长率；</w:t>
            </w:r>
            <w:r>
              <w:rPr>
                <w:rFonts w:ascii="宋体" w:hAnsi="宋体" w:cs="宋体" w:hint="eastAsia"/>
                <w:color w:val="000000"/>
                <w:sz w:val="21"/>
                <w:szCs w:val="21"/>
              </w:rPr>
              <w:br/>
            </w:r>
            <w:r>
              <w:rPr>
                <w:rFonts w:ascii="宋体" w:hAnsi="宋体" w:cs="宋体" w:hint="eastAsia"/>
                <w:color w:val="000000"/>
                <w:sz w:val="21"/>
                <w:szCs w:val="21"/>
              </w:rPr>
              <w:t>③建立在预算或者预测基础上的预计现金流量</w:t>
            </w:r>
            <w:r>
              <w:rPr>
                <w:rStyle w:val="font14zd3"/>
                <w:rFonts w:ascii="宋体" w:hAnsi="宋体" w:cs="宋体" w:hint="eastAsia"/>
              </w:rPr>
              <w:t>最多涵盖</w:t>
            </w:r>
            <w:r>
              <w:rPr>
                <w:rStyle w:val="font14zd3"/>
                <w:rFonts w:ascii="宋体" w:hAnsi="宋体" w:cs="宋体" w:hint="eastAsia"/>
              </w:rPr>
              <w:t>5</w:t>
            </w:r>
            <w:r>
              <w:rPr>
                <w:rStyle w:val="font14zd3"/>
                <w:rFonts w:ascii="宋体" w:hAnsi="宋体" w:cs="宋体" w:hint="eastAsia"/>
              </w:rPr>
              <w:t>年</w:t>
            </w:r>
            <w:r>
              <w:rPr>
                <w:rFonts w:ascii="宋体" w:hAnsi="宋体" w:cs="宋体" w:hint="eastAsia"/>
                <w:color w:val="000000"/>
                <w:sz w:val="21"/>
                <w:szCs w:val="21"/>
              </w:rPr>
              <w:t>，企业管理层如能证明更长的期间是合理的，可以涵盖更长的期间</w:t>
            </w:r>
          </w:p>
        </w:tc>
      </w:tr>
      <w:tr w:rsidR="00000000" w:rsidTr="00AE7C56">
        <w:trPr>
          <w:trHeight w:val="313"/>
          <w:jc w:val="center"/>
        </w:trPr>
        <w:tc>
          <w:tcPr>
            <w:tcW w:w="18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）预计资产未来现金流量应当</w:t>
            </w:r>
            <w:r>
              <w:rPr>
                <w:rStyle w:val="font14zd3"/>
                <w:rFonts w:ascii="宋体" w:hAnsi="宋体" w:cs="宋体" w:hint="eastAsia"/>
              </w:rPr>
              <w:t>考虑的因素</w:t>
            </w:r>
          </w:p>
        </w:tc>
        <w:tc>
          <w:tcPr>
            <w:tcW w:w="108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①预计未来现金流量和折现率，应当在一致的基础上考虑因一般</w:t>
            </w:r>
            <w:r>
              <w:rPr>
                <w:rStyle w:val="font14zd3"/>
                <w:rFonts w:ascii="宋体" w:hAnsi="宋体" w:cs="宋体" w:hint="eastAsia"/>
              </w:rPr>
              <w:t>通货膨胀</w:t>
            </w:r>
            <w:r>
              <w:rPr>
                <w:rFonts w:ascii="宋体" w:hAnsi="宋体" w:cs="宋体" w:hint="eastAsia"/>
                <w:color w:val="000000"/>
                <w:sz w:val="21"/>
                <w:szCs w:val="21"/>
              </w:rPr>
              <w:t>而导致物价上涨因素的影响；</w:t>
            </w:r>
            <w:r>
              <w:rPr>
                <w:rFonts w:ascii="宋体" w:hAnsi="宋体" w:cs="宋体" w:hint="eastAsia"/>
                <w:color w:val="000000"/>
                <w:sz w:val="21"/>
                <w:szCs w:val="21"/>
              </w:rPr>
              <w:br/>
            </w:r>
            <w:r>
              <w:rPr>
                <w:rFonts w:ascii="宋体" w:hAnsi="宋体" w:cs="宋体" w:hint="eastAsia"/>
                <w:color w:val="000000"/>
                <w:sz w:val="21"/>
                <w:szCs w:val="21"/>
              </w:rPr>
              <w:t>②预计资产未来现金流量应当以资产的</w:t>
            </w:r>
            <w:r>
              <w:rPr>
                <w:rStyle w:val="font14zd3"/>
                <w:rFonts w:ascii="宋体" w:hAnsi="宋体" w:cs="宋体" w:hint="eastAsia"/>
              </w:rPr>
              <w:t>当前状况</w:t>
            </w:r>
            <w:r>
              <w:rPr>
                <w:rFonts w:ascii="宋体" w:hAnsi="宋体" w:cs="宋体" w:hint="eastAsia"/>
                <w:color w:val="000000"/>
                <w:sz w:val="21"/>
                <w:szCs w:val="21"/>
              </w:rPr>
              <w:t>为基础，</w:t>
            </w:r>
            <w:r>
              <w:rPr>
                <w:rStyle w:val="font14zd3"/>
                <w:rFonts w:ascii="宋体" w:hAnsi="宋体" w:cs="宋体" w:hint="eastAsia"/>
              </w:rPr>
              <w:t>不应包括</w:t>
            </w:r>
            <w:r>
              <w:rPr>
                <w:rFonts w:ascii="宋体" w:hAnsi="宋体" w:cs="宋体" w:hint="eastAsia"/>
                <w:color w:val="000000"/>
                <w:sz w:val="21"/>
                <w:szCs w:val="21"/>
              </w:rPr>
              <w:t>与将来可能会发生的、尚未作出承诺的重组事项或者与资产改良有关的</w:t>
            </w:r>
            <w:r>
              <w:rPr>
                <w:rFonts w:ascii="宋体" w:hAnsi="宋体" w:cs="宋体" w:hint="eastAsia"/>
                <w:color w:val="000000"/>
                <w:sz w:val="21"/>
                <w:szCs w:val="21"/>
              </w:rPr>
              <w:t>预计未来现金流量；</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不应当包括</w:t>
            </w:r>
            <w:r>
              <w:rPr>
                <w:rFonts w:ascii="宋体" w:hAnsi="宋体" w:cs="宋体" w:hint="eastAsia"/>
                <w:color w:val="000000"/>
                <w:sz w:val="21"/>
                <w:szCs w:val="21"/>
              </w:rPr>
              <w:t>筹资活动产生的现金流入或者流出以及与所得税收付有关的现金流量；</w:t>
            </w:r>
            <w:r>
              <w:rPr>
                <w:rFonts w:ascii="宋体" w:hAnsi="宋体" w:cs="宋体" w:hint="eastAsia"/>
                <w:color w:val="000000"/>
                <w:sz w:val="21"/>
                <w:szCs w:val="21"/>
              </w:rPr>
              <w:br/>
            </w:r>
            <w:r>
              <w:rPr>
                <w:rFonts w:ascii="宋体" w:hAnsi="宋体" w:cs="宋体" w:hint="eastAsia"/>
                <w:color w:val="000000"/>
                <w:sz w:val="21"/>
                <w:szCs w:val="21"/>
              </w:rPr>
              <w:t>④预计在建工程、开发过程中的无形资产等资产的未来现金流量，应当包括预期为使该类资产</w:t>
            </w:r>
            <w:r>
              <w:rPr>
                <w:rStyle w:val="font14zd3"/>
                <w:rFonts w:ascii="宋体" w:hAnsi="宋体" w:cs="宋体" w:hint="eastAsia"/>
              </w:rPr>
              <w:t>达到预定可使用或可销售状态</w:t>
            </w:r>
            <w:r>
              <w:rPr>
                <w:rFonts w:ascii="宋体" w:hAnsi="宋体" w:cs="宋体" w:hint="eastAsia"/>
                <w:color w:val="000000"/>
                <w:sz w:val="21"/>
                <w:szCs w:val="21"/>
              </w:rPr>
              <w:t>而发生的全部现金流出；</w:t>
            </w:r>
            <w:r>
              <w:rPr>
                <w:rFonts w:ascii="宋体" w:hAnsi="宋体" w:cs="宋体" w:hint="eastAsia"/>
                <w:color w:val="000000"/>
                <w:sz w:val="21"/>
                <w:szCs w:val="21"/>
              </w:rPr>
              <w:br/>
            </w:r>
            <w:r>
              <w:rPr>
                <w:rFonts w:ascii="宋体" w:hAnsi="宋体" w:cs="宋体" w:hint="eastAsia"/>
                <w:color w:val="000000"/>
                <w:sz w:val="21"/>
                <w:szCs w:val="21"/>
              </w:rPr>
              <w:t>⑤资产的未来现金流量受</w:t>
            </w:r>
            <w:r>
              <w:rPr>
                <w:rStyle w:val="font14zd3"/>
                <w:rFonts w:ascii="宋体" w:hAnsi="宋体" w:cs="宋体" w:hint="eastAsia"/>
              </w:rPr>
              <w:t>内部转移价格</w:t>
            </w:r>
            <w:r>
              <w:rPr>
                <w:rFonts w:ascii="宋体" w:hAnsi="宋体" w:cs="宋体" w:hint="eastAsia"/>
                <w:color w:val="000000"/>
                <w:sz w:val="21"/>
                <w:szCs w:val="21"/>
              </w:rPr>
              <w:t>影响的，应当采用在</w:t>
            </w:r>
            <w:r>
              <w:rPr>
                <w:rStyle w:val="font14zd3"/>
                <w:rFonts w:ascii="宋体" w:hAnsi="宋体" w:cs="宋体" w:hint="eastAsia"/>
              </w:rPr>
              <w:t>公平交易</w:t>
            </w:r>
            <w:r>
              <w:rPr>
                <w:rFonts w:ascii="宋体" w:hAnsi="宋体" w:cs="宋体" w:hint="eastAsia"/>
                <w:color w:val="000000"/>
                <w:sz w:val="21"/>
                <w:szCs w:val="21"/>
              </w:rPr>
              <w:t>的前提下企业管理层能够达成的最佳未来价格估计数进行预计</w:t>
            </w:r>
          </w:p>
        </w:tc>
      </w:tr>
      <w:tr w:rsidR="00000000" w:rsidTr="00AE7C56">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E7C56" w:rsidP="00AE7C5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E7C56" w:rsidP="00AE7C56">
            <w:pPr>
              <w:spacing w:line="276" w:lineRule="auto"/>
              <w:textAlignment w:val="center"/>
              <w:rPr>
                <w:rFonts w:ascii="宋体" w:hAnsi="宋体" w:cs="宋体"/>
                <w:color w:val="000000"/>
                <w:sz w:val="21"/>
                <w:szCs w:val="21"/>
              </w:rPr>
            </w:pPr>
          </w:p>
        </w:tc>
      </w:tr>
      <w:tr w:rsidR="00000000" w:rsidTr="00AE7C56">
        <w:trPr>
          <w:trHeight w:val="300"/>
          <w:jc w:val="center"/>
        </w:trPr>
        <w:tc>
          <w:tcPr>
            <w:tcW w:w="1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）预计资产未来现金流量的</w:t>
            </w:r>
            <w:r>
              <w:rPr>
                <w:rStyle w:val="font14zd3"/>
                <w:rFonts w:ascii="宋体" w:hAnsi="宋体" w:cs="宋体" w:hint="eastAsia"/>
              </w:rPr>
              <w:t>方法</w:t>
            </w:r>
            <w:r>
              <w:rPr>
                <w:rStyle w:val="font14zd3"/>
                <w:rFonts w:ascii="宋体" w:hAnsi="宋体" w:cs="宋体" w:hint="eastAsia"/>
              </w:rPr>
              <w:t xml:space="preserve"> </w:t>
            </w:r>
          </w:p>
        </w:tc>
        <w:tc>
          <w:tcPr>
            <w:tcW w:w="10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①传统法：通常应当根据资产未来每期</w:t>
            </w:r>
            <w:r>
              <w:rPr>
                <w:rStyle w:val="font14zd3"/>
                <w:rFonts w:ascii="宋体" w:hAnsi="宋体" w:cs="宋体" w:hint="eastAsia"/>
              </w:rPr>
              <w:t>最有可能</w:t>
            </w:r>
            <w:r>
              <w:rPr>
                <w:rFonts w:ascii="宋体" w:hAnsi="宋体" w:cs="宋体" w:hint="eastAsia"/>
                <w:color w:val="000000"/>
                <w:sz w:val="21"/>
                <w:szCs w:val="21"/>
              </w:rPr>
              <w:t>产生的现金流量进行预测；</w:t>
            </w:r>
            <w:r>
              <w:rPr>
                <w:rFonts w:ascii="宋体" w:hAnsi="宋体" w:cs="宋体" w:hint="eastAsia"/>
                <w:color w:val="000000"/>
                <w:sz w:val="21"/>
                <w:szCs w:val="21"/>
              </w:rPr>
              <w:br/>
            </w:r>
            <w:r>
              <w:rPr>
                <w:rFonts w:ascii="宋体" w:hAnsi="宋体" w:cs="宋体" w:hint="eastAsia"/>
                <w:color w:val="000000"/>
                <w:sz w:val="21"/>
                <w:szCs w:val="21"/>
              </w:rPr>
              <w:t>②期望现金流量法：根据每期现金流量的</w:t>
            </w:r>
            <w:r>
              <w:rPr>
                <w:rStyle w:val="font14zd3"/>
                <w:rFonts w:ascii="宋体" w:hAnsi="宋体" w:cs="宋体" w:hint="eastAsia"/>
              </w:rPr>
              <w:t>期望值</w:t>
            </w:r>
            <w:r>
              <w:rPr>
                <w:rFonts w:ascii="宋体" w:hAnsi="宋体" w:cs="宋体" w:hint="eastAsia"/>
                <w:color w:val="000000"/>
                <w:sz w:val="21"/>
                <w:szCs w:val="21"/>
              </w:rPr>
              <w:t>进</w:t>
            </w:r>
            <w:r>
              <w:rPr>
                <w:rFonts w:ascii="宋体" w:hAnsi="宋体" w:cs="宋体" w:hint="eastAsia"/>
                <w:color w:val="000000"/>
                <w:sz w:val="21"/>
                <w:szCs w:val="21"/>
              </w:rPr>
              <w:t>行预计，即按照各种可能情况下的现金流量乘以相应的概率值加权计算</w:t>
            </w:r>
          </w:p>
        </w:tc>
      </w:tr>
    </w:tbl>
    <w:p w:rsidR="00000000" w:rsidRDefault="00AE7C56" w:rsidP="00AE7C5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谨慎性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折现率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折现率是反映当前市场货币时间价值和资产特定风险的</w:t>
      </w:r>
      <w:r>
        <w:rPr>
          <w:rStyle w:val="font14zd2"/>
          <w:rFonts w:ascii="宋体" w:hAnsi="宋体" w:cs="宋体" w:hint="eastAsia"/>
        </w:rPr>
        <w:t>税前利率，</w:t>
      </w:r>
      <w:r>
        <w:rPr>
          <w:rFonts w:ascii="宋体" w:hAnsi="宋体" w:cs="宋体" w:hint="eastAsia"/>
          <w:color w:val="000000"/>
          <w:sz w:val="21"/>
          <w:szCs w:val="21"/>
        </w:rPr>
        <w:t>该折现率是企业在购置或者投资资产时所要求的必要报酬率。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通常使用市场利率，如无法取得，可使用替代利率（如对加权平均资本成本调整后确定）。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通常使用单一折现率，但也可以在不同期间采用不同的折现率。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外币未来现金流量及其现值的预计（先折现后折汇）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应当以该资产所产生的未来现金流量的结算货币为基础，按照该货币适用的折现率计算资产的</w:t>
      </w:r>
      <w:r>
        <w:rPr>
          <w:rFonts w:ascii="宋体" w:hAnsi="宋体" w:cs="宋体" w:hint="eastAsia"/>
          <w:color w:val="000000"/>
          <w:sz w:val="21"/>
          <w:szCs w:val="21"/>
        </w:rPr>
        <w:t>现值；然后将该外币现值按照计算资产未来现金流量现值当日的即期汇率进行折算。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95675" cy="1609725"/>
            <wp:effectExtent l="0" t="0" r="0" b="0"/>
            <wp:docPr id="30" name="图片_x0020e298c969-47e5-4a73-ab34-8108a17931e7" descr="44b8da10-2c9f-45d2-8c94-2c904662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298c969-47e5-4a73-ab34-8108a17931e7" descr="44b8da10-2c9f-45d2-8c94-2c9046627997"/>
                    <pic:cNvPicPr>
                      <a:picLocks noChangeAspect="1" noChangeArrowheads="1"/>
                    </pic:cNvPicPr>
                  </pic:nvPicPr>
                  <pic:blipFill>
                    <a:blip r:embed="rId35"/>
                    <a:srcRect/>
                    <a:stretch>
                      <a:fillRect/>
                    </a:stretch>
                  </pic:blipFill>
                  <pic:spPr bwMode="auto">
                    <a:xfrm>
                      <a:off x="0" y="0"/>
                      <a:ext cx="3495675" cy="1609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下列关于资产的可收回金额的表述中正确的是（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当资产的可收回金额大于该项资产的账面价值时，原计提的资产减值准备应当转回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资产的可收回金额应当根据资产的公允价值减去处置费用后的净额与资产预计未来现金流量现值两者之间较高者确定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资产的可收回金额估计时无需遵循重要性原则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对资产未来现金流量的预计应以经企业管理层批准的最近财务预算或者预测数据为基础，时间至少</w:t>
      </w:r>
      <w:r>
        <w:rPr>
          <w:rStyle w:val="fontkaiti1"/>
          <w:rFonts w:cs="宋体" w:hint="default"/>
          <w:color w:val="000000"/>
        </w:rPr>
        <w:t>5</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，固定资产、无形资产等资产一旦计提减值，已计提的减值金额不可以转回。选项</w:t>
      </w:r>
      <w:r>
        <w:rPr>
          <w:rStyle w:val="fontkaiti1"/>
          <w:rFonts w:cs="宋体" w:hint="default"/>
          <w:color w:val="000000"/>
        </w:rPr>
        <w:t>C</w:t>
      </w:r>
      <w:r>
        <w:rPr>
          <w:rStyle w:val="fontkaiti1"/>
          <w:rFonts w:cs="宋体" w:hint="default"/>
          <w:color w:val="000000"/>
        </w:rPr>
        <w:t>，在估计资产可收回金额时，应当遵循重要性原则。选项</w:t>
      </w:r>
      <w:r>
        <w:rPr>
          <w:rStyle w:val="fontkaiti1"/>
          <w:rFonts w:cs="宋体" w:hint="default"/>
          <w:color w:val="000000"/>
        </w:rPr>
        <w:t>D</w:t>
      </w:r>
      <w:r>
        <w:rPr>
          <w:rStyle w:val="fontkaiti1"/>
          <w:rFonts w:cs="宋体" w:hint="default"/>
          <w:color w:val="000000"/>
        </w:rPr>
        <w:t>，建立在预算或者预测基础上的预计现金流量最多涵盖</w:t>
      </w:r>
      <w:r>
        <w:rPr>
          <w:rStyle w:val="fontkaiti1"/>
          <w:rFonts w:cs="宋体" w:hint="default"/>
          <w:color w:val="000000"/>
        </w:rPr>
        <w:t>5</w:t>
      </w:r>
      <w:r>
        <w:rPr>
          <w:rStyle w:val="fontkaiti1"/>
          <w:rFonts w:cs="宋体" w:hint="default"/>
          <w:color w:val="000000"/>
        </w:rPr>
        <w:t>年，企业管理层如能证明更长的期间是合理的，可以涵盖更长的时间。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考点十七：资产减值损失的核算★★★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（一）核算原则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确认减值：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将资产的账面价值减记至可收回金额，减记的金额确认为资产减值损失，计入当期损益，</w:t>
      </w:r>
      <w:r>
        <w:rPr>
          <w:rFonts w:ascii="宋体" w:hAnsi="宋体" w:cs="宋体" w:hint="eastAsia"/>
          <w:color w:val="000000"/>
          <w:sz w:val="21"/>
          <w:szCs w:val="21"/>
        </w:rPr>
        <w:t>同时计提相应的资产减值准备。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确认减值以后：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减值资产的折旧或者摊销费用应当在未来期间作相应调整，以使该资产在剩余使用寿命内，系统地分摊调整后的资产账面价值（扣除预计净残值）。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减值可否转回：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资产减值损失一经确认，在以后会计期间不得转回，在将来处置时将减值准备予以转销。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（二）资产组减值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企业应当以单项资产为基础估计其可收回金额，难以对单项资产的可收回金额进行估计的，应当以该资产所属的</w:t>
      </w:r>
      <w:r>
        <w:rPr>
          <w:rStyle w:val="font14zd2"/>
          <w:rFonts w:ascii="宋体" w:hAnsi="宋体" w:cs="宋体" w:hint="eastAsia"/>
        </w:rPr>
        <w:t>资产组</w:t>
      </w:r>
      <w:r>
        <w:rPr>
          <w:rFonts w:ascii="宋体" w:hAnsi="宋体" w:cs="宋体" w:hint="eastAsia"/>
          <w:color w:val="000000"/>
          <w:sz w:val="21"/>
          <w:szCs w:val="21"/>
        </w:rPr>
        <w:t>为基础确定资产组的可收回金额，进而确定资产组的减值损失总额，然后将减值损失总额按</w:t>
      </w:r>
      <w:r>
        <w:rPr>
          <w:rFonts w:ascii="宋体" w:hAnsi="宋体" w:cs="宋体" w:hint="eastAsia"/>
          <w:color w:val="000000"/>
          <w:sz w:val="21"/>
          <w:szCs w:val="21"/>
        </w:rPr>
        <w:t>照</w:t>
      </w:r>
      <w:r>
        <w:rPr>
          <w:rStyle w:val="font14zd2"/>
          <w:rFonts w:ascii="宋体" w:hAnsi="宋体" w:cs="宋体" w:hint="eastAsia"/>
        </w:rPr>
        <w:t>账面价值比例分摊</w:t>
      </w:r>
      <w:r>
        <w:rPr>
          <w:rFonts w:ascii="宋体" w:hAnsi="宋体" w:cs="宋体" w:hint="eastAsia"/>
          <w:color w:val="000000"/>
          <w:sz w:val="21"/>
          <w:szCs w:val="21"/>
        </w:rPr>
        <w:t>至各单项资产。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资产组是指企业可以认定的最小资产组合，其产生的</w:t>
      </w:r>
      <w:r>
        <w:rPr>
          <w:rStyle w:val="font14zd2"/>
          <w:rFonts w:ascii="宋体" w:hAnsi="宋体" w:cs="宋体" w:hint="eastAsia"/>
        </w:rPr>
        <w:t>现金流入</w:t>
      </w:r>
      <w:r>
        <w:rPr>
          <w:rFonts w:ascii="宋体" w:hAnsi="宋体" w:cs="宋体" w:hint="eastAsia"/>
          <w:color w:val="000000"/>
          <w:sz w:val="21"/>
          <w:szCs w:val="21"/>
        </w:rPr>
        <w:t>应当基本上</w:t>
      </w:r>
      <w:r>
        <w:rPr>
          <w:rStyle w:val="font14zd2"/>
          <w:rFonts w:ascii="宋体" w:hAnsi="宋体" w:cs="宋体" w:hint="eastAsia"/>
        </w:rPr>
        <w:t>独立</w:t>
      </w:r>
      <w:r>
        <w:rPr>
          <w:rFonts w:ascii="宋体" w:hAnsi="宋体" w:cs="宋体" w:hint="eastAsia"/>
          <w:color w:val="000000"/>
          <w:sz w:val="21"/>
          <w:szCs w:val="21"/>
        </w:rPr>
        <w:t>于其他资产或资产组产生的现金流入。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有迹象表明某项总部资产可能发生减值的，应当计算确定该总部资产所归属的资产组或资产组组合的可收回金额，然后将其与相应的账面价值相比较，据以判断是否需要确认减值损失。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年）下列各项资产已经计提的减值准备，在以后会计期间可以转回的有（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应收融资租赁款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持有待售的非流动资产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对联营企业的长期股权投资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使用权资产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，计提的减值准备不得转回。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月购入一项无形资产并投入使用，初始入账价值为</w:t>
      </w:r>
      <w:r>
        <w:rPr>
          <w:rStyle w:val="fontkaiti1"/>
          <w:rFonts w:cs="宋体" w:hint="default"/>
          <w:color w:val="000000"/>
        </w:rPr>
        <w:t>80</w:t>
      </w:r>
      <w:r>
        <w:rPr>
          <w:rStyle w:val="fontkaiti1"/>
          <w:rFonts w:cs="宋体" w:hint="default"/>
          <w:color w:val="000000"/>
        </w:rPr>
        <w:t>万元，预计摊销期限为</w:t>
      </w:r>
      <w:r>
        <w:rPr>
          <w:rStyle w:val="fontkaiti1"/>
          <w:rFonts w:cs="宋体" w:hint="default"/>
          <w:color w:val="000000"/>
        </w:rPr>
        <w:t>10</w:t>
      </w:r>
      <w:r>
        <w:rPr>
          <w:rStyle w:val="fontkaiti1"/>
          <w:rFonts w:cs="宋体" w:hint="default"/>
          <w:color w:val="000000"/>
        </w:rPr>
        <w:t>年，预计净残值为</w:t>
      </w:r>
      <w:r>
        <w:rPr>
          <w:rStyle w:val="fontkaiti1"/>
          <w:rFonts w:cs="宋体" w:hint="default"/>
          <w:color w:val="000000"/>
        </w:rPr>
        <w:t>0</w:t>
      </w:r>
      <w:r>
        <w:rPr>
          <w:rStyle w:val="fontkaiti1"/>
          <w:rFonts w:cs="宋体" w:hint="default"/>
          <w:color w:val="000000"/>
        </w:rPr>
        <w:t>，采用直线法摊销。</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日和</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日，对该无形资产进行减值测试，预计可收回金额分别为</w:t>
      </w:r>
      <w:r>
        <w:rPr>
          <w:rStyle w:val="fontkaiti1"/>
          <w:rFonts w:cs="宋体" w:hint="default"/>
          <w:color w:val="000000"/>
        </w:rPr>
        <w:t>67.5</w:t>
      </w:r>
      <w:r>
        <w:rPr>
          <w:rStyle w:val="fontkaiti1"/>
          <w:rFonts w:cs="宋体" w:hint="default"/>
          <w:color w:val="000000"/>
        </w:rPr>
        <w:t>万元和</w:t>
      </w:r>
      <w:r>
        <w:rPr>
          <w:rStyle w:val="fontkaiti1"/>
          <w:rFonts w:cs="宋体" w:hint="default"/>
          <w:color w:val="000000"/>
        </w:rPr>
        <w:t>52</w:t>
      </w:r>
      <w:r>
        <w:rPr>
          <w:rStyle w:val="fontkaiti1"/>
          <w:rFonts w:cs="宋体" w:hint="default"/>
          <w:color w:val="000000"/>
        </w:rPr>
        <w:t>万元。假设该无形资产在计提减值准备后原预计摊销期限、预计净残值和摊销方法不变，则</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日该项无形资产的账面价值是</w:t>
      </w:r>
      <w:r>
        <w:rPr>
          <w:rStyle w:val="fontkaiti1"/>
          <w:rFonts w:cs="宋体" w:hint="default"/>
          <w:color w:val="000000"/>
        </w:rPr>
        <w:t>（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A.45.50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B.48.75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D.56.50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传统算法：</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日无形资产计提减值前的账面价值＝</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80/10</w:t>
      </w:r>
      <w:r>
        <w:rPr>
          <w:rStyle w:val="fontkaiti1"/>
          <w:rFonts w:cs="宋体" w:hint="default"/>
          <w:color w:val="000000"/>
        </w:rPr>
        <w:t>＝</w:t>
      </w:r>
      <w:r>
        <w:rPr>
          <w:rStyle w:val="fontkaiti1"/>
          <w:rFonts w:cs="宋体" w:hint="default"/>
          <w:color w:val="000000"/>
        </w:rPr>
        <w:t>72</w:t>
      </w:r>
      <w:r>
        <w:rPr>
          <w:rStyle w:val="fontkaiti1"/>
          <w:rFonts w:cs="宋体" w:hint="default"/>
          <w:color w:val="000000"/>
        </w:rPr>
        <w:t>（万元），可收回金额为</w:t>
      </w:r>
      <w:r>
        <w:rPr>
          <w:rStyle w:val="fontkaiti1"/>
          <w:rFonts w:cs="宋体" w:hint="default"/>
          <w:color w:val="000000"/>
        </w:rPr>
        <w:t>67.5</w:t>
      </w:r>
      <w:r>
        <w:rPr>
          <w:rStyle w:val="fontkaiti1"/>
          <w:rFonts w:cs="宋体" w:hint="default"/>
          <w:color w:val="000000"/>
        </w:rPr>
        <w:t>万元，应该计提减值</w:t>
      </w:r>
      <w:r>
        <w:rPr>
          <w:rStyle w:val="fontkaiti1"/>
          <w:rFonts w:cs="宋体" w:hint="default"/>
          <w:color w:val="000000"/>
        </w:rPr>
        <w:t>4.5</w:t>
      </w:r>
      <w:r>
        <w:rPr>
          <w:rStyle w:val="fontkaiti1"/>
          <w:rFonts w:cs="宋体" w:hint="default"/>
          <w:color w:val="000000"/>
        </w:rPr>
        <w:t>万元；</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日无形资产计提减值前的账面价值＝</w:t>
      </w:r>
      <w:r>
        <w:rPr>
          <w:rStyle w:val="fontkaiti1"/>
          <w:rFonts w:cs="宋体" w:hint="default"/>
          <w:color w:val="000000"/>
        </w:rPr>
        <w:t>67.5</w:t>
      </w:r>
      <w:r>
        <w:rPr>
          <w:rStyle w:val="fontkaiti1"/>
          <w:rFonts w:cs="宋体" w:hint="default"/>
          <w:color w:val="000000"/>
        </w:rPr>
        <w:t>－</w:t>
      </w:r>
      <w:r>
        <w:rPr>
          <w:rStyle w:val="fontkaiti1"/>
          <w:rFonts w:cs="宋体" w:hint="default"/>
          <w:color w:val="000000"/>
        </w:rPr>
        <w:t>67.5/9</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（万元），可收回金额为</w:t>
      </w:r>
      <w:r>
        <w:rPr>
          <w:rStyle w:val="fontkaiti1"/>
          <w:rFonts w:cs="宋体" w:hint="default"/>
          <w:color w:val="000000"/>
        </w:rPr>
        <w:t>52</w:t>
      </w:r>
      <w:r>
        <w:rPr>
          <w:rStyle w:val="fontkaiti1"/>
          <w:rFonts w:cs="宋体" w:hint="default"/>
          <w:color w:val="000000"/>
        </w:rPr>
        <w:t>万元，应该计提减值准备</w:t>
      </w:r>
      <w:r>
        <w:rPr>
          <w:rStyle w:val="fontkaiti1"/>
          <w:rFonts w:cs="宋体" w:hint="default"/>
          <w:color w:val="000000"/>
        </w:rPr>
        <w:t>8</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日无形资产的账面价值＝</w:t>
      </w:r>
      <w:r>
        <w:rPr>
          <w:rStyle w:val="fontkaiti1"/>
          <w:rFonts w:cs="宋体" w:hint="default"/>
          <w:color w:val="000000"/>
        </w:rPr>
        <w:t>52</w:t>
      </w:r>
      <w:r>
        <w:rPr>
          <w:rStyle w:val="fontkaiti1"/>
          <w:rFonts w:cs="宋体" w:hint="default"/>
          <w:color w:val="000000"/>
        </w:rPr>
        <w:t>－</w:t>
      </w:r>
      <w:r>
        <w:rPr>
          <w:rStyle w:val="fontkaiti1"/>
          <w:rFonts w:cs="宋体" w:hint="default"/>
          <w:color w:val="000000"/>
        </w:rPr>
        <w:t>52/8/2</w:t>
      </w:r>
      <w:r>
        <w:rPr>
          <w:rStyle w:val="fontkaiti1"/>
          <w:rFonts w:cs="宋体" w:hint="default"/>
          <w:color w:val="000000"/>
        </w:rPr>
        <w:t>＝</w:t>
      </w:r>
      <w:r>
        <w:rPr>
          <w:rStyle w:val="fontkaiti1"/>
          <w:rFonts w:cs="宋体" w:hint="default"/>
          <w:color w:val="000000"/>
        </w:rPr>
        <w:t>48.75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速算技巧：</w:t>
      </w:r>
      <w:r>
        <w:rPr>
          <w:rStyle w:val="fontkaiti1"/>
          <w:rFonts w:cs="宋体" w:hint="default"/>
          <w:color w:val="000000"/>
        </w:rPr>
        <w:t>52</w:t>
      </w:r>
      <w:r>
        <w:rPr>
          <w:rStyle w:val="fontkaiti1"/>
          <w:rFonts w:cs="宋体" w:hint="default"/>
          <w:color w:val="000000"/>
        </w:rPr>
        <w:t>－</w:t>
      </w:r>
      <w:r>
        <w:rPr>
          <w:rStyle w:val="fontkaiti1"/>
          <w:rFonts w:cs="宋体" w:hint="default"/>
          <w:color w:val="000000"/>
        </w:rPr>
        <w:t>52/8/2</w:t>
      </w:r>
      <w:r>
        <w:rPr>
          <w:rStyle w:val="fontkaiti1"/>
          <w:rFonts w:cs="宋体" w:hint="default"/>
          <w:color w:val="000000"/>
        </w:rPr>
        <w:t>＝</w:t>
      </w:r>
      <w:r>
        <w:rPr>
          <w:rStyle w:val="fontkaiti1"/>
          <w:rFonts w:cs="宋体" w:hint="default"/>
          <w:color w:val="000000"/>
        </w:rPr>
        <w:t>48.75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日以银行存款</w:t>
      </w:r>
      <w:r>
        <w:rPr>
          <w:rStyle w:val="fontkaiti1"/>
          <w:rFonts w:cs="宋体" w:hint="default"/>
          <w:color w:val="000000"/>
        </w:rPr>
        <w:t>400</w:t>
      </w:r>
      <w:r>
        <w:rPr>
          <w:rStyle w:val="fontkaiti1"/>
          <w:rFonts w:cs="宋体" w:hint="default"/>
          <w:color w:val="000000"/>
        </w:rPr>
        <w:t>万元从乙公司购入一项特许权，并作为无形资产核算。合同规定该特许权的使用年限为</w:t>
      </w:r>
      <w:r>
        <w:rPr>
          <w:rStyle w:val="fontkaiti1"/>
          <w:rFonts w:cs="宋体" w:hint="default"/>
          <w:color w:val="000000"/>
        </w:rPr>
        <w:t>8</w:t>
      </w:r>
      <w:r>
        <w:rPr>
          <w:rStyle w:val="fontkaiti1"/>
          <w:rFonts w:cs="宋体" w:hint="default"/>
          <w:color w:val="000000"/>
        </w:rPr>
        <w:t>年，合同期满甲公司支付少量续约成本后，可以再使用</w:t>
      </w:r>
      <w:r>
        <w:rPr>
          <w:rStyle w:val="fontkaiti1"/>
          <w:rFonts w:cs="宋体" w:hint="default"/>
          <w:color w:val="000000"/>
        </w:rPr>
        <w:t>2</w:t>
      </w:r>
      <w:r>
        <w:rPr>
          <w:rStyle w:val="fontkaiti1"/>
          <w:rFonts w:cs="宋体" w:hint="default"/>
          <w:color w:val="000000"/>
        </w:rPr>
        <w:t>年。甲公司预计合同期满时将支付续约成本。甲公司</w:t>
      </w:r>
      <w:r>
        <w:rPr>
          <w:rStyle w:val="fontkaiti1"/>
          <w:rFonts w:cs="宋体" w:hint="default"/>
          <w:color w:val="000000"/>
        </w:rPr>
        <w:t>2025</w:t>
      </w:r>
      <w:r>
        <w:rPr>
          <w:rStyle w:val="fontkaiti1"/>
          <w:rFonts w:cs="宋体" w:hint="default"/>
          <w:color w:val="000000"/>
        </w:rPr>
        <w:t>年年末预计该项无形资产的可收回金额为</w:t>
      </w:r>
      <w:r>
        <w:rPr>
          <w:rStyle w:val="fontkaiti1"/>
          <w:rFonts w:cs="宋体" w:hint="default"/>
          <w:color w:val="000000"/>
        </w:rPr>
        <w:t>340</w:t>
      </w:r>
      <w:r>
        <w:rPr>
          <w:rStyle w:val="fontkaiti1"/>
          <w:rFonts w:cs="宋体" w:hint="default"/>
          <w:color w:val="000000"/>
        </w:rPr>
        <w:t>万元。假设不考虑其他因素，该项无形资产</w:t>
      </w:r>
      <w:r>
        <w:rPr>
          <w:rStyle w:val="fontkaiti1"/>
          <w:rFonts w:cs="宋体" w:hint="default"/>
          <w:color w:val="000000"/>
        </w:rPr>
        <w:t>2025</w:t>
      </w:r>
      <w:r>
        <w:rPr>
          <w:rStyle w:val="fontkaiti1"/>
          <w:rFonts w:cs="宋体" w:hint="default"/>
          <w:color w:val="000000"/>
        </w:rPr>
        <w:t>年年末应计提减值准备为（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2025</w:t>
      </w:r>
      <w:r>
        <w:rPr>
          <w:rStyle w:val="fontkaiti1"/>
          <w:rFonts w:cs="宋体" w:hint="default"/>
          <w:color w:val="000000"/>
        </w:rPr>
        <w:t>年年末计提减值前无形资产的账面价值＝</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360</w:t>
      </w:r>
      <w:r>
        <w:rPr>
          <w:rStyle w:val="fontkaiti1"/>
          <w:rFonts w:cs="宋体" w:hint="default"/>
          <w:color w:val="000000"/>
        </w:rPr>
        <w:t>（万元），则该项无形资产应计提的减值准备＝</w:t>
      </w:r>
      <w:r>
        <w:rPr>
          <w:rStyle w:val="fontkaiti1"/>
          <w:rFonts w:cs="宋体" w:hint="default"/>
          <w:color w:val="000000"/>
        </w:rPr>
        <w:t>360</w:t>
      </w:r>
      <w:r>
        <w:rPr>
          <w:rStyle w:val="fontkaiti1"/>
          <w:rFonts w:cs="宋体" w:hint="default"/>
          <w:color w:val="000000"/>
        </w:rPr>
        <w:t>－</w:t>
      </w:r>
      <w:r>
        <w:rPr>
          <w:rStyle w:val="fontkaiti1"/>
          <w:rFonts w:cs="宋体" w:hint="default"/>
          <w:color w:val="000000"/>
        </w:rPr>
        <w:t>340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多选题】（母题）</w:t>
      </w:r>
      <w:r>
        <w:rPr>
          <w:rStyle w:val="fontkaiti1"/>
          <w:rFonts w:cs="宋体" w:hint="default"/>
          <w:color w:val="000000"/>
        </w:rPr>
        <w:t>下列关于资产减值的表述中，正确的有（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资产的可收回金额应当根据资产的公允价值与资产预计未来现金流量的现值两者之间的较高者确定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因企业合并形成的商誉无论是否存在减值迹象，每年都应进行减值测试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进行资产减值测试，难以对单项资产的可收回金额进行估计的，应当以该资产所属的资产组为基础确</w:t>
      </w:r>
      <w:r>
        <w:rPr>
          <w:rStyle w:val="fontkaiti1"/>
          <w:rFonts w:cs="宋体" w:hint="default"/>
          <w:color w:val="000000"/>
        </w:rPr>
        <w:t>定资产组的可收回金额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各类非金融资产减值损失除特别规定外，均应在利润表的资产减值损失项目中予以反映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有迹象表明某些总部资产可能发生减值的，应当计算确定该总部资产所归属的资产组或资产组组合的可收回金额，然后将其与相应的账面价值相比较，据以判断是否需要确认减值损失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预计资产的未来现金流量时，应考虑筹资活动产生的现金净流量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G.</w:t>
      </w:r>
      <w:r>
        <w:rPr>
          <w:rStyle w:val="fontkaiti1"/>
          <w:rFonts w:cs="宋体" w:hint="default"/>
          <w:color w:val="000000"/>
        </w:rPr>
        <w:t>估计资产未来现金流量现值时通常应当使用单一的折现率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H.</w:t>
      </w:r>
      <w:r>
        <w:rPr>
          <w:rStyle w:val="fontkaiti1"/>
          <w:rFonts w:cs="宋体" w:hint="default"/>
          <w:color w:val="000000"/>
        </w:rPr>
        <w:t>当固定资产的可收回金额大于其账面价值时，原计提的资产减值准备应当转回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BCDEG</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，资产的可收回金额应当根据资产的公允价值减去处置费用后的净额与资产预计未来现金流量的现值两者中的较高者确定。选项</w:t>
      </w:r>
      <w:r>
        <w:rPr>
          <w:rStyle w:val="fontkaiti1"/>
          <w:rFonts w:cs="宋体" w:hint="default"/>
          <w:color w:val="000000"/>
        </w:rPr>
        <w:t>F</w:t>
      </w:r>
      <w:r>
        <w:rPr>
          <w:rStyle w:val="fontkaiti1"/>
          <w:rFonts w:cs="宋体" w:hint="default"/>
          <w:color w:val="000000"/>
        </w:rPr>
        <w:t>，企业预计资产未来现金流量，应当以资产的当前状况为基础，不应当包括筹资活动和所得税收付产生的现金流量；选项</w:t>
      </w:r>
      <w:r>
        <w:rPr>
          <w:rStyle w:val="fontkaiti1"/>
          <w:rFonts w:cs="宋体" w:hint="default"/>
          <w:color w:val="000000"/>
        </w:rPr>
        <w:t>H</w:t>
      </w:r>
      <w:r>
        <w:rPr>
          <w:rStyle w:val="fontkaiti1"/>
          <w:rFonts w:cs="宋体" w:hint="default"/>
          <w:color w:val="000000"/>
        </w:rPr>
        <w:t>，固定资产属于资产减值准则所规范的资产，其减值一经计提，在以后持有期间不得转回。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资产减值的迹象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定期进行减值测试的资产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可收回金额的确定原则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未来现金流量现值的确定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资产减值损失的会计处理</w:t>
      </w:r>
      <w:r>
        <w:rPr>
          <w:rFonts w:ascii="宋体" w:hAnsi="宋体" w:cs="宋体" w:hint="eastAsia"/>
          <w:color w:val="000000"/>
          <w:sz w:val="21"/>
          <w:szCs w:val="21"/>
        </w:rPr>
        <w:t>以及减值后折旧、摊销额的计算</w:t>
      </w:r>
      <w:r>
        <w:rPr>
          <w:rFonts w:ascii="宋体" w:hAnsi="宋体" w:cs="宋体" w:hint="eastAsia"/>
          <w:color w:val="000000"/>
          <w:sz w:val="21"/>
          <w:szCs w:val="21"/>
        </w:rPr>
        <w:t xml:space="preserve"> </w:t>
      </w:r>
    </w:p>
    <w:p w:rsidR="00000000" w:rsidRDefault="00AE7C56" w:rsidP="00AE7C5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持有待售的非流动资产、处置组和终止经营</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E7C56" w:rsidP="00AE7C56">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第七节　持有待售的非流动资产、处置组和终止经营</w:t>
      </w:r>
      <w:r>
        <w:rPr>
          <w:rFonts w:ascii="宋体" w:hAnsi="宋体" w:cs="宋体" w:hint="eastAsia"/>
          <w:color w:val="000000"/>
          <w:sz w:val="21"/>
          <w:szCs w:val="21"/>
        </w:rPr>
        <w:t xml:space="preserve"> </w:t>
      </w:r>
    </w:p>
    <w:p w:rsidR="00000000" w:rsidRDefault="00AE7C56" w:rsidP="00AE7C5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考点十八：持有待售的非流动资产或处置组的分类★</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（一）划分条件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企业主要通过</w:t>
      </w:r>
      <w:r>
        <w:rPr>
          <w:rStyle w:val="font14zd2"/>
          <w:rFonts w:ascii="宋体" w:hAnsi="宋体" w:cs="宋体" w:hint="eastAsia"/>
        </w:rPr>
        <w:t>出售而非持续使用</w:t>
      </w:r>
      <w:r>
        <w:rPr>
          <w:rFonts w:ascii="宋体" w:hAnsi="宋体" w:cs="宋体" w:hint="eastAsia"/>
          <w:color w:val="000000"/>
          <w:sz w:val="21"/>
          <w:szCs w:val="21"/>
        </w:rPr>
        <w:t>一项非流动资产或处置组收回其账面价值的，应当将其划分为持有待售类别。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非流动资产或处置组划分为持有待售类别，应当</w:t>
      </w:r>
      <w:r>
        <w:rPr>
          <w:rStyle w:val="font14zd2"/>
          <w:rFonts w:ascii="宋体" w:hAnsi="宋体" w:cs="宋体" w:hint="eastAsia"/>
        </w:rPr>
        <w:t>同时满足</w:t>
      </w:r>
      <w:r>
        <w:rPr>
          <w:rFonts w:ascii="宋体" w:hAnsi="宋体" w:cs="宋体" w:hint="eastAsia"/>
          <w:color w:val="000000"/>
          <w:sz w:val="21"/>
          <w:szCs w:val="21"/>
        </w:rPr>
        <w:t>下列条件：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非流动资产或处置组划分为持有待售类别的条件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88"/>
        <w:gridCol w:w="7122"/>
      </w:tblGrid>
      <w:tr w:rsidR="00000000" w:rsidTr="00AE7C56">
        <w:trPr>
          <w:cantSplit/>
          <w:trHeight w:val="300"/>
          <w:tblHeader/>
          <w:jc w:val="center"/>
        </w:trPr>
        <w:tc>
          <w:tcPr>
            <w:tcW w:w="22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条件</w:t>
            </w:r>
          </w:p>
        </w:tc>
        <w:tc>
          <w:tcPr>
            <w:tcW w:w="105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r>
      <w:tr w:rsidR="00000000" w:rsidTr="00AE7C56">
        <w:trPr>
          <w:cantSplit/>
          <w:trHeight w:val="300"/>
          <w:jc w:val="center"/>
        </w:trPr>
        <w:tc>
          <w:tcPr>
            <w:tcW w:w="2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）可立即出售</w:t>
            </w:r>
          </w:p>
        </w:tc>
        <w:tc>
          <w:tcPr>
            <w:tcW w:w="10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根据类似交易中出售此类资产或处置组的惯例，在当前状况下即可立即出售</w:t>
            </w:r>
          </w:p>
        </w:tc>
      </w:tr>
      <w:tr w:rsidR="00000000" w:rsidTr="00AE7C56">
        <w:trPr>
          <w:cantSplit/>
          <w:trHeight w:val="300"/>
          <w:jc w:val="center"/>
        </w:trPr>
        <w:tc>
          <w:tcPr>
            <w:tcW w:w="2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）出售极可能发生</w:t>
            </w:r>
          </w:p>
        </w:tc>
        <w:tc>
          <w:tcPr>
            <w:tcW w:w="10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企业已经就一项出售计划</w:t>
            </w:r>
            <w:r>
              <w:rPr>
                <w:rStyle w:val="font14zd3"/>
                <w:rFonts w:ascii="宋体" w:hAnsi="宋体" w:cs="宋体" w:hint="eastAsia"/>
              </w:rPr>
              <w:t>作出决议</w:t>
            </w:r>
            <w:r>
              <w:rPr>
                <w:rFonts w:ascii="宋体" w:hAnsi="宋体" w:cs="宋体" w:hint="eastAsia"/>
                <w:color w:val="000000"/>
                <w:sz w:val="21"/>
                <w:szCs w:val="21"/>
              </w:rPr>
              <w:t>且获得</w:t>
            </w:r>
            <w:r>
              <w:rPr>
                <w:rStyle w:val="font14zd3"/>
                <w:rFonts w:ascii="宋体" w:hAnsi="宋体" w:cs="宋体" w:hint="eastAsia"/>
              </w:rPr>
              <w:t>确定的购买承诺，</w:t>
            </w:r>
            <w:r>
              <w:rPr>
                <w:rFonts w:ascii="宋体" w:hAnsi="宋体" w:cs="宋体" w:hint="eastAsia"/>
                <w:color w:val="000000"/>
                <w:sz w:val="21"/>
                <w:szCs w:val="21"/>
              </w:rPr>
              <w:t>预计出售将在</w:t>
            </w:r>
            <w:r>
              <w:rPr>
                <w:rStyle w:val="font14zd3"/>
                <w:rFonts w:ascii="宋体" w:hAnsi="宋体" w:cs="宋体" w:hint="eastAsia"/>
              </w:rPr>
              <w:t>一年内</w:t>
            </w:r>
            <w:r>
              <w:rPr>
                <w:rFonts w:ascii="宋体" w:hAnsi="宋体" w:cs="宋体" w:hint="eastAsia"/>
                <w:color w:val="000000"/>
                <w:sz w:val="21"/>
                <w:szCs w:val="21"/>
              </w:rPr>
              <w:t>完成，有关规定要求企业相关权力机构或者监管部门批准后方可出售的，应当已经获得</w:t>
            </w:r>
            <w:r>
              <w:rPr>
                <w:rStyle w:val="font14zd3"/>
                <w:rFonts w:ascii="宋体" w:hAnsi="宋体" w:cs="宋体" w:hint="eastAsia"/>
              </w:rPr>
              <w:t>批准</w:t>
            </w:r>
          </w:p>
        </w:tc>
      </w:tr>
    </w:tbl>
    <w:p w:rsidR="00000000" w:rsidRDefault="00AE7C56" w:rsidP="00AE7C5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年）下列各项业务在达成意向、签订协议或作出协议时应将固定资产划分为持有待售资产的是（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日与黄河公司签订不可撤销的转让协议约定于</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日将一台生产设备转让给黄河公司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w:t>
      </w:r>
      <w:r>
        <w:rPr>
          <w:rStyle w:val="fontkaiti1"/>
          <w:rFonts w:cs="宋体" w:hint="default"/>
          <w:color w:val="000000"/>
        </w:rPr>
        <w:t>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月与长江公司达成初步意向，计划于本年</w:t>
      </w:r>
      <w:r>
        <w:rPr>
          <w:rStyle w:val="fontkaiti1"/>
          <w:rFonts w:cs="宋体" w:hint="default"/>
          <w:color w:val="000000"/>
        </w:rPr>
        <w:t>6</w:t>
      </w:r>
      <w:r>
        <w:rPr>
          <w:rStyle w:val="fontkaiti1"/>
          <w:rFonts w:cs="宋体" w:hint="default"/>
          <w:color w:val="000000"/>
        </w:rPr>
        <w:t>月将一台管理用设备转让给长江公司，但未签订书面协议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丙公司与泰山公司签订一项转让协议，约定于次月</w:t>
      </w:r>
      <w:r>
        <w:rPr>
          <w:rStyle w:val="fontkaiti1"/>
          <w:rFonts w:cs="宋体" w:hint="default"/>
          <w:color w:val="000000"/>
        </w:rPr>
        <w:t>5</w:t>
      </w:r>
      <w:r>
        <w:rPr>
          <w:rStyle w:val="fontkaiti1"/>
          <w:rFonts w:cs="宋体" w:hint="default"/>
          <w:color w:val="000000"/>
        </w:rPr>
        <w:t>日将一条生产线出售给泰山公司，双方管理层均已通过决议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丁公司管理层作出决议，计划将一辆汽车于本月底出售给华山公司，但双方尚未签订转让协议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『答案解析』非流动资产或处置组划分为持有待售类别，应同时满足下列条件：</w:t>
      </w:r>
      <w:r>
        <w:rPr>
          <w:rStyle w:val="fontkaiti1"/>
          <w:rFonts w:cs="宋体" w:hint="default"/>
          <w:color w:val="000000"/>
        </w:rPr>
        <w:t>①</w:t>
      </w:r>
      <w:r>
        <w:rPr>
          <w:rStyle w:val="fontkaiti1"/>
          <w:rFonts w:cs="宋体" w:hint="default"/>
          <w:color w:val="000000"/>
        </w:rPr>
        <w:t>根据类似交易中出售此类资产或处置组的惯例，在当前状况下即可立即出售；</w:t>
      </w:r>
      <w:r>
        <w:rPr>
          <w:rStyle w:val="fontkaiti1"/>
          <w:rFonts w:cs="宋体" w:hint="default"/>
          <w:color w:val="000000"/>
        </w:rPr>
        <w:t>②</w:t>
      </w:r>
      <w:r>
        <w:rPr>
          <w:rStyle w:val="fontkaiti1"/>
          <w:rFonts w:cs="宋体" w:hint="default"/>
          <w:color w:val="000000"/>
        </w:rPr>
        <w:t>出售极可能发生，即企业已经就一项</w:t>
      </w:r>
      <w:r>
        <w:rPr>
          <w:rStyle w:val="fontkaiti1"/>
          <w:rFonts w:cs="宋体" w:hint="default"/>
          <w:color w:val="000000"/>
        </w:rPr>
        <w:t>出售计划作出决议且获得确定的购买承诺，预计出售将在一年内完成。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（二）持有待售的非流动资产或处置组的分类的特殊情形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对于企业</w:t>
      </w:r>
      <w:r>
        <w:rPr>
          <w:rStyle w:val="font14zd2"/>
          <w:rFonts w:ascii="宋体" w:hAnsi="宋体" w:cs="宋体" w:hint="eastAsia"/>
        </w:rPr>
        <w:t>专为转售</w:t>
      </w:r>
      <w:r>
        <w:rPr>
          <w:rFonts w:ascii="宋体" w:hAnsi="宋体" w:cs="宋体" w:hint="eastAsia"/>
          <w:color w:val="000000"/>
          <w:sz w:val="21"/>
          <w:szCs w:val="21"/>
        </w:rPr>
        <w:t>而取得的非流动资产或处置组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在取得日满足“预计出售将在一年内完成”的规定条件，且短期（通常为</w:t>
      </w:r>
      <w:r>
        <w:rPr>
          <w:rFonts w:ascii="宋体" w:hAnsi="宋体" w:cs="宋体" w:hint="eastAsia"/>
          <w:color w:val="000000"/>
          <w:sz w:val="21"/>
          <w:szCs w:val="21"/>
        </w:rPr>
        <w:t>3</w:t>
      </w:r>
      <w:r>
        <w:rPr>
          <w:rFonts w:ascii="宋体" w:hAnsi="宋体" w:cs="宋体" w:hint="eastAsia"/>
          <w:color w:val="000000"/>
          <w:sz w:val="21"/>
          <w:szCs w:val="21"/>
        </w:rPr>
        <w:t>个月）内很可能满足持有待售类别的其他划分条件的，企业应当在取得日将其划分为持有待售类别。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延期一年的例外情形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因企业无法控制的下列原因</w:t>
      </w:r>
      <w:r>
        <w:rPr>
          <w:rStyle w:val="font14zd2"/>
          <w:rFonts w:ascii="宋体" w:hAnsi="宋体" w:cs="宋体" w:hint="eastAsia"/>
        </w:rPr>
        <w:t>之一</w:t>
      </w:r>
      <w:r>
        <w:rPr>
          <w:rFonts w:ascii="宋体" w:hAnsi="宋体" w:cs="宋体" w:hint="eastAsia"/>
          <w:color w:val="000000"/>
          <w:sz w:val="21"/>
          <w:szCs w:val="21"/>
        </w:rPr>
        <w:t>，导致非关联方之间的交易未能在一年内完成，且有充分证据表明企业仍然承诺出售非流动资产或处置组的，企业应当继续将</w:t>
      </w:r>
      <w:r>
        <w:rPr>
          <w:rFonts w:ascii="宋体" w:hAnsi="宋体" w:cs="宋体" w:hint="eastAsia"/>
          <w:color w:val="000000"/>
          <w:sz w:val="21"/>
          <w:szCs w:val="21"/>
        </w:rPr>
        <w:t>非流动资产或处置组划分为持有待售类别：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延期一年的例外情形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21"/>
        <w:gridCol w:w="7289"/>
      </w:tblGrid>
      <w:tr w:rsidR="00000000" w:rsidTr="00AE7C56">
        <w:trPr>
          <w:cantSplit/>
          <w:trHeight w:val="300"/>
          <w:tblHeader/>
          <w:jc w:val="center"/>
        </w:trPr>
        <w:tc>
          <w:tcPr>
            <w:tcW w:w="19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108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E7C56" w:rsidP="00AE7C5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AE7C56">
        <w:trPr>
          <w:cantSplit/>
          <w:trHeight w:val="300"/>
          <w:jc w:val="center"/>
        </w:trPr>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）意外设定条件</w:t>
            </w:r>
          </w:p>
        </w:tc>
        <w:tc>
          <w:tcPr>
            <w:tcW w:w="10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买方或其他方意外设定导致出售延期的条件，如拟转让的资产发生</w:t>
            </w:r>
            <w:r>
              <w:rPr>
                <w:rStyle w:val="font14zd3"/>
                <w:rFonts w:ascii="宋体" w:hAnsi="宋体" w:cs="宋体" w:hint="eastAsia"/>
              </w:rPr>
              <w:t>环境污染</w:t>
            </w:r>
            <w:r>
              <w:rPr>
                <w:rFonts w:ascii="宋体" w:hAnsi="宋体" w:cs="宋体" w:hint="eastAsia"/>
                <w:color w:val="000000"/>
                <w:sz w:val="21"/>
                <w:szCs w:val="21"/>
              </w:rPr>
              <w:t>，企业针对这些条件已经及时采取行动，且预计能够自设定导致出售延期的条件起</w:t>
            </w:r>
            <w:r>
              <w:rPr>
                <w:rStyle w:val="font14zd3"/>
                <w:rFonts w:ascii="宋体" w:hAnsi="宋体" w:cs="宋体" w:hint="eastAsia"/>
              </w:rPr>
              <w:t>一年内顺利化解</w:t>
            </w:r>
            <w:r>
              <w:rPr>
                <w:rFonts w:ascii="宋体" w:hAnsi="宋体" w:cs="宋体" w:hint="eastAsia"/>
                <w:color w:val="000000"/>
                <w:sz w:val="21"/>
                <w:szCs w:val="21"/>
              </w:rPr>
              <w:t>延期因素</w:t>
            </w:r>
          </w:p>
        </w:tc>
      </w:tr>
      <w:tr w:rsidR="00000000" w:rsidTr="00AE7C56">
        <w:trPr>
          <w:cantSplit/>
          <w:trHeight w:val="300"/>
          <w:jc w:val="center"/>
        </w:trPr>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）发生罕见情况</w:t>
            </w:r>
          </w:p>
        </w:tc>
        <w:tc>
          <w:tcPr>
            <w:tcW w:w="10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E7C56" w:rsidP="00AE7C5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如因</w:t>
            </w:r>
            <w:r>
              <w:rPr>
                <w:rStyle w:val="font14zd3"/>
                <w:rFonts w:ascii="宋体" w:hAnsi="宋体" w:cs="宋体" w:hint="eastAsia"/>
              </w:rPr>
              <w:t>不可抗力</w:t>
            </w:r>
            <w:r>
              <w:rPr>
                <w:rFonts w:ascii="宋体" w:hAnsi="宋体" w:cs="宋体" w:hint="eastAsia"/>
                <w:color w:val="000000"/>
                <w:sz w:val="21"/>
                <w:szCs w:val="21"/>
              </w:rPr>
              <w:t>引发的情况、</w:t>
            </w:r>
            <w:r>
              <w:rPr>
                <w:rStyle w:val="font14zd3"/>
                <w:rFonts w:ascii="宋体" w:hAnsi="宋体" w:cs="宋体" w:hint="eastAsia"/>
              </w:rPr>
              <w:t>宏观经济形势</w:t>
            </w:r>
            <w:r>
              <w:rPr>
                <w:rFonts w:ascii="宋体" w:hAnsi="宋体" w:cs="宋体" w:hint="eastAsia"/>
                <w:color w:val="000000"/>
                <w:sz w:val="21"/>
                <w:szCs w:val="21"/>
              </w:rPr>
              <w:t>发生急剧变化等</w:t>
            </w:r>
            <w:r>
              <w:rPr>
                <w:rStyle w:val="font14zd3"/>
                <w:rFonts w:ascii="宋体" w:hAnsi="宋体" w:cs="宋体" w:hint="eastAsia"/>
              </w:rPr>
              <w:t>不可控</w:t>
            </w:r>
            <w:r>
              <w:rPr>
                <w:rFonts w:ascii="宋体" w:hAnsi="宋体" w:cs="宋体" w:hint="eastAsia"/>
                <w:color w:val="000000"/>
                <w:sz w:val="21"/>
                <w:szCs w:val="21"/>
              </w:rPr>
              <w:t>情况。如果企业针对这些新情况在</w:t>
            </w:r>
            <w:r>
              <w:rPr>
                <w:rStyle w:val="font14zd3"/>
                <w:rFonts w:ascii="宋体" w:hAnsi="宋体" w:cs="宋体" w:hint="eastAsia"/>
              </w:rPr>
              <w:t>最初一年内</w:t>
            </w:r>
            <w:r>
              <w:rPr>
                <w:rFonts w:ascii="宋体" w:hAnsi="宋体" w:cs="宋体" w:hint="eastAsia"/>
                <w:color w:val="000000"/>
                <w:sz w:val="21"/>
                <w:szCs w:val="21"/>
              </w:rPr>
              <w:t>已经采取必要措施，而且重新满足了持有待售类别的划分条件</w:t>
            </w:r>
          </w:p>
        </w:tc>
      </w:tr>
    </w:tbl>
    <w:p w:rsidR="00000000" w:rsidRDefault="00AE7C56" w:rsidP="00AE7C5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考点十九：持有待售的非流动资产或处置组的</w:t>
      </w:r>
      <w:r>
        <w:rPr>
          <w:rStyle w:val="a6"/>
          <w:rFonts w:ascii="宋体" w:hAnsi="宋体" w:cs="宋体" w:hint="eastAsia"/>
          <w:color w:val="000000"/>
          <w:sz w:val="21"/>
          <w:szCs w:val="21"/>
        </w:rPr>
        <w:t>计量★★</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（一）划分为持有待售类别之前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企业将非流动资产或处置组首次划分为持有待售类别前，应当按照</w:t>
      </w:r>
      <w:r>
        <w:rPr>
          <w:rStyle w:val="font14zd2"/>
          <w:rFonts w:ascii="宋体" w:hAnsi="宋体" w:cs="宋体" w:hint="eastAsia"/>
        </w:rPr>
        <w:t>相关会计准则</w:t>
      </w:r>
      <w:r>
        <w:rPr>
          <w:rFonts w:ascii="宋体" w:hAnsi="宋体" w:cs="宋体" w:hint="eastAsia"/>
          <w:color w:val="000000"/>
          <w:sz w:val="21"/>
          <w:szCs w:val="21"/>
        </w:rPr>
        <w:t>规定计量非流动资产或处置组中各项资产和负债的账面价值。以固定资产为例，计提当月折旧：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贷：累计折旧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（二）划分为持有待售类别之时（以持有待售固定资产为例）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将原资产转为持有待售资产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借：持有待售资产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计提持有</w:t>
      </w:r>
      <w:r>
        <w:rPr>
          <w:rFonts w:ascii="宋体" w:hAnsi="宋体" w:cs="宋体" w:hint="eastAsia"/>
          <w:color w:val="000000"/>
          <w:sz w:val="21"/>
          <w:szCs w:val="21"/>
        </w:rPr>
        <w:t>待售资产减值准备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如果账面价值高于公允价值减去出售费用后的净额，作如下处理：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贷：持有待售资产减值准备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对于取得日划分为持有待售类别的非流动资产或处置组，应当在初始计量时比较假定其不划分为持有待售类别情况下的初始计量金额和公允价值减去出售费用后的净额，以两者</w:t>
      </w:r>
      <w:r>
        <w:rPr>
          <w:rStyle w:val="font14zd2"/>
          <w:rFonts w:ascii="宋体" w:hAnsi="宋体" w:cs="宋体" w:hint="eastAsia"/>
        </w:rPr>
        <w:t>孰低</w:t>
      </w:r>
      <w:r>
        <w:rPr>
          <w:rFonts w:ascii="宋体" w:hAnsi="宋体" w:cs="宋体" w:hint="eastAsia"/>
          <w:color w:val="000000"/>
          <w:sz w:val="21"/>
          <w:szCs w:val="21"/>
        </w:rPr>
        <w:t>计量，差额计入当期损益。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借：持有待售资产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对于持有待售的处置组确认的资产减值损失金额，应当先抵减处置组中商誉的账面价值</w:t>
      </w:r>
      <w:r>
        <w:rPr>
          <w:rFonts w:ascii="宋体" w:hAnsi="宋体" w:cs="宋体" w:hint="eastAsia"/>
          <w:color w:val="000000"/>
          <w:sz w:val="21"/>
          <w:szCs w:val="21"/>
        </w:rPr>
        <w:t>，再根据处置组中适用准则计量规定的各项非流动资产</w:t>
      </w:r>
      <w:r>
        <w:rPr>
          <w:rStyle w:val="font14zd2"/>
          <w:rFonts w:ascii="宋体" w:hAnsi="宋体" w:cs="宋体" w:hint="eastAsia"/>
        </w:rPr>
        <w:t>账面价值</w:t>
      </w:r>
      <w:r>
        <w:rPr>
          <w:rFonts w:ascii="宋体" w:hAnsi="宋体" w:cs="宋体" w:hint="eastAsia"/>
          <w:color w:val="000000"/>
          <w:sz w:val="21"/>
          <w:szCs w:val="21"/>
        </w:rPr>
        <w:t>所占比重，按比例抵减其账面价值。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（三）划分为持有待售类别之后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进一步确认减值或转回减值，但是划分为持有待售类别</w:t>
      </w:r>
      <w:r>
        <w:rPr>
          <w:rStyle w:val="font14zd2"/>
          <w:rFonts w:ascii="宋体" w:hAnsi="宋体" w:cs="宋体" w:hint="eastAsia"/>
        </w:rPr>
        <w:t>前</w:t>
      </w:r>
      <w:r>
        <w:rPr>
          <w:rFonts w:ascii="宋体" w:hAnsi="宋体" w:cs="宋体" w:hint="eastAsia"/>
          <w:color w:val="000000"/>
          <w:sz w:val="21"/>
          <w:szCs w:val="21"/>
        </w:rPr>
        <w:t>确认的资产减值损失</w:t>
      </w:r>
      <w:r>
        <w:rPr>
          <w:rStyle w:val="font14zd2"/>
          <w:rFonts w:ascii="宋体" w:hAnsi="宋体" w:cs="宋体" w:hint="eastAsia"/>
        </w:rPr>
        <w:t>不得转回。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持有待售的非流动资产或处置组中的非流动资产</w:t>
      </w:r>
      <w:r>
        <w:rPr>
          <w:rStyle w:val="font14zd2"/>
          <w:rFonts w:ascii="宋体" w:hAnsi="宋体" w:cs="宋体" w:hint="eastAsia"/>
        </w:rPr>
        <w:t>不应计提折旧或摊销，</w:t>
      </w:r>
      <w:r>
        <w:rPr>
          <w:rFonts w:ascii="宋体" w:hAnsi="宋体" w:cs="宋体" w:hint="eastAsia"/>
          <w:color w:val="000000"/>
          <w:sz w:val="21"/>
          <w:szCs w:val="21"/>
        </w:rPr>
        <w:t>持有待售的处置组中负债的利息和其他费用应当继续予以确认。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（四）不再满足持有待售类别的划分条件的处理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不再继续划分为持有待售类别或非流动资产从持有待售的处置组中移除时，应当按照以下两者</w:t>
      </w:r>
      <w:r>
        <w:rPr>
          <w:rStyle w:val="font14zd2"/>
          <w:rFonts w:ascii="宋体" w:hAnsi="宋体" w:cs="宋体" w:hint="eastAsia"/>
        </w:rPr>
        <w:t>孰低</w:t>
      </w:r>
      <w:r>
        <w:rPr>
          <w:rFonts w:ascii="宋体" w:hAnsi="宋体" w:cs="宋体" w:hint="eastAsia"/>
          <w:color w:val="000000"/>
          <w:sz w:val="21"/>
          <w:szCs w:val="21"/>
        </w:rPr>
        <w:t>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划分为持有待售</w:t>
      </w:r>
      <w:r>
        <w:rPr>
          <w:rFonts w:ascii="宋体" w:hAnsi="宋体" w:cs="宋体" w:hint="eastAsia"/>
          <w:color w:val="000000"/>
          <w:sz w:val="21"/>
          <w:szCs w:val="21"/>
        </w:rPr>
        <w:t>类别前的账面价值，按照假定不划分为持有待售类别情况下本应确认的折旧、摊销或减值等进行调整后的金额；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可收回金额。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（五）终止确认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企业终止确认持有待售的非流动资产或处置组时，应当将尚未确认的利得或损失计入当期损益。以持有待售的固定资产为例，分录如下：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持有待售资产减值准备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贷：持有待售资产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资产处置损益（倒挤，或借）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日投入使用一台设备，原值为</w:t>
      </w:r>
      <w:r>
        <w:rPr>
          <w:rStyle w:val="fontkaiti1"/>
          <w:rFonts w:cs="宋体" w:hint="default"/>
          <w:color w:val="000000"/>
        </w:rPr>
        <w:t>550</w:t>
      </w:r>
      <w:r>
        <w:rPr>
          <w:rStyle w:val="fontkaiti1"/>
          <w:rFonts w:cs="宋体" w:hint="default"/>
          <w:color w:val="000000"/>
        </w:rPr>
        <w:t>万元，预计使用年限为</w:t>
      </w:r>
      <w:r>
        <w:rPr>
          <w:rStyle w:val="fontkaiti1"/>
          <w:rFonts w:cs="宋体" w:hint="default"/>
          <w:color w:val="000000"/>
        </w:rPr>
        <w:t>1</w:t>
      </w:r>
      <w:r>
        <w:rPr>
          <w:rStyle w:val="fontkaiti1"/>
          <w:rFonts w:cs="宋体" w:hint="default"/>
          <w:color w:val="000000"/>
        </w:rPr>
        <w:t>0</w:t>
      </w:r>
      <w:r>
        <w:rPr>
          <w:rStyle w:val="fontkaiti1"/>
          <w:rFonts w:cs="宋体" w:hint="default"/>
          <w:color w:val="000000"/>
        </w:rPr>
        <w:t>年，预计净残值为</w:t>
      </w:r>
      <w:r>
        <w:rPr>
          <w:rStyle w:val="fontkaiti1"/>
          <w:rFonts w:cs="宋体" w:hint="default"/>
          <w:color w:val="000000"/>
        </w:rPr>
        <w:t>30</w:t>
      </w:r>
      <w:r>
        <w:rPr>
          <w:rStyle w:val="fontkaiti1"/>
          <w:rFonts w:cs="宋体" w:hint="default"/>
          <w:color w:val="000000"/>
        </w:rPr>
        <w:t>万元，采用年限平均法计提折旧。</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日，甲公司和乙公司签订一项不可撤销的销售合同，拟在</w:t>
      </w:r>
      <w:r>
        <w:rPr>
          <w:rStyle w:val="fontkaiti1"/>
          <w:rFonts w:cs="宋体" w:hint="default"/>
          <w:color w:val="000000"/>
        </w:rPr>
        <w:t>4</w:t>
      </w:r>
      <w:r>
        <w:rPr>
          <w:rStyle w:val="fontkaiti1"/>
          <w:rFonts w:cs="宋体" w:hint="default"/>
          <w:color w:val="000000"/>
        </w:rPr>
        <w:t>个月内将该设备转让给乙公司，合同约定的销售价格为</w:t>
      </w:r>
      <w:r>
        <w:rPr>
          <w:rStyle w:val="fontkaiti1"/>
          <w:rFonts w:cs="宋体" w:hint="default"/>
          <w:color w:val="000000"/>
        </w:rPr>
        <w:t>400</w:t>
      </w:r>
      <w:r>
        <w:rPr>
          <w:rStyle w:val="fontkaiti1"/>
          <w:rFonts w:cs="宋体" w:hint="default"/>
          <w:color w:val="000000"/>
        </w:rPr>
        <w:t>万元，预计出售费用为</w:t>
      </w:r>
      <w:r>
        <w:rPr>
          <w:rStyle w:val="fontkaiti1"/>
          <w:rFonts w:cs="宋体" w:hint="default"/>
          <w:color w:val="000000"/>
        </w:rPr>
        <w:t>10</w:t>
      </w:r>
      <w:r>
        <w:rPr>
          <w:rStyle w:val="fontkaiti1"/>
          <w:rFonts w:cs="宋体" w:hint="default"/>
          <w:color w:val="000000"/>
        </w:rPr>
        <w:t>万元，该设备满足划分为持有待售的非流动资产的条件。不考虑其他因素，甲公司对该设备的会计处理中正确的是（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A.2024</w:t>
      </w:r>
      <w:r>
        <w:rPr>
          <w:rStyle w:val="fontkaiti1"/>
          <w:rFonts w:cs="宋体" w:hint="default"/>
          <w:color w:val="000000"/>
        </w:rPr>
        <w:t>年计提折旧</w:t>
      </w:r>
      <w:r>
        <w:rPr>
          <w:rStyle w:val="fontkaiti1"/>
          <w:rFonts w:cs="宋体" w:hint="default"/>
          <w:color w:val="000000"/>
        </w:rPr>
        <w:t>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日确定资产减值损失</w:t>
      </w:r>
      <w:r>
        <w:rPr>
          <w:rStyle w:val="fontkaiti1"/>
          <w:rFonts w:cs="宋体" w:hint="default"/>
          <w:color w:val="000000"/>
        </w:rPr>
        <w:t>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日持有待售非流动资产的账面价值为</w:t>
      </w:r>
      <w:r>
        <w:rPr>
          <w:rStyle w:val="fontkaiti1"/>
          <w:rFonts w:cs="宋体" w:hint="default"/>
          <w:color w:val="000000"/>
        </w:rPr>
        <w:t>394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D.2025</w:t>
      </w:r>
      <w:r>
        <w:rPr>
          <w:rStyle w:val="fontkaiti1"/>
          <w:rFonts w:cs="宋体" w:hint="default"/>
          <w:color w:val="000000"/>
        </w:rPr>
        <w:t>年计提折旧</w:t>
      </w:r>
      <w:r>
        <w:rPr>
          <w:rStyle w:val="fontkaiti1"/>
          <w:rFonts w:cs="宋体" w:hint="default"/>
          <w:color w:val="000000"/>
        </w:rPr>
        <w:t>17</w:t>
      </w:r>
      <w:r>
        <w:rPr>
          <w:rStyle w:val="fontkaiti1"/>
          <w:rFonts w:cs="宋体" w:hint="default"/>
          <w:color w:val="000000"/>
        </w:rPr>
        <w:t>.33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年计提折旧＝（</w:t>
      </w:r>
      <w:r>
        <w:rPr>
          <w:rStyle w:val="fontkaiti1"/>
          <w:rFonts w:cs="宋体" w:hint="default"/>
          <w:color w:val="000000"/>
        </w:rPr>
        <w:t>550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52</w:t>
      </w:r>
      <w:r>
        <w:rPr>
          <w:rStyle w:val="fontkaiti1"/>
          <w:rFonts w:cs="宋体" w:hint="default"/>
          <w:color w:val="000000"/>
        </w:rPr>
        <w:t>（万元）。选项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日固定资产的账面价值＝</w:t>
      </w:r>
      <w:r>
        <w:rPr>
          <w:rStyle w:val="fontkaiti1"/>
          <w:rFonts w:cs="宋体" w:hint="default"/>
          <w:color w:val="000000"/>
        </w:rPr>
        <w:t>550</w:t>
      </w:r>
      <w:r>
        <w:rPr>
          <w:rStyle w:val="fontkaiti1"/>
          <w:rFonts w:cs="宋体" w:hint="default"/>
          <w:color w:val="000000"/>
        </w:rPr>
        <w:t>－（</w:t>
      </w:r>
      <w:r>
        <w:rPr>
          <w:rStyle w:val="fontkaiti1"/>
          <w:rFonts w:cs="宋体" w:hint="default"/>
          <w:color w:val="000000"/>
        </w:rPr>
        <w:t>550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/10×3</w:t>
      </w:r>
      <w:r>
        <w:rPr>
          <w:rStyle w:val="fontkaiti1"/>
          <w:rFonts w:cs="宋体" w:hint="default"/>
          <w:color w:val="000000"/>
        </w:rPr>
        <w:t>＝</w:t>
      </w:r>
      <w:r>
        <w:rPr>
          <w:rStyle w:val="fontkaiti1"/>
          <w:rFonts w:cs="宋体" w:hint="default"/>
          <w:color w:val="000000"/>
        </w:rPr>
        <w:t>394</w:t>
      </w:r>
      <w:r>
        <w:rPr>
          <w:rStyle w:val="fontkaiti1"/>
          <w:rFonts w:cs="宋体" w:hint="default"/>
          <w:color w:val="000000"/>
        </w:rPr>
        <w:t>（万元），公允价值减去出售费用后的净额＝</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390</w:t>
      </w:r>
      <w:r>
        <w:rPr>
          <w:rStyle w:val="fontkaiti1"/>
          <w:rFonts w:cs="宋体" w:hint="default"/>
          <w:color w:val="000000"/>
        </w:rPr>
        <w:t>（万元），应计提资产减值损失＝</w:t>
      </w:r>
      <w:r>
        <w:rPr>
          <w:rStyle w:val="fontkaiti1"/>
          <w:rFonts w:cs="宋体" w:hint="default"/>
          <w:color w:val="000000"/>
        </w:rPr>
        <w:t>394</w:t>
      </w:r>
      <w:r>
        <w:rPr>
          <w:rStyle w:val="fontkaiti1"/>
          <w:rFonts w:cs="宋体" w:hint="default"/>
          <w:color w:val="000000"/>
        </w:rPr>
        <w:t>－</w:t>
      </w:r>
      <w:r>
        <w:rPr>
          <w:rStyle w:val="fontkaiti1"/>
          <w:rFonts w:cs="宋体" w:hint="default"/>
          <w:color w:val="000000"/>
        </w:rPr>
        <w:t>390</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（万元）。选项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日持有待售非流动资产的账面价值为</w:t>
      </w:r>
      <w:r>
        <w:rPr>
          <w:rStyle w:val="fontkaiti1"/>
          <w:rFonts w:cs="宋体" w:hint="default"/>
          <w:color w:val="000000"/>
        </w:rPr>
        <w:t>390</w:t>
      </w:r>
      <w:r>
        <w:rPr>
          <w:rStyle w:val="fontkaiti1"/>
          <w:rFonts w:cs="宋体" w:hint="default"/>
          <w:color w:val="000000"/>
        </w:rPr>
        <w:t>万元。选项</w:t>
      </w:r>
      <w:r>
        <w:rPr>
          <w:rStyle w:val="fontkaiti1"/>
          <w:rFonts w:cs="宋体" w:hint="default"/>
          <w:color w:val="000000"/>
        </w:rPr>
        <w:t>D</w:t>
      </w:r>
      <w:r>
        <w:rPr>
          <w:rStyle w:val="fontkaiti1"/>
          <w:rFonts w:cs="宋体" w:hint="default"/>
          <w:color w:val="000000"/>
        </w:rPr>
        <w:t>，转为持有待售资产后，不再计提折旧。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日，甲公司将</w:t>
      </w:r>
      <w:r>
        <w:rPr>
          <w:rStyle w:val="fontkaiti1"/>
          <w:rFonts w:cs="宋体" w:hint="default"/>
          <w:color w:val="000000"/>
        </w:rPr>
        <w:t>一组资产划分为持有待售处置组，该处置组包含一条生产线、一栋厂房和一台设备。首次将该处置组划分为持有待售类别前资料如下：生产线的原价为</w:t>
      </w:r>
      <w:r>
        <w:rPr>
          <w:rStyle w:val="fontkaiti1"/>
          <w:rFonts w:cs="宋体" w:hint="default"/>
          <w:color w:val="000000"/>
        </w:rPr>
        <w:t>300</w:t>
      </w:r>
      <w:r>
        <w:rPr>
          <w:rStyle w:val="fontkaiti1"/>
          <w:rFonts w:cs="宋体" w:hint="default"/>
          <w:color w:val="000000"/>
        </w:rPr>
        <w:t>万元，已计提折旧</w:t>
      </w:r>
      <w:r>
        <w:rPr>
          <w:rStyle w:val="fontkaiti1"/>
          <w:rFonts w:cs="宋体" w:hint="default"/>
          <w:color w:val="000000"/>
        </w:rPr>
        <w:t>100</w:t>
      </w:r>
      <w:r>
        <w:rPr>
          <w:rStyle w:val="fontkaiti1"/>
          <w:rFonts w:cs="宋体" w:hint="default"/>
          <w:color w:val="000000"/>
        </w:rPr>
        <w:t>万元；厂房的原价为</w:t>
      </w:r>
      <w:r>
        <w:rPr>
          <w:rStyle w:val="fontkaiti1"/>
          <w:rFonts w:cs="宋体" w:hint="default"/>
          <w:color w:val="000000"/>
        </w:rPr>
        <w:t>1000</w:t>
      </w:r>
      <w:r>
        <w:rPr>
          <w:rStyle w:val="fontkaiti1"/>
          <w:rFonts w:cs="宋体" w:hint="default"/>
          <w:color w:val="000000"/>
        </w:rPr>
        <w:t>万元，已计提折旧</w:t>
      </w:r>
      <w:r>
        <w:rPr>
          <w:rStyle w:val="fontkaiti1"/>
          <w:rFonts w:cs="宋体" w:hint="default"/>
          <w:color w:val="000000"/>
        </w:rPr>
        <w:t>300</w:t>
      </w:r>
      <w:r>
        <w:rPr>
          <w:rStyle w:val="fontkaiti1"/>
          <w:rFonts w:cs="宋体" w:hint="default"/>
          <w:color w:val="000000"/>
        </w:rPr>
        <w:t>万元；设备的原价为</w:t>
      </w:r>
      <w:r>
        <w:rPr>
          <w:rStyle w:val="fontkaiti1"/>
          <w:rFonts w:cs="宋体" w:hint="default"/>
          <w:color w:val="000000"/>
        </w:rPr>
        <w:t>150</w:t>
      </w:r>
      <w:r>
        <w:rPr>
          <w:rStyle w:val="fontkaiti1"/>
          <w:rFonts w:cs="宋体" w:hint="default"/>
          <w:color w:val="000000"/>
        </w:rPr>
        <w:t>万元，已计提折旧</w:t>
      </w:r>
      <w:r>
        <w:rPr>
          <w:rStyle w:val="fontkaiti1"/>
          <w:rFonts w:cs="宋体" w:hint="default"/>
          <w:color w:val="000000"/>
        </w:rPr>
        <w:t>50</w:t>
      </w:r>
      <w:r>
        <w:rPr>
          <w:rStyle w:val="fontkaiti1"/>
          <w:rFonts w:cs="宋体" w:hint="default"/>
          <w:color w:val="000000"/>
        </w:rPr>
        <w:t>万元。该处置组的公允价值为</w:t>
      </w:r>
      <w:r>
        <w:rPr>
          <w:rStyle w:val="fontkaiti1"/>
          <w:rFonts w:cs="宋体" w:hint="default"/>
          <w:color w:val="000000"/>
        </w:rPr>
        <w:t>900</w:t>
      </w:r>
      <w:r>
        <w:rPr>
          <w:rStyle w:val="fontkaiti1"/>
          <w:rFonts w:cs="宋体" w:hint="default"/>
          <w:color w:val="000000"/>
        </w:rPr>
        <w:t>万元，相关处置费用为</w:t>
      </w:r>
      <w:r>
        <w:rPr>
          <w:rStyle w:val="fontkaiti1"/>
          <w:rFonts w:cs="宋体" w:hint="default"/>
          <w:color w:val="000000"/>
        </w:rPr>
        <w:t>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不考虑其他因素，则甲公司在</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日对该组资产中的生产线计提的资产减值损失金额为（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『答案解析』该处置组的账面价值＝（</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（万元），公允价值减去出售费用后的净额＝</w:t>
      </w:r>
      <w:r>
        <w:rPr>
          <w:rStyle w:val="fontkaiti1"/>
          <w:rFonts w:cs="宋体" w:hint="default"/>
          <w:color w:val="000000"/>
        </w:rPr>
        <w:t>900</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w:t>
      </w:r>
      <w:r>
        <w:rPr>
          <w:rStyle w:val="fontkaiti1"/>
          <w:rFonts w:cs="宋体" w:hint="default"/>
          <w:color w:val="000000"/>
        </w:rPr>
        <w:t>855</w:t>
      </w:r>
      <w:r>
        <w:rPr>
          <w:rStyle w:val="fontkaiti1"/>
          <w:rFonts w:cs="宋体" w:hint="default"/>
          <w:color w:val="000000"/>
        </w:rPr>
        <w:t>（万元），该处置组应计提的资产减值损失＝</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855</w:t>
      </w:r>
      <w:r>
        <w:rPr>
          <w:rStyle w:val="fontkaiti1"/>
          <w:rFonts w:cs="宋体" w:hint="default"/>
          <w:color w:val="000000"/>
        </w:rPr>
        <w:t>＝</w:t>
      </w:r>
      <w:r>
        <w:rPr>
          <w:rStyle w:val="fontkaiti1"/>
          <w:rFonts w:cs="宋体" w:hint="default"/>
          <w:color w:val="000000"/>
        </w:rPr>
        <w:t>145</w:t>
      </w:r>
      <w:r>
        <w:rPr>
          <w:rStyle w:val="fontkaiti1"/>
          <w:rFonts w:cs="宋体" w:hint="default"/>
          <w:color w:val="000000"/>
        </w:rPr>
        <w:t>（万元）；因此，该处置组中的生产线应计提的资产减值损失＝</w:t>
      </w:r>
      <w:r>
        <w:rPr>
          <w:rStyle w:val="fontkaiti1"/>
          <w:rFonts w:cs="宋体" w:hint="default"/>
          <w:color w:val="000000"/>
        </w:rPr>
        <w:t>145×</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29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686425" cy="3619500"/>
            <wp:effectExtent l="0" t="0" r="0" b="0"/>
            <wp:docPr id="31" name="图片_x00206bc72795-190f-4f1a-951d-0cedc2b31352" descr="ce9fae38-fafa-4bf2-8979-e1c6903bb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bc72795-190f-4f1a-951d-0cedc2b31352" descr="ce9fae38-fafa-4bf2-8979-e1c6903bb54c"/>
                    <pic:cNvPicPr>
                      <a:picLocks noChangeAspect="1" noChangeArrowheads="1"/>
                    </pic:cNvPicPr>
                  </pic:nvPicPr>
                  <pic:blipFill>
                    <a:blip r:embed="rId36"/>
                    <a:srcRect/>
                    <a:stretch>
                      <a:fillRect/>
                    </a:stretch>
                  </pic:blipFill>
                  <pic:spPr bwMode="auto">
                    <a:xfrm>
                      <a:off x="0" y="0"/>
                      <a:ext cx="5686425" cy="3619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37"/>
      <w:footerReference w:type="default" r:id="rId38"/>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AE7C56">
      <w:pPr>
        <w:rPr>
          <w:color w:val="000000"/>
        </w:rPr>
      </w:pPr>
      <w:r>
        <w:rPr>
          <w:color w:val="000000"/>
        </w:rPr>
        <w:separator/>
      </w:r>
    </w:p>
  </w:endnote>
  <w:endnote w:type="continuationSeparator" w:id="1">
    <w:p w:rsidR="00000000" w:rsidRDefault="00AE7C56">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E7C56">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32"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#Time#:1781144381311#Type#:file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AE7C56">
      <w:pPr>
        <w:rPr>
          <w:color w:val="000000"/>
        </w:rPr>
      </w:pPr>
      <w:r>
        <w:rPr>
          <w:color w:val="000000"/>
        </w:rPr>
        <w:separator/>
      </w:r>
    </w:p>
  </w:footnote>
  <w:footnote w:type="continuationSeparator" w:id="1">
    <w:p w:rsidR="00000000" w:rsidRDefault="00AE7C56">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E7C56" w:rsidP="00AE7C56">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第九章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非流动资产（一）</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AE7C56"/>
    <w:rsid w:val="00AE7C5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webSettings.xml" Type="http://schemas.openxmlformats.org/officeDocument/2006/relationships/webSettings"/><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header1.xml" Type="http://schemas.openxmlformats.org/officeDocument/2006/relationships/header"/><Relationship Id="rId38" Target="footer1.xml" Type="http://schemas.openxmlformats.org/officeDocument/2006/relationships/footer"/><Relationship Id="rId39" Target="fontTable.xml" Type="http://schemas.openxmlformats.org/officeDocument/2006/relationships/fontTable"/><Relationship Id="rId4" Target="footnotes.xml" Type="http://schemas.openxmlformats.org/officeDocument/2006/relationships/footnotes"/><Relationship Id="rId40" Target="theme/theme1.xml" Type="http://schemas.openxmlformats.org/officeDocument/2006/relationships/theme"/><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3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4961</Words>
  <Characters>28283</Characters>
  <Application>Microsoft Office Word</Application>
  <DocSecurity>4</DocSecurity>
  <Lines>235</Lines>
  <Paragraphs>66</Paragraphs>
  <ScaleCrop>false</ScaleCrop>
  <Company/>
  <LinksUpToDate>false</LinksUpToDate>
  <CharactersWithSpaces>33178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2026-06-03T08:20:00Z</dcterms:created>
  <dc:creator>CDEL</dc:creator>
  <cp:lastModifiedBy>Windows 用户</cp:lastModifiedBy>
  <dcterms:modified xsi:type="dcterms:W3CDTF">2026-06-03T08:20:00Z</dcterms:modified>
  <cp:revision>2</cp:revision>
</cp:coreProperties>
</file>