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ssistant" w:cs="Assistant" w:eastAsia="Assistant" w:hAnsi="Assistant"/>
          <w:b w:val="1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ssistant" w:cs="Assistant" w:eastAsia="Assistant" w:hAnsi="Assistant"/>
          <w:b w:val="1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ssistant" w:cs="Assistant" w:eastAsia="Assistant" w:hAnsi="Assistant"/>
          <w:b w:val="1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ssistant" w:cs="Assistant" w:eastAsia="Assistant" w:hAnsi="Assistant"/>
          <w:b w:val="1"/>
          <w:sz w:val="96"/>
          <w:szCs w:val="96"/>
          <w:highlight w:val="white"/>
        </w:rPr>
      </w:pPr>
      <w:r w:rsidDel="00000000" w:rsidR="00000000" w:rsidRPr="00000000">
        <w:rPr>
          <w:rFonts w:ascii="Assistant" w:cs="Assistant" w:eastAsia="Assistant" w:hAnsi="Assistant"/>
          <w:b w:val="1"/>
          <w:sz w:val="96"/>
          <w:szCs w:val="96"/>
          <w:highlight w:val="white"/>
          <w:rtl w:val="0"/>
        </w:rPr>
        <w:t xml:space="preserve">Chat Usage Guide - Sidebar</w:t>
      </w:r>
    </w:p>
    <w:p w:rsidR="00000000" w:rsidDel="00000000" w:rsidP="00000000" w:rsidRDefault="00000000" w:rsidRPr="00000000" w14:paraId="00000005">
      <w:pPr>
        <w:jc w:val="center"/>
        <w:rPr>
          <w:rFonts w:ascii="Assistant" w:cs="Assistant" w:eastAsia="Assistant" w:hAnsi="Assistant"/>
          <w:sz w:val="96"/>
          <w:szCs w:val="96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96"/>
          <w:szCs w:val="96"/>
          <w:highlight w:val="white"/>
        </w:rPr>
        <w:drawing>
          <wp:inline distB="114300" distT="114300" distL="114300" distR="114300">
            <wp:extent cx="1981200" cy="520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ssistant" w:cs="Assistant" w:eastAsia="Assistant" w:hAnsi="Assistant"/>
          <w:sz w:val="96"/>
          <w:szCs w:val="9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Assistant" w:cs="Assistant" w:eastAsia="Assistant" w:hAnsi="Assistant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ssistant" w:cs="Assistant" w:eastAsia="Assistant" w:hAnsi="Assistant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ssistant" w:cs="Assistant" w:eastAsia="Assistant" w:hAnsi="Assistant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Assistant" w:cs="Assistant" w:eastAsia="Assistant" w:hAnsi="Assistant"/>
          <w:sz w:val="96"/>
          <w:szCs w:val="9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qfssm8lhbnwf" w:id="0"/>
      <w:bookmarkEnd w:id="0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The Side Bar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The side bar is located on the left side of the screen and contains options for starting a new conversation, viewing chat history, and controlling chat settings.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engdfdreos6m" w:id="1"/>
      <w:bookmarkEnd w:id="1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Control Panel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Clicking the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highlight w:val="white"/>
          <w:rtl w:val="0"/>
        </w:rPr>
        <w:t xml:space="preserve">Control Panel button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 in the side bar opens a side menu that provides several options for controlling the chat.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5715000" cy="303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putylegxoxu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vek4y7znds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gy5uy9aiq0n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f5sgnpkl11q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r6h28emfnzu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igurmbmk3uc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60k9tkkkabr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ynnz6pu010n1" w:id="9"/>
      <w:bookmarkEnd w:id="9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Using Different Models in Chat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By clicking on the side bar in the Control Panel, you can select the desired artificial intelligence model (LLM) for processing the conversation.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3340100" cy="3416300"/>
            <wp:effectExtent b="0" l="0" r="0" t="0"/>
            <wp:docPr descr="Picture 2116673122, תמונה" id="5" name="image5.png"/>
            <a:graphic>
              <a:graphicData uri="http://schemas.openxmlformats.org/drawingml/2006/picture">
                <pic:pic>
                  <pic:nvPicPr>
                    <pic:cNvPr descr="Picture 2116673122, תמונה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To get information about the model, you can hover your mouse over the desired model and an explanation about the model will open accordingly.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4914900" cy="3556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q9cdgovk2yov" w:id="10"/>
      <w:bookmarkEnd w:id="10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Temperature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A parameter that controls the creativity level of responses: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4889500" cy="673100"/>
            <wp:effectExtent b="0" l="0" r="0" t="0"/>
            <wp:docPr descr="Picture 2002030249, תמונה" id="11" name="image4.png"/>
            <a:graphic>
              <a:graphicData uri="http://schemas.openxmlformats.org/drawingml/2006/picture">
                <pic:pic>
                  <pic:nvPicPr>
                    <pic:cNvPr descr="Picture 2002030249, תמונה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Low value (e.g., 0.1) will produce accurate and predictable responses.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High value (e.g., 0.9) will produce more diverse and creative responses.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xwjt90o1504f" w:id="11"/>
      <w:bookmarkEnd w:id="11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Typing Animation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Affects how responses are received. When we enable Stream, we receive the response in real-time with a typewriter effect. If we choose to disable Stream, the response will arrive after a few seconds all at once.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5029200" cy="990600"/>
            <wp:effectExtent b="0" l="0" r="0" t="0"/>
            <wp:docPr descr="Picture 124838051, תמונה" id="12" name="image2.png"/>
            <a:graphic>
              <a:graphicData uri="http://schemas.openxmlformats.org/drawingml/2006/picture">
                <pic:pic>
                  <pic:nvPicPr>
                    <pic:cNvPr descr="Picture 124838051, תמונה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o72k3nn86yil" w:id="12"/>
      <w:bookmarkEnd w:id="12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Automatic Translation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Enable automatic translation for text sent to the model and/or the response received from it. You can choose the target language (Hebrew or English).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highlight w:val="white"/>
          <w:rtl w:val="0"/>
        </w:rPr>
        <w:t xml:space="preserve">Note:</w:t>
      </w: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 Enabling translation requires disabling the Stream option.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4914900" cy="1066800"/>
            <wp:effectExtent b="0" l="0" r="0" t="0"/>
            <wp:docPr descr="Picture 1541001317, תמונה" id="14" name="image8.png"/>
            <a:graphic>
              <a:graphicData uri="http://schemas.openxmlformats.org/drawingml/2006/picture">
                <pic:pic>
                  <pic:nvPicPr>
                    <pic:cNvPr descr="Picture 1541001317, תמונה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6z0gwwmm9kv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9h1mjly3tmu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fqfjd8qrlpc7" w:id="15"/>
      <w:bookmarkEnd w:id="15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Token Allocation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Displays the amount of tokens (information units) that have been used, out of the total allocation set for the user.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5003800" cy="635000"/>
            <wp:effectExtent b="0" l="0" r="0" t="0"/>
            <wp:docPr descr="Picture 1515855207, תמונה" id="8" name="image3.png"/>
            <a:graphic>
              <a:graphicData uri="http://schemas.openxmlformats.org/drawingml/2006/picture">
                <pic:pic>
                  <pic:nvPicPr>
                    <pic:cNvPr descr="Picture 1515855207, תמונה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e99c0em1yeg1" w:id="16"/>
      <w:bookmarkEnd w:id="16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History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463800"/>
            <wp:effectExtent b="0" l="0" r="0" t="0"/>
            <wp:docPr descr="Picture 1391653575, תמונה" id="7" name="image12.png"/>
            <a:graphic>
              <a:graphicData uri="http://schemas.openxmlformats.org/drawingml/2006/picture">
                <pic:pic>
                  <pic:nvPicPr>
                    <pic:cNvPr descr="Picture 1391653575, תמונה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Clicking the "History" button in the main navigation bar opens the chat history screen.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By clicking the arrow button, we can see details of the conversation.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Each conversation includes a title, date, and time. The chat name is automatically determined by the first message, and the most recent chat appears with a "Recent Chat" label.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Chats are sorted from newest to oldest, with chats marked as Pin displayed at the top of the list.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l02s7pk7rk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wjzv0t28z2a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7tq2d2gnxaw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tukhernsz70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/>
      </w:pPr>
      <w:bookmarkStart w:colFirst="0" w:colLast="0" w:name="_wr9bc02z2xa6" w:id="21"/>
      <w:bookmarkEnd w:id="21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Chat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533617" cy="141152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617" cy="141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The search bar appears at the top of the history screen.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You can enter keywords and perform a free search among all previous conversations.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Even in search results, pinned conversations will always be displayed first.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1typmidxl2c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ipo8yjr4341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t05q8w5d890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m2834skuyj3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blg1rip936c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c763uu744b4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7hwwtn73e5r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u8yru37nlww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cyq8eci8kxr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nl958g4gejh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4zssuyc0602i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q7j62itsd3q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dtoizyh766qc" w:id="34"/>
      <w:bookmarkEnd w:id="34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Chat Categories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187700" cy="1943100"/>
            <wp:effectExtent b="0" l="0" r="0" t="0"/>
            <wp:docPr descr="Picture 1612984196, תמונה" id="13" name="image13.png"/>
            <a:graphic>
              <a:graphicData uri="http://schemas.openxmlformats.org/drawingml/2006/picture">
                <pic:pic>
                  <pic:nvPicPr>
                    <pic:cNvPr descr="Picture 1612984196, תמונה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Clicking the right button in the search bar will open the categories menu.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To add a new category, enter the category name under the "New Category" field and press enter.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When selecting a category, the category will be marked and the displayed chats will be filtered by the tag.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To delete categories, click the pencil button and then the small trash can at the end of the category.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highlight w:val="white"/>
          <w:rtl w:val="0"/>
        </w:rPr>
        <w:t xml:space="preserve">To categorize a chat that took place, click the 3 dots → Category → mark the desired categories.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5245100" cy="2616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yv6ul8t97xz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496tmrwp4xyu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fgkjib8l0wq8" w:id="37"/>
      <w:bookmarkEnd w:id="37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Resuming Existing Chat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Clicking on an existing chat will continue it from the last point.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You can also click on a specific question within the chat and resume the chat from that point.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If the selected message has changed – a new branch will open with a different timestamp. Clicking on the new branch will continue the chat according to the change made, and clicking on the unchanged branch will continue the original chat as usual.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ssistant" w:cs="Assistant" w:eastAsia="Assistant" w:hAnsi="Assistant"/>
          <w:sz w:val="28"/>
          <w:szCs w:val="28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4762500" cy="39052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8p2xlkbz8ua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6qqk18urpjqk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4zv14t6zwcf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5i83np5hbfk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7ku4ciiplkg3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Assistant" w:cs="Assistant" w:eastAsia="Assistant" w:hAnsi="Assistant"/>
          <w:b w:val="1"/>
          <w:highlight w:val="white"/>
        </w:rPr>
      </w:pPr>
      <w:bookmarkStart w:colFirst="0" w:colLast="0" w:name="_gatxg3xxsk4" w:id="43"/>
      <w:bookmarkEnd w:id="43"/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highlight w:val="white"/>
          <w:rtl w:val="0"/>
        </w:rPr>
        <w:t xml:space="preserve">Pinning Chat to Top of List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highlight w:val="white"/>
          <w:rtl w:val="0"/>
        </w:rPr>
        <w:t xml:space="preserve">To pin a chat to the top of the history, click the 3 dots → PIN. Each chat includes a Pin button.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Pinned chats will always be displayed at the top of the list, with appropriate marking.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ssistant" w:cs="Assistant" w:eastAsia="Assistant" w:hAnsi="Assistan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  <w:rtl w:val="0"/>
        </w:rPr>
        <w:t xml:space="preserve">You can remove the pin at any stage.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Assistant" w:cs="Assistant" w:eastAsia="Assistant" w:hAnsi="Assistant"/>
          <w:sz w:val="96"/>
          <w:szCs w:val="96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8"/>
          <w:szCs w:val="28"/>
          <w:highlight w:val="white"/>
        </w:rPr>
        <w:drawing>
          <wp:inline distB="114300" distT="114300" distL="114300" distR="114300">
            <wp:extent cx="5740400" cy="166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14300" distT="114300" distL="114300" distR="114300">
          <wp:extent cx="901700" cy="254000"/>
          <wp:effectExtent b="0" l="0" r="0" t="0"/>
          <wp:docPr descr="תמונה" id="6" name="image11.png"/>
          <a:graphic>
            <a:graphicData uri="http://schemas.openxmlformats.org/drawingml/2006/picture">
              <pic:pic>
                <pic:nvPicPr>
                  <pic:cNvPr descr="תמונה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1700" cy="254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4.png"/><Relationship Id="rId8" Type="http://schemas.openxmlformats.org/officeDocument/2006/relationships/image" Target="media/image5.png"/><Relationship Id="rId3" Type="http://schemas.openxmlformats.org/officeDocument/2006/relationships/fontTable" Target="fontTable.xml"/><Relationship Id="rId21" Type="http://schemas.openxmlformats.org/officeDocument/2006/relationships/customXml" Target="../customXml/item1.xml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7" Type="http://schemas.openxmlformats.org/officeDocument/2006/relationships/image" Target="media/image9.png"/><Relationship Id="rId20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5" Type="http://schemas.openxmlformats.org/officeDocument/2006/relationships/image" Target="media/image15.png"/><Relationship Id="rId5" Type="http://schemas.openxmlformats.org/officeDocument/2006/relationships/styles" Target="styles.xml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2.png"/><Relationship Id="rId22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7EC1DA074FAA44F9A8BE6EFB86056B9" ma:contentTypeVersion="14" ma:contentTypeDescription="צור מסמך חדש." ma:contentTypeScope="" ma:versionID="1f2701c4609921f9165b1055da608b15">
  <xsd:schema xmlns:xsd="http://www.w3.org/2001/XMLSchema" xmlns:xs="http://www.w3.org/2001/XMLSchema" xmlns:p="http://schemas.microsoft.com/office/2006/metadata/properties" xmlns:ns2="51a3fb1b-21a0-4a4a-9bda-2055f591502a" xmlns:ns3="e752ae33-c9d7-4a16-bab8-a7ebaa06a541" targetNamespace="http://schemas.microsoft.com/office/2006/metadata/properties" ma:root="true" ma:fieldsID="c57786a8655e8bbc68076e14a767a2d0" ns2:_="" ns3:_="">
    <xsd:import namespace="51a3fb1b-21a0-4a4a-9bda-2055f591502a"/>
    <xsd:import namespace="e752ae33-c9d7-4a16-bab8-a7ebaa06a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try" minOccurs="0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3fb1b-21a0-4a4a-9bda-2055f5915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c3d32e68-8dbb-4670-8dd7-e030a0ce3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y" ma:index="20" nillable="true" ma:displayName="try" ma:format="Dropdown" ma:internalName="try">
      <xsd:simpleType>
        <xsd:restriction base="dms:Text">
          <xsd:maxLength value="255"/>
        </xsd:restriction>
      </xsd:simpleType>
    </xsd:element>
    <xsd:element name="Description" ma:index="21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2ae33-c9d7-4a16-bab8-a7ebaa06a5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58fd41-ef27-4147-a73f-4c3455947802}" ma:internalName="TaxCatchAll" ma:showField="CatchAllData" ma:web="e752ae33-c9d7-4a16-bab8-a7ebaa06a5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52ae33-c9d7-4a16-bab8-a7ebaa06a541" xsi:nil="true"/>
    <Description xmlns="51a3fb1b-21a0-4a4a-9bda-2055f591502a" xsi:nil="true"/>
    <lcf76f155ced4ddcb4097134ff3c332f xmlns="51a3fb1b-21a0-4a4a-9bda-2055f591502a">
      <Terms xmlns="http://schemas.microsoft.com/office/infopath/2007/PartnerControls"/>
    </lcf76f155ced4ddcb4097134ff3c332f>
    <try xmlns="51a3fb1b-21a0-4a4a-9bda-2055f591502a" xsi:nil="true"/>
  </documentManagement>
</p:properties>
</file>

<file path=customXml/itemProps1.xml><?xml version="1.0" encoding="utf-8"?>
<ds:datastoreItem xmlns:ds="http://schemas.openxmlformats.org/officeDocument/2006/customXml" ds:itemID="{7F3587D7-57B1-4833-A6A5-4E733ABB8787}"/>
</file>

<file path=customXml/itemProps2.xml><?xml version="1.0" encoding="utf-8"?>
<ds:datastoreItem xmlns:ds="http://schemas.openxmlformats.org/officeDocument/2006/customXml" ds:itemID="{426F53A7-8C9E-4A1A-B076-C774B362B9A8}"/>
</file>

<file path=customXml/itemProps3.xml><?xml version="1.0" encoding="utf-8"?>
<ds:datastoreItem xmlns:ds="http://schemas.openxmlformats.org/officeDocument/2006/customXml" ds:itemID="{8E4A2E84-08F2-4062-92A3-1E87F04BD6D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0x01010047EC1DA074FAA44F9A8BE6EFB86056B9</vt:lpwstr>
  </property>
</Properties>
</file>