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E700FF" w14:textId="77777777" w:rsidR="00123B63" w:rsidRDefault="00123B63" w:rsidP="008C2B1E">
      <w:pPr>
        <w:spacing w:after="0" w:line="240" w:lineRule="auto"/>
        <w:jc w:val="both"/>
        <w:rPr>
          <w:rFonts w:ascii="Times New Roman" w:hAnsi="Times New Roman" w:cs="Times New Roman"/>
          <w:b/>
          <w:sz w:val="24"/>
          <w:szCs w:val="24"/>
        </w:rPr>
      </w:pPr>
    </w:p>
    <w:p w14:paraId="1C718519" w14:textId="77777777" w:rsidR="00123B63" w:rsidRPr="00123B63" w:rsidRDefault="00123B63" w:rsidP="002836DA">
      <w:pPr>
        <w:spacing w:after="0" w:line="240" w:lineRule="auto"/>
        <w:jc w:val="center"/>
        <w:rPr>
          <w:rFonts w:ascii="Times New Roman" w:hAnsi="Times New Roman" w:cs="Times New Roman"/>
          <w:b/>
          <w:sz w:val="28"/>
          <w:szCs w:val="28"/>
        </w:rPr>
      </w:pPr>
      <w:r w:rsidRPr="00123B63">
        <w:rPr>
          <w:rFonts w:ascii="Times New Roman" w:hAnsi="Times New Roman" w:cs="Times New Roman"/>
          <w:b/>
          <w:sz w:val="28"/>
          <w:szCs w:val="28"/>
        </w:rPr>
        <w:t>UMA CONTRIBUIÇÃO PARA O DEBATE SOBRE A DESINDUSTRIALIZAÇÃO E DINÂMICA DA BALANÇA COMERCIAL ENTRE 2000 E 2013.</w:t>
      </w:r>
    </w:p>
    <w:p w14:paraId="541E242E" w14:textId="77777777" w:rsidR="00123B63" w:rsidRDefault="00123B63" w:rsidP="002836DA">
      <w:pPr>
        <w:spacing w:after="0" w:line="240" w:lineRule="auto"/>
        <w:jc w:val="center"/>
        <w:rPr>
          <w:rFonts w:ascii="Times New Roman" w:hAnsi="Times New Roman" w:cs="Times New Roman"/>
          <w:b/>
          <w:sz w:val="24"/>
          <w:szCs w:val="24"/>
        </w:rPr>
      </w:pPr>
    </w:p>
    <w:p w14:paraId="235EE7FB" w14:textId="77777777" w:rsidR="00123B63" w:rsidRDefault="00123B63" w:rsidP="002836DA">
      <w:pPr>
        <w:spacing w:after="0" w:line="240" w:lineRule="auto"/>
        <w:jc w:val="center"/>
        <w:rPr>
          <w:rFonts w:ascii="Times New Roman" w:hAnsi="Times New Roman" w:cs="Times New Roman"/>
          <w:b/>
          <w:sz w:val="24"/>
          <w:szCs w:val="24"/>
        </w:rPr>
      </w:pPr>
    </w:p>
    <w:p w14:paraId="25B76417" w14:textId="77777777" w:rsidR="00123B63" w:rsidRDefault="00123B63" w:rsidP="002836DA">
      <w:pPr>
        <w:spacing w:after="0" w:line="240" w:lineRule="auto"/>
        <w:jc w:val="center"/>
        <w:rPr>
          <w:rFonts w:ascii="Times New Roman" w:hAnsi="Times New Roman" w:cs="Times New Roman"/>
          <w:b/>
          <w:sz w:val="24"/>
          <w:szCs w:val="24"/>
        </w:rPr>
      </w:pPr>
    </w:p>
    <w:p w14:paraId="776D231A" w14:textId="5E422535" w:rsidR="00123B63" w:rsidRDefault="002836DA" w:rsidP="002836D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PIETRO TELATIN</w:t>
      </w:r>
      <w:r w:rsidR="00123B63">
        <w:rPr>
          <w:rFonts w:ascii="Times New Roman" w:hAnsi="Times New Roman" w:cs="Times New Roman"/>
          <w:b/>
          <w:sz w:val="24"/>
          <w:szCs w:val="24"/>
        </w:rPr>
        <w:t xml:space="preserve"> PASCHOALINO</w:t>
      </w:r>
    </w:p>
    <w:p w14:paraId="31F55C71" w14:textId="008F148B" w:rsidR="00123B63" w:rsidRPr="002836DA" w:rsidRDefault="00123B63" w:rsidP="002836DA">
      <w:pPr>
        <w:spacing w:after="0" w:line="240" w:lineRule="auto"/>
        <w:jc w:val="center"/>
        <w:rPr>
          <w:rFonts w:ascii="Times New Roman" w:hAnsi="Times New Roman" w:cs="Times New Roman"/>
          <w:sz w:val="24"/>
          <w:szCs w:val="24"/>
        </w:rPr>
      </w:pPr>
      <w:r w:rsidRPr="002836DA">
        <w:rPr>
          <w:rFonts w:ascii="Times New Roman" w:hAnsi="Times New Roman" w:cs="Times New Roman"/>
          <w:sz w:val="24"/>
          <w:szCs w:val="24"/>
        </w:rPr>
        <w:t>Universidade Estadual de Londrina – UEL</w:t>
      </w:r>
    </w:p>
    <w:p w14:paraId="5A1A5388" w14:textId="7FF39DC9" w:rsidR="00123B63" w:rsidRPr="002836DA" w:rsidRDefault="00123B63" w:rsidP="002836DA">
      <w:pPr>
        <w:spacing w:after="0" w:line="240" w:lineRule="auto"/>
        <w:jc w:val="center"/>
        <w:rPr>
          <w:rFonts w:ascii="Times New Roman" w:hAnsi="Times New Roman" w:cs="Times New Roman"/>
          <w:sz w:val="24"/>
          <w:szCs w:val="24"/>
        </w:rPr>
      </w:pPr>
      <w:r w:rsidRPr="002836DA">
        <w:rPr>
          <w:rFonts w:ascii="Times New Roman" w:hAnsi="Times New Roman" w:cs="Times New Roman"/>
          <w:sz w:val="24"/>
          <w:szCs w:val="24"/>
        </w:rPr>
        <w:t>Graduado em Ciências Econômicas</w:t>
      </w:r>
    </w:p>
    <w:p w14:paraId="58F31182" w14:textId="4F4DAC21" w:rsidR="00123B63" w:rsidRDefault="00AD7EED" w:rsidP="00AD7EED">
      <w:pPr>
        <w:tabs>
          <w:tab w:val="center" w:pos="4252"/>
          <w:tab w:val="left" w:pos="6000"/>
        </w:tabs>
        <w:spacing w:after="0" w:line="240" w:lineRule="auto"/>
        <w:rPr>
          <w:rStyle w:val="Hyperlink"/>
          <w:rFonts w:ascii="Times New Roman" w:hAnsi="Times New Roman" w:cs="Times New Roman"/>
          <w:sz w:val="24"/>
          <w:szCs w:val="24"/>
        </w:rPr>
      </w:pPr>
      <w:r>
        <w:tab/>
      </w:r>
      <w:hyperlink r:id="rId9" w:history="1">
        <w:r w:rsidRPr="005A7E2A">
          <w:rPr>
            <w:rStyle w:val="Hyperlink"/>
            <w:rFonts w:ascii="Times New Roman" w:hAnsi="Times New Roman" w:cs="Times New Roman"/>
            <w:sz w:val="24"/>
            <w:szCs w:val="24"/>
          </w:rPr>
          <w:t>pietro_telato@hotmail.com</w:t>
        </w:r>
      </w:hyperlink>
    </w:p>
    <w:p w14:paraId="4BB0D800" w14:textId="77777777" w:rsidR="00AD7EED" w:rsidRDefault="00AD7EED" w:rsidP="00AD7EED">
      <w:pPr>
        <w:tabs>
          <w:tab w:val="center" w:pos="4252"/>
          <w:tab w:val="left" w:pos="6000"/>
        </w:tabs>
        <w:spacing w:after="0" w:line="240" w:lineRule="auto"/>
        <w:rPr>
          <w:rStyle w:val="Hyperlink"/>
          <w:rFonts w:ascii="Times New Roman" w:hAnsi="Times New Roman" w:cs="Times New Roman"/>
          <w:sz w:val="24"/>
          <w:szCs w:val="24"/>
        </w:rPr>
      </w:pPr>
    </w:p>
    <w:p w14:paraId="1054030F" w14:textId="77777777" w:rsidR="00AD7EED" w:rsidRDefault="00AD7EED" w:rsidP="00AD7EED">
      <w:pPr>
        <w:tabs>
          <w:tab w:val="center" w:pos="4252"/>
          <w:tab w:val="left" w:pos="6000"/>
        </w:tabs>
        <w:spacing w:after="0" w:line="240" w:lineRule="auto"/>
        <w:rPr>
          <w:rStyle w:val="Hyperlink"/>
          <w:rFonts w:ascii="Times New Roman" w:hAnsi="Times New Roman" w:cs="Times New Roman"/>
          <w:sz w:val="24"/>
          <w:szCs w:val="24"/>
        </w:rPr>
      </w:pPr>
    </w:p>
    <w:p w14:paraId="3E8C25B1" w14:textId="77777777" w:rsidR="00AD7EED" w:rsidRDefault="00AD7EED" w:rsidP="00AD7EE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MARCIA REGINA GABARDO DA CAMARA</w:t>
      </w:r>
    </w:p>
    <w:p w14:paraId="218EBD23" w14:textId="77777777" w:rsidR="00AD7EED" w:rsidRPr="00123B63" w:rsidRDefault="00AD7EED" w:rsidP="00AD7EED">
      <w:pPr>
        <w:spacing w:after="0" w:line="240" w:lineRule="auto"/>
        <w:jc w:val="center"/>
        <w:rPr>
          <w:rFonts w:ascii="Times New Roman" w:hAnsi="Times New Roman" w:cs="Times New Roman"/>
          <w:sz w:val="24"/>
          <w:szCs w:val="24"/>
        </w:rPr>
      </w:pPr>
      <w:r w:rsidRPr="00123B63">
        <w:rPr>
          <w:rFonts w:ascii="Times New Roman" w:hAnsi="Times New Roman" w:cs="Times New Roman"/>
          <w:sz w:val="24"/>
          <w:szCs w:val="24"/>
        </w:rPr>
        <w:t>Universidade Estadual de Londrina – UEL</w:t>
      </w:r>
    </w:p>
    <w:p w14:paraId="7BFABD48" w14:textId="77777777" w:rsidR="00AD7EED" w:rsidRPr="00123B63" w:rsidRDefault="00AD7EED" w:rsidP="00AD7EED">
      <w:pPr>
        <w:spacing w:after="0" w:line="240" w:lineRule="auto"/>
        <w:jc w:val="center"/>
        <w:rPr>
          <w:rFonts w:ascii="Times New Roman" w:hAnsi="Times New Roman" w:cs="Times New Roman"/>
          <w:sz w:val="24"/>
          <w:szCs w:val="24"/>
        </w:rPr>
      </w:pPr>
      <w:r w:rsidRPr="00123B63">
        <w:rPr>
          <w:rFonts w:ascii="Times New Roman" w:hAnsi="Times New Roman" w:cs="Times New Roman"/>
          <w:sz w:val="24"/>
          <w:szCs w:val="24"/>
        </w:rPr>
        <w:t>Professora Associada do departamento de Economia e do Mestrado em Economia Regional</w:t>
      </w:r>
    </w:p>
    <w:p w14:paraId="5D3C5DA1" w14:textId="77777777" w:rsidR="00AD7EED" w:rsidRPr="00123B63" w:rsidRDefault="00AD7EED" w:rsidP="00AD7EED">
      <w:pPr>
        <w:spacing w:after="0" w:line="240" w:lineRule="auto"/>
        <w:jc w:val="center"/>
        <w:rPr>
          <w:rFonts w:ascii="Times New Roman" w:hAnsi="Times New Roman" w:cs="Times New Roman"/>
          <w:sz w:val="24"/>
          <w:szCs w:val="24"/>
        </w:rPr>
      </w:pPr>
      <w:hyperlink r:id="rId10" w:history="1">
        <w:r w:rsidRPr="00123B63">
          <w:rPr>
            <w:rStyle w:val="Hyperlink"/>
            <w:rFonts w:ascii="Times New Roman" w:hAnsi="Times New Roman" w:cs="Times New Roman"/>
            <w:sz w:val="24"/>
            <w:szCs w:val="24"/>
          </w:rPr>
          <w:t>mgabardo@sercomtel.com.br</w:t>
        </w:r>
      </w:hyperlink>
    </w:p>
    <w:p w14:paraId="02061624" w14:textId="77777777" w:rsidR="00AD7EED" w:rsidRDefault="00AD7EED" w:rsidP="00AD7EED">
      <w:pPr>
        <w:tabs>
          <w:tab w:val="center" w:pos="4252"/>
          <w:tab w:val="left" w:pos="6000"/>
        </w:tabs>
        <w:spacing w:after="0" w:line="240" w:lineRule="auto"/>
        <w:rPr>
          <w:rFonts w:ascii="Times New Roman" w:hAnsi="Times New Roman" w:cs="Times New Roman"/>
          <w:sz w:val="24"/>
          <w:szCs w:val="24"/>
        </w:rPr>
      </w:pPr>
    </w:p>
    <w:p w14:paraId="2A9A39EC" w14:textId="77777777" w:rsidR="002836DA" w:rsidRDefault="002836DA" w:rsidP="002836DA">
      <w:pPr>
        <w:spacing w:after="0" w:line="240" w:lineRule="auto"/>
        <w:jc w:val="center"/>
        <w:rPr>
          <w:rFonts w:ascii="Times New Roman" w:hAnsi="Times New Roman" w:cs="Times New Roman"/>
          <w:b/>
          <w:sz w:val="24"/>
          <w:szCs w:val="24"/>
        </w:rPr>
      </w:pPr>
    </w:p>
    <w:p w14:paraId="30E89C6D" w14:textId="77777777" w:rsidR="00123B63" w:rsidRDefault="00123B63" w:rsidP="002836DA">
      <w:pPr>
        <w:spacing w:after="0" w:line="240" w:lineRule="auto"/>
        <w:jc w:val="center"/>
        <w:rPr>
          <w:rFonts w:ascii="Times New Roman" w:hAnsi="Times New Roman" w:cs="Times New Roman"/>
          <w:b/>
          <w:sz w:val="24"/>
          <w:szCs w:val="24"/>
        </w:rPr>
      </w:pPr>
    </w:p>
    <w:p w14:paraId="4B24DB8A" w14:textId="60070A3B" w:rsidR="00123B63" w:rsidRDefault="00123B63" w:rsidP="002836D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CARLOS EDUARDO CALDARELLI</w:t>
      </w:r>
    </w:p>
    <w:p w14:paraId="7350CB48" w14:textId="1FBBC396" w:rsidR="00123B63" w:rsidRPr="00123B63" w:rsidRDefault="00123B63" w:rsidP="002836D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Universidade Estadual de Londrina - UEL</w:t>
      </w:r>
    </w:p>
    <w:p w14:paraId="57DAF8F4" w14:textId="46516FEF" w:rsidR="00123B63" w:rsidRPr="00123B63" w:rsidRDefault="00123B63" w:rsidP="002836DA">
      <w:pPr>
        <w:spacing w:after="0" w:line="240" w:lineRule="auto"/>
        <w:jc w:val="center"/>
        <w:rPr>
          <w:rFonts w:ascii="Times New Roman" w:hAnsi="Times New Roman" w:cs="Times New Roman"/>
          <w:sz w:val="24"/>
          <w:szCs w:val="24"/>
        </w:rPr>
      </w:pPr>
      <w:r w:rsidRPr="00123B63">
        <w:rPr>
          <w:rFonts w:ascii="Times New Roman" w:hAnsi="Times New Roman" w:cs="Times New Roman"/>
          <w:sz w:val="24"/>
          <w:szCs w:val="24"/>
        </w:rPr>
        <w:t>Professor Adjunto do departamento de Economia e do Mestrado em Economia Regional</w:t>
      </w:r>
    </w:p>
    <w:p w14:paraId="068D9C1C" w14:textId="0F16A8A7" w:rsidR="00123B63" w:rsidRPr="00123B63" w:rsidRDefault="00D41183" w:rsidP="002836DA">
      <w:pPr>
        <w:spacing w:after="0" w:line="240" w:lineRule="auto"/>
        <w:jc w:val="center"/>
        <w:rPr>
          <w:rFonts w:ascii="Times New Roman" w:hAnsi="Times New Roman" w:cs="Times New Roman"/>
          <w:sz w:val="24"/>
          <w:szCs w:val="24"/>
        </w:rPr>
      </w:pPr>
      <w:hyperlink r:id="rId11" w:history="1">
        <w:r w:rsidR="00123B63" w:rsidRPr="00123B63">
          <w:rPr>
            <w:rStyle w:val="Hyperlink"/>
            <w:rFonts w:ascii="Times New Roman" w:hAnsi="Times New Roman" w:cs="Times New Roman"/>
            <w:sz w:val="24"/>
            <w:szCs w:val="24"/>
          </w:rPr>
          <w:t>carlos.caldarelli@gmail.com</w:t>
        </w:r>
      </w:hyperlink>
    </w:p>
    <w:p w14:paraId="6FB76B3A" w14:textId="77777777" w:rsidR="00123B63" w:rsidRDefault="00123B63" w:rsidP="002836DA">
      <w:pPr>
        <w:spacing w:after="0" w:line="240" w:lineRule="auto"/>
        <w:jc w:val="center"/>
        <w:rPr>
          <w:rFonts w:ascii="Times New Roman" w:hAnsi="Times New Roman" w:cs="Times New Roman"/>
          <w:b/>
          <w:sz w:val="24"/>
          <w:szCs w:val="24"/>
        </w:rPr>
      </w:pPr>
    </w:p>
    <w:p w14:paraId="27974350" w14:textId="77777777" w:rsidR="00123B63" w:rsidRDefault="00123B63" w:rsidP="008C2B1E">
      <w:pPr>
        <w:spacing w:after="0" w:line="240" w:lineRule="auto"/>
        <w:jc w:val="both"/>
        <w:rPr>
          <w:rFonts w:ascii="Times New Roman" w:hAnsi="Times New Roman" w:cs="Times New Roman"/>
          <w:b/>
          <w:sz w:val="24"/>
          <w:szCs w:val="24"/>
        </w:rPr>
      </w:pPr>
    </w:p>
    <w:p w14:paraId="70FE1A58" w14:textId="77777777" w:rsidR="00123B63" w:rsidRDefault="00123B63" w:rsidP="008C2B1E">
      <w:pPr>
        <w:spacing w:after="0" w:line="240" w:lineRule="auto"/>
        <w:jc w:val="both"/>
        <w:rPr>
          <w:rFonts w:ascii="Times New Roman" w:hAnsi="Times New Roman" w:cs="Times New Roman"/>
          <w:b/>
          <w:sz w:val="24"/>
          <w:szCs w:val="24"/>
        </w:rPr>
      </w:pPr>
    </w:p>
    <w:p w14:paraId="5F458A58" w14:textId="77777777" w:rsidR="00123B63" w:rsidRDefault="00123B63" w:rsidP="008C2B1E">
      <w:pPr>
        <w:spacing w:after="0" w:line="240" w:lineRule="auto"/>
        <w:jc w:val="both"/>
        <w:rPr>
          <w:rFonts w:ascii="Times New Roman" w:hAnsi="Times New Roman" w:cs="Times New Roman"/>
          <w:b/>
          <w:sz w:val="24"/>
          <w:szCs w:val="24"/>
        </w:rPr>
      </w:pPr>
    </w:p>
    <w:p w14:paraId="09D92CDC" w14:textId="77777777" w:rsidR="00123B63" w:rsidRDefault="00123B63" w:rsidP="008C2B1E">
      <w:pPr>
        <w:spacing w:after="0" w:line="240" w:lineRule="auto"/>
        <w:jc w:val="both"/>
        <w:rPr>
          <w:rFonts w:ascii="Times New Roman" w:hAnsi="Times New Roman" w:cs="Times New Roman"/>
          <w:b/>
          <w:sz w:val="24"/>
          <w:szCs w:val="24"/>
        </w:rPr>
      </w:pPr>
    </w:p>
    <w:p w14:paraId="6B9AB40F" w14:textId="77777777" w:rsidR="00123B63" w:rsidRDefault="00123B63" w:rsidP="008C2B1E">
      <w:pPr>
        <w:spacing w:after="0" w:line="240" w:lineRule="auto"/>
        <w:jc w:val="both"/>
        <w:rPr>
          <w:rFonts w:ascii="Times New Roman" w:hAnsi="Times New Roman" w:cs="Times New Roman"/>
          <w:b/>
          <w:sz w:val="24"/>
          <w:szCs w:val="24"/>
        </w:rPr>
      </w:pPr>
    </w:p>
    <w:p w14:paraId="28FA8FDF" w14:textId="77777777" w:rsidR="00123B63" w:rsidRDefault="00123B63" w:rsidP="008C2B1E">
      <w:pPr>
        <w:spacing w:after="0" w:line="240" w:lineRule="auto"/>
        <w:jc w:val="both"/>
        <w:rPr>
          <w:rFonts w:ascii="Times New Roman" w:hAnsi="Times New Roman" w:cs="Times New Roman"/>
          <w:b/>
          <w:sz w:val="24"/>
          <w:szCs w:val="24"/>
        </w:rPr>
      </w:pPr>
    </w:p>
    <w:p w14:paraId="2F6E318F" w14:textId="77777777" w:rsidR="00123B63" w:rsidRDefault="00123B63" w:rsidP="008C2B1E">
      <w:pPr>
        <w:spacing w:after="0" w:line="240" w:lineRule="auto"/>
        <w:jc w:val="both"/>
        <w:rPr>
          <w:rFonts w:ascii="Times New Roman" w:hAnsi="Times New Roman" w:cs="Times New Roman"/>
          <w:b/>
          <w:sz w:val="24"/>
          <w:szCs w:val="24"/>
        </w:rPr>
      </w:pPr>
    </w:p>
    <w:p w14:paraId="317002BB" w14:textId="77777777" w:rsidR="00123B63" w:rsidRDefault="00123B63" w:rsidP="008C2B1E">
      <w:pPr>
        <w:spacing w:after="0" w:line="240" w:lineRule="auto"/>
        <w:jc w:val="both"/>
        <w:rPr>
          <w:rFonts w:ascii="Times New Roman" w:hAnsi="Times New Roman" w:cs="Times New Roman"/>
          <w:b/>
          <w:sz w:val="24"/>
          <w:szCs w:val="24"/>
        </w:rPr>
      </w:pPr>
    </w:p>
    <w:p w14:paraId="31259A39" w14:textId="77777777" w:rsidR="00123B63" w:rsidRDefault="00123B63" w:rsidP="008C2B1E">
      <w:pPr>
        <w:spacing w:after="0" w:line="240" w:lineRule="auto"/>
        <w:jc w:val="both"/>
        <w:rPr>
          <w:rFonts w:ascii="Times New Roman" w:hAnsi="Times New Roman" w:cs="Times New Roman"/>
          <w:b/>
          <w:sz w:val="24"/>
          <w:szCs w:val="24"/>
        </w:rPr>
      </w:pPr>
    </w:p>
    <w:p w14:paraId="0A9A51D4" w14:textId="77777777" w:rsidR="00123B63" w:rsidRDefault="00123B63" w:rsidP="008C2B1E">
      <w:pPr>
        <w:spacing w:after="0" w:line="240" w:lineRule="auto"/>
        <w:jc w:val="both"/>
        <w:rPr>
          <w:rFonts w:ascii="Times New Roman" w:hAnsi="Times New Roman" w:cs="Times New Roman"/>
          <w:b/>
          <w:sz w:val="24"/>
          <w:szCs w:val="24"/>
        </w:rPr>
      </w:pPr>
    </w:p>
    <w:p w14:paraId="5D41F2AD" w14:textId="77777777" w:rsidR="00123B63" w:rsidRDefault="00123B63" w:rsidP="008C2B1E">
      <w:pPr>
        <w:spacing w:after="0" w:line="240" w:lineRule="auto"/>
        <w:jc w:val="both"/>
        <w:rPr>
          <w:rFonts w:ascii="Times New Roman" w:hAnsi="Times New Roman" w:cs="Times New Roman"/>
          <w:b/>
          <w:sz w:val="24"/>
          <w:szCs w:val="24"/>
        </w:rPr>
      </w:pPr>
    </w:p>
    <w:p w14:paraId="4607CDAF" w14:textId="77777777" w:rsidR="00123B63" w:rsidRDefault="00123B63" w:rsidP="008C2B1E">
      <w:pPr>
        <w:spacing w:after="0" w:line="240" w:lineRule="auto"/>
        <w:jc w:val="both"/>
        <w:rPr>
          <w:rFonts w:ascii="Times New Roman" w:hAnsi="Times New Roman" w:cs="Times New Roman"/>
          <w:b/>
          <w:sz w:val="24"/>
          <w:szCs w:val="24"/>
        </w:rPr>
      </w:pPr>
    </w:p>
    <w:p w14:paraId="346A8F90" w14:textId="77777777" w:rsidR="00123B63" w:rsidRDefault="00123B63" w:rsidP="008C2B1E">
      <w:pPr>
        <w:spacing w:after="0" w:line="240" w:lineRule="auto"/>
        <w:jc w:val="both"/>
        <w:rPr>
          <w:rFonts w:ascii="Times New Roman" w:hAnsi="Times New Roman" w:cs="Times New Roman"/>
          <w:b/>
          <w:sz w:val="24"/>
          <w:szCs w:val="24"/>
        </w:rPr>
      </w:pPr>
    </w:p>
    <w:p w14:paraId="77124ABF" w14:textId="77777777" w:rsidR="00123B63" w:rsidRDefault="00123B63" w:rsidP="008C2B1E">
      <w:pPr>
        <w:spacing w:after="0" w:line="240" w:lineRule="auto"/>
        <w:jc w:val="both"/>
        <w:rPr>
          <w:rFonts w:ascii="Times New Roman" w:hAnsi="Times New Roman" w:cs="Times New Roman"/>
          <w:b/>
          <w:sz w:val="24"/>
          <w:szCs w:val="24"/>
        </w:rPr>
      </w:pPr>
    </w:p>
    <w:p w14:paraId="13CA6D83" w14:textId="77777777" w:rsidR="00123B63" w:rsidRDefault="00123B63" w:rsidP="008C2B1E">
      <w:pPr>
        <w:spacing w:after="0" w:line="240" w:lineRule="auto"/>
        <w:jc w:val="both"/>
        <w:rPr>
          <w:rFonts w:ascii="Times New Roman" w:hAnsi="Times New Roman" w:cs="Times New Roman"/>
          <w:b/>
          <w:sz w:val="24"/>
          <w:szCs w:val="24"/>
        </w:rPr>
      </w:pPr>
    </w:p>
    <w:p w14:paraId="57D7F243" w14:textId="77777777" w:rsidR="00123B63" w:rsidRDefault="00123B63" w:rsidP="008C2B1E">
      <w:pPr>
        <w:spacing w:after="0" w:line="240" w:lineRule="auto"/>
        <w:jc w:val="both"/>
        <w:rPr>
          <w:rFonts w:ascii="Times New Roman" w:hAnsi="Times New Roman" w:cs="Times New Roman"/>
          <w:b/>
          <w:sz w:val="24"/>
          <w:szCs w:val="24"/>
        </w:rPr>
      </w:pPr>
    </w:p>
    <w:p w14:paraId="1275CC9C" w14:textId="77777777" w:rsidR="00123B63" w:rsidRDefault="00123B63" w:rsidP="008C2B1E">
      <w:pPr>
        <w:spacing w:after="0" w:line="240" w:lineRule="auto"/>
        <w:jc w:val="both"/>
        <w:rPr>
          <w:rFonts w:ascii="Times New Roman" w:hAnsi="Times New Roman" w:cs="Times New Roman"/>
          <w:b/>
          <w:sz w:val="24"/>
          <w:szCs w:val="24"/>
        </w:rPr>
      </w:pPr>
    </w:p>
    <w:p w14:paraId="4C372F19" w14:textId="77777777" w:rsidR="00123B63" w:rsidRDefault="00123B63" w:rsidP="008C2B1E">
      <w:pPr>
        <w:spacing w:after="0" w:line="240" w:lineRule="auto"/>
        <w:jc w:val="both"/>
        <w:rPr>
          <w:rFonts w:ascii="Times New Roman" w:hAnsi="Times New Roman" w:cs="Times New Roman"/>
          <w:b/>
          <w:sz w:val="24"/>
          <w:szCs w:val="24"/>
        </w:rPr>
      </w:pPr>
    </w:p>
    <w:p w14:paraId="7C16B549" w14:textId="77777777" w:rsidR="00123B63" w:rsidRDefault="00123B63" w:rsidP="008C2B1E">
      <w:pPr>
        <w:spacing w:after="0" w:line="240" w:lineRule="auto"/>
        <w:jc w:val="both"/>
        <w:rPr>
          <w:rFonts w:ascii="Times New Roman" w:hAnsi="Times New Roman" w:cs="Times New Roman"/>
          <w:b/>
          <w:sz w:val="24"/>
          <w:szCs w:val="24"/>
        </w:rPr>
      </w:pPr>
    </w:p>
    <w:p w14:paraId="0E359E3E" w14:textId="77777777" w:rsidR="00123B63" w:rsidRDefault="00123B63" w:rsidP="008C2B1E">
      <w:pPr>
        <w:spacing w:after="0" w:line="240" w:lineRule="auto"/>
        <w:jc w:val="both"/>
        <w:rPr>
          <w:rFonts w:ascii="Times New Roman" w:hAnsi="Times New Roman" w:cs="Times New Roman"/>
          <w:b/>
          <w:sz w:val="24"/>
          <w:szCs w:val="24"/>
        </w:rPr>
      </w:pPr>
    </w:p>
    <w:p w14:paraId="3A047994" w14:textId="77777777" w:rsidR="00123B63" w:rsidRDefault="00123B63" w:rsidP="008C2B1E">
      <w:pPr>
        <w:spacing w:after="0" w:line="240" w:lineRule="auto"/>
        <w:jc w:val="both"/>
        <w:rPr>
          <w:rFonts w:ascii="Times New Roman" w:hAnsi="Times New Roman" w:cs="Times New Roman"/>
          <w:b/>
          <w:sz w:val="24"/>
          <w:szCs w:val="24"/>
        </w:rPr>
      </w:pPr>
    </w:p>
    <w:p w14:paraId="58B9006D" w14:textId="77777777" w:rsidR="00123B63" w:rsidRDefault="00123B63" w:rsidP="008C2B1E">
      <w:pPr>
        <w:spacing w:after="0" w:line="240" w:lineRule="auto"/>
        <w:jc w:val="both"/>
        <w:rPr>
          <w:rFonts w:ascii="Times New Roman" w:hAnsi="Times New Roman" w:cs="Times New Roman"/>
          <w:b/>
          <w:sz w:val="24"/>
          <w:szCs w:val="24"/>
        </w:rPr>
      </w:pPr>
    </w:p>
    <w:p w14:paraId="4C523162" w14:textId="77777777" w:rsidR="00123B63" w:rsidRDefault="00123B63" w:rsidP="008C2B1E">
      <w:pPr>
        <w:spacing w:after="0" w:line="240" w:lineRule="auto"/>
        <w:jc w:val="both"/>
        <w:rPr>
          <w:rFonts w:ascii="Times New Roman" w:hAnsi="Times New Roman" w:cs="Times New Roman"/>
          <w:b/>
          <w:sz w:val="24"/>
          <w:szCs w:val="24"/>
        </w:rPr>
      </w:pPr>
    </w:p>
    <w:p w14:paraId="083D6A00" w14:textId="77777777" w:rsidR="00123B63" w:rsidRDefault="00123B63" w:rsidP="008C2B1E">
      <w:pPr>
        <w:spacing w:after="0" w:line="240" w:lineRule="auto"/>
        <w:jc w:val="both"/>
        <w:rPr>
          <w:rFonts w:ascii="Times New Roman" w:hAnsi="Times New Roman" w:cs="Times New Roman"/>
          <w:b/>
          <w:sz w:val="24"/>
          <w:szCs w:val="24"/>
        </w:rPr>
      </w:pPr>
    </w:p>
    <w:p w14:paraId="23151C7C" w14:textId="70E2BBFA" w:rsidR="00416DFF" w:rsidRDefault="00416DFF" w:rsidP="008C2B1E">
      <w:pPr>
        <w:spacing w:after="0" w:line="240" w:lineRule="auto"/>
        <w:jc w:val="both"/>
        <w:rPr>
          <w:rFonts w:ascii="Times New Roman" w:hAnsi="Times New Roman" w:cs="Times New Roman"/>
          <w:b/>
          <w:sz w:val="24"/>
          <w:szCs w:val="24"/>
        </w:rPr>
      </w:pPr>
      <w:bookmarkStart w:id="0" w:name="_GoBack"/>
      <w:bookmarkEnd w:id="0"/>
      <w:r w:rsidRPr="008C2B1E">
        <w:rPr>
          <w:rFonts w:ascii="Times New Roman" w:hAnsi="Times New Roman" w:cs="Times New Roman"/>
          <w:b/>
          <w:sz w:val="24"/>
          <w:szCs w:val="24"/>
        </w:rPr>
        <w:lastRenderedPageBreak/>
        <w:t xml:space="preserve">UMA CONTRIBUIÇÃO PARA O DEBATE SOBRE A DESINDUSTRIALIZAÇÃO </w:t>
      </w:r>
      <w:r w:rsidR="004E1C94">
        <w:rPr>
          <w:rFonts w:ascii="Times New Roman" w:hAnsi="Times New Roman" w:cs="Times New Roman"/>
          <w:b/>
          <w:sz w:val="24"/>
          <w:szCs w:val="24"/>
        </w:rPr>
        <w:t xml:space="preserve">E </w:t>
      </w:r>
      <w:r w:rsidR="00AE6885" w:rsidRPr="00A34527">
        <w:rPr>
          <w:rFonts w:ascii="Times New Roman" w:hAnsi="Times New Roman" w:cs="Times New Roman"/>
          <w:b/>
          <w:sz w:val="24"/>
          <w:szCs w:val="24"/>
        </w:rPr>
        <w:t xml:space="preserve">DINÂMICA </w:t>
      </w:r>
      <w:r w:rsidR="002C4129">
        <w:rPr>
          <w:rFonts w:ascii="Times New Roman" w:hAnsi="Times New Roman" w:cs="Times New Roman"/>
          <w:b/>
          <w:sz w:val="24"/>
          <w:szCs w:val="24"/>
        </w:rPr>
        <w:t>DA BALANÇA COMERCIAL</w:t>
      </w:r>
      <w:r w:rsidR="00AE6885" w:rsidRPr="00A34527">
        <w:rPr>
          <w:rFonts w:ascii="Times New Roman" w:hAnsi="Times New Roman" w:cs="Times New Roman"/>
          <w:b/>
          <w:sz w:val="24"/>
          <w:szCs w:val="24"/>
        </w:rPr>
        <w:t xml:space="preserve"> </w:t>
      </w:r>
      <w:r w:rsidRPr="008C2B1E">
        <w:rPr>
          <w:rFonts w:ascii="Times New Roman" w:hAnsi="Times New Roman" w:cs="Times New Roman"/>
          <w:b/>
          <w:sz w:val="24"/>
          <w:szCs w:val="24"/>
        </w:rPr>
        <w:t>ENTRE 2000 E 2013.</w:t>
      </w:r>
    </w:p>
    <w:p w14:paraId="7BF27DCF" w14:textId="77777777" w:rsidR="008C2B1E" w:rsidRPr="008C2B1E" w:rsidRDefault="008C2B1E" w:rsidP="008C2B1E">
      <w:pPr>
        <w:spacing w:after="0" w:line="240" w:lineRule="auto"/>
        <w:jc w:val="both"/>
        <w:rPr>
          <w:rFonts w:ascii="Times New Roman" w:hAnsi="Times New Roman" w:cs="Times New Roman"/>
          <w:b/>
          <w:sz w:val="24"/>
          <w:szCs w:val="24"/>
        </w:rPr>
      </w:pPr>
    </w:p>
    <w:p w14:paraId="20D17A51" w14:textId="05C1BEB0" w:rsidR="00416DFF" w:rsidRDefault="00416DFF" w:rsidP="008C2B1E">
      <w:pPr>
        <w:spacing w:after="0" w:line="240" w:lineRule="auto"/>
        <w:jc w:val="both"/>
        <w:rPr>
          <w:rFonts w:ascii="Times New Roman" w:hAnsi="Times New Roman" w:cs="Times New Roman"/>
          <w:b/>
          <w:sz w:val="24"/>
          <w:szCs w:val="24"/>
          <w:lang w:val="en-US"/>
        </w:rPr>
      </w:pPr>
      <w:r w:rsidRPr="008C2B1E">
        <w:rPr>
          <w:rFonts w:ascii="Times New Roman" w:hAnsi="Times New Roman" w:cs="Times New Roman"/>
          <w:b/>
          <w:sz w:val="24"/>
          <w:szCs w:val="24"/>
          <w:lang w:val="en-US"/>
        </w:rPr>
        <w:t>A CONTRIBUTION TO THE DISCUSSION OF DE</w:t>
      </w:r>
      <w:r w:rsidRPr="00AE6885">
        <w:rPr>
          <w:rFonts w:ascii="Times New Roman" w:hAnsi="Times New Roman" w:cs="Times New Roman"/>
          <w:b/>
          <w:sz w:val="24"/>
          <w:szCs w:val="24"/>
          <w:lang w:val="en-US"/>
        </w:rPr>
        <w:t>-INDUSTRILIZATION</w:t>
      </w:r>
      <w:r w:rsidR="004E1C94" w:rsidRPr="00AE6885">
        <w:rPr>
          <w:rFonts w:ascii="Times New Roman" w:hAnsi="Times New Roman" w:cs="Times New Roman"/>
          <w:b/>
          <w:sz w:val="24"/>
          <w:szCs w:val="24"/>
          <w:lang w:val="en-US"/>
        </w:rPr>
        <w:t xml:space="preserve"> </w:t>
      </w:r>
      <w:r w:rsidR="004E1C94" w:rsidRPr="00AF143D">
        <w:rPr>
          <w:rFonts w:ascii="Times New Roman" w:hAnsi="Times New Roman" w:cs="Times New Roman"/>
          <w:b/>
          <w:sz w:val="24"/>
          <w:szCs w:val="24"/>
          <w:lang w:val="en-US"/>
        </w:rPr>
        <w:t xml:space="preserve">AND BRAZILIAN </w:t>
      </w:r>
      <w:r w:rsidR="002C4129">
        <w:rPr>
          <w:rFonts w:ascii="Times New Roman" w:hAnsi="Times New Roman" w:cs="Times New Roman"/>
          <w:b/>
          <w:sz w:val="24"/>
          <w:szCs w:val="24"/>
          <w:lang w:val="en-US"/>
        </w:rPr>
        <w:t>TRADE BALANCE</w:t>
      </w:r>
      <w:r w:rsidR="004E1C94" w:rsidRPr="00A34527">
        <w:rPr>
          <w:rFonts w:ascii="Times New Roman" w:hAnsi="Times New Roman" w:cs="Times New Roman"/>
          <w:b/>
          <w:sz w:val="24"/>
          <w:szCs w:val="24"/>
          <w:lang w:val="en-US"/>
        </w:rPr>
        <w:t xml:space="preserve"> DYNAMIC</w:t>
      </w:r>
      <w:r w:rsidR="004E1C94" w:rsidRPr="00AF143D">
        <w:rPr>
          <w:rFonts w:ascii="Times New Roman" w:hAnsi="Times New Roman" w:cs="Times New Roman"/>
          <w:b/>
          <w:sz w:val="24"/>
          <w:szCs w:val="24"/>
          <w:lang w:val="en-US"/>
        </w:rPr>
        <w:t xml:space="preserve">  </w:t>
      </w:r>
      <w:r w:rsidRPr="00AF143D">
        <w:rPr>
          <w:rFonts w:ascii="Times New Roman" w:hAnsi="Times New Roman" w:cs="Times New Roman"/>
          <w:b/>
          <w:sz w:val="24"/>
          <w:szCs w:val="24"/>
          <w:lang w:val="en-US"/>
        </w:rPr>
        <w:t xml:space="preserve"> B</w:t>
      </w:r>
      <w:r w:rsidRPr="00AE6885">
        <w:rPr>
          <w:rFonts w:ascii="Times New Roman" w:hAnsi="Times New Roman" w:cs="Times New Roman"/>
          <w:b/>
          <w:sz w:val="24"/>
          <w:szCs w:val="24"/>
          <w:lang w:val="en-US"/>
        </w:rPr>
        <w:t xml:space="preserve">ETWEEN </w:t>
      </w:r>
      <w:r w:rsidRPr="008C2B1E">
        <w:rPr>
          <w:rFonts w:ascii="Times New Roman" w:hAnsi="Times New Roman" w:cs="Times New Roman"/>
          <w:b/>
          <w:sz w:val="24"/>
          <w:szCs w:val="24"/>
          <w:lang w:val="en-US"/>
        </w:rPr>
        <w:t xml:space="preserve">2000 AND 2013: </w:t>
      </w:r>
    </w:p>
    <w:p w14:paraId="3BD564B1" w14:textId="77777777" w:rsidR="00121C31" w:rsidRPr="008C2B1E" w:rsidRDefault="00121C31" w:rsidP="008C2B1E">
      <w:pPr>
        <w:spacing w:after="0" w:line="240" w:lineRule="auto"/>
        <w:jc w:val="both"/>
        <w:rPr>
          <w:rFonts w:ascii="Arial" w:hAnsi="Arial" w:cs="Arial"/>
          <w:sz w:val="24"/>
          <w:szCs w:val="24"/>
          <w:lang w:val="en-US"/>
        </w:rPr>
      </w:pPr>
    </w:p>
    <w:p w14:paraId="7B9945DC" w14:textId="5A88BA5F" w:rsidR="00416DFF" w:rsidRPr="002919C8" w:rsidRDefault="00416DFF" w:rsidP="00416DFF">
      <w:pPr>
        <w:spacing w:after="0" w:line="360" w:lineRule="auto"/>
        <w:jc w:val="both"/>
        <w:rPr>
          <w:rFonts w:ascii="Arial" w:hAnsi="Arial" w:cs="Arial"/>
          <w:sz w:val="24"/>
          <w:szCs w:val="24"/>
          <w:lang w:val="en-US"/>
        </w:rPr>
      </w:pPr>
      <w:r w:rsidRPr="008C2B1E">
        <w:rPr>
          <w:rFonts w:ascii="Times New Roman" w:hAnsi="Times New Roman" w:cs="Times New Roman"/>
          <w:sz w:val="24"/>
          <w:szCs w:val="24"/>
          <w:lang w:val="en-US"/>
        </w:rPr>
        <w:t xml:space="preserve">                                                                </w:t>
      </w:r>
      <w:r w:rsidR="00F15F68" w:rsidRPr="008C2B1E">
        <w:rPr>
          <w:rFonts w:ascii="Times New Roman" w:hAnsi="Times New Roman" w:cs="Times New Roman"/>
          <w:sz w:val="24"/>
          <w:szCs w:val="24"/>
          <w:lang w:val="en-US"/>
        </w:rPr>
        <w:t xml:space="preserve">                   </w:t>
      </w:r>
    </w:p>
    <w:p w14:paraId="421A0B39" w14:textId="77777777" w:rsidR="00416DFF" w:rsidRPr="008C2B1E" w:rsidRDefault="00416DFF" w:rsidP="00416DFF">
      <w:pPr>
        <w:spacing w:after="0" w:line="360" w:lineRule="auto"/>
        <w:jc w:val="both"/>
        <w:rPr>
          <w:rFonts w:ascii="Times New Roman" w:hAnsi="Times New Roman" w:cs="Times New Roman"/>
          <w:b/>
          <w:sz w:val="24"/>
          <w:szCs w:val="24"/>
        </w:rPr>
      </w:pPr>
      <w:r w:rsidRPr="008C2B1E">
        <w:rPr>
          <w:rFonts w:ascii="Times New Roman" w:hAnsi="Times New Roman" w:cs="Times New Roman"/>
          <w:b/>
          <w:sz w:val="24"/>
          <w:szCs w:val="24"/>
        </w:rPr>
        <w:t>Resumo</w:t>
      </w:r>
    </w:p>
    <w:p w14:paraId="7398CBCE" w14:textId="74F0C842" w:rsidR="00416DFF" w:rsidRPr="008C2B1E" w:rsidRDefault="00416DFF" w:rsidP="002919C8">
      <w:pPr>
        <w:spacing w:after="0" w:line="240" w:lineRule="auto"/>
        <w:jc w:val="both"/>
        <w:rPr>
          <w:rFonts w:ascii="Times New Roman" w:hAnsi="Times New Roman" w:cs="Times New Roman"/>
          <w:sz w:val="24"/>
          <w:szCs w:val="24"/>
        </w:rPr>
      </w:pPr>
      <w:r w:rsidRPr="008C2B1E">
        <w:rPr>
          <w:rFonts w:ascii="Times New Roman" w:hAnsi="Times New Roman" w:cs="Times New Roman"/>
          <w:sz w:val="24"/>
          <w:szCs w:val="24"/>
        </w:rPr>
        <w:t>O presente artigo visa analisar evidências de desindustrialização da economia brasileira e seus efeitos sobre o comportamento da balança comercial brasileira</w:t>
      </w:r>
      <w:r w:rsidR="00F3580E">
        <w:rPr>
          <w:rFonts w:ascii="Times New Roman" w:hAnsi="Times New Roman" w:cs="Times New Roman"/>
          <w:sz w:val="24"/>
          <w:szCs w:val="24"/>
        </w:rPr>
        <w:t>,</w:t>
      </w:r>
      <w:r w:rsidRPr="008C2B1E">
        <w:rPr>
          <w:rFonts w:ascii="Times New Roman" w:hAnsi="Times New Roman" w:cs="Times New Roman"/>
          <w:sz w:val="24"/>
          <w:szCs w:val="24"/>
        </w:rPr>
        <w:t xml:space="preserve"> por fator agregado</w:t>
      </w:r>
      <w:r w:rsidR="00F3580E">
        <w:rPr>
          <w:rFonts w:ascii="Times New Roman" w:hAnsi="Times New Roman" w:cs="Times New Roman"/>
          <w:sz w:val="24"/>
          <w:szCs w:val="24"/>
        </w:rPr>
        <w:t xml:space="preserve"> – </w:t>
      </w:r>
      <w:proofErr w:type="gramStart"/>
      <w:r w:rsidR="00F3580E">
        <w:rPr>
          <w:rFonts w:ascii="Times New Roman" w:hAnsi="Times New Roman" w:cs="Times New Roman"/>
          <w:sz w:val="24"/>
          <w:szCs w:val="24"/>
        </w:rPr>
        <w:t>básicos, semimanufaturados</w:t>
      </w:r>
      <w:proofErr w:type="gramEnd"/>
      <w:r w:rsidR="00F3580E">
        <w:rPr>
          <w:rFonts w:ascii="Times New Roman" w:hAnsi="Times New Roman" w:cs="Times New Roman"/>
          <w:sz w:val="24"/>
          <w:szCs w:val="24"/>
        </w:rPr>
        <w:t xml:space="preserve"> e manufaturados –,</w:t>
      </w:r>
      <w:r w:rsidRPr="008C2B1E">
        <w:rPr>
          <w:rFonts w:ascii="Times New Roman" w:hAnsi="Times New Roman" w:cs="Times New Roman"/>
          <w:sz w:val="24"/>
          <w:szCs w:val="24"/>
        </w:rPr>
        <w:t xml:space="preserve"> no período de 2000 a 2013.</w:t>
      </w:r>
      <w:r w:rsidR="00121C31">
        <w:rPr>
          <w:rFonts w:ascii="Times New Roman" w:hAnsi="Times New Roman" w:cs="Times New Roman"/>
          <w:sz w:val="24"/>
          <w:szCs w:val="24"/>
        </w:rPr>
        <w:t xml:space="preserve"> </w:t>
      </w:r>
      <w:r w:rsidRPr="008C2B1E">
        <w:rPr>
          <w:rFonts w:ascii="Times New Roman" w:hAnsi="Times New Roman" w:cs="Times New Roman"/>
          <w:sz w:val="24"/>
          <w:szCs w:val="24"/>
        </w:rPr>
        <w:t xml:space="preserve"> </w:t>
      </w:r>
      <w:r w:rsidR="00121C31">
        <w:rPr>
          <w:rFonts w:ascii="Times New Roman" w:hAnsi="Times New Roman" w:cs="Times New Roman"/>
          <w:sz w:val="24"/>
          <w:szCs w:val="24"/>
        </w:rPr>
        <w:t>O</w:t>
      </w:r>
      <w:r w:rsidR="00BD156A">
        <w:rPr>
          <w:rFonts w:ascii="Times New Roman" w:hAnsi="Times New Roman" w:cs="Times New Roman"/>
          <w:sz w:val="24"/>
          <w:szCs w:val="24"/>
        </w:rPr>
        <w:t xml:space="preserve"> estudo procura </w:t>
      </w:r>
      <w:r w:rsidRPr="008C2B1E">
        <w:rPr>
          <w:rFonts w:ascii="Times New Roman" w:hAnsi="Times New Roman" w:cs="Times New Roman"/>
          <w:sz w:val="24"/>
          <w:szCs w:val="24"/>
        </w:rPr>
        <w:t xml:space="preserve">verificar se o Brasil </w:t>
      </w:r>
      <w:r w:rsidR="00121C31">
        <w:rPr>
          <w:rFonts w:ascii="Times New Roman" w:hAnsi="Times New Roman" w:cs="Times New Roman"/>
          <w:sz w:val="24"/>
          <w:szCs w:val="24"/>
        </w:rPr>
        <w:t>apresenta um processo de desindustrialização</w:t>
      </w:r>
      <w:r w:rsidRPr="008C2B1E">
        <w:rPr>
          <w:rFonts w:ascii="Times New Roman" w:hAnsi="Times New Roman" w:cs="Times New Roman"/>
          <w:sz w:val="24"/>
          <w:szCs w:val="24"/>
        </w:rPr>
        <w:t xml:space="preserve"> nesse período e qual foi o impacto sobre os produtos dotados de maior valor agregado na balança comercial brasileira, assim como analis</w:t>
      </w:r>
      <w:r w:rsidR="00121C31">
        <w:rPr>
          <w:rFonts w:ascii="Times New Roman" w:hAnsi="Times New Roman" w:cs="Times New Roman"/>
          <w:sz w:val="24"/>
          <w:szCs w:val="24"/>
        </w:rPr>
        <w:t>ar a influência do Efeito China</w:t>
      </w:r>
      <w:r w:rsidRPr="008C2B1E">
        <w:rPr>
          <w:rFonts w:ascii="Times New Roman" w:hAnsi="Times New Roman" w:cs="Times New Roman"/>
          <w:sz w:val="24"/>
          <w:szCs w:val="24"/>
        </w:rPr>
        <w:t xml:space="preserve"> </w:t>
      </w:r>
      <w:r w:rsidR="00705C2A" w:rsidRPr="008C2B1E">
        <w:rPr>
          <w:rFonts w:ascii="Times New Roman" w:hAnsi="Times New Roman" w:cs="Times New Roman"/>
          <w:sz w:val="24"/>
          <w:szCs w:val="24"/>
        </w:rPr>
        <w:t xml:space="preserve">e </w:t>
      </w:r>
      <w:r w:rsidRPr="008C2B1E">
        <w:rPr>
          <w:rFonts w:ascii="Times New Roman" w:hAnsi="Times New Roman" w:cs="Times New Roman"/>
          <w:sz w:val="24"/>
          <w:szCs w:val="24"/>
        </w:rPr>
        <w:t>da produtividade nos resultados da balança comercial por</w:t>
      </w:r>
      <w:r w:rsidR="008825AC" w:rsidRPr="008C2B1E">
        <w:rPr>
          <w:rFonts w:ascii="Times New Roman" w:hAnsi="Times New Roman" w:cs="Times New Roman"/>
          <w:sz w:val="24"/>
          <w:szCs w:val="24"/>
        </w:rPr>
        <w:t xml:space="preserve"> fator agregado.</w:t>
      </w:r>
      <w:r w:rsidRPr="008C2B1E">
        <w:rPr>
          <w:rFonts w:ascii="Times New Roman" w:hAnsi="Times New Roman" w:cs="Times New Roman"/>
          <w:sz w:val="24"/>
          <w:szCs w:val="24"/>
        </w:rPr>
        <w:t xml:space="preserve"> Utiliza-se </w:t>
      </w:r>
      <w:r w:rsidR="000105E1">
        <w:rPr>
          <w:rFonts w:ascii="Times New Roman" w:hAnsi="Times New Roman" w:cs="Times New Roman"/>
          <w:sz w:val="24"/>
          <w:szCs w:val="24"/>
        </w:rPr>
        <w:t xml:space="preserve">análise de </w:t>
      </w:r>
      <w:proofErr w:type="spellStart"/>
      <w:r w:rsidR="000105E1">
        <w:rPr>
          <w:rFonts w:ascii="Times New Roman" w:hAnsi="Times New Roman" w:cs="Times New Roman"/>
          <w:sz w:val="24"/>
          <w:szCs w:val="24"/>
        </w:rPr>
        <w:t>cointegração</w:t>
      </w:r>
      <w:proofErr w:type="spellEnd"/>
      <w:r w:rsidR="000105E1">
        <w:rPr>
          <w:rFonts w:ascii="Times New Roman" w:hAnsi="Times New Roman" w:cs="Times New Roman"/>
          <w:sz w:val="24"/>
          <w:szCs w:val="24"/>
        </w:rPr>
        <w:t xml:space="preserve"> e </w:t>
      </w:r>
      <w:r w:rsidRPr="008C2B1E">
        <w:rPr>
          <w:rFonts w:ascii="Times New Roman" w:hAnsi="Times New Roman" w:cs="Times New Roman"/>
          <w:sz w:val="24"/>
          <w:szCs w:val="24"/>
        </w:rPr>
        <w:t>um Modelo Vetorial de Correção de Erros (VEC) para mensurar o impacto de</w:t>
      </w:r>
      <w:r w:rsidR="000105E1">
        <w:rPr>
          <w:rFonts w:ascii="Times New Roman" w:hAnsi="Times New Roman" w:cs="Times New Roman"/>
          <w:sz w:val="24"/>
          <w:szCs w:val="24"/>
        </w:rPr>
        <w:t xml:space="preserve"> curto e longo prazo das</w:t>
      </w:r>
      <w:r w:rsidRPr="008C2B1E">
        <w:rPr>
          <w:rFonts w:ascii="Times New Roman" w:hAnsi="Times New Roman" w:cs="Times New Roman"/>
          <w:sz w:val="24"/>
          <w:szCs w:val="24"/>
        </w:rPr>
        <w:t xml:space="preserve"> variáveis selecionadas sobre as balanças comerciais por fator agregado</w:t>
      </w:r>
      <w:r w:rsidR="000105E1">
        <w:rPr>
          <w:rFonts w:ascii="Times New Roman" w:hAnsi="Times New Roman" w:cs="Times New Roman"/>
          <w:sz w:val="24"/>
          <w:szCs w:val="24"/>
        </w:rPr>
        <w:t>,</w:t>
      </w:r>
      <w:r w:rsidR="008825AC" w:rsidRPr="008C2B1E">
        <w:rPr>
          <w:rFonts w:ascii="Times New Roman" w:hAnsi="Times New Roman" w:cs="Times New Roman"/>
          <w:sz w:val="24"/>
          <w:szCs w:val="24"/>
        </w:rPr>
        <w:t xml:space="preserve"> </w:t>
      </w:r>
      <w:r w:rsidR="00121C31">
        <w:rPr>
          <w:rFonts w:ascii="Times New Roman" w:hAnsi="Times New Roman" w:cs="Times New Roman"/>
          <w:sz w:val="24"/>
          <w:szCs w:val="24"/>
        </w:rPr>
        <w:t>Os resultados apontam a</w:t>
      </w:r>
      <w:r w:rsidRPr="008C2B1E">
        <w:rPr>
          <w:rFonts w:ascii="Times New Roman" w:hAnsi="Times New Roman" w:cs="Times New Roman"/>
          <w:sz w:val="24"/>
          <w:szCs w:val="24"/>
        </w:rPr>
        <w:t xml:space="preserve"> ocorrência da desindustrialização em relação ao valor adicionado da indústria, porém não atrelado à doença holandesa.</w:t>
      </w:r>
      <w:r w:rsidR="00EB37B6">
        <w:rPr>
          <w:rFonts w:ascii="Times New Roman" w:hAnsi="Times New Roman" w:cs="Times New Roman"/>
          <w:sz w:val="24"/>
          <w:szCs w:val="24"/>
        </w:rPr>
        <w:t xml:space="preserve"> </w:t>
      </w:r>
    </w:p>
    <w:p w14:paraId="47CF98F1" w14:textId="77777777" w:rsidR="000C6373" w:rsidRPr="008C2B1E" w:rsidRDefault="000C6373" w:rsidP="00C41B7D">
      <w:pPr>
        <w:spacing w:after="0" w:line="240" w:lineRule="auto"/>
        <w:jc w:val="both"/>
        <w:rPr>
          <w:rFonts w:ascii="Times New Roman" w:hAnsi="Times New Roman" w:cs="Times New Roman"/>
          <w:sz w:val="24"/>
          <w:szCs w:val="24"/>
        </w:rPr>
      </w:pPr>
    </w:p>
    <w:p w14:paraId="022B402E" w14:textId="22E7AB2E" w:rsidR="000C6373" w:rsidRDefault="000C6373" w:rsidP="00C41B7D">
      <w:pPr>
        <w:pStyle w:val="Resumo-Texto"/>
        <w:spacing w:after="0"/>
        <w:rPr>
          <w:rFonts w:ascii="Times New Roman" w:hAnsi="Times New Roman"/>
          <w:szCs w:val="24"/>
          <w:lang w:val="en-US"/>
        </w:rPr>
      </w:pPr>
      <w:r w:rsidRPr="008C2B1E">
        <w:rPr>
          <w:rFonts w:ascii="Times New Roman" w:hAnsi="Times New Roman"/>
          <w:b/>
          <w:szCs w:val="24"/>
        </w:rPr>
        <w:t xml:space="preserve">Palavras-chaves: </w:t>
      </w:r>
      <w:r w:rsidRPr="008C2B1E">
        <w:rPr>
          <w:rFonts w:ascii="Times New Roman" w:hAnsi="Times New Roman"/>
          <w:szCs w:val="24"/>
        </w:rPr>
        <w:t xml:space="preserve">Desindustrialização. Doença holandesa. </w:t>
      </w:r>
      <w:r w:rsidR="001D2D5E" w:rsidRPr="005E3959">
        <w:rPr>
          <w:rFonts w:ascii="Times New Roman" w:hAnsi="Times New Roman"/>
          <w:szCs w:val="24"/>
        </w:rPr>
        <w:t xml:space="preserve"> </w:t>
      </w:r>
      <w:proofErr w:type="gramStart"/>
      <w:r w:rsidR="001D2D5E">
        <w:rPr>
          <w:rFonts w:ascii="Times New Roman" w:hAnsi="Times New Roman"/>
          <w:szCs w:val="24"/>
          <w:lang w:val="en-US"/>
        </w:rPr>
        <w:t>Séries temporais.</w:t>
      </w:r>
      <w:proofErr w:type="gramEnd"/>
      <w:r w:rsidR="001D2D5E">
        <w:rPr>
          <w:rFonts w:ascii="Times New Roman" w:hAnsi="Times New Roman"/>
          <w:szCs w:val="24"/>
          <w:lang w:val="en-US"/>
        </w:rPr>
        <w:t xml:space="preserve"> </w:t>
      </w:r>
    </w:p>
    <w:p w14:paraId="30ABB6F1" w14:textId="77777777" w:rsidR="00C41B7D" w:rsidRDefault="00C41B7D" w:rsidP="00C41B7D">
      <w:pPr>
        <w:pStyle w:val="Resumo-Texto"/>
        <w:spacing w:after="0"/>
        <w:rPr>
          <w:rFonts w:ascii="Times New Roman" w:hAnsi="Times New Roman"/>
          <w:szCs w:val="24"/>
          <w:lang w:val="en-US"/>
        </w:rPr>
      </w:pPr>
    </w:p>
    <w:p w14:paraId="0FBA85CD" w14:textId="77777777" w:rsidR="00C41B7D" w:rsidRPr="008C2B1E" w:rsidRDefault="00C41B7D" w:rsidP="00C41B7D">
      <w:pPr>
        <w:pStyle w:val="Resumo-Texto"/>
        <w:spacing w:after="0"/>
        <w:rPr>
          <w:rFonts w:ascii="Times New Roman" w:hAnsi="Times New Roman"/>
          <w:szCs w:val="24"/>
          <w:lang w:val="en-US"/>
        </w:rPr>
      </w:pPr>
    </w:p>
    <w:p w14:paraId="5049C408" w14:textId="1904D963" w:rsidR="000C6373" w:rsidRPr="008C2B1E" w:rsidRDefault="000C6373" w:rsidP="00C41B7D">
      <w:pPr>
        <w:spacing w:after="0" w:line="360" w:lineRule="auto"/>
        <w:rPr>
          <w:rFonts w:ascii="Times New Roman" w:hAnsi="Times New Roman" w:cs="Times New Roman"/>
          <w:sz w:val="24"/>
          <w:szCs w:val="24"/>
          <w:lang w:val="en-US"/>
        </w:rPr>
      </w:pPr>
      <w:r w:rsidRPr="008C2B1E">
        <w:rPr>
          <w:rFonts w:ascii="Times New Roman" w:hAnsi="Times New Roman" w:cs="Times New Roman"/>
          <w:b/>
          <w:sz w:val="24"/>
          <w:szCs w:val="24"/>
          <w:lang w:val="en-US"/>
        </w:rPr>
        <w:t>A</w:t>
      </w:r>
      <w:r w:rsidR="002919C8">
        <w:rPr>
          <w:rFonts w:ascii="Times New Roman" w:hAnsi="Times New Roman" w:cs="Times New Roman"/>
          <w:b/>
          <w:sz w:val="24"/>
          <w:szCs w:val="24"/>
          <w:lang w:val="en-US"/>
        </w:rPr>
        <w:t>b</w:t>
      </w:r>
      <w:r w:rsidRPr="008C2B1E">
        <w:rPr>
          <w:rFonts w:ascii="Times New Roman" w:hAnsi="Times New Roman" w:cs="Times New Roman"/>
          <w:b/>
          <w:sz w:val="24"/>
          <w:szCs w:val="24"/>
          <w:lang w:val="en-US"/>
        </w:rPr>
        <w:t>stract</w:t>
      </w:r>
    </w:p>
    <w:p w14:paraId="415E1492" w14:textId="2C9EC700" w:rsidR="002F4502" w:rsidRDefault="000C6373" w:rsidP="00C41B7D">
      <w:pPr>
        <w:pStyle w:val="Resumo-Texto"/>
        <w:spacing w:after="0"/>
        <w:rPr>
          <w:rFonts w:ascii="Times New Roman" w:hAnsi="Times New Roman"/>
          <w:szCs w:val="24"/>
          <w:lang w:val="en-US"/>
        </w:rPr>
      </w:pPr>
      <w:r w:rsidRPr="008C2B1E">
        <w:rPr>
          <w:rFonts w:ascii="Times New Roman" w:hAnsi="Times New Roman"/>
          <w:szCs w:val="24"/>
          <w:lang w:val="en-US"/>
        </w:rPr>
        <w:t>This Paper analyzes the evidence of de-industrialization of the Brazilian economy and their effects on the behavior of the Brazilian trade balance by aggregate factor between 2000 and 2013. From the economic literature review, seeks to determine if Brazil has suffered from Dutch disease during this period and what was the impact of the same on the on the gifted higher value products in the Brazilian trade balance, as well as analyze the influence of China Effect</w:t>
      </w:r>
      <w:r w:rsidR="008825AC" w:rsidRPr="008C2B1E">
        <w:rPr>
          <w:rFonts w:ascii="Times New Roman" w:hAnsi="Times New Roman"/>
          <w:szCs w:val="24"/>
          <w:lang w:val="en-US"/>
        </w:rPr>
        <w:t>,</w:t>
      </w:r>
      <w:r w:rsidRPr="008C2B1E">
        <w:rPr>
          <w:rFonts w:ascii="Times New Roman" w:hAnsi="Times New Roman"/>
          <w:szCs w:val="24"/>
          <w:lang w:val="en-US"/>
        </w:rPr>
        <w:t xml:space="preserve"> productivity and wage costs in the trade balance by aggregate factor</w:t>
      </w:r>
      <w:r w:rsidR="008825AC" w:rsidRPr="008C2B1E">
        <w:rPr>
          <w:rFonts w:ascii="Times New Roman" w:hAnsi="Times New Roman"/>
          <w:szCs w:val="24"/>
          <w:lang w:val="en-US"/>
        </w:rPr>
        <w:t>.</w:t>
      </w:r>
      <w:r w:rsidRPr="008C2B1E">
        <w:rPr>
          <w:rFonts w:ascii="Times New Roman" w:hAnsi="Times New Roman"/>
          <w:szCs w:val="24"/>
          <w:lang w:val="en-US"/>
        </w:rPr>
        <w:t xml:space="preserve"> Used a Model Vector Error Correction, to measure the impact of selected variables on trade balances by aggregate factor and impulse-response functions analyzes the </w:t>
      </w:r>
      <w:r w:rsidR="008825AC" w:rsidRPr="008C2B1E">
        <w:rPr>
          <w:rFonts w:ascii="Times New Roman" w:hAnsi="Times New Roman"/>
          <w:szCs w:val="24"/>
          <w:lang w:val="en-US"/>
        </w:rPr>
        <w:t>response</w:t>
      </w:r>
      <w:r w:rsidRPr="008C2B1E">
        <w:rPr>
          <w:rFonts w:ascii="Times New Roman" w:hAnsi="Times New Roman"/>
          <w:szCs w:val="24"/>
          <w:lang w:val="en-US"/>
        </w:rPr>
        <w:t xml:space="preserve"> of </w:t>
      </w:r>
      <w:r w:rsidR="008825AC" w:rsidRPr="008C2B1E">
        <w:rPr>
          <w:rFonts w:ascii="Times New Roman" w:hAnsi="Times New Roman"/>
          <w:szCs w:val="24"/>
          <w:lang w:val="en-US"/>
        </w:rPr>
        <w:t>shocks in</w:t>
      </w:r>
      <w:r w:rsidRPr="008C2B1E">
        <w:rPr>
          <w:rFonts w:ascii="Times New Roman" w:hAnsi="Times New Roman"/>
          <w:szCs w:val="24"/>
          <w:lang w:val="en-US"/>
        </w:rPr>
        <w:t xml:space="preserve"> variables</w:t>
      </w:r>
      <w:r w:rsidR="008825AC" w:rsidRPr="008C2B1E">
        <w:rPr>
          <w:rFonts w:ascii="Times New Roman" w:hAnsi="Times New Roman"/>
          <w:szCs w:val="24"/>
          <w:lang w:val="en-US"/>
        </w:rPr>
        <w:t xml:space="preserve"> </w:t>
      </w:r>
      <w:r w:rsidR="009E1561" w:rsidRPr="008C2B1E">
        <w:rPr>
          <w:rFonts w:ascii="Times New Roman" w:hAnsi="Times New Roman"/>
          <w:szCs w:val="24"/>
          <w:lang w:val="en-US"/>
        </w:rPr>
        <w:t>utilized</w:t>
      </w:r>
      <w:r w:rsidR="008825AC" w:rsidRPr="008C2B1E">
        <w:rPr>
          <w:rFonts w:ascii="Times New Roman" w:hAnsi="Times New Roman"/>
          <w:szCs w:val="24"/>
          <w:lang w:val="en-US"/>
        </w:rPr>
        <w:t>.</w:t>
      </w:r>
      <w:r w:rsidRPr="008C2B1E">
        <w:rPr>
          <w:rFonts w:ascii="Times New Roman" w:hAnsi="Times New Roman"/>
          <w:szCs w:val="24"/>
          <w:lang w:val="en-US"/>
        </w:rPr>
        <w:t xml:space="preserve"> </w:t>
      </w:r>
      <w:r w:rsidR="004A615B" w:rsidRPr="008C2B1E">
        <w:rPr>
          <w:rFonts w:ascii="Times New Roman" w:hAnsi="Times New Roman"/>
          <w:szCs w:val="24"/>
          <w:lang w:val="en-US"/>
        </w:rPr>
        <w:t>We verified the</w:t>
      </w:r>
      <w:r w:rsidRPr="008C2B1E">
        <w:rPr>
          <w:rFonts w:ascii="Times New Roman" w:hAnsi="Times New Roman"/>
          <w:szCs w:val="24"/>
          <w:lang w:val="en-US"/>
        </w:rPr>
        <w:t xml:space="preserve"> occurrence of de-industrialization in Brazil in this period compared to the value added of industry, but not linked to the Dutch disease.</w:t>
      </w:r>
    </w:p>
    <w:p w14:paraId="64409857" w14:textId="77777777" w:rsidR="00C41B7D" w:rsidRDefault="00C41B7D" w:rsidP="00C41B7D">
      <w:pPr>
        <w:pStyle w:val="Resumo-Texto"/>
        <w:spacing w:after="0"/>
        <w:rPr>
          <w:rFonts w:ascii="Times New Roman" w:hAnsi="Times New Roman"/>
          <w:b/>
          <w:szCs w:val="24"/>
          <w:lang w:val="en-US"/>
        </w:rPr>
      </w:pPr>
    </w:p>
    <w:p w14:paraId="403D8CFA" w14:textId="624502D2" w:rsidR="000C6373" w:rsidRPr="00AD7EED" w:rsidRDefault="000C6373" w:rsidP="00AF143D">
      <w:pPr>
        <w:pStyle w:val="Resumo-Texto"/>
        <w:rPr>
          <w:rFonts w:ascii="Times New Roman" w:hAnsi="Times New Roman"/>
          <w:szCs w:val="24"/>
        </w:rPr>
      </w:pPr>
      <w:r w:rsidRPr="008C2B1E">
        <w:rPr>
          <w:rFonts w:ascii="Times New Roman" w:hAnsi="Times New Roman"/>
          <w:b/>
          <w:szCs w:val="24"/>
          <w:lang w:val="en-US"/>
        </w:rPr>
        <w:t xml:space="preserve">Key-words: </w:t>
      </w:r>
      <w:r w:rsidRPr="008C2B1E">
        <w:rPr>
          <w:rFonts w:ascii="Times New Roman" w:hAnsi="Times New Roman"/>
          <w:szCs w:val="24"/>
          <w:lang w:val="en-US"/>
        </w:rPr>
        <w:t xml:space="preserve">Deindustrialization. Dutch Disease. </w:t>
      </w:r>
      <w:proofErr w:type="gramStart"/>
      <w:r w:rsidR="0057540B" w:rsidRPr="00AD7EED">
        <w:rPr>
          <w:rFonts w:ascii="Times New Roman" w:hAnsi="Times New Roman"/>
          <w:szCs w:val="24"/>
        </w:rPr>
        <w:t>Time series</w:t>
      </w:r>
      <w:proofErr w:type="gramEnd"/>
      <w:r w:rsidRPr="00AD7EED">
        <w:rPr>
          <w:rFonts w:ascii="Times New Roman" w:hAnsi="Times New Roman"/>
          <w:szCs w:val="24"/>
        </w:rPr>
        <w:t>.</w:t>
      </w:r>
    </w:p>
    <w:p w14:paraId="6A14700C" w14:textId="0961CF08" w:rsidR="002919C8" w:rsidRPr="00AD7EED" w:rsidRDefault="00AD7EED" w:rsidP="00AF143D">
      <w:pPr>
        <w:pStyle w:val="Resumo-Texto"/>
        <w:rPr>
          <w:rFonts w:ascii="Times New Roman" w:hAnsi="Times New Roman"/>
          <w:szCs w:val="24"/>
        </w:rPr>
      </w:pPr>
      <w:r w:rsidRPr="00AD7EED">
        <w:rPr>
          <w:rFonts w:ascii="Times New Roman" w:hAnsi="Times New Roman"/>
          <w:szCs w:val="24"/>
        </w:rPr>
        <w:t>Código JEL: L6; O14; C2.</w:t>
      </w:r>
    </w:p>
    <w:p w14:paraId="1456264B" w14:textId="77777777" w:rsidR="00503338" w:rsidRPr="008C2B1E" w:rsidRDefault="00503338" w:rsidP="0065222B">
      <w:pPr>
        <w:pStyle w:val="PargrafodaLista"/>
        <w:numPr>
          <w:ilvl w:val="0"/>
          <w:numId w:val="1"/>
        </w:numPr>
        <w:spacing w:after="0" w:line="360" w:lineRule="auto"/>
        <w:jc w:val="both"/>
        <w:rPr>
          <w:rFonts w:ascii="Times New Roman" w:hAnsi="Times New Roman" w:cs="Times New Roman"/>
          <w:b/>
          <w:sz w:val="24"/>
          <w:szCs w:val="24"/>
        </w:rPr>
      </w:pPr>
      <w:r w:rsidRPr="008C2B1E">
        <w:rPr>
          <w:rFonts w:ascii="Times New Roman" w:hAnsi="Times New Roman" w:cs="Times New Roman"/>
          <w:b/>
          <w:sz w:val="24"/>
          <w:szCs w:val="24"/>
        </w:rPr>
        <w:t>Introdução</w:t>
      </w:r>
    </w:p>
    <w:p w14:paraId="07646ACA" w14:textId="77777777" w:rsidR="002F4502" w:rsidRPr="008C2B1E" w:rsidRDefault="002F4502" w:rsidP="00BE1963">
      <w:pPr>
        <w:spacing w:after="0"/>
        <w:jc w:val="both"/>
        <w:rPr>
          <w:rFonts w:ascii="Times New Roman" w:hAnsi="Times New Roman" w:cs="Times New Roman"/>
          <w:sz w:val="24"/>
          <w:szCs w:val="24"/>
        </w:rPr>
      </w:pPr>
    </w:p>
    <w:p w14:paraId="059218ED" w14:textId="3EBF97C6" w:rsidR="00F729FA" w:rsidRDefault="002919C8" w:rsidP="002919C8">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Este</w:t>
      </w:r>
      <w:r w:rsidR="0057540B" w:rsidRPr="008C2B1E">
        <w:rPr>
          <w:rFonts w:ascii="Times New Roman" w:hAnsi="Times New Roman" w:cs="Times New Roman"/>
          <w:sz w:val="24"/>
          <w:szCs w:val="24"/>
        </w:rPr>
        <w:t xml:space="preserve"> artigo </w:t>
      </w:r>
      <w:r w:rsidR="0057540B" w:rsidRPr="002919C8">
        <w:rPr>
          <w:rFonts w:ascii="Times New Roman" w:hAnsi="Times New Roman" w:cs="Times New Roman"/>
          <w:sz w:val="24"/>
          <w:szCs w:val="24"/>
        </w:rPr>
        <w:t>analisa evidências</w:t>
      </w:r>
      <w:r w:rsidR="0057540B" w:rsidRPr="008C2B1E">
        <w:rPr>
          <w:rFonts w:ascii="Times New Roman" w:hAnsi="Times New Roman" w:cs="Times New Roman"/>
          <w:sz w:val="24"/>
          <w:szCs w:val="24"/>
        </w:rPr>
        <w:t xml:space="preserve"> de desindustrialização da economia brasileira e seus efeitos sobre o comportamento da balança comercial brasileira</w:t>
      </w:r>
      <w:r w:rsidR="0057540B">
        <w:rPr>
          <w:rFonts w:ascii="Times New Roman" w:hAnsi="Times New Roman" w:cs="Times New Roman"/>
          <w:sz w:val="24"/>
          <w:szCs w:val="24"/>
        </w:rPr>
        <w:t>,</w:t>
      </w:r>
      <w:r w:rsidR="0057540B" w:rsidRPr="008C2B1E">
        <w:rPr>
          <w:rFonts w:ascii="Times New Roman" w:hAnsi="Times New Roman" w:cs="Times New Roman"/>
          <w:sz w:val="24"/>
          <w:szCs w:val="24"/>
        </w:rPr>
        <w:t xml:space="preserve"> por fator agregado</w:t>
      </w:r>
      <w:r w:rsidR="0057540B">
        <w:rPr>
          <w:rFonts w:ascii="Times New Roman" w:hAnsi="Times New Roman" w:cs="Times New Roman"/>
          <w:sz w:val="24"/>
          <w:szCs w:val="24"/>
        </w:rPr>
        <w:t xml:space="preserve"> – </w:t>
      </w:r>
      <w:proofErr w:type="gramStart"/>
      <w:r w:rsidR="0057540B">
        <w:rPr>
          <w:rFonts w:ascii="Times New Roman" w:hAnsi="Times New Roman" w:cs="Times New Roman"/>
          <w:sz w:val="24"/>
          <w:szCs w:val="24"/>
        </w:rPr>
        <w:t>básicos, semimanufaturados</w:t>
      </w:r>
      <w:proofErr w:type="gramEnd"/>
      <w:r w:rsidR="0057540B">
        <w:rPr>
          <w:rFonts w:ascii="Times New Roman" w:hAnsi="Times New Roman" w:cs="Times New Roman"/>
          <w:sz w:val="24"/>
          <w:szCs w:val="24"/>
        </w:rPr>
        <w:t xml:space="preserve"> e manufaturados –, no período de 200</w:t>
      </w:r>
      <w:r w:rsidR="00F729FA">
        <w:rPr>
          <w:rFonts w:ascii="Times New Roman" w:hAnsi="Times New Roman" w:cs="Times New Roman"/>
          <w:sz w:val="24"/>
          <w:szCs w:val="24"/>
        </w:rPr>
        <w:t>0 a 2013. O</w:t>
      </w:r>
      <w:r w:rsidR="00F729FA" w:rsidRPr="00AE6885">
        <w:rPr>
          <w:rFonts w:ascii="Times New Roman" w:hAnsi="Times New Roman" w:cs="Times New Roman"/>
          <w:sz w:val="24"/>
          <w:szCs w:val="24"/>
        </w:rPr>
        <w:t xml:space="preserve"> estudo </w:t>
      </w:r>
      <w:r w:rsidR="00F729FA" w:rsidRPr="00AE6885">
        <w:rPr>
          <w:rFonts w:ascii="Times New Roman" w:hAnsi="Times New Roman" w:cs="Times New Roman"/>
          <w:sz w:val="24"/>
          <w:szCs w:val="24"/>
        </w:rPr>
        <w:lastRenderedPageBreak/>
        <w:t xml:space="preserve">visa contribuir para o debate sobre as </w:t>
      </w:r>
      <w:r w:rsidR="00F729FA">
        <w:rPr>
          <w:rFonts w:ascii="Times New Roman" w:hAnsi="Times New Roman" w:cs="Times New Roman"/>
          <w:sz w:val="24"/>
          <w:szCs w:val="24"/>
        </w:rPr>
        <w:t>causas da desindustrialização, sobretudo o efeito do câmbio, da produtividade e do comércio bilateral Brasil-China.</w:t>
      </w:r>
    </w:p>
    <w:p w14:paraId="415FD6F3" w14:textId="572E5CDF" w:rsidR="0057540B" w:rsidRDefault="0057540B" w:rsidP="002919C8">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w:t>
      </w:r>
      <w:r w:rsidRPr="008C2B1E">
        <w:rPr>
          <w:rFonts w:ascii="Times New Roman" w:hAnsi="Times New Roman" w:cs="Times New Roman"/>
          <w:sz w:val="24"/>
          <w:szCs w:val="24"/>
        </w:rPr>
        <w:t xml:space="preserve">revisão de literatura </w:t>
      </w:r>
      <w:r w:rsidRPr="00F729FA">
        <w:rPr>
          <w:rFonts w:ascii="Times New Roman" w:hAnsi="Times New Roman" w:cs="Times New Roman"/>
          <w:sz w:val="24"/>
          <w:szCs w:val="24"/>
        </w:rPr>
        <w:t>econômica</w:t>
      </w:r>
      <w:r w:rsidR="00F729FA">
        <w:rPr>
          <w:rFonts w:ascii="Times New Roman" w:hAnsi="Times New Roman" w:cs="Times New Roman"/>
          <w:sz w:val="24"/>
          <w:szCs w:val="24"/>
        </w:rPr>
        <w:t xml:space="preserve"> recente</w:t>
      </w:r>
      <w:r w:rsidRPr="00F729FA">
        <w:rPr>
          <w:rFonts w:ascii="Times New Roman" w:hAnsi="Times New Roman" w:cs="Times New Roman"/>
          <w:sz w:val="24"/>
          <w:szCs w:val="24"/>
        </w:rPr>
        <w:t xml:space="preserve"> </w:t>
      </w:r>
      <w:r w:rsidR="00F742D5" w:rsidRPr="00F729FA">
        <w:rPr>
          <w:rFonts w:ascii="Times New Roman" w:hAnsi="Times New Roman" w:cs="Times New Roman"/>
          <w:sz w:val="24"/>
          <w:szCs w:val="24"/>
        </w:rPr>
        <w:t>identifica</w:t>
      </w:r>
      <w:r w:rsidR="000105E1" w:rsidRPr="00F729FA">
        <w:rPr>
          <w:rFonts w:ascii="Times New Roman" w:hAnsi="Times New Roman" w:cs="Times New Roman"/>
          <w:sz w:val="24"/>
          <w:szCs w:val="24"/>
        </w:rPr>
        <w:t xml:space="preserve"> um debate</w:t>
      </w:r>
      <w:r w:rsidR="000105E1">
        <w:rPr>
          <w:rFonts w:ascii="Times New Roman" w:hAnsi="Times New Roman" w:cs="Times New Roman"/>
          <w:sz w:val="24"/>
          <w:szCs w:val="24"/>
        </w:rPr>
        <w:t xml:space="preserve"> </w:t>
      </w:r>
      <w:r>
        <w:rPr>
          <w:rFonts w:ascii="Times New Roman" w:hAnsi="Times New Roman" w:cs="Times New Roman"/>
          <w:sz w:val="24"/>
          <w:szCs w:val="24"/>
        </w:rPr>
        <w:t>acerca dos rumos</w:t>
      </w:r>
      <w:r w:rsidR="00F729FA">
        <w:rPr>
          <w:rFonts w:ascii="Times New Roman" w:hAnsi="Times New Roman" w:cs="Times New Roman"/>
          <w:sz w:val="24"/>
          <w:szCs w:val="24"/>
        </w:rPr>
        <w:t xml:space="preserve"> da industrialização no Brasil e sua importância para o crescimento econômico o que justifica este estudo. Conquanto seja fundamental compreender tais relações, não existe consenso acerca dos fatores que contribuem para a desindustrialização nem mesmo se existe em curso tal fenômeno.</w:t>
      </w:r>
    </w:p>
    <w:p w14:paraId="072118DD" w14:textId="2C5D763D" w:rsidR="00C317BE" w:rsidRPr="00F729FA" w:rsidRDefault="00C317BE" w:rsidP="002919C8">
      <w:pPr>
        <w:spacing w:after="0" w:line="360" w:lineRule="auto"/>
        <w:ind w:firstLine="851"/>
        <w:jc w:val="both"/>
        <w:rPr>
          <w:rFonts w:ascii="Times New Roman" w:hAnsi="Times New Roman" w:cs="Times New Roman"/>
          <w:sz w:val="24"/>
          <w:szCs w:val="24"/>
        </w:rPr>
      </w:pPr>
      <w:r w:rsidRPr="00F729FA">
        <w:rPr>
          <w:rFonts w:ascii="Times New Roman" w:hAnsi="Times New Roman" w:cs="Times New Roman"/>
          <w:sz w:val="24"/>
          <w:szCs w:val="24"/>
        </w:rPr>
        <w:t xml:space="preserve">Segundo </w:t>
      </w:r>
      <w:proofErr w:type="spellStart"/>
      <w:r w:rsidRPr="00F729FA">
        <w:rPr>
          <w:rFonts w:ascii="Times New Roman" w:hAnsi="Times New Roman" w:cs="Times New Roman"/>
          <w:sz w:val="24"/>
          <w:szCs w:val="24"/>
        </w:rPr>
        <w:t>Oreiro</w:t>
      </w:r>
      <w:proofErr w:type="spellEnd"/>
      <w:r w:rsidRPr="00F729FA">
        <w:rPr>
          <w:rFonts w:ascii="Times New Roman" w:hAnsi="Times New Roman" w:cs="Times New Roman"/>
          <w:sz w:val="24"/>
          <w:szCs w:val="24"/>
        </w:rPr>
        <w:t xml:space="preserve"> e Feijó (2010) observa-se desindustrialização na presença da queda do emprego industrial e do valor adicionado da indústria em relação ao emprego total e do PIB. </w:t>
      </w:r>
      <w:r w:rsidR="00CB27B7" w:rsidRPr="00F729FA">
        <w:rPr>
          <w:rFonts w:ascii="Times New Roman" w:hAnsi="Times New Roman" w:cs="Times New Roman"/>
          <w:sz w:val="24"/>
          <w:szCs w:val="24"/>
        </w:rPr>
        <w:t xml:space="preserve">Para Bresser-Pereira (2010), o Brasil está enfrentando </w:t>
      </w:r>
      <w:r w:rsidR="00F729FA">
        <w:rPr>
          <w:rFonts w:ascii="Times New Roman" w:hAnsi="Times New Roman" w:cs="Times New Roman"/>
          <w:sz w:val="24"/>
          <w:szCs w:val="24"/>
        </w:rPr>
        <w:t>um problema de doença holandesa</w:t>
      </w:r>
      <w:r w:rsidR="00CB27B7" w:rsidRPr="00F729FA">
        <w:rPr>
          <w:rFonts w:ascii="Times New Roman" w:hAnsi="Times New Roman" w:cs="Times New Roman"/>
          <w:sz w:val="24"/>
          <w:szCs w:val="24"/>
        </w:rPr>
        <w:t xml:space="preserve"> e desindustrialização, caracterizado por produção e exportação de produtos intensivos em recursos naturais pela correspondente taxa de câmbio apreciada. Entre outros fatores que afetam a produção industrial e as exportações destacam-se: o efeito China, a produtividade e os custos industriais (ACIOLY; PINTO; CINTRA, 2011; AMADEO, VILLELA, 1994; </w:t>
      </w:r>
      <w:proofErr w:type="gramStart"/>
      <w:r w:rsidR="00CB27B7" w:rsidRPr="00F729FA">
        <w:rPr>
          <w:rFonts w:ascii="Times New Roman" w:hAnsi="Times New Roman" w:cs="Times New Roman"/>
          <w:sz w:val="24"/>
          <w:szCs w:val="24"/>
        </w:rPr>
        <w:t>PASTORE,</w:t>
      </w:r>
      <w:proofErr w:type="gramEnd"/>
      <w:r w:rsidR="00CB27B7" w:rsidRPr="00F729FA">
        <w:rPr>
          <w:rFonts w:ascii="Times New Roman" w:hAnsi="Times New Roman" w:cs="Times New Roman"/>
          <w:sz w:val="24"/>
          <w:szCs w:val="24"/>
        </w:rPr>
        <w:t xml:space="preserve"> 2012).</w:t>
      </w:r>
    </w:p>
    <w:p w14:paraId="6E2C39DB" w14:textId="66602513" w:rsidR="00503338" w:rsidRPr="00AF143D" w:rsidRDefault="00F729FA" w:rsidP="002919C8">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Dado o exposto, fundamentados dois modelos empíricos, este estudo utiliza um </w:t>
      </w:r>
      <w:r w:rsidR="00633E46" w:rsidRPr="008C2B1E">
        <w:rPr>
          <w:rFonts w:ascii="Times New Roman" w:hAnsi="Times New Roman" w:cs="Times New Roman"/>
          <w:sz w:val="24"/>
          <w:szCs w:val="24"/>
        </w:rPr>
        <w:t>Model</w:t>
      </w:r>
      <w:r w:rsidR="00F742D5">
        <w:rPr>
          <w:rFonts w:ascii="Times New Roman" w:hAnsi="Times New Roman" w:cs="Times New Roman"/>
          <w:sz w:val="24"/>
          <w:szCs w:val="24"/>
        </w:rPr>
        <w:t xml:space="preserve">o Vetorial de Correção de Erros </w:t>
      </w:r>
      <w:r>
        <w:rPr>
          <w:rFonts w:ascii="Times New Roman" w:hAnsi="Times New Roman" w:cs="Times New Roman"/>
          <w:sz w:val="24"/>
          <w:szCs w:val="24"/>
        </w:rPr>
        <w:t>para verificar a consistência da questão da desindustrialização suas causas e impactos</w:t>
      </w:r>
      <w:r w:rsidR="00F742D5">
        <w:rPr>
          <w:rFonts w:ascii="Times New Roman" w:hAnsi="Times New Roman" w:cs="Times New Roman"/>
          <w:sz w:val="24"/>
          <w:szCs w:val="24"/>
        </w:rPr>
        <w:t>;</w:t>
      </w:r>
      <w:r w:rsidR="00633E46" w:rsidRPr="008C2B1E">
        <w:rPr>
          <w:rFonts w:ascii="Times New Roman" w:hAnsi="Times New Roman" w:cs="Times New Roman"/>
          <w:sz w:val="24"/>
          <w:szCs w:val="24"/>
        </w:rPr>
        <w:t xml:space="preserve"> busca-se</w:t>
      </w:r>
      <w:r w:rsidR="009F1C74">
        <w:rPr>
          <w:rFonts w:ascii="Times New Roman" w:hAnsi="Times New Roman" w:cs="Times New Roman"/>
          <w:sz w:val="24"/>
          <w:szCs w:val="24"/>
        </w:rPr>
        <w:t xml:space="preserve"> identificar os</w:t>
      </w:r>
      <w:r w:rsidR="00633E46" w:rsidRPr="008C2B1E">
        <w:rPr>
          <w:rFonts w:ascii="Times New Roman" w:hAnsi="Times New Roman" w:cs="Times New Roman"/>
          <w:sz w:val="24"/>
          <w:szCs w:val="24"/>
        </w:rPr>
        <w:t xml:space="preserve"> coeficientes de curto e longo prazo e como a balança comercial brasileira</w:t>
      </w:r>
      <w:r w:rsidR="002F3BCE" w:rsidRPr="008C2B1E">
        <w:rPr>
          <w:rFonts w:ascii="Times New Roman" w:hAnsi="Times New Roman" w:cs="Times New Roman"/>
          <w:sz w:val="24"/>
          <w:szCs w:val="24"/>
        </w:rPr>
        <w:t xml:space="preserve"> </w:t>
      </w:r>
      <w:r w:rsidR="00633E46" w:rsidRPr="008C2B1E">
        <w:rPr>
          <w:rFonts w:ascii="Times New Roman" w:hAnsi="Times New Roman" w:cs="Times New Roman"/>
          <w:sz w:val="24"/>
          <w:szCs w:val="24"/>
        </w:rPr>
        <w:t xml:space="preserve">por fator agregado reage a choques </w:t>
      </w:r>
      <w:r w:rsidR="00265967">
        <w:rPr>
          <w:rFonts w:ascii="Times New Roman" w:hAnsi="Times New Roman" w:cs="Times New Roman"/>
          <w:sz w:val="24"/>
          <w:szCs w:val="24"/>
        </w:rPr>
        <w:t>por meio</w:t>
      </w:r>
      <w:r w:rsidR="00265967" w:rsidRPr="008C2B1E">
        <w:rPr>
          <w:rFonts w:ascii="Times New Roman" w:hAnsi="Times New Roman" w:cs="Times New Roman"/>
          <w:sz w:val="24"/>
          <w:szCs w:val="24"/>
        </w:rPr>
        <w:t xml:space="preserve"> </w:t>
      </w:r>
      <w:r w:rsidR="00633E46" w:rsidRPr="008C2B1E">
        <w:rPr>
          <w:rFonts w:ascii="Times New Roman" w:hAnsi="Times New Roman" w:cs="Times New Roman"/>
          <w:sz w:val="24"/>
          <w:szCs w:val="24"/>
        </w:rPr>
        <w:t>de funções impulso-resposta nas variáveis citadas.</w:t>
      </w:r>
      <w:r w:rsidR="002F3BCE" w:rsidRPr="008C2B1E">
        <w:rPr>
          <w:rFonts w:ascii="Times New Roman" w:hAnsi="Times New Roman" w:cs="Times New Roman"/>
          <w:sz w:val="24"/>
          <w:szCs w:val="24"/>
        </w:rPr>
        <w:t xml:space="preserve"> </w:t>
      </w:r>
    </w:p>
    <w:p w14:paraId="31B481AB" w14:textId="77777777" w:rsidR="00BE1963" w:rsidRDefault="00BE1963" w:rsidP="002919C8">
      <w:pPr>
        <w:spacing w:after="0" w:line="360" w:lineRule="auto"/>
        <w:jc w:val="both"/>
        <w:rPr>
          <w:rFonts w:ascii="Times New Roman" w:hAnsi="Times New Roman" w:cs="Times New Roman"/>
          <w:b/>
          <w:sz w:val="24"/>
          <w:szCs w:val="24"/>
        </w:rPr>
      </w:pPr>
    </w:p>
    <w:p w14:paraId="74DF4161" w14:textId="4D55CA4C" w:rsidR="00503338" w:rsidRPr="008C2B1E" w:rsidRDefault="002F4502" w:rsidP="0065222B">
      <w:pPr>
        <w:spacing w:after="0" w:line="360" w:lineRule="auto"/>
        <w:jc w:val="both"/>
        <w:rPr>
          <w:rFonts w:ascii="Times New Roman" w:hAnsi="Times New Roman" w:cs="Times New Roman"/>
          <w:b/>
          <w:sz w:val="24"/>
          <w:szCs w:val="24"/>
        </w:rPr>
      </w:pPr>
      <w:r w:rsidRPr="008C2B1E">
        <w:rPr>
          <w:rFonts w:ascii="Times New Roman" w:hAnsi="Times New Roman" w:cs="Times New Roman"/>
          <w:b/>
          <w:sz w:val="24"/>
          <w:szCs w:val="24"/>
        </w:rPr>
        <w:t>2. REVISÃO DE LITERATURA</w:t>
      </w:r>
    </w:p>
    <w:p w14:paraId="33DC1249" w14:textId="77777777" w:rsidR="002A2FAA" w:rsidRPr="008C2B1E" w:rsidRDefault="002A2FAA" w:rsidP="00307475">
      <w:pPr>
        <w:spacing w:after="0" w:line="360" w:lineRule="auto"/>
        <w:ind w:firstLine="851"/>
        <w:jc w:val="both"/>
        <w:rPr>
          <w:rFonts w:ascii="Times New Roman" w:hAnsi="Times New Roman" w:cs="Times New Roman"/>
          <w:sz w:val="24"/>
          <w:szCs w:val="24"/>
        </w:rPr>
      </w:pPr>
    </w:p>
    <w:p w14:paraId="1CB651AA" w14:textId="2B727E46" w:rsidR="008A203B" w:rsidRPr="000105E1" w:rsidRDefault="00277942" w:rsidP="00277942">
      <w:pPr>
        <w:spacing w:after="0" w:line="360" w:lineRule="auto"/>
        <w:ind w:firstLine="851"/>
        <w:jc w:val="both"/>
        <w:rPr>
          <w:rFonts w:ascii="Times New Roman" w:hAnsi="Times New Roman" w:cs="Times New Roman"/>
          <w:sz w:val="24"/>
          <w:szCs w:val="24"/>
        </w:rPr>
      </w:pPr>
      <w:r w:rsidRPr="000105E1">
        <w:rPr>
          <w:rFonts w:ascii="Times New Roman" w:hAnsi="Times New Roman" w:cs="Times New Roman"/>
          <w:sz w:val="24"/>
          <w:szCs w:val="24"/>
        </w:rPr>
        <w:t xml:space="preserve">As leis de </w:t>
      </w:r>
      <w:proofErr w:type="spellStart"/>
      <w:r w:rsidR="00A904BF" w:rsidRPr="000105E1">
        <w:rPr>
          <w:rFonts w:ascii="Times New Roman" w:hAnsi="Times New Roman" w:cs="Times New Roman"/>
          <w:sz w:val="24"/>
          <w:szCs w:val="24"/>
        </w:rPr>
        <w:t>Kaldor</w:t>
      </w:r>
      <w:proofErr w:type="spellEnd"/>
      <w:r w:rsidRPr="000105E1">
        <w:rPr>
          <w:rFonts w:ascii="Times New Roman" w:hAnsi="Times New Roman" w:cs="Times New Roman"/>
          <w:sz w:val="24"/>
          <w:szCs w:val="24"/>
        </w:rPr>
        <w:t xml:space="preserve"> – ver </w:t>
      </w:r>
      <w:proofErr w:type="spellStart"/>
      <w:r w:rsidRPr="000105E1">
        <w:rPr>
          <w:rFonts w:ascii="Times New Roman" w:hAnsi="Times New Roman" w:cs="Times New Roman"/>
          <w:sz w:val="24"/>
          <w:szCs w:val="24"/>
        </w:rPr>
        <w:t>Kaldor</w:t>
      </w:r>
      <w:proofErr w:type="spellEnd"/>
      <w:r w:rsidR="000105E1">
        <w:rPr>
          <w:rFonts w:ascii="Times New Roman" w:hAnsi="Times New Roman" w:cs="Times New Roman"/>
          <w:sz w:val="24"/>
          <w:szCs w:val="24"/>
        </w:rPr>
        <w:t xml:space="preserve"> </w:t>
      </w:r>
      <w:r w:rsidR="00A904BF" w:rsidRPr="000105E1">
        <w:rPr>
          <w:rFonts w:ascii="Times New Roman" w:hAnsi="Times New Roman" w:cs="Times New Roman"/>
          <w:sz w:val="24"/>
          <w:szCs w:val="24"/>
        </w:rPr>
        <w:t>(1970)</w:t>
      </w:r>
      <w:r w:rsidRPr="000105E1">
        <w:rPr>
          <w:rFonts w:ascii="Times New Roman" w:hAnsi="Times New Roman" w:cs="Times New Roman"/>
          <w:sz w:val="24"/>
          <w:szCs w:val="24"/>
        </w:rPr>
        <w:t xml:space="preserve"> e </w:t>
      </w:r>
      <w:proofErr w:type="spellStart"/>
      <w:r w:rsidRPr="000105E1">
        <w:rPr>
          <w:rFonts w:ascii="Times New Roman" w:hAnsi="Times New Roman" w:cs="Times New Roman"/>
          <w:sz w:val="24"/>
          <w:szCs w:val="24"/>
        </w:rPr>
        <w:t>Thirlwall</w:t>
      </w:r>
      <w:proofErr w:type="spellEnd"/>
      <w:r w:rsidRPr="000105E1">
        <w:rPr>
          <w:rFonts w:ascii="Times New Roman" w:hAnsi="Times New Roman" w:cs="Times New Roman"/>
          <w:sz w:val="24"/>
          <w:szCs w:val="24"/>
        </w:rPr>
        <w:t xml:space="preserve"> (1983) – esclarecem a dinâmica e os diferenciais de crescimento industrial e econômico entre países capitalistas maduros </w:t>
      </w:r>
      <w:r w:rsidR="00ED5ECC" w:rsidRPr="000105E1">
        <w:rPr>
          <w:rFonts w:ascii="Times New Roman" w:hAnsi="Times New Roman" w:cs="Times New Roman"/>
          <w:sz w:val="24"/>
          <w:szCs w:val="24"/>
        </w:rPr>
        <w:t>assim como</w:t>
      </w:r>
      <w:r w:rsidRPr="000105E1">
        <w:rPr>
          <w:rFonts w:ascii="Times New Roman" w:hAnsi="Times New Roman" w:cs="Times New Roman"/>
          <w:sz w:val="24"/>
          <w:szCs w:val="24"/>
        </w:rPr>
        <w:t xml:space="preserve"> explicam a importância das exportações no processo de transformação </w:t>
      </w:r>
      <w:r w:rsidR="000105E1">
        <w:rPr>
          <w:rFonts w:ascii="Times New Roman" w:hAnsi="Times New Roman" w:cs="Times New Roman"/>
          <w:sz w:val="24"/>
          <w:szCs w:val="24"/>
        </w:rPr>
        <w:t>dessas economias</w:t>
      </w:r>
      <w:r w:rsidRPr="000105E1">
        <w:rPr>
          <w:rFonts w:ascii="Times New Roman" w:hAnsi="Times New Roman" w:cs="Times New Roman"/>
          <w:sz w:val="24"/>
          <w:szCs w:val="24"/>
        </w:rPr>
        <w:t>.</w:t>
      </w:r>
      <w:r w:rsidR="00A904BF" w:rsidRPr="000105E1">
        <w:rPr>
          <w:rFonts w:ascii="Times New Roman" w:hAnsi="Times New Roman" w:cs="Times New Roman"/>
          <w:sz w:val="24"/>
          <w:szCs w:val="24"/>
        </w:rPr>
        <w:t xml:space="preserve"> </w:t>
      </w:r>
      <w:r w:rsidR="00ED5ECC" w:rsidRPr="000105E1">
        <w:rPr>
          <w:rFonts w:ascii="Times New Roman" w:hAnsi="Times New Roman" w:cs="Times New Roman"/>
          <w:sz w:val="24"/>
          <w:szCs w:val="24"/>
        </w:rPr>
        <w:t>Com ênfase n</w:t>
      </w:r>
      <w:r w:rsidRPr="000105E1">
        <w:rPr>
          <w:rFonts w:ascii="Times New Roman" w:hAnsi="Times New Roman" w:cs="Times New Roman"/>
          <w:sz w:val="24"/>
          <w:szCs w:val="24"/>
        </w:rPr>
        <w:t xml:space="preserve">os movimentos de demanda agregada, </w:t>
      </w:r>
      <w:proofErr w:type="spellStart"/>
      <w:r w:rsidRPr="000105E1">
        <w:rPr>
          <w:rFonts w:ascii="Times New Roman" w:hAnsi="Times New Roman" w:cs="Times New Roman"/>
          <w:sz w:val="24"/>
          <w:szCs w:val="24"/>
        </w:rPr>
        <w:t>Kaldor</w:t>
      </w:r>
      <w:proofErr w:type="spellEnd"/>
      <w:r w:rsidRPr="000105E1">
        <w:rPr>
          <w:rFonts w:ascii="Times New Roman" w:hAnsi="Times New Roman" w:cs="Times New Roman"/>
          <w:sz w:val="24"/>
          <w:szCs w:val="24"/>
        </w:rPr>
        <w:t xml:space="preserve"> destaca o papel das exportações de produtos</w:t>
      </w:r>
      <w:r w:rsidR="00F5618E" w:rsidRPr="000105E1">
        <w:rPr>
          <w:rFonts w:ascii="Times New Roman" w:hAnsi="Times New Roman" w:cs="Times New Roman"/>
          <w:sz w:val="24"/>
          <w:szCs w:val="24"/>
        </w:rPr>
        <w:t xml:space="preserve"> industrializados, </w:t>
      </w:r>
      <w:r w:rsidR="002836DA">
        <w:rPr>
          <w:rFonts w:ascii="Times New Roman" w:hAnsi="Times New Roman" w:cs="Times New Roman"/>
          <w:sz w:val="24"/>
          <w:szCs w:val="24"/>
        </w:rPr>
        <w:t xml:space="preserve">justificando que </w:t>
      </w:r>
      <w:r w:rsidR="00F5618E" w:rsidRPr="000105E1">
        <w:rPr>
          <w:rFonts w:ascii="Times New Roman" w:hAnsi="Times New Roman" w:cs="Times New Roman"/>
          <w:sz w:val="24"/>
          <w:szCs w:val="24"/>
        </w:rPr>
        <w:t xml:space="preserve">o setor industrial </w:t>
      </w:r>
      <w:r w:rsidR="00ED5ECC" w:rsidRPr="000105E1">
        <w:rPr>
          <w:rFonts w:ascii="Times New Roman" w:hAnsi="Times New Roman" w:cs="Times New Roman"/>
          <w:sz w:val="24"/>
          <w:szCs w:val="24"/>
        </w:rPr>
        <w:t xml:space="preserve">opera com retornos crescentes </w:t>
      </w:r>
      <w:r w:rsidR="004D1CEC">
        <w:rPr>
          <w:rFonts w:ascii="Times New Roman" w:hAnsi="Times New Roman" w:cs="Times New Roman"/>
          <w:sz w:val="24"/>
          <w:szCs w:val="24"/>
        </w:rPr>
        <w:t xml:space="preserve">à </w:t>
      </w:r>
      <w:r w:rsidR="00ED5ECC" w:rsidRPr="000105E1">
        <w:rPr>
          <w:rFonts w:ascii="Times New Roman" w:hAnsi="Times New Roman" w:cs="Times New Roman"/>
          <w:sz w:val="24"/>
          <w:szCs w:val="24"/>
        </w:rPr>
        <w:t xml:space="preserve">escala e com isso </w:t>
      </w:r>
      <w:r w:rsidR="00F5618E" w:rsidRPr="000105E1">
        <w:rPr>
          <w:rFonts w:ascii="Times New Roman" w:hAnsi="Times New Roman" w:cs="Times New Roman"/>
          <w:sz w:val="24"/>
          <w:szCs w:val="24"/>
        </w:rPr>
        <w:t xml:space="preserve">estimula o crescimento da produtividade de toda a economia. </w:t>
      </w:r>
      <w:r w:rsidR="00ED5ECC" w:rsidRPr="000105E1">
        <w:rPr>
          <w:rFonts w:ascii="Times New Roman" w:hAnsi="Times New Roman" w:cs="Times New Roman"/>
          <w:sz w:val="24"/>
          <w:szCs w:val="24"/>
        </w:rPr>
        <w:t xml:space="preserve"> </w:t>
      </w:r>
      <w:r w:rsidR="00F742D5">
        <w:rPr>
          <w:rFonts w:ascii="Times New Roman" w:hAnsi="Times New Roman" w:cs="Times New Roman"/>
          <w:sz w:val="24"/>
          <w:szCs w:val="24"/>
        </w:rPr>
        <w:t>É</w:t>
      </w:r>
      <w:r w:rsidR="004D1CEC">
        <w:rPr>
          <w:rFonts w:ascii="Times New Roman" w:hAnsi="Times New Roman" w:cs="Times New Roman"/>
          <w:sz w:val="24"/>
          <w:szCs w:val="24"/>
        </w:rPr>
        <w:t xml:space="preserve"> </w:t>
      </w:r>
      <w:r w:rsidR="00ED5ECC" w:rsidRPr="000105E1">
        <w:rPr>
          <w:rFonts w:ascii="Times New Roman" w:hAnsi="Times New Roman" w:cs="Times New Roman"/>
          <w:sz w:val="24"/>
          <w:szCs w:val="24"/>
        </w:rPr>
        <w:t>possível observar em</w:t>
      </w:r>
      <w:r w:rsidR="00F5618E" w:rsidRPr="000105E1">
        <w:rPr>
          <w:rFonts w:ascii="Times New Roman" w:hAnsi="Times New Roman" w:cs="Times New Roman"/>
          <w:sz w:val="24"/>
          <w:szCs w:val="24"/>
        </w:rPr>
        <w:t xml:space="preserve"> economias maduras </w:t>
      </w:r>
      <w:r w:rsidR="002836DA">
        <w:rPr>
          <w:rFonts w:ascii="Times New Roman" w:hAnsi="Times New Roman" w:cs="Times New Roman"/>
          <w:sz w:val="24"/>
          <w:szCs w:val="24"/>
        </w:rPr>
        <w:t xml:space="preserve">que </w:t>
      </w:r>
      <w:r w:rsidR="00ED5ECC" w:rsidRPr="000105E1">
        <w:rPr>
          <w:rFonts w:ascii="Times New Roman" w:hAnsi="Times New Roman" w:cs="Times New Roman"/>
          <w:sz w:val="24"/>
          <w:szCs w:val="24"/>
        </w:rPr>
        <w:t xml:space="preserve">o </w:t>
      </w:r>
      <w:r w:rsidR="00F5618E" w:rsidRPr="000105E1">
        <w:rPr>
          <w:rFonts w:ascii="Times New Roman" w:hAnsi="Times New Roman" w:cs="Times New Roman"/>
          <w:sz w:val="24"/>
          <w:szCs w:val="24"/>
        </w:rPr>
        <w:t xml:space="preserve">crescimento </w:t>
      </w:r>
      <w:r w:rsidR="00ED5ECC" w:rsidRPr="000105E1">
        <w:rPr>
          <w:rFonts w:ascii="Times New Roman" w:hAnsi="Times New Roman" w:cs="Times New Roman"/>
          <w:sz w:val="24"/>
          <w:szCs w:val="24"/>
        </w:rPr>
        <w:t xml:space="preserve">é </w:t>
      </w:r>
      <w:r w:rsidR="00F5618E" w:rsidRPr="000105E1">
        <w:rPr>
          <w:rFonts w:ascii="Times New Roman" w:hAnsi="Times New Roman" w:cs="Times New Roman"/>
          <w:sz w:val="24"/>
          <w:szCs w:val="24"/>
        </w:rPr>
        <w:t>liderado pelas exportações</w:t>
      </w:r>
      <w:r w:rsidR="00ED5ECC" w:rsidRPr="000105E1">
        <w:rPr>
          <w:rFonts w:ascii="Times New Roman" w:hAnsi="Times New Roman" w:cs="Times New Roman"/>
          <w:sz w:val="24"/>
          <w:szCs w:val="24"/>
        </w:rPr>
        <w:t>,</w:t>
      </w:r>
      <w:r w:rsidR="00F5618E" w:rsidRPr="000105E1">
        <w:rPr>
          <w:rFonts w:ascii="Times New Roman" w:hAnsi="Times New Roman" w:cs="Times New Roman"/>
          <w:sz w:val="24"/>
          <w:szCs w:val="24"/>
        </w:rPr>
        <w:t xml:space="preserve"> </w:t>
      </w:r>
      <w:r w:rsidR="00F742D5" w:rsidRPr="002836DA">
        <w:rPr>
          <w:rFonts w:ascii="Times New Roman" w:hAnsi="Times New Roman" w:cs="Times New Roman"/>
          <w:sz w:val="24"/>
          <w:szCs w:val="24"/>
        </w:rPr>
        <w:t>pois</w:t>
      </w:r>
      <w:r w:rsidR="00ED5ECC" w:rsidRPr="002836DA">
        <w:rPr>
          <w:rFonts w:ascii="Times New Roman" w:hAnsi="Times New Roman" w:cs="Times New Roman"/>
          <w:sz w:val="24"/>
          <w:szCs w:val="24"/>
        </w:rPr>
        <w:t xml:space="preserve"> estes</w:t>
      </w:r>
      <w:r w:rsidR="00ED5ECC" w:rsidRPr="000105E1">
        <w:rPr>
          <w:rFonts w:ascii="Times New Roman" w:hAnsi="Times New Roman" w:cs="Times New Roman"/>
          <w:sz w:val="24"/>
          <w:szCs w:val="24"/>
        </w:rPr>
        <w:t xml:space="preserve"> países</w:t>
      </w:r>
      <w:r w:rsidR="004D1CEC">
        <w:rPr>
          <w:rFonts w:ascii="Times New Roman" w:hAnsi="Times New Roman" w:cs="Times New Roman"/>
          <w:sz w:val="24"/>
          <w:szCs w:val="24"/>
        </w:rPr>
        <w:t xml:space="preserve"> superam possíveis</w:t>
      </w:r>
      <w:r w:rsidR="00F5618E" w:rsidRPr="000105E1">
        <w:rPr>
          <w:rFonts w:ascii="Times New Roman" w:hAnsi="Times New Roman" w:cs="Times New Roman"/>
          <w:sz w:val="24"/>
          <w:szCs w:val="24"/>
        </w:rPr>
        <w:t xml:space="preserve"> limitações </w:t>
      </w:r>
      <w:r w:rsidR="004D1CEC" w:rsidRPr="000105E1">
        <w:rPr>
          <w:rFonts w:ascii="Times New Roman" w:hAnsi="Times New Roman" w:cs="Times New Roman"/>
          <w:sz w:val="24"/>
          <w:szCs w:val="24"/>
        </w:rPr>
        <w:t>imposta</w:t>
      </w:r>
      <w:r w:rsidR="004D1CEC">
        <w:rPr>
          <w:rFonts w:ascii="Times New Roman" w:hAnsi="Times New Roman" w:cs="Times New Roman"/>
          <w:sz w:val="24"/>
          <w:szCs w:val="24"/>
        </w:rPr>
        <w:t>s</w:t>
      </w:r>
      <w:r w:rsidR="004D1CEC" w:rsidRPr="000105E1">
        <w:rPr>
          <w:rFonts w:ascii="Times New Roman" w:hAnsi="Times New Roman" w:cs="Times New Roman"/>
          <w:sz w:val="24"/>
          <w:szCs w:val="24"/>
        </w:rPr>
        <w:t xml:space="preserve"> pela demanda agregada nacional</w:t>
      </w:r>
      <w:r w:rsidR="00F5618E" w:rsidRPr="000105E1">
        <w:rPr>
          <w:rFonts w:ascii="Times New Roman" w:hAnsi="Times New Roman" w:cs="Times New Roman"/>
          <w:sz w:val="24"/>
          <w:szCs w:val="24"/>
        </w:rPr>
        <w:t>.</w:t>
      </w:r>
      <w:r w:rsidR="00803333" w:rsidRPr="000105E1">
        <w:rPr>
          <w:rFonts w:ascii="Times New Roman" w:hAnsi="Times New Roman" w:cs="Times New Roman"/>
          <w:sz w:val="24"/>
          <w:szCs w:val="24"/>
        </w:rPr>
        <w:t xml:space="preserve"> </w:t>
      </w:r>
      <w:r w:rsidR="00A904BF" w:rsidRPr="000105E1">
        <w:rPr>
          <w:rFonts w:ascii="Times New Roman" w:hAnsi="Times New Roman" w:cs="Times New Roman"/>
          <w:sz w:val="24"/>
          <w:szCs w:val="24"/>
        </w:rPr>
        <w:t xml:space="preserve"> </w:t>
      </w:r>
    </w:p>
    <w:p w14:paraId="3801D10C" w14:textId="096F3B63" w:rsidR="00AE0940" w:rsidRPr="004D1CEC" w:rsidRDefault="001C04C6" w:rsidP="00277942">
      <w:pPr>
        <w:spacing w:after="0" w:line="360" w:lineRule="auto"/>
        <w:ind w:firstLine="851"/>
        <w:jc w:val="both"/>
        <w:rPr>
          <w:rFonts w:ascii="Times New Roman" w:hAnsi="Times New Roman"/>
          <w:sz w:val="24"/>
          <w:szCs w:val="24"/>
        </w:rPr>
      </w:pPr>
      <w:r>
        <w:rPr>
          <w:rFonts w:ascii="Times New Roman" w:hAnsi="Times New Roman" w:cs="Times New Roman"/>
          <w:sz w:val="24"/>
          <w:szCs w:val="24"/>
        </w:rPr>
        <w:t>Neste contexto</w:t>
      </w:r>
      <w:r w:rsidR="002836DA" w:rsidRPr="002836DA">
        <w:rPr>
          <w:rFonts w:ascii="Times New Roman" w:hAnsi="Times New Roman" w:cs="Times New Roman"/>
          <w:sz w:val="24"/>
          <w:szCs w:val="24"/>
        </w:rPr>
        <w:t>, a</w:t>
      </w:r>
      <w:r w:rsidR="00AE0940" w:rsidRPr="002836DA">
        <w:rPr>
          <w:rFonts w:ascii="Times New Roman" w:hAnsi="Times New Roman" w:cs="Times New Roman"/>
          <w:sz w:val="24"/>
          <w:szCs w:val="24"/>
        </w:rPr>
        <w:t xml:space="preserve"> literatura econômica </w:t>
      </w:r>
      <w:r w:rsidR="00F742D5" w:rsidRPr="002836DA">
        <w:rPr>
          <w:rFonts w:ascii="Times New Roman" w:hAnsi="Times New Roman" w:cs="Times New Roman"/>
          <w:sz w:val="24"/>
          <w:szCs w:val="24"/>
        </w:rPr>
        <w:t>reconhece</w:t>
      </w:r>
      <w:r w:rsidR="00F742D5">
        <w:rPr>
          <w:rFonts w:ascii="Times New Roman" w:hAnsi="Times New Roman" w:cs="Times New Roman"/>
          <w:sz w:val="24"/>
          <w:szCs w:val="24"/>
        </w:rPr>
        <w:t xml:space="preserve"> </w:t>
      </w:r>
      <w:r w:rsidR="00AE0940" w:rsidRPr="004D1CEC">
        <w:rPr>
          <w:rFonts w:ascii="Times New Roman" w:hAnsi="Times New Roman" w:cs="Times New Roman"/>
          <w:sz w:val="24"/>
          <w:szCs w:val="24"/>
        </w:rPr>
        <w:t>a importância</w:t>
      </w:r>
      <w:r w:rsidR="00AE0940" w:rsidRPr="004D1CEC">
        <w:rPr>
          <w:rFonts w:ascii="Times New Roman" w:hAnsi="Times New Roman"/>
          <w:sz w:val="24"/>
          <w:szCs w:val="24"/>
        </w:rPr>
        <w:t xml:space="preserve"> da exportação de bens manufaturados como fator de crescimento</w:t>
      </w:r>
      <w:r>
        <w:rPr>
          <w:rFonts w:ascii="Times New Roman" w:hAnsi="Times New Roman"/>
          <w:sz w:val="24"/>
          <w:szCs w:val="24"/>
        </w:rPr>
        <w:t xml:space="preserve"> o que tem motivado estudos nesta </w:t>
      </w:r>
      <w:r>
        <w:rPr>
          <w:rFonts w:ascii="Times New Roman" w:hAnsi="Times New Roman"/>
          <w:sz w:val="24"/>
          <w:szCs w:val="24"/>
        </w:rPr>
        <w:lastRenderedPageBreak/>
        <w:t>linha. A</w:t>
      </w:r>
      <w:r w:rsidR="00AE0940" w:rsidRPr="004D1CEC">
        <w:rPr>
          <w:rFonts w:ascii="Times New Roman" w:hAnsi="Times New Roman"/>
          <w:sz w:val="24"/>
          <w:szCs w:val="24"/>
        </w:rPr>
        <w:t>lguns países, sobretudo em processo de desenvolvimento, enfrentam o dilema do chamado processo de desindustrializ</w:t>
      </w:r>
      <w:r>
        <w:rPr>
          <w:rFonts w:ascii="Times New Roman" w:hAnsi="Times New Roman"/>
          <w:sz w:val="24"/>
          <w:szCs w:val="24"/>
        </w:rPr>
        <w:t xml:space="preserve">ação ou </w:t>
      </w:r>
      <w:proofErr w:type="spellStart"/>
      <w:r>
        <w:rPr>
          <w:rFonts w:ascii="Times New Roman" w:hAnsi="Times New Roman"/>
          <w:sz w:val="24"/>
          <w:szCs w:val="24"/>
        </w:rPr>
        <w:t>reprimarização</w:t>
      </w:r>
      <w:proofErr w:type="spellEnd"/>
      <w:r>
        <w:rPr>
          <w:rFonts w:ascii="Times New Roman" w:hAnsi="Times New Roman"/>
          <w:sz w:val="24"/>
          <w:szCs w:val="24"/>
        </w:rPr>
        <w:t xml:space="preserve"> da pauta e</w:t>
      </w:r>
      <w:r w:rsidR="00AE0940" w:rsidRPr="004D1CEC">
        <w:rPr>
          <w:rFonts w:ascii="Times New Roman" w:hAnsi="Times New Roman"/>
          <w:sz w:val="24"/>
          <w:szCs w:val="24"/>
        </w:rPr>
        <w:t xml:space="preserve"> </w:t>
      </w:r>
      <w:r>
        <w:rPr>
          <w:rFonts w:ascii="Times New Roman" w:hAnsi="Times New Roman"/>
          <w:sz w:val="24"/>
          <w:szCs w:val="24"/>
        </w:rPr>
        <w:t>mesmo não existindo</w:t>
      </w:r>
      <w:r w:rsidR="00AE0940" w:rsidRPr="004D1CEC">
        <w:rPr>
          <w:rFonts w:ascii="Times New Roman" w:hAnsi="Times New Roman"/>
          <w:sz w:val="24"/>
          <w:szCs w:val="24"/>
        </w:rPr>
        <w:t xml:space="preserve"> consenso na definição de parâmetros p</w:t>
      </w:r>
      <w:r>
        <w:rPr>
          <w:rFonts w:ascii="Times New Roman" w:hAnsi="Times New Roman"/>
          <w:sz w:val="24"/>
          <w:szCs w:val="24"/>
        </w:rPr>
        <w:t>ara a avaliação deste movimento</w:t>
      </w:r>
      <w:r w:rsidR="00AE0940" w:rsidRPr="004D1CEC">
        <w:rPr>
          <w:rFonts w:ascii="Times New Roman" w:hAnsi="Times New Roman"/>
          <w:sz w:val="24"/>
          <w:szCs w:val="24"/>
        </w:rPr>
        <w:t xml:space="preserve"> nem mesmo de como ele ocorre</w:t>
      </w:r>
      <w:r>
        <w:rPr>
          <w:rFonts w:ascii="Times New Roman" w:hAnsi="Times New Roman"/>
          <w:sz w:val="24"/>
          <w:szCs w:val="24"/>
        </w:rPr>
        <w:t>, tem crescido o número de investigações empíricas.</w:t>
      </w:r>
    </w:p>
    <w:p w14:paraId="38BD7A19" w14:textId="314140FF" w:rsidR="00F5618E" w:rsidRDefault="00F5618E" w:rsidP="00F5618E">
      <w:pPr>
        <w:spacing w:after="0" w:line="360" w:lineRule="auto"/>
        <w:ind w:firstLine="851"/>
        <w:jc w:val="both"/>
        <w:rPr>
          <w:rFonts w:ascii="Times New Roman" w:hAnsi="Times New Roman" w:cs="Times New Roman"/>
          <w:sz w:val="24"/>
          <w:szCs w:val="24"/>
        </w:rPr>
      </w:pPr>
      <w:proofErr w:type="spellStart"/>
      <w:r w:rsidRPr="008C2B1E">
        <w:rPr>
          <w:rFonts w:ascii="Times New Roman" w:hAnsi="Times New Roman" w:cs="Times New Roman"/>
          <w:sz w:val="24"/>
          <w:szCs w:val="24"/>
        </w:rPr>
        <w:t>Rowthorn</w:t>
      </w:r>
      <w:proofErr w:type="spellEnd"/>
      <w:r w:rsidRPr="008C2B1E">
        <w:rPr>
          <w:rFonts w:ascii="Times New Roman" w:hAnsi="Times New Roman" w:cs="Times New Roman"/>
          <w:sz w:val="24"/>
          <w:szCs w:val="24"/>
        </w:rPr>
        <w:t xml:space="preserve"> e </w:t>
      </w:r>
      <w:proofErr w:type="spellStart"/>
      <w:r w:rsidRPr="008C2B1E">
        <w:rPr>
          <w:rFonts w:ascii="Times New Roman" w:hAnsi="Times New Roman" w:cs="Times New Roman"/>
          <w:sz w:val="24"/>
          <w:szCs w:val="24"/>
        </w:rPr>
        <w:t>Ramaswamy</w:t>
      </w:r>
      <w:proofErr w:type="spellEnd"/>
      <w:r w:rsidRPr="008C2B1E">
        <w:rPr>
          <w:rFonts w:ascii="Times New Roman" w:hAnsi="Times New Roman" w:cs="Times New Roman"/>
          <w:sz w:val="24"/>
          <w:szCs w:val="24"/>
        </w:rPr>
        <w:t xml:space="preserve"> (1997) definem desindustrialização como a queda do emprego industrial</w:t>
      </w:r>
      <w:r>
        <w:rPr>
          <w:rFonts w:ascii="Times New Roman" w:hAnsi="Times New Roman" w:cs="Times New Roman"/>
          <w:sz w:val="24"/>
          <w:szCs w:val="24"/>
        </w:rPr>
        <w:t>.</w:t>
      </w:r>
      <w:r w:rsidR="004D1CEC">
        <w:rPr>
          <w:rFonts w:ascii="Times New Roman" w:hAnsi="Times New Roman" w:cs="Times New Roman"/>
          <w:sz w:val="24"/>
          <w:szCs w:val="24"/>
        </w:rPr>
        <w:t xml:space="preserve"> </w:t>
      </w:r>
      <w:proofErr w:type="spellStart"/>
      <w:r w:rsidRPr="008C2B1E">
        <w:rPr>
          <w:rFonts w:ascii="Times New Roman" w:hAnsi="Times New Roman" w:cs="Times New Roman"/>
          <w:sz w:val="24"/>
          <w:szCs w:val="24"/>
        </w:rPr>
        <w:t>Rowthorn</w:t>
      </w:r>
      <w:proofErr w:type="spellEnd"/>
      <w:r w:rsidRPr="008C2B1E">
        <w:rPr>
          <w:rFonts w:ascii="Times New Roman" w:hAnsi="Times New Roman" w:cs="Times New Roman"/>
          <w:sz w:val="24"/>
          <w:szCs w:val="24"/>
        </w:rPr>
        <w:t xml:space="preserve"> e </w:t>
      </w:r>
      <w:proofErr w:type="spellStart"/>
      <w:r w:rsidRPr="008C2B1E">
        <w:rPr>
          <w:rFonts w:ascii="Times New Roman" w:hAnsi="Times New Roman" w:cs="Times New Roman"/>
          <w:sz w:val="24"/>
          <w:szCs w:val="24"/>
        </w:rPr>
        <w:t>Ramaswamy</w:t>
      </w:r>
      <w:proofErr w:type="spellEnd"/>
      <w:r w:rsidRPr="008C2B1E">
        <w:rPr>
          <w:rFonts w:ascii="Times New Roman" w:hAnsi="Times New Roman" w:cs="Times New Roman"/>
          <w:sz w:val="24"/>
          <w:szCs w:val="24"/>
        </w:rPr>
        <w:t xml:space="preserve"> (1999)</w:t>
      </w:r>
      <w:r w:rsidR="00AE0940">
        <w:rPr>
          <w:rFonts w:ascii="Times New Roman" w:hAnsi="Times New Roman" w:cs="Times New Roman"/>
          <w:sz w:val="24"/>
          <w:szCs w:val="24"/>
        </w:rPr>
        <w:t xml:space="preserve"> </w:t>
      </w:r>
      <w:r>
        <w:rPr>
          <w:rFonts w:ascii="Times New Roman" w:hAnsi="Times New Roman" w:cs="Times New Roman"/>
          <w:sz w:val="24"/>
          <w:szCs w:val="24"/>
        </w:rPr>
        <w:t>afirma</w:t>
      </w:r>
      <w:r w:rsidR="002F4502">
        <w:rPr>
          <w:rFonts w:ascii="Times New Roman" w:hAnsi="Times New Roman" w:cs="Times New Roman"/>
          <w:sz w:val="24"/>
          <w:szCs w:val="24"/>
        </w:rPr>
        <w:t>m</w:t>
      </w:r>
      <w:r>
        <w:rPr>
          <w:rFonts w:ascii="Times New Roman" w:hAnsi="Times New Roman" w:cs="Times New Roman"/>
          <w:sz w:val="24"/>
          <w:szCs w:val="24"/>
        </w:rPr>
        <w:t xml:space="preserve"> que </w:t>
      </w:r>
      <w:r w:rsidRPr="008C2B1E">
        <w:rPr>
          <w:rFonts w:ascii="Times New Roman" w:hAnsi="Times New Roman" w:cs="Times New Roman"/>
          <w:sz w:val="24"/>
          <w:szCs w:val="24"/>
        </w:rPr>
        <w:t xml:space="preserve">a desindustrialização seria algo natural </w:t>
      </w:r>
      <w:r w:rsidR="004D1CEC">
        <w:rPr>
          <w:rFonts w:ascii="Times New Roman" w:hAnsi="Times New Roman" w:cs="Times New Roman"/>
          <w:sz w:val="24"/>
          <w:szCs w:val="24"/>
        </w:rPr>
        <w:t>em</w:t>
      </w:r>
      <w:r w:rsidRPr="008C2B1E">
        <w:rPr>
          <w:rFonts w:ascii="Times New Roman" w:hAnsi="Times New Roman" w:cs="Times New Roman"/>
          <w:sz w:val="24"/>
          <w:szCs w:val="24"/>
        </w:rPr>
        <w:t xml:space="preserve"> economias desenvolvidas,</w:t>
      </w:r>
      <w:r w:rsidR="002F4502">
        <w:rPr>
          <w:rFonts w:ascii="Times New Roman" w:hAnsi="Times New Roman" w:cs="Times New Roman"/>
          <w:sz w:val="24"/>
          <w:szCs w:val="24"/>
        </w:rPr>
        <w:t xml:space="preserve"> pois </w:t>
      </w:r>
      <w:r w:rsidR="004D1CEC">
        <w:rPr>
          <w:rFonts w:ascii="Times New Roman" w:hAnsi="Times New Roman" w:cs="Times New Roman"/>
          <w:sz w:val="24"/>
          <w:szCs w:val="24"/>
        </w:rPr>
        <w:t>a partir de um nível de renda</w:t>
      </w:r>
      <w:r w:rsidRPr="008C2B1E">
        <w:rPr>
          <w:rFonts w:ascii="Times New Roman" w:hAnsi="Times New Roman" w:cs="Times New Roman"/>
          <w:sz w:val="24"/>
          <w:szCs w:val="24"/>
        </w:rPr>
        <w:t xml:space="preserve"> a elasticidade</w:t>
      </w:r>
      <w:r w:rsidR="004D1CEC">
        <w:rPr>
          <w:rFonts w:ascii="Times New Roman" w:hAnsi="Times New Roman" w:cs="Times New Roman"/>
          <w:sz w:val="24"/>
          <w:szCs w:val="24"/>
        </w:rPr>
        <w:t>-</w:t>
      </w:r>
      <w:r w:rsidRPr="008C2B1E">
        <w:rPr>
          <w:rFonts w:ascii="Times New Roman" w:hAnsi="Times New Roman" w:cs="Times New Roman"/>
          <w:sz w:val="24"/>
          <w:szCs w:val="24"/>
        </w:rPr>
        <w:t xml:space="preserve">renda do setor manufatureiro acaba </w:t>
      </w:r>
      <w:r w:rsidR="00AE0940">
        <w:rPr>
          <w:rFonts w:ascii="Times New Roman" w:hAnsi="Times New Roman" w:cs="Times New Roman"/>
          <w:sz w:val="24"/>
          <w:szCs w:val="24"/>
        </w:rPr>
        <w:t>se tornando</w:t>
      </w:r>
      <w:r w:rsidR="00AE0940" w:rsidRPr="008C2B1E">
        <w:rPr>
          <w:rFonts w:ascii="Times New Roman" w:hAnsi="Times New Roman" w:cs="Times New Roman"/>
          <w:sz w:val="24"/>
          <w:szCs w:val="24"/>
        </w:rPr>
        <w:t xml:space="preserve"> </w:t>
      </w:r>
      <w:r w:rsidRPr="008C2B1E">
        <w:rPr>
          <w:rFonts w:ascii="Times New Roman" w:hAnsi="Times New Roman" w:cs="Times New Roman"/>
          <w:sz w:val="24"/>
          <w:szCs w:val="24"/>
        </w:rPr>
        <w:t xml:space="preserve">ligeiramente menor que um, enquanto no setor de serviços permanece maior que </w:t>
      </w:r>
      <w:r w:rsidR="00827042" w:rsidRPr="008C2B1E">
        <w:rPr>
          <w:rFonts w:ascii="Times New Roman" w:hAnsi="Times New Roman" w:cs="Times New Roman"/>
          <w:sz w:val="24"/>
          <w:szCs w:val="24"/>
        </w:rPr>
        <w:t>um</w:t>
      </w:r>
      <w:r w:rsidR="00827042">
        <w:rPr>
          <w:rFonts w:ascii="Times New Roman" w:hAnsi="Times New Roman" w:cs="Times New Roman"/>
          <w:sz w:val="24"/>
          <w:szCs w:val="24"/>
        </w:rPr>
        <w:t xml:space="preserve">, </w:t>
      </w:r>
      <w:r w:rsidR="004D1CEC">
        <w:rPr>
          <w:rFonts w:ascii="Times New Roman" w:hAnsi="Times New Roman" w:cs="Times New Roman"/>
          <w:sz w:val="24"/>
          <w:szCs w:val="24"/>
        </w:rPr>
        <w:t xml:space="preserve">assim, </w:t>
      </w:r>
      <w:r w:rsidR="00827042">
        <w:rPr>
          <w:rFonts w:ascii="Times New Roman" w:hAnsi="Times New Roman" w:cs="Times New Roman"/>
          <w:sz w:val="24"/>
          <w:szCs w:val="24"/>
        </w:rPr>
        <w:t>este</w:t>
      </w:r>
      <w:r w:rsidR="009718B0">
        <w:rPr>
          <w:rFonts w:ascii="Times New Roman" w:hAnsi="Times New Roman" w:cs="Times New Roman"/>
          <w:sz w:val="24"/>
          <w:szCs w:val="24"/>
        </w:rPr>
        <w:t xml:space="preserve"> movimento</w:t>
      </w:r>
      <w:r w:rsidRPr="008C2B1E">
        <w:rPr>
          <w:rFonts w:ascii="Times New Roman" w:hAnsi="Times New Roman" w:cs="Times New Roman"/>
          <w:sz w:val="24"/>
          <w:szCs w:val="24"/>
        </w:rPr>
        <w:t xml:space="preserve"> faz com que se d</w:t>
      </w:r>
      <w:r w:rsidR="004D1CEC">
        <w:rPr>
          <w:rFonts w:ascii="Times New Roman" w:hAnsi="Times New Roman" w:cs="Times New Roman"/>
          <w:sz w:val="24"/>
          <w:szCs w:val="24"/>
        </w:rPr>
        <w:t>esloque a demanda para serviços diminuindo</w:t>
      </w:r>
      <w:r w:rsidRPr="008C2B1E">
        <w:rPr>
          <w:rFonts w:ascii="Times New Roman" w:hAnsi="Times New Roman" w:cs="Times New Roman"/>
          <w:sz w:val="24"/>
          <w:szCs w:val="24"/>
        </w:rPr>
        <w:t xml:space="preserve"> o emprego no setor industrial e aumentando o emprego no setor de serviços. Outro</w:t>
      </w:r>
      <w:r w:rsidR="00F742D5">
        <w:rPr>
          <w:rFonts w:ascii="Times New Roman" w:hAnsi="Times New Roman" w:cs="Times New Roman"/>
          <w:sz w:val="24"/>
          <w:szCs w:val="24"/>
        </w:rPr>
        <w:t xml:space="preserve"> fator indutor</w:t>
      </w:r>
      <w:r w:rsidRPr="008C2B1E">
        <w:rPr>
          <w:rFonts w:ascii="Times New Roman" w:hAnsi="Times New Roman" w:cs="Times New Roman"/>
          <w:sz w:val="24"/>
          <w:szCs w:val="24"/>
        </w:rPr>
        <w:t xml:space="preserve"> do problema seria a maior produtividade no setor industrial frente ao setor de serviços</w:t>
      </w:r>
      <w:r>
        <w:rPr>
          <w:rFonts w:ascii="Times New Roman" w:hAnsi="Times New Roman" w:cs="Times New Roman"/>
          <w:sz w:val="24"/>
          <w:szCs w:val="24"/>
        </w:rPr>
        <w:t>;</w:t>
      </w:r>
      <w:r w:rsidRPr="008C2B1E">
        <w:rPr>
          <w:rFonts w:ascii="Times New Roman" w:hAnsi="Times New Roman" w:cs="Times New Roman"/>
          <w:sz w:val="24"/>
          <w:szCs w:val="24"/>
        </w:rPr>
        <w:t xml:space="preserve"> o maior crescimento d</w:t>
      </w:r>
      <w:r>
        <w:rPr>
          <w:rFonts w:ascii="Times New Roman" w:hAnsi="Times New Roman" w:cs="Times New Roman"/>
          <w:sz w:val="24"/>
          <w:szCs w:val="24"/>
        </w:rPr>
        <w:t>o</w:t>
      </w:r>
      <w:r w:rsidRPr="008C2B1E">
        <w:rPr>
          <w:rFonts w:ascii="Times New Roman" w:hAnsi="Times New Roman" w:cs="Times New Roman"/>
          <w:sz w:val="24"/>
          <w:szCs w:val="24"/>
        </w:rPr>
        <w:t>s produtos</w:t>
      </w:r>
      <w:r>
        <w:rPr>
          <w:rFonts w:ascii="Times New Roman" w:hAnsi="Times New Roman" w:cs="Times New Roman"/>
          <w:sz w:val="24"/>
          <w:szCs w:val="24"/>
        </w:rPr>
        <w:t xml:space="preserve"> industriais</w:t>
      </w:r>
      <w:r w:rsidRPr="008C2B1E">
        <w:rPr>
          <w:rFonts w:ascii="Times New Roman" w:hAnsi="Times New Roman" w:cs="Times New Roman"/>
          <w:sz w:val="24"/>
          <w:szCs w:val="24"/>
        </w:rPr>
        <w:t xml:space="preserve"> torna-os mais baratos e estimula sua demanda</w:t>
      </w:r>
      <w:r w:rsidR="002F4502">
        <w:rPr>
          <w:rFonts w:ascii="Times New Roman" w:hAnsi="Times New Roman" w:cs="Times New Roman"/>
          <w:sz w:val="24"/>
          <w:szCs w:val="24"/>
        </w:rPr>
        <w:t>, mas</w:t>
      </w:r>
      <w:r w:rsidRPr="008C2B1E">
        <w:rPr>
          <w:rFonts w:ascii="Times New Roman" w:hAnsi="Times New Roman" w:cs="Times New Roman"/>
          <w:sz w:val="24"/>
          <w:szCs w:val="24"/>
        </w:rPr>
        <w:t xml:space="preserve"> é necessário menos trabalho para a fabricação de um determinado volume de produção.</w:t>
      </w:r>
      <w:r>
        <w:rPr>
          <w:rFonts w:ascii="Times New Roman" w:hAnsi="Times New Roman" w:cs="Times New Roman"/>
          <w:sz w:val="24"/>
          <w:szCs w:val="24"/>
        </w:rPr>
        <w:t xml:space="preserve"> </w:t>
      </w:r>
    </w:p>
    <w:p w14:paraId="5801E886" w14:textId="2D5AE11B" w:rsidR="00F5618E" w:rsidRDefault="00F5618E" w:rsidP="00F5618E">
      <w:pPr>
        <w:spacing w:after="0" w:line="360" w:lineRule="auto"/>
        <w:ind w:firstLine="851"/>
        <w:jc w:val="both"/>
        <w:rPr>
          <w:rFonts w:ascii="Times New Roman" w:hAnsi="Times New Roman"/>
          <w:sz w:val="24"/>
          <w:szCs w:val="24"/>
        </w:rPr>
      </w:pPr>
      <w:r>
        <w:rPr>
          <w:rFonts w:ascii="Times New Roman" w:hAnsi="Times New Roman"/>
          <w:szCs w:val="24"/>
        </w:rPr>
        <w:t xml:space="preserve">Para </w:t>
      </w:r>
      <w:proofErr w:type="spellStart"/>
      <w:r w:rsidRPr="008C2B1E">
        <w:rPr>
          <w:rFonts w:ascii="Times New Roman" w:hAnsi="Times New Roman"/>
          <w:sz w:val="24"/>
          <w:szCs w:val="24"/>
        </w:rPr>
        <w:t>Tregenna</w:t>
      </w:r>
      <w:proofErr w:type="spellEnd"/>
      <w:r w:rsidRPr="008C2B1E">
        <w:rPr>
          <w:rFonts w:ascii="Times New Roman" w:hAnsi="Times New Roman"/>
          <w:sz w:val="24"/>
          <w:szCs w:val="24"/>
        </w:rPr>
        <w:t xml:space="preserve"> (2009) apud </w:t>
      </w:r>
      <w:proofErr w:type="spellStart"/>
      <w:r w:rsidRPr="008C2B1E">
        <w:rPr>
          <w:rFonts w:ascii="Times New Roman" w:hAnsi="Times New Roman"/>
          <w:sz w:val="24"/>
          <w:szCs w:val="24"/>
        </w:rPr>
        <w:t>Oreiro</w:t>
      </w:r>
      <w:proofErr w:type="spellEnd"/>
      <w:r w:rsidRPr="008C2B1E">
        <w:rPr>
          <w:rFonts w:ascii="Times New Roman" w:hAnsi="Times New Roman"/>
          <w:sz w:val="24"/>
          <w:szCs w:val="24"/>
        </w:rPr>
        <w:t xml:space="preserve"> e </w:t>
      </w:r>
      <w:r w:rsidR="009718B0" w:rsidRPr="008C2B1E">
        <w:rPr>
          <w:rFonts w:ascii="Times New Roman" w:hAnsi="Times New Roman"/>
          <w:sz w:val="24"/>
          <w:szCs w:val="24"/>
        </w:rPr>
        <w:t>Feij</w:t>
      </w:r>
      <w:r w:rsidR="009718B0">
        <w:rPr>
          <w:rFonts w:ascii="Times New Roman" w:hAnsi="Times New Roman"/>
          <w:sz w:val="24"/>
          <w:szCs w:val="24"/>
        </w:rPr>
        <w:t>ó</w:t>
      </w:r>
      <w:r w:rsidRPr="008C2B1E">
        <w:rPr>
          <w:rFonts w:ascii="Times New Roman" w:hAnsi="Times New Roman"/>
          <w:sz w:val="24"/>
          <w:szCs w:val="24"/>
        </w:rPr>
        <w:t xml:space="preserve"> (2010)</w:t>
      </w:r>
      <w:r>
        <w:rPr>
          <w:rFonts w:ascii="Times New Roman" w:hAnsi="Times New Roman"/>
          <w:szCs w:val="24"/>
        </w:rPr>
        <w:t>,</w:t>
      </w:r>
      <w:r w:rsidRPr="008C2B1E">
        <w:rPr>
          <w:rFonts w:ascii="Times New Roman" w:hAnsi="Times New Roman"/>
          <w:sz w:val="24"/>
          <w:szCs w:val="24"/>
        </w:rPr>
        <w:t xml:space="preserve"> </w:t>
      </w:r>
      <w:r>
        <w:rPr>
          <w:rFonts w:ascii="Times New Roman" w:hAnsi="Times New Roman"/>
          <w:szCs w:val="24"/>
        </w:rPr>
        <w:t xml:space="preserve">a </w:t>
      </w:r>
      <w:r w:rsidRPr="008C2B1E">
        <w:rPr>
          <w:rFonts w:ascii="Times New Roman" w:hAnsi="Times New Roman"/>
          <w:sz w:val="24"/>
          <w:szCs w:val="24"/>
        </w:rPr>
        <w:t xml:space="preserve">desindustrialização </w:t>
      </w:r>
      <w:r>
        <w:rPr>
          <w:rFonts w:ascii="Times New Roman" w:hAnsi="Times New Roman"/>
          <w:szCs w:val="24"/>
        </w:rPr>
        <w:t>se traduz n</w:t>
      </w:r>
      <w:r w:rsidRPr="008C2B1E">
        <w:rPr>
          <w:rFonts w:ascii="Times New Roman" w:hAnsi="Times New Roman"/>
          <w:sz w:val="24"/>
          <w:szCs w:val="24"/>
        </w:rPr>
        <w:t>a queda do emprego industrial e do valor adicionado da indústria em relação ao emprego total e do PIB</w:t>
      </w:r>
      <w:r w:rsidR="009718B0">
        <w:rPr>
          <w:rFonts w:ascii="Times New Roman" w:hAnsi="Times New Roman"/>
          <w:sz w:val="24"/>
          <w:szCs w:val="24"/>
        </w:rPr>
        <w:t>,</w:t>
      </w:r>
      <w:r w:rsidRPr="008C2B1E">
        <w:rPr>
          <w:rFonts w:ascii="Times New Roman" w:hAnsi="Times New Roman"/>
          <w:sz w:val="24"/>
          <w:szCs w:val="24"/>
        </w:rPr>
        <w:t xml:space="preserve"> respectivamente. O autor coloca o setor industrial como motor do crescimento de longo prazo das economias capitalistas, uma vez que </w:t>
      </w:r>
      <w:r w:rsidR="009718B0">
        <w:rPr>
          <w:rFonts w:ascii="Times New Roman" w:hAnsi="Times New Roman"/>
          <w:sz w:val="24"/>
          <w:szCs w:val="24"/>
        </w:rPr>
        <w:t xml:space="preserve">os </w:t>
      </w:r>
      <w:r w:rsidRPr="008C2B1E">
        <w:rPr>
          <w:rFonts w:ascii="Times New Roman" w:hAnsi="Times New Roman"/>
          <w:sz w:val="24"/>
          <w:szCs w:val="24"/>
        </w:rPr>
        <w:t>efeitos</w:t>
      </w:r>
      <w:r w:rsidR="001C04C6">
        <w:rPr>
          <w:rFonts w:ascii="Times New Roman" w:hAnsi="Times New Roman"/>
          <w:sz w:val="24"/>
          <w:szCs w:val="24"/>
        </w:rPr>
        <w:t xml:space="preserve"> de encadeamento</w:t>
      </w:r>
      <w:r w:rsidRPr="008C2B1E">
        <w:rPr>
          <w:rFonts w:ascii="Times New Roman" w:hAnsi="Times New Roman"/>
          <w:sz w:val="24"/>
          <w:szCs w:val="24"/>
        </w:rPr>
        <w:t xml:space="preserve"> </w:t>
      </w:r>
      <w:r w:rsidR="009718B0">
        <w:rPr>
          <w:rFonts w:ascii="Times New Roman" w:hAnsi="Times New Roman"/>
          <w:sz w:val="24"/>
          <w:szCs w:val="24"/>
        </w:rPr>
        <w:t>“</w:t>
      </w:r>
      <w:r w:rsidRPr="008C2B1E">
        <w:rPr>
          <w:rFonts w:ascii="Times New Roman" w:hAnsi="Times New Roman"/>
          <w:sz w:val="24"/>
          <w:szCs w:val="24"/>
        </w:rPr>
        <w:t>para frente</w:t>
      </w:r>
      <w:r w:rsidR="009718B0">
        <w:rPr>
          <w:rFonts w:ascii="Times New Roman" w:hAnsi="Times New Roman"/>
          <w:sz w:val="24"/>
          <w:szCs w:val="24"/>
        </w:rPr>
        <w:t>”</w:t>
      </w:r>
      <w:r w:rsidRPr="008C2B1E">
        <w:rPr>
          <w:rFonts w:ascii="Times New Roman" w:hAnsi="Times New Roman"/>
          <w:sz w:val="24"/>
          <w:szCs w:val="24"/>
        </w:rPr>
        <w:t xml:space="preserve"> e </w:t>
      </w:r>
      <w:r w:rsidR="009718B0">
        <w:rPr>
          <w:rFonts w:ascii="Times New Roman" w:hAnsi="Times New Roman"/>
          <w:sz w:val="24"/>
          <w:szCs w:val="24"/>
        </w:rPr>
        <w:t>“</w:t>
      </w:r>
      <w:r w:rsidRPr="008C2B1E">
        <w:rPr>
          <w:rFonts w:ascii="Times New Roman" w:hAnsi="Times New Roman"/>
          <w:sz w:val="24"/>
          <w:szCs w:val="24"/>
        </w:rPr>
        <w:t>para trás</w:t>
      </w:r>
      <w:r w:rsidR="009718B0">
        <w:rPr>
          <w:rFonts w:ascii="Times New Roman" w:hAnsi="Times New Roman"/>
          <w:sz w:val="24"/>
          <w:szCs w:val="24"/>
        </w:rPr>
        <w:t xml:space="preserve">” </w:t>
      </w:r>
      <w:r w:rsidR="001C04C6">
        <w:rPr>
          <w:rFonts w:ascii="Times New Roman" w:hAnsi="Times New Roman"/>
          <w:sz w:val="24"/>
          <w:szCs w:val="24"/>
        </w:rPr>
        <w:t>são maiores na indústria –</w:t>
      </w:r>
      <w:r w:rsidRPr="008C2B1E">
        <w:rPr>
          <w:rFonts w:ascii="Times New Roman" w:hAnsi="Times New Roman"/>
          <w:sz w:val="24"/>
          <w:szCs w:val="24"/>
        </w:rPr>
        <w:t xml:space="preserve"> a indústria é caracterizada por economias estáticas e dinâmicas de escala, onde a produtividade da indústria é uma função c</w:t>
      </w:r>
      <w:r w:rsidR="001C04C6">
        <w:rPr>
          <w:rFonts w:ascii="Times New Roman" w:hAnsi="Times New Roman"/>
          <w:sz w:val="24"/>
          <w:szCs w:val="24"/>
        </w:rPr>
        <w:t>rescente da produção industrial –, com o que</w:t>
      </w:r>
      <w:r w:rsidRPr="008C2B1E">
        <w:rPr>
          <w:rFonts w:ascii="Times New Roman" w:hAnsi="Times New Roman"/>
          <w:sz w:val="24"/>
          <w:szCs w:val="24"/>
        </w:rPr>
        <w:t xml:space="preserve"> </w:t>
      </w:r>
      <w:r>
        <w:rPr>
          <w:rFonts w:ascii="Times New Roman" w:hAnsi="Times New Roman"/>
          <w:szCs w:val="24"/>
        </w:rPr>
        <w:t>a m</w:t>
      </w:r>
      <w:r w:rsidRPr="008C2B1E">
        <w:rPr>
          <w:rFonts w:ascii="Times New Roman" w:hAnsi="Times New Roman"/>
          <w:sz w:val="24"/>
          <w:szCs w:val="24"/>
        </w:rPr>
        <w:t xml:space="preserve">aior parte da mudança tecnológica ocorre na indústria e a </w:t>
      </w:r>
      <w:r>
        <w:rPr>
          <w:rFonts w:ascii="Times New Roman" w:hAnsi="Times New Roman"/>
          <w:szCs w:val="24"/>
        </w:rPr>
        <w:t>e</w:t>
      </w:r>
      <w:r w:rsidRPr="008C2B1E">
        <w:rPr>
          <w:rFonts w:ascii="Times New Roman" w:hAnsi="Times New Roman"/>
          <w:sz w:val="24"/>
          <w:szCs w:val="24"/>
        </w:rPr>
        <w:t>lasticidade-renda das importações de manufaturas é maior que a elasticidade-renda das importações de com</w:t>
      </w:r>
      <w:r w:rsidRPr="00A904BF">
        <w:rPr>
          <w:rFonts w:ascii="Times New Roman" w:hAnsi="Times New Roman"/>
          <w:i/>
          <w:sz w:val="24"/>
          <w:szCs w:val="24"/>
        </w:rPr>
        <w:t>modities</w:t>
      </w:r>
      <w:r w:rsidRPr="008C2B1E">
        <w:rPr>
          <w:rFonts w:ascii="Times New Roman" w:hAnsi="Times New Roman"/>
          <w:sz w:val="24"/>
          <w:szCs w:val="24"/>
        </w:rPr>
        <w:t>.</w:t>
      </w:r>
    </w:p>
    <w:p w14:paraId="5C42358B" w14:textId="481F090B" w:rsidR="00530BCF" w:rsidRPr="008C2B1E" w:rsidRDefault="00530BCF" w:rsidP="00530BCF">
      <w:pPr>
        <w:pStyle w:val="Pargrafo"/>
        <w:ind w:firstLine="851"/>
        <w:rPr>
          <w:rFonts w:ascii="Times New Roman" w:hAnsi="Times New Roman"/>
          <w:szCs w:val="24"/>
        </w:rPr>
      </w:pPr>
      <w:r>
        <w:rPr>
          <w:rFonts w:ascii="Times New Roman" w:hAnsi="Times New Roman"/>
          <w:szCs w:val="24"/>
        </w:rPr>
        <w:t>A desindustrialização também pode ser causada pela</w:t>
      </w:r>
      <w:r w:rsidR="009718B0">
        <w:rPr>
          <w:rFonts w:ascii="Times New Roman" w:hAnsi="Times New Roman"/>
          <w:szCs w:val="24"/>
        </w:rPr>
        <w:t xml:space="preserve"> chamada</w:t>
      </w:r>
      <w:r>
        <w:rPr>
          <w:rFonts w:ascii="Times New Roman" w:hAnsi="Times New Roman"/>
          <w:szCs w:val="24"/>
        </w:rPr>
        <w:t xml:space="preserve"> doença holandesa. </w:t>
      </w:r>
      <w:proofErr w:type="spellStart"/>
      <w:r w:rsidRPr="008C2B1E">
        <w:rPr>
          <w:rFonts w:ascii="Times New Roman" w:hAnsi="Times New Roman"/>
          <w:szCs w:val="24"/>
        </w:rPr>
        <w:t>Corden</w:t>
      </w:r>
      <w:proofErr w:type="spellEnd"/>
      <w:r w:rsidRPr="008C2B1E">
        <w:rPr>
          <w:rFonts w:ascii="Times New Roman" w:hAnsi="Times New Roman"/>
          <w:szCs w:val="24"/>
        </w:rPr>
        <w:t xml:space="preserve"> e </w:t>
      </w:r>
      <w:proofErr w:type="spellStart"/>
      <w:r w:rsidRPr="008C2B1E">
        <w:rPr>
          <w:rFonts w:ascii="Times New Roman" w:hAnsi="Times New Roman"/>
          <w:szCs w:val="24"/>
        </w:rPr>
        <w:t>Neary</w:t>
      </w:r>
      <w:proofErr w:type="spellEnd"/>
      <w:r w:rsidR="004D1CEC">
        <w:rPr>
          <w:rFonts w:ascii="Times New Roman" w:hAnsi="Times New Roman"/>
          <w:szCs w:val="24"/>
        </w:rPr>
        <w:t xml:space="preserve"> </w:t>
      </w:r>
      <w:r>
        <w:rPr>
          <w:rFonts w:ascii="Times New Roman" w:hAnsi="Times New Roman"/>
          <w:szCs w:val="24"/>
        </w:rPr>
        <w:t>(1982)</w:t>
      </w:r>
      <w:r w:rsidRPr="008C2B1E">
        <w:rPr>
          <w:rFonts w:ascii="Times New Roman" w:hAnsi="Times New Roman"/>
          <w:szCs w:val="24"/>
        </w:rPr>
        <w:t xml:space="preserve"> desenvolvem </w:t>
      </w:r>
      <w:r>
        <w:rPr>
          <w:rFonts w:ascii="Times New Roman" w:hAnsi="Times New Roman"/>
          <w:szCs w:val="24"/>
        </w:rPr>
        <w:t>um</w:t>
      </w:r>
      <w:r w:rsidRPr="008C2B1E">
        <w:rPr>
          <w:rFonts w:ascii="Times New Roman" w:hAnsi="Times New Roman"/>
          <w:szCs w:val="24"/>
        </w:rPr>
        <w:t xml:space="preserve"> modelo</w:t>
      </w:r>
      <w:r w:rsidR="00025386">
        <w:rPr>
          <w:rFonts w:ascii="Times New Roman" w:hAnsi="Times New Roman"/>
          <w:szCs w:val="24"/>
        </w:rPr>
        <w:t xml:space="preserve"> </w:t>
      </w:r>
      <w:r>
        <w:rPr>
          <w:rFonts w:ascii="Times New Roman" w:hAnsi="Times New Roman"/>
          <w:szCs w:val="24"/>
        </w:rPr>
        <w:t>com</w:t>
      </w:r>
      <w:r w:rsidRPr="008C2B1E">
        <w:rPr>
          <w:rFonts w:ascii="Times New Roman" w:hAnsi="Times New Roman"/>
          <w:szCs w:val="24"/>
        </w:rPr>
        <w:t xml:space="preserve"> 3 setores</w:t>
      </w:r>
      <w:r>
        <w:rPr>
          <w:rFonts w:ascii="Times New Roman" w:hAnsi="Times New Roman"/>
          <w:szCs w:val="24"/>
        </w:rPr>
        <w:t>:</w:t>
      </w:r>
      <w:r w:rsidRPr="008C2B1E">
        <w:rPr>
          <w:rFonts w:ascii="Times New Roman" w:hAnsi="Times New Roman"/>
          <w:szCs w:val="24"/>
        </w:rPr>
        <w:t xml:space="preserve"> produtos não comercializáveis, produtos comercializáveis que cresce</w:t>
      </w:r>
      <w:r>
        <w:rPr>
          <w:rFonts w:ascii="Times New Roman" w:hAnsi="Times New Roman"/>
          <w:szCs w:val="24"/>
        </w:rPr>
        <w:t>m</w:t>
      </w:r>
      <w:r w:rsidRPr="008C2B1E">
        <w:rPr>
          <w:rFonts w:ascii="Times New Roman" w:hAnsi="Times New Roman"/>
          <w:szCs w:val="24"/>
        </w:rPr>
        <w:t xml:space="preserve"> rapidamente e </w:t>
      </w:r>
      <w:r>
        <w:rPr>
          <w:rFonts w:ascii="Times New Roman" w:hAnsi="Times New Roman"/>
          <w:szCs w:val="24"/>
        </w:rPr>
        <w:t>produtos</w:t>
      </w:r>
      <w:r w:rsidRPr="008C2B1E">
        <w:rPr>
          <w:rFonts w:ascii="Times New Roman" w:hAnsi="Times New Roman"/>
          <w:szCs w:val="24"/>
        </w:rPr>
        <w:t xml:space="preserve"> comercializáveis que cresce</w:t>
      </w:r>
      <w:r>
        <w:rPr>
          <w:rFonts w:ascii="Times New Roman" w:hAnsi="Times New Roman"/>
          <w:szCs w:val="24"/>
        </w:rPr>
        <w:t>m</w:t>
      </w:r>
      <w:r w:rsidRPr="008C2B1E">
        <w:rPr>
          <w:rFonts w:ascii="Times New Roman" w:hAnsi="Times New Roman"/>
          <w:szCs w:val="24"/>
        </w:rPr>
        <w:t xml:space="preserve"> mais lentamente (indústria). O setor que produz recursos naturais (comercializáveis que cresce rapidamente) tende a expandir suas receitas de exportação apreciando o câmbio,</w:t>
      </w:r>
      <w:r w:rsidR="004D1CEC">
        <w:rPr>
          <w:rFonts w:ascii="Times New Roman" w:hAnsi="Times New Roman"/>
          <w:szCs w:val="24"/>
        </w:rPr>
        <w:t xml:space="preserve"> consequentemente,</w:t>
      </w:r>
      <w:r w:rsidRPr="008C2B1E">
        <w:rPr>
          <w:rFonts w:ascii="Times New Roman" w:hAnsi="Times New Roman"/>
          <w:szCs w:val="24"/>
        </w:rPr>
        <w:t xml:space="preserve"> desestimulando o setor de manufaturados. Os fatores produtivos são deslocados para o setor de recursos naturais e para o setor de produtos não comercializáveis (devido </w:t>
      </w:r>
      <w:r>
        <w:rPr>
          <w:rFonts w:ascii="Times New Roman" w:hAnsi="Times New Roman"/>
          <w:szCs w:val="24"/>
        </w:rPr>
        <w:t xml:space="preserve">ao </w:t>
      </w:r>
      <w:r w:rsidRPr="008C2B1E">
        <w:rPr>
          <w:rFonts w:ascii="Times New Roman" w:hAnsi="Times New Roman"/>
          <w:szCs w:val="24"/>
        </w:rPr>
        <w:t xml:space="preserve">aumento da renda gerada tanto pela maior exportação das </w:t>
      </w:r>
      <w:r w:rsidRPr="00530BCF">
        <w:rPr>
          <w:rFonts w:ascii="Times New Roman" w:hAnsi="Times New Roman"/>
          <w:i/>
          <w:szCs w:val="24"/>
        </w:rPr>
        <w:t>commoditie</w:t>
      </w:r>
      <w:r w:rsidRPr="008C2B1E">
        <w:rPr>
          <w:rFonts w:ascii="Times New Roman" w:hAnsi="Times New Roman"/>
          <w:szCs w:val="24"/>
        </w:rPr>
        <w:t>s quanto da apreciação cambial).</w:t>
      </w:r>
    </w:p>
    <w:p w14:paraId="54B92BB8" w14:textId="300DEE78" w:rsidR="00F5618E" w:rsidRDefault="00F5618E" w:rsidP="00F5618E">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desindustrialização </w:t>
      </w:r>
      <w:r w:rsidR="00E12BEB">
        <w:rPr>
          <w:rFonts w:ascii="Times New Roman" w:hAnsi="Times New Roman" w:cs="Times New Roman"/>
          <w:sz w:val="24"/>
          <w:szCs w:val="24"/>
        </w:rPr>
        <w:t xml:space="preserve">pode </w:t>
      </w:r>
      <w:r>
        <w:rPr>
          <w:rFonts w:ascii="Times New Roman" w:hAnsi="Times New Roman" w:cs="Times New Roman"/>
          <w:sz w:val="24"/>
          <w:szCs w:val="24"/>
        </w:rPr>
        <w:t>apresenta</w:t>
      </w:r>
      <w:r w:rsidR="00E12BEB">
        <w:rPr>
          <w:rFonts w:ascii="Times New Roman" w:hAnsi="Times New Roman" w:cs="Times New Roman"/>
          <w:sz w:val="24"/>
          <w:szCs w:val="24"/>
        </w:rPr>
        <w:t>r</w:t>
      </w:r>
      <w:r w:rsidR="00625235">
        <w:rPr>
          <w:rFonts w:ascii="Times New Roman" w:hAnsi="Times New Roman" w:cs="Times New Roman"/>
          <w:sz w:val="24"/>
          <w:szCs w:val="24"/>
        </w:rPr>
        <w:t xml:space="preserve"> natureza positiva – </w:t>
      </w:r>
      <w:r>
        <w:rPr>
          <w:rFonts w:ascii="Times New Roman" w:hAnsi="Times New Roman" w:cs="Times New Roman"/>
          <w:sz w:val="24"/>
          <w:szCs w:val="24"/>
        </w:rPr>
        <w:t>caso dos países capitalistas maduros</w:t>
      </w:r>
      <w:r w:rsidR="00625235">
        <w:rPr>
          <w:rFonts w:ascii="Times New Roman" w:hAnsi="Times New Roman" w:cs="Times New Roman"/>
          <w:sz w:val="24"/>
          <w:szCs w:val="24"/>
        </w:rPr>
        <w:t xml:space="preserve"> –</w:t>
      </w:r>
      <w:r>
        <w:rPr>
          <w:rFonts w:ascii="Times New Roman" w:hAnsi="Times New Roman" w:cs="Times New Roman"/>
          <w:sz w:val="24"/>
          <w:szCs w:val="24"/>
        </w:rPr>
        <w:t xml:space="preserve">, quando o crescimento liderado pelas exportações se sustenta </w:t>
      </w:r>
      <w:r>
        <w:rPr>
          <w:rFonts w:ascii="Times New Roman" w:hAnsi="Times New Roman" w:cs="Times New Roman"/>
          <w:sz w:val="24"/>
          <w:szCs w:val="24"/>
        </w:rPr>
        <w:lastRenderedPageBreak/>
        <w:t>com base em elevadas taxas de crescimento da produtividade industrial e do PIB. Logo</w:t>
      </w:r>
      <w:r w:rsidR="00E12BEB">
        <w:rPr>
          <w:rFonts w:ascii="Times New Roman" w:hAnsi="Times New Roman" w:cs="Times New Roman"/>
          <w:sz w:val="24"/>
          <w:szCs w:val="24"/>
        </w:rPr>
        <w:t>,</w:t>
      </w:r>
      <w:r>
        <w:rPr>
          <w:rFonts w:ascii="Times New Roman" w:hAnsi="Times New Roman" w:cs="Times New Roman"/>
          <w:sz w:val="24"/>
          <w:szCs w:val="24"/>
        </w:rPr>
        <w:t xml:space="preserve"> o aumento </w:t>
      </w:r>
      <w:r w:rsidR="009B2530">
        <w:rPr>
          <w:rFonts w:ascii="Times New Roman" w:hAnsi="Times New Roman" w:cs="Times New Roman"/>
          <w:sz w:val="24"/>
          <w:szCs w:val="24"/>
        </w:rPr>
        <w:t xml:space="preserve">das </w:t>
      </w:r>
      <w:r>
        <w:rPr>
          <w:rFonts w:ascii="Times New Roman" w:hAnsi="Times New Roman" w:cs="Times New Roman"/>
          <w:sz w:val="24"/>
          <w:szCs w:val="24"/>
        </w:rPr>
        <w:t xml:space="preserve">exportações </w:t>
      </w:r>
      <w:r w:rsidR="009B2530">
        <w:rPr>
          <w:rFonts w:ascii="Times New Roman" w:hAnsi="Times New Roman" w:cs="Times New Roman"/>
          <w:sz w:val="24"/>
          <w:szCs w:val="24"/>
        </w:rPr>
        <w:t>deve ser</w:t>
      </w:r>
      <w:r>
        <w:rPr>
          <w:rFonts w:ascii="Times New Roman" w:hAnsi="Times New Roman" w:cs="Times New Roman"/>
          <w:sz w:val="24"/>
          <w:szCs w:val="24"/>
        </w:rPr>
        <w:t xml:space="preserve"> suficiente para cobrir </w:t>
      </w:r>
      <w:r w:rsidR="009B2530">
        <w:rPr>
          <w:rFonts w:ascii="Times New Roman" w:hAnsi="Times New Roman" w:cs="Times New Roman"/>
          <w:sz w:val="24"/>
          <w:szCs w:val="24"/>
        </w:rPr>
        <w:t>as despesas com as importações derivadas do crescimento da demanda agregada, caso contrário incorrerá em restrições no Balanço de Pagamentos.</w:t>
      </w:r>
      <w:r w:rsidR="00530BCF">
        <w:rPr>
          <w:rFonts w:ascii="Times New Roman" w:hAnsi="Times New Roman" w:cs="Times New Roman"/>
          <w:sz w:val="24"/>
          <w:szCs w:val="24"/>
        </w:rPr>
        <w:t xml:space="preserve"> (LAMONICA; FEIJÓ, 2011)</w:t>
      </w:r>
    </w:p>
    <w:p w14:paraId="5ECF218F" w14:textId="71707A02" w:rsidR="008F53AF" w:rsidRPr="008C2B1E" w:rsidRDefault="00625235" w:rsidP="008F53AF">
      <w:pPr>
        <w:pStyle w:val="Pargrafo"/>
        <w:ind w:firstLine="851"/>
        <w:rPr>
          <w:rFonts w:ascii="Times New Roman" w:hAnsi="Times New Roman"/>
          <w:szCs w:val="24"/>
        </w:rPr>
      </w:pPr>
      <w:r>
        <w:rPr>
          <w:rFonts w:ascii="Times New Roman" w:hAnsi="Times New Roman"/>
          <w:szCs w:val="24"/>
        </w:rPr>
        <w:t>A</w:t>
      </w:r>
      <w:r w:rsidR="001E5C19" w:rsidRPr="00C20D8A">
        <w:rPr>
          <w:rFonts w:ascii="Times New Roman" w:hAnsi="Times New Roman"/>
          <w:szCs w:val="24"/>
        </w:rPr>
        <w:t xml:space="preserve"> </w:t>
      </w:r>
      <w:r w:rsidR="00B64F5C" w:rsidRPr="00C20D8A">
        <w:rPr>
          <w:rFonts w:ascii="Times New Roman" w:hAnsi="Times New Roman"/>
          <w:szCs w:val="24"/>
        </w:rPr>
        <w:t>desindustrialização</w:t>
      </w:r>
      <w:r w:rsidR="001E5C19" w:rsidRPr="00C20D8A">
        <w:rPr>
          <w:rFonts w:ascii="Times New Roman" w:hAnsi="Times New Roman"/>
          <w:szCs w:val="24"/>
        </w:rPr>
        <w:t xml:space="preserve"> também</w:t>
      </w:r>
      <w:r w:rsidR="00B64F5C" w:rsidRPr="00C20D8A">
        <w:rPr>
          <w:rFonts w:ascii="Times New Roman" w:hAnsi="Times New Roman"/>
          <w:szCs w:val="24"/>
        </w:rPr>
        <w:t xml:space="preserve"> </w:t>
      </w:r>
      <w:r w:rsidR="00E12BEB" w:rsidRPr="00C20D8A">
        <w:rPr>
          <w:rFonts w:ascii="Times New Roman" w:hAnsi="Times New Roman"/>
          <w:szCs w:val="24"/>
        </w:rPr>
        <w:t xml:space="preserve">pode apresentar-se como </w:t>
      </w:r>
      <w:r w:rsidR="00B64F5C" w:rsidRPr="00C20D8A">
        <w:rPr>
          <w:rFonts w:ascii="Times New Roman" w:hAnsi="Times New Roman"/>
          <w:szCs w:val="24"/>
        </w:rPr>
        <w:t>negativa</w:t>
      </w:r>
      <w:r w:rsidR="00E12BEB" w:rsidRPr="00C20D8A">
        <w:rPr>
          <w:rFonts w:ascii="Times New Roman" w:hAnsi="Times New Roman"/>
          <w:szCs w:val="24"/>
        </w:rPr>
        <w:t xml:space="preserve"> para uma economia</w:t>
      </w:r>
      <w:r w:rsidR="001E5C19" w:rsidRPr="00C20D8A">
        <w:rPr>
          <w:rFonts w:ascii="Times New Roman" w:hAnsi="Times New Roman"/>
          <w:szCs w:val="24"/>
        </w:rPr>
        <w:t xml:space="preserve">, </w:t>
      </w:r>
      <w:r w:rsidR="00B64F5C" w:rsidRPr="00C20D8A">
        <w:rPr>
          <w:rFonts w:ascii="Times New Roman" w:hAnsi="Times New Roman"/>
          <w:szCs w:val="24"/>
        </w:rPr>
        <w:t xml:space="preserve">quando o país se desindustrializa a uma renda </w:t>
      </w:r>
      <w:r w:rsidR="00B64F5C" w:rsidRPr="00C20D8A">
        <w:rPr>
          <w:rFonts w:ascii="Times New Roman" w:hAnsi="Times New Roman"/>
          <w:i/>
          <w:szCs w:val="24"/>
        </w:rPr>
        <w:t>per capita</w:t>
      </w:r>
      <w:r w:rsidR="00B64F5C" w:rsidRPr="00C20D8A">
        <w:rPr>
          <w:rFonts w:ascii="Times New Roman" w:hAnsi="Times New Roman"/>
          <w:szCs w:val="24"/>
        </w:rPr>
        <w:t xml:space="preserve"> menor que </w:t>
      </w:r>
      <w:r w:rsidR="00E12BEB" w:rsidRPr="00C20D8A">
        <w:rPr>
          <w:rFonts w:ascii="Times New Roman" w:hAnsi="Times New Roman"/>
          <w:szCs w:val="24"/>
        </w:rPr>
        <w:t xml:space="preserve">a </w:t>
      </w:r>
      <w:r w:rsidR="00B64F5C" w:rsidRPr="00C20D8A">
        <w:rPr>
          <w:rFonts w:ascii="Times New Roman" w:hAnsi="Times New Roman"/>
          <w:szCs w:val="24"/>
        </w:rPr>
        <w:t>dos países desenvolvidos</w:t>
      </w:r>
      <w:r w:rsidR="00E12BEB" w:rsidRPr="00C20D8A">
        <w:rPr>
          <w:rFonts w:ascii="Times New Roman" w:hAnsi="Times New Roman"/>
          <w:szCs w:val="24"/>
        </w:rPr>
        <w:t>,</w:t>
      </w:r>
      <w:r w:rsidR="00B64F5C" w:rsidRPr="00C20D8A">
        <w:rPr>
          <w:rFonts w:ascii="Times New Roman" w:hAnsi="Times New Roman"/>
          <w:szCs w:val="24"/>
        </w:rPr>
        <w:t xml:space="preserve"> não resultando</w:t>
      </w:r>
      <w:r w:rsidR="001B0E67" w:rsidRPr="00C20D8A">
        <w:rPr>
          <w:rFonts w:ascii="Times New Roman" w:hAnsi="Times New Roman"/>
          <w:szCs w:val="24"/>
        </w:rPr>
        <w:t xml:space="preserve"> </w:t>
      </w:r>
      <w:r w:rsidR="00F742D5" w:rsidRPr="00C20D8A">
        <w:rPr>
          <w:rFonts w:ascii="Times New Roman" w:hAnsi="Times New Roman"/>
          <w:szCs w:val="24"/>
        </w:rPr>
        <w:t>em</w:t>
      </w:r>
      <w:r w:rsidR="00B64F5C" w:rsidRPr="00C20D8A">
        <w:rPr>
          <w:rFonts w:ascii="Times New Roman" w:hAnsi="Times New Roman"/>
          <w:szCs w:val="24"/>
        </w:rPr>
        <w:t xml:space="preserve"> desenvolvimento econômico.</w:t>
      </w:r>
      <w:r w:rsidRPr="00625235">
        <w:rPr>
          <w:rFonts w:ascii="Times New Roman" w:hAnsi="Times New Roman"/>
          <w:szCs w:val="24"/>
        </w:rPr>
        <w:t xml:space="preserve"> </w:t>
      </w:r>
      <w:r>
        <w:rPr>
          <w:rFonts w:ascii="Times New Roman" w:hAnsi="Times New Roman"/>
          <w:szCs w:val="24"/>
        </w:rPr>
        <w:t>(OREIRO, FEIJÓ, 2010).</w:t>
      </w:r>
      <w:r w:rsidR="00B64F5C" w:rsidRPr="00C20D8A">
        <w:rPr>
          <w:rFonts w:ascii="Times New Roman" w:hAnsi="Times New Roman"/>
          <w:szCs w:val="24"/>
        </w:rPr>
        <w:t xml:space="preserve"> </w:t>
      </w:r>
      <w:r>
        <w:rPr>
          <w:rFonts w:ascii="Times New Roman" w:hAnsi="Times New Roman"/>
          <w:szCs w:val="24"/>
        </w:rPr>
        <w:t>A</w:t>
      </w:r>
      <w:r w:rsidR="00B64F5C" w:rsidRPr="00C20D8A">
        <w:rPr>
          <w:rFonts w:ascii="Times New Roman" w:hAnsi="Times New Roman"/>
          <w:szCs w:val="24"/>
        </w:rPr>
        <w:t xml:space="preserve"> doença holandesa pode ser um dos fatores que provocam a desindustrialização negativa</w:t>
      </w:r>
      <w:r>
        <w:rPr>
          <w:rFonts w:ascii="Times New Roman" w:hAnsi="Times New Roman"/>
          <w:szCs w:val="24"/>
        </w:rPr>
        <w:t xml:space="preserve"> de acordo com </w:t>
      </w:r>
      <w:r w:rsidRPr="00C20D8A">
        <w:rPr>
          <w:rFonts w:ascii="Times New Roman" w:hAnsi="Times New Roman"/>
          <w:bCs/>
          <w:szCs w:val="24"/>
          <w:bdr w:val="none" w:sz="0" w:space="0" w:color="auto" w:frame="1"/>
          <w:shd w:val="clear" w:color="auto" w:fill="FFFFFF"/>
        </w:rPr>
        <w:t>Bresser-Pereira (2010)</w:t>
      </w:r>
      <w:r w:rsidR="00E12BEB" w:rsidRPr="00C20D8A">
        <w:rPr>
          <w:rFonts w:ascii="Times New Roman" w:hAnsi="Times New Roman"/>
          <w:szCs w:val="24"/>
        </w:rPr>
        <w:t>,</w:t>
      </w:r>
      <w:r>
        <w:rPr>
          <w:rFonts w:ascii="Times New Roman" w:hAnsi="Times New Roman"/>
          <w:szCs w:val="24"/>
        </w:rPr>
        <w:t xml:space="preserve"> o autor afirma</w:t>
      </w:r>
      <w:r w:rsidR="00B64F5C" w:rsidRPr="00C20D8A">
        <w:rPr>
          <w:rFonts w:ascii="Times New Roman" w:hAnsi="Times New Roman"/>
          <w:szCs w:val="24"/>
        </w:rPr>
        <w:t xml:space="preserve"> que </w:t>
      </w:r>
      <w:r>
        <w:rPr>
          <w:rFonts w:ascii="Times New Roman" w:hAnsi="Times New Roman"/>
          <w:szCs w:val="24"/>
        </w:rPr>
        <w:t>este processo</w:t>
      </w:r>
      <w:r w:rsidR="00B64F5C" w:rsidRPr="00C20D8A">
        <w:rPr>
          <w:rFonts w:ascii="Times New Roman" w:hAnsi="Times New Roman"/>
          <w:szCs w:val="24"/>
        </w:rPr>
        <w:t xml:space="preserve"> é uma falha de </w:t>
      </w:r>
      <w:r>
        <w:rPr>
          <w:rFonts w:ascii="Times New Roman" w:hAnsi="Times New Roman"/>
          <w:szCs w:val="24"/>
        </w:rPr>
        <w:t>mercado e que deve ser corrigido</w:t>
      </w:r>
      <w:r w:rsidR="00B64F5C" w:rsidRPr="00C20D8A">
        <w:rPr>
          <w:rFonts w:ascii="Times New Roman" w:hAnsi="Times New Roman"/>
          <w:szCs w:val="24"/>
        </w:rPr>
        <w:t xml:space="preserve">, já que </w:t>
      </w:r>
      <w:r w:rsidR="001B0E67" w:rsidRPr="00C20D8A">
        <w:rPr>
          <w:rFonts w:ascii="Times New Roman" w:hAnsi="Times New Roman"/>
          <w:szCs w:val="24"/>
        </w:rPr>
        <w:t>prevalece a</w:t>
      </w:r>
      <w:r w:rsidR="00B64F5C" w:rsidRPr="00C20D8A">
        <w:rPr>
          <w:rFonts w:ascii="Times New Roman" w:hAnsi="Times New Roman"/>
          <w:szCs w:val="24"/>
        </w:rPr>
        <w:t xml:space="preserve"> existência de r</w:t>
      </w:r>
      <w:r w:rsidR="001B0E67" w:rsidRPr="00C20D8A">
        <w:rPr>
          <w:rFonts w:ascii="Times New Roman" w:hAnsi="Times New Roman"/>
          <w:szCs w:val="24"/>
        </w:rPr>
        <w:t xml:space="preserve">ecursos naturais em abundância </w:t>
      </w:r>
      <w:r w:rsidR="00B64F5C" w:rsidRPr="00C20D8A">
        <w:rPr>
          <w:rFonts w:ascii="Times New Roman" w:hAnsi="Times New Roman"/>
          <w:szCs w:val="24"/>
        </w:rPr>
        <w:t>usados para produzir c</w:t>
      </w:r>
      <w:r w:rsidR="00B64F5C" w:rsidRPr="00C20D8A">
        <w:rPr>
          <w:rFonts w:ascii="Times New Roman" w:hAnsi="Times New Roman"/>
          <w:i/>
          <w:szCs w:val="24"/>
        </w:rPr>
        <w:t>ommodities</w:t>
      </w:r>
      <w:r w:rsidR="00B64F5C" w:rsidRPr="00C20D8A">
        <w:rPr>
          <w:rFonts w:ascii="Times New Roman" w:hAnsi="Times New Roman"/>
          <w:szCs w:val="24"/>
        </w:rPr>
        <w:t xml:space="preserve"> compatíveis com uma taxa de câmbio mais apreciada do que aquela que tornaria competitivo os demais bens comercializáveis. Essas c</w:t>
      </w:r>
      <w:r w:rsidR="00B64F5C" w:rsidRPr="00C20D8A">
        <w:rPr>
          <w:rFonts w:ascii="Times New Roman" w:hAnsi="Times New Roman"/>
          <w:i/>
          <w:szCs w:val="24"/>
        </w:rPr>
        <w:t>ommoditie</w:t>
      </w:r>
      <w:r w:rsidR="00B64F5C" w:rsidRPr="00C20D8A">
        <w:rPr>
          <w:rFonts w:ascii="Times New Roman" w:hAnsi="Times New Roman"/>
          <w:szCs w:val="24"/>
        </w:rPr>
        <w:t xml:space="preserve">s causariam a apreciação da taxa de câmbio, pois ainda seriam competitivas e manteriam a balança comercial em equilíbrio. </w:t>
      </w:r>
      <w:r w:rsidR="00B64F5C" w:rsidRPr="00625235">
        <w:rPr>
          <w:rFonts w:ascii="Times New Roman" w:hAnsi="Times New Roman"/>
          <w:szCs w:val="24"/>
        </w:rPr>
        <w:t xml:space="preserve">Os recursos seriam baratos, </w:t>
      </w:r>
      <w:r w:rsidR="00F742D5" w:rsidRPr="00625235">
        <w:rPr>
          <w:rFonts w:ascii="Times New Roman" w:hAnsi="Times New Roman"/>
          <w:szCs w:val="24"/>
        </w:rPr>
        <w:t xml:space="preserve">originado </w:t>
      </w:r>
      <w:r w:rsidR="00B64F5C" w:rsidRPr="00625235">
        <w:rPr>
          <w:rFonts w:ascii="Times New Roman" w:hAnsi="Times New Roman"/>
          <w:szCs w:val="24"/>
        </w:rPr>
        <w:t xml:space="preserve">rendas </w:t>
      </w:r>
      <w:proofErr w:type="spellStart"/>
      <w:r w:rsidR="00B64F5C" w:rsidRPr="00625235">
        <w:rPr>
          <w:rFonts w:ascii="Times New Roman" w:hAnsi="Times New Roman"/>
          <w:szCs w:val="24"/>
        </w:rPr>
        <w:t>ricardianas</w:t>
      </w:r>
      <w:proofErr w:type="spellEnd"/>
      <w:r w:rsidR="00B64F5C" w:rsidRPr="00625235">
        <w:rPr>
          <w:rFonts w:ascii="Times New Roman" w:hAnsi="Times New Roman"/>
          <w:szCs w:val="24"/>
        </w:rPr>
        <w:t xml:space="preserve"> para o país, ou seja, os custos e correspondentes preços s</w:t>
      </w:r>
      <w:r w:rsidR="00C20D8A" w:rsidRPr="00625235">
        <w:rPr>
          <w:rFonts w:ascii="Times New Roman" w:hAnsi="Times New Roman"/>
          <w:szCs w:val="24"/>
        </w:rPr>
        <w:t>eriam</w:t>
      </w:r>
      <w:r w:rsidR="00B64F5C" w:rsidRPr="00625235">
        <w:rPr>
          <w:rFonts w:ascii="Times New Roman" w:hAnsi="Times New Roman"/>
          <w:szCs w:val="24"/>
        </w:rPr>
        <w:t xml:space="preserve"> menores que os existentes no mercado internacional dado</w:t>
      </w:r>
      <w:r w:rsidR="000F5462" w:rsidRPr="00625235">
        <w:rPr>
          <w:rFonts w:ascii="Times New Roman" w:hAnsi="Times New Roman"/>
          <w:szCs w:val="24"/>
        </w:rPr>
        <w:t>s</w:t>
      </w:r>
      <w:r w:rsidR="00B64F5C" w:rsidRPr="00625235">
        <w:rPr>
          <w:rFonts w:ascii="Times New Roman" w:hAnsi="Times New Roman"/>
          <w:szCs w:val="24"/>
        </w:rPr>
        <w:t xml:space="preserve"> pelo produtor marginal menos eficiente admitido nesse mercado.</w:t>
      </w:r>
      <w:r>
        <w:rPr>
          <w:rFonts w:ascii="Times New Roman" w:hAnsi="Times New Roman"/>
          <w:szCs w:val="24"/>
        </w:rPr>
        <w:t xml:space="preserve"> </w:t>
      </w:r>
    </w:p>
    <w:p w14:paraId="4B47647C" w14:textId="0315DFD9" w:rsidR="008F53AF" w:rsidRPr="008C2B1E" w:rsidRDefault="008F53AF" w:rsidP="008F53AF">
      <w:pPr>
        <w:pStyle w:val="Pargrafo"/>
        <w:ind w:firstLine="851"/>
        <w:rPr>
          <w:rFonts w:ascii="Times New Roman" w:hAnsi="Times New Roman"/>
          <w:szCs w:val="24"/>
        </w:rPr>
      </w:pPr>
      <w:r w:rsidRPr="008C2B1E">
        <w:rPr>
          <w:rFonts w:ascii="Times New Roman" w:hAnsi="Times New Roman"/>
          <w:szCs w:val="24"/>
        </w:rPr>
        <w:t>Bresser-Pereira e Marconi (2010)</w:t>
      </w:r>
      <w:r w:rsidR="001E5C19">
        <w:rPr>
          <w:rFonts w:ascii="Times New Roman" w:hAnsi="Times New Roman"/>
          <w:szCs w:val="24"/>
        </w:rPr>
        <w:t xml:space="preserve"> destacam o papel da taxa de câmbio no contexto do processo de desindustrialização, </w:t>
      </w:r>
      <w:r w:rsidRPr="008C2B1E">
        <w:rPr>
          <w:rFonts w:ascii="Times New Roman" w:hAnsi="Times New Roman"/>
          <w:szCs w:val="24"/>
        </w:rPr>
        <w:t>enfatiza</w:t>
      </w:r>
      <w:r w:rsidR="00C20D8A">
        <w:rPr>
          <w:rFonts w:ascii="Times New Roman" w:hAnsi="Times New Roman"/>
          <w:szCs w:val="24"/>
        </w:rPr>
        <w:t>ndo</w:t>
      </w:r>
      <w:r w:rsidRPr="008C2B1E">
        <w:rPr>
          <w:rFonts w:ascii="Times New Roman" w:hAnsi="Times New Roman"/>
          <w:szCs w:val="24"/>
        </w:rPr>
        <w:t xml:space="preserve"> que uma taxa de câmbio competitiva é importante para a industrialização e crescimento da renda </w:t>
      </w:r>
      <w:r w:rsidRPr="00AF143D">
        <w:rPr>
          <w:rFonts w:ascii="Times New Roman" w:hAnsi="Times New Roman"/>
          <w:i/>
          <w:szCs w:val="24"/>
        </w:rPr>
        <w:t>per capita</w:t>
      </w:r>
      <w:r w:rsidRPr="008C2B1E">
        <w:rPr>
          <w:rFonts w:ascii="Times New Roman" w:hAnsi="Times New Roman"/>
          <w:szCs w:val="24"/>
        </w:rPr>
        <w:t>. A apreciação</w:t>
      </w:r>
      <w:r w:rsidR="00B81068">
        <w:rPr>
          <w:rFonts w:ascii="Times New Roman" w:hAnsi="Times New Roman"/>
          <w:szCs w:val="24"/>
        </w:rPr>
        <w:t xml:space="preserve"> cambial, neste caso, </w:t>
      </w:r>
      <w:r w:rsidRPr="008C2B1E">
        <w:rPr>
          <w:rFonts w:ascii="Times New Roman" w:hAnsi="Times New Roman"/>
          <w:szCs w:val="24"/>
        </w:rPr>
        <w:t>pode desincentivar a produção de setores que não detêm vantagens comparativas em relação a seus concorrentes, porém não prejudica os setores que detêm tais vantagens, as quais estão associadas nos países em desenvolvimento a dispo</w:t>
      </w:r>
      <w:r w:rsidR="00AD7EED">
        <w:rPr>
          <w:rFonts w:ascii="Times New Roman" w:hAnsi="Times New Roman"/>
          <w:szCs w:val="24"/>
        </w:rPr>
        <w:t>nibilidade de recursos naturais</w:t>
      </w:r>
      <w:r w:rsidRPr="008C2B1E">
        <w:rPr>
          <w:rFonts w:ascii="Times New Roman" w:hAnsi="Times New Roman"/>
          <w:szCs w:val="24"/>
        </w:rPr>
        <w:t xml:space="preserve"> ou mão-de-obra, mas não de tecnologia. </w:t>
      </w:r>
    </w:p>
    <w:p w14:paraId="0CE6B45A" w14:textId="37265AAA" w:rsidR="008F53AF" w:rsidRPr="008C2B1E" w:rsidRDefault="00625235" w:rsidP="008F53AF">
      <w:pPr>
        <w:pStyle w:val="Pargrafo"/>
        <w:ind w:firstLine="851"/>
        <w:rPr>
          <w:rFonts w:ascii="Times New Roman" w:hAnsi="Times New Roman"/>
          <w:szCs w:val="24"/>
        </w:rPr>
      </w:pPr>
      <w:r w:rsidRPr="00625235">
        <w:rPr>
          <w:rFonts w:ascii="Times New Roman" w:hAnsi="Times New Roman"/>
          <w:szCs w:val="24"/>
        </w:rPr>
        <w:t>P</w:t>
      </w:r>
      <w:r w:rsidR="00C20D8A" w:rsidRPr="00625235">
        <w:rPr>
          <w:rFonts w:ascii="Times New Roman" w:hAnsi="Times New Roman"/>
          <w:szCs w:val="24"/>
        </w:rPr>
        <w:t>ara</w:t>
      </w:r>
      <w:r w:rsidR="00B81068" w:rsidRPr="00625235">
        <w:rPr>
          <w:rFonts w:ascii="Times New Roman" w:hAnsi="Times New Roman"/>
          <w:szCs w:val="24"/>
        </w:rPr>
        <w:t xml:space="preserve"> </w:t>
      </w:r>
      <w:proofErr w:type="spellStart"/>
      <w:r w:rsidRPr="00625235">
        <w:rPr>
          <w:rFonts w:ascii="Times New Roman" w:hAnsi="Times New Roman"/>
          <w:szCs w:val="24"/>
        </w:rPr>
        <w:t>Oreiro</w:t>
      </w:r>
      <w:proofErr w:type="spellEnd"/>
      <w:r w:rsidRPr="00625235">
        <w:rPr>
          <w:rFonts w:ascii="Times New Roman" w:hAnsi="Times New Roman"/>
          <w:szCs w:val="24"/>
        </w:rPr>
        <w:t xml:space="preserve">, </w:t>
      </w:r>
      <w:proofErr w:type="spellStart"/>
      <w:r w:rsidRPr="00625235">
        <w:rPr>
          <w:rFonts w:ascii="Times New Roman" w:hAnsi="Times New Roman"/>
          <w:szCs w:val="24"/>
        </w:rPr>
        <w:t>Basilio</w:t>
      </w:r>
      <w:proofErr w:type="spellEnd"/>
      <w:r w:rsidRPr="00625235">
        <w:rPr>
          <w:rFonts w:ascii="Times New Roman" w:hAnsi="Times New Roman"/>
          <w:szCs w:val="24"/>
        </w:rPr>
        <w:t xml:space="preserve"> e Souza (2013) existe uma</w:t>
      </w:r>
      <w:r w:rsidR="008F53AF" w:rsidRPr="00625235">
        <w:rPr>
          <w:rFonts w:ascii="Times New Roman" w:hAnsi="Times New Roman"/>
          <w:szCs w:val="24"/>
        </w:rPr>
        <w:t xml:space="preserve"> taxa de câmbio de equilíbrio industrial</w:t>
      </w:r>
      <w:r w:rsidRPr="00625235">
        <w:rPr>
          <w:rFonts w:ascii="Times New Roman" w:hAnsi="Times New Roman"/>
          <w:szCs w:val="24"/>
        </w:rPr>
        <w:t>,</w:t>
      </w:r>
      <w:r w:rsidR="00815479" w:rsidRPr="00625235">
        <w:rPr>
          <w:rFonts w:ascii="Times New Roman" w:hAnsi="Times New Roman"/>
          <w:szCs w:val="24"/>
        </w:rPr>
        <w:t xml:space="preserve"> </w:t>
      </w:r>
      <w:r w:rsidR="008F53AF" w:rsidRPr="00625235">
        <w:rPr>
          <w:rFonts w:ascii="Times New Roman" w:hAnsi="Times New Roman"/>
          <w:szCs w:val="24"/>
        </w:rPr>
        <w:t xml:space="preserve">aquela na qual </w:t>
      </w:r>
      <w:r w:rsidR="00AE6885" w:rsidRPr="00625235">
        <w:rPr>
          <w:rFonts w:ascii="Times New Roman" w:hAnsi="Times New Roman"/>
          <w:szCs w:val="24"/>
        </w:rPr>
        <w:t>as</w:t>
      </w:r>
      <w:r w:rsidR="008F53AF" w:rsidRPr="00625235">
        <w:rPr>
          <w:rFonts w:ascii="Times New Roman" w:hAnsi="Times New Roman"/>
          <w:szCs w:val="24"/>
        </w:rPr>
        <w:t xml:space="preserve"> empresas domésticas operam com tecnologia </w:t>
      </w:r>
      <w:r w:rsidR="00AE6885" w:rsidRPr="00625235">
        <w:rPr>
          <w:rFonts w:ascii="Times New Roman" w:hAnsi="Times New Roman"/>
          <w:szCs w:val="24"/>
        </w:rPr>
        <w:t>adequada e</w:t>
      </w:r>
      <w:r w:rsidR="008F53AF" w:rsidRPr="00625235">
        <w:rPr>
          <w:rFonts w:ascii="Times New Roman" w:hAnsi="Times New Roman"/>
          <w:szCs w:val="24"/>
        </w:rPr>
        <w:t xml:space="preserve"> s</w:t>
      </w:r>
      <w:r w:rsidR="002F4502" w:rsidRPr="00625235">
        <w:rPr>
          <w:rFonts w:ascii="Times New Roman" w:hAnsi="Times New Roman"/>
          <w:szCs w:val="24"/>
        </w:rPr>
        <w:t>ão</w:t>
      </w:r>
      <w:r w:rsidR="008F53AF" w:rsidRPr="00625235">
        <w:rPr>
          <w:rFonts w:ascii="Times New Roman" w:hAnsi="Times New Roman"/>
          <w:szCs w:val="24"/>
        </w:rPr>
        <w:t xml:space="preserve"> capazes de competir no mercado internacional. </w:t>
      </w:r>
      <w:r w:rsidR="008F53AF" w:rsidRPr="00C20D8A">
        <w:rPr>
          <w:rFonts w:ascii="Times New Roman" w:hAnsi="Times New Roman"/>
          <w:szCs w:val="24"/>
        </w:rPr>
        <w:t xml:space="preserve">Quando a taxa de câmbio está mais valorizada que </w:t>
      </w:r>
      <w:r>
        <w:rPr>
          <w:rFonts w:ascii="Times New Roman" w:hAnsi="Times New Roman"/>
          <w:szCs w:val="24"/>
        </w:rPr>
        <w:t>a</w:t>
      </w:r>
      <w:r w:rsidR="008F53AF" w:rsidRPr="00C20D8A">
        <w:rPr>
          <w:rFonts w:ascii="Times New Roman" w:hAnsi="Times New Roman"/>
          <w:szCs w:val="24"/>
        </w:rPr>
        <w:t xml:space="preserve"> do equilíbrio industrial existe um processo de desindustrialização</w:t>
      </w:r>
      <w:r w:rsidR="00B81068" w:rsidRPr="00C20D8A">
        <w:rPr>
          <w:rFonts w:ascii="Times New Roman" w:hAnsi="Times New Roman"/>
          <w:szCs w:val="24"/>
        </w:rPr>
        <w:t>,</w:t>
      </w:r>
      <w:r w:rsidR="00815479" w:rsidRPr="00C20D8A">
        <w:rPr>
          <w:rFonts w:ascii="Times New Roman" w:hAnsi="Times New Roman"/>
          <w:szCs w:val="24"/>
        </w:rPr>
        <w:t xml:space="preserve"> diminui</w:t>
      </w:r>
      <w:r>
        <w:rPr>
          <w:rFonts w:ascii="Times New Roman" w:hAnsi="Times New Roman"/>
          <w:szCs w:val="24"/>
        </w:rPr>
        <w:t>ndo</w:t>
      </w:r>
      <w:r w:rsidR="00815479" w:rsidRPr="00C20D8A">
        <w:rPr>
          <w:rFonts w:ascii="Times New Roman" w:hAnsi="Times New Roman"/>
          <w:szCs w:val="24"/>
        </w:rPr>
        <w:t xml:space="preserve"> a elasticidade-</w:t>
      </w:r>
      <w:r w:rsidR="008F53AF" w:rsidRPr="00C20D8A">
        <w:rPr>
          <w:rFonts w:ascii="Times New Roman" w:hAnsi="Times New Roman"/>
          <w:szCs w:val="24"/>
        </w:rPr>
        <w:t>renda das expor</w:t>
      </w:r>
      <w:r w:rsidR="00815479" w:rsidRPr="00C20D8A">
        <w:rPr>
          <w:rFonts w:ascii="Times New Roman" w:hAnsi="Times New Roman"/>
          <w:szCs w:val="24"/>
        </w:rPr>
        <w:t>tações e aumenta</w:t>
      </w:r>
      <w:r>
        <w:rPr>
          <w:rFonts w:ascii="Times New Roman" w:hAnsi="Times New Roman"/>
          <w:szCs w:val="24"/>
        </w:rPr>
        <w:t>ndo</w:t>
      </w:r>
      <w:r w:rsidR="00815479" w:rsidRPr="00C20D8A">
        <w:rPr>
          <w:rFonts w:ascii="Times New Roman" w:hAnsi="Times New Roman"/>
          <w:szCs w:val="24"/>
        </w:rPr>
        <w:t xml:space="preserve"> a </w:t>
      </w:r>
      <w:r w:rsidR="008F53AF" w:rsidRPr="00C20D8A">
        <w:rPr>
          <w:rFonts w:ascii="Times New Roman" w:hAnsi="Times New Roman"/>
          <w:szCs w:val="24"/>
        </w:rPr>
        <w:t>das importações</w:t>
      </w:r>
      <w:r w:rsidR="0071544E" w:rsidRPr="00C20D8A">
        <w:rPr>
          <w:rFonts w:ascii="Times New Roman" w:hAnsi="Times New Roman"/>
          <w:szCs w:val="24"/>
        </w:rPr>
        <w:t>. Porém</w:t>
      </w:r>
      <w:r w:rsidR="004A615B" w:rsidRPr="00C20D8A">
        <w:rPr>
          <w:rFonts w:ascii="Times New Roman" w:hAnsi="Times New Roman"/>
          <w:szCs w:val="24"/>
        </w:rPr>
        <w:t>,</w:t>
      </w:r>
      <w:r w:rsidR="0071544E" w:rsidRPr="00C20D8A">
        <w:rPr>
          <w:rFonts w:ascii="Times New Roman" w:hAnsi="Times New Roman"/>
          <w:szCs w:val="24"/>
        </w:rPr>
        <w:t xml:space="preserve"> quando a taxa de câmbio doméstica está mais desvalorizada que a taxa de câmbio do equilíbrio industrial existe um processo de industrializa</w:t>
      </w:r>
      <w:r w:rsidR="00815479" w:rsidRPr="00C20D8A">
        <w:rPr>
          <w:rFonts w:ascii="Times New Roman" w:hAnsi="Times New Roman"/>
          <w:szCs w:val="24"/>
        </w:rPr>
        <w:t>ção com aumento da elasticidade-</w:t>
      </w:r>
      <w:r w:rsidR="0071544E" w:rsidRPr="00C20D8A">
        <w:rPr>
          <w:rFonts w:ascii="Times New Roman" w:hAnsi="Times New Roman"/>
          <w:szCs w:val="24"/>
        </w:rPr>
        <w:t>renda das exportações e diminuição da das importações</w:t>
      </w:r>
      <w:r w:rsidR="0071544E" w:rsidRPr="00625235">
        <w:rPr>
          <w:rFonts w:ascii="Times New Roman" w:hAnsi="Times New Roman"/>
          <w:szCs w:val="24"/>
        </w:rPr>
        <w:t xml:space="preserve">. </w:t>
      </w:r>
      <w:r>
        <w:rPr>
          <w:rFonts w:ascii="Times New Roman" w:hAnsi="Times New Roman"/>
          <w:szCs w:val="24"/>
        </w:rPr>
        <w:t>Cumpre mencionar que</w:t>
      </w:r>
      <w:r w:rsidR="0071544E" w:rsidRPr="00625235">
        <w:rPr>
          <w:rFonts w:ascii="Times New Roman" w:hAnsi="Times New Roman"/>
          <w:szCs w:val="24"/>
        </w:rPr>
        <w:t xml:space="preserve"> a entrada de capitais externos</w:t>
      </w:r>
      <w:r w:rsidR="00874517" w:rsidRPr="00625235">
        <w:rPr>
          <w:rFonts w:ascii="Times New Roman" w:hAnsi="Times New Roman"/>
          <w:szCs w:val="24"/>
        </w:rPr>
        <w:t xml:space="preserve"> face às elevadas taxas de juros</w:t>
      </w:r>
      <w:r w:rsidR="0071544E" w:rsidRPr="00625235">
        <w:rPr>
          <w:rFonts w:ascii="Times New Roman" w:hAnsi="Times New Roman"/>
          <w:szCs w:val="24"/>
        </w:rPr>
        <w:t xml:space="preserve"> podem ainda agravar a </w:t>
      </w:r>
      <w:r w:rsidR="0071544E" w:rsidRPr="00625235">
        <w:rPr>
          <w:rFonts w:ascii="Times New Roman" w:hAnsi="Times New Roman"/>
          <w:szCs w:val="24"/>
        </w:rPr>
        <w:lastRenderedPageBreak/>
        <w:t>sobreapreciação cambial advind</w:t>
      </w:r>
      <w:r w:rsidR="00B81068" w:rsidRPr="00625235">
        <w:rPr>
          <w:rFonts w:ascii="Times New Roman" w:hAnsi="Times New Roman"/>
          <w:szCs w:val="24"/>
        </w:rPr>
        <w:t>a</w:t>
      </w:r>
      <w:r w:rsidR="0071544E" w:rsidRPr="00625235">
        <w:rPr>
          <w:rFonts w:ascii="Times New Roman" w:hAnsi="Times New Roman"/>
          <w:szCs w:val="24"/>
        </w:rPr>
        <w:t xml:space="preserve"> da doença holandesa.</w:t>
      </w:r>
      <w:r w:rsidR="0071544E" w:rsidRPr="008C2B1E">
        <w:rPr>
          <w:rFonts w:ascii="Times New Roman" w:hAnsi="Times New Roman"/>
          <w:szCs w:val="24"/>
        </w:rPr>
        <w:t xml:space="preserve"> </w:t>
      </w:r>
    </w:p>
    <w:p w14:paraId="09A1A93B" w14:textId="6CD76DDC" w:rsidR="0071544E" w:rsidRPr="008C2B1E" w:rsidRDefault="00B81068" w:rsidP="0071544E">
      <w:pPr>
        <w:pStyle w:val="Pargrafo"/>
        <w:ind w:firstLine="851"/>
        <w:rPr>
          <w:rFonts w:ascii="Times New Roman" w:hAnsi="Times New Roman"/>
          <w:szCs w:val="24"/>
        </w:rPr>
      </w:pPr>
      <w:r>
        <w:rPr>
          <w:rFonts w:ascii="Times New Roman" w:hAnsi="Times New Roman"/>
          <w:bCs/>
          <w:szCs w:val="24"/>
          <w:bdr w:val="none" w:sz="0" w:space="0" w:color="auto" w:frame="1"/>
          <w:shd w:val="clear" w:color="auto" w:fill="FFFFFF"/>
        </w:rPr>
        <w:t xml:space="preserve">Especificamente no caso brasileiro, </w:t>
      </w:r>
      <w:r w:rsidR="0071544E" w:rsidRPr="008C2B1E">
        <w:rPr>
          <w:rFonts w:ascii="Times New Roman" w:hAnsi="Times New Roman"/>
          <w:bCs/>
          <w:szCs w:val="24"/>
          <w:bdr w:val="none" w:sz="0" w:space="0" w:color="auto" w:frame="1"/>
          <w:shd w:val="clear" w:color="auto" w:fill="FFFFFF"/>
        </w:rPr>
        <w:t>Cano (2011)</w:t>
      </w:r>
      <w:r w:rsidR="0071544E" w:rsidRPr="008C2B1E">
        <w:rPr>
          <w:rFonts w:ascii="Times New Roman" w:hAnsi="Times New Roman"/>
          <w:b/>
          <w:bCs/>
          <w:color w:val="326C99"/>
          <w:szCs w:val="24"/>
          <w:bdr w:val="none" w:sz="0" w:space="0" w:color="auto" w:frame="1"/>
          <w:shd w:val="clear" w:color="auto" w:fill="FFFFFF"/>
        </w:rPr>
        <w:t xml:space="preserve"> </w:t>
      </w:r>
      <w:r w:rsidR="0071544E" w:rsidRPr="008C2B1E">
        <w:rPr>
          <w:rFonts w:ascii="Times New Roman" w:hAnsi="Times New Roman"/>
          <w:szCs w:val="24"/>
        </w:rPr>
        <w:t>explica que a</w:t>
      </w:r>
      <w:r w:rsidR="00874517" w:rsidRPr="008C2B1E">
        <w:rPr>
          <w:rFonts w:ascii="Times New Roman" w:hAnsi="Times New Roman"/>
          <w:szCs w:val="24"/>
        </w:rPr>
        <w:t xml:space="preserve"> </w:t>
      </w:r>
      <w:r w:rsidR="0071544E" w:rsidRPr="008C2B1E">
        <w:rPr>
          <w:rFonts w:ascii="Times New Roman" w:hAnsi="Times New Roman"/>
          <w:szCs w:val="24"/>
        </w:rPr>
        <w:t xml:space="preserve">taxa de juros é </w:t>
      </w:r>
      <w:r w:rsidR="0045691B">
        <w:rPr>
          <w:rFonts w:ascii="Times New Roman" w:hAnsi="Times New Roman"/>
          <w:szCs w:val="24"/>
        </w:rPr>
        <w:t xml:space="preserve">também </w:t>
      </w:r>
      <w:r w:rsidR="0071544E" w:rsidRPr="008C2B1E">
        <w:rPr>
          <w:rFonts w:ascii="Times New Roman" w:hAnsi="Times New Roman"/>
          <w:szCs w:val="24"/>
        </w:rPr>
        <w:t>uma das razões para a desindustrialização</w:t>
      </w:r>
      <w:r w:rsidR="00803333" w:rsidRPr="008C2B1E">
        <w:rPr>
          <w:rFonts w:ascii="Times New Roman" w:hAnsi="Times New Roman"/>
          <w:szCs w:val="24"/>
        </w:rPr>
        <w:t>,</w:t>
      </w:r>
      <w:r w:rsidR="0071544E" w:rsidRPr="008C2B1E">
        <w:rPr>
          <w:rFonts w:ascii="Times New Roman" w:hAnsi="Times New Roman"/>
          <w:szCs w:val="24"/>
        </w:rPr>
        <w:t xml:space="preserve"> segundo </w:t>
      </w:r>
      <w:r>
        <w:rPr>
          <w:rFonts w:ascii="Times New Roman" w:hAnsi="Times New Roman"/>
          <w:szCs w:val="24"/>
        </w:rPr>
        <w:t>este autor</w:t>
      </w:r>
      <w:r w:rsidRPr="008C2B1E">
        <w:rPr>
          <w:rFonts w:ascii="Times New Roman" w:hAnsi="Times New Roman"/>
          <w:szCs w:val="24"/>
        </w:rPr>
        <w:t xml:space="preserve"> </w:t>
      </w:r>
      <w:r w:rsidR="0071544E" w:rsidRPr="008C2B1E">
        <w:rPr>
          <w:rFonts w:ascii="Times New Roman" w:hAnsi="Times New Roman"/>
          <w:szCs w:val="24"/>
        </w:rPr>
        <w:t xml:space="preserve">a </w:t>
      </w:r>
      <w:r w:rsidR="00803333" w:rsidRPr="008C2B1E">
        <w:rPr>
          <w:rFonts w:ascii="Times New Roman" w:hAnsi="Times New Roman"/>
          <w:szCs w:val="24"/>
        </w:rPr>
        <w:t>taxa de juros elevada no Brasil</w:t>
      </w:r>
      <w:r w:rsidR="0071544E" w:rsidRPr="008C2B1E">
        <w:rPr>
          <w:rFonts w:ascii="Times New Roman" w:hAnsi="Times New Roman"/>
          <w:szCs w:val="24"/>
        </w:rPr>
        <w:t xml:space="preserve"> faz com que o empresário capitalista compare a taxa de lucro</w:t>
      </w:r>
      <w:r w:rsidR="00AE6CBD">
        <w:rPr>
          <w:rFonts w:ascii="Times New Roman" w:hAnsi="Times New Roman"/>
          <w:szCs w:val="24"/>
        </w:rPr>
        <w:t xml:space="preserve"> </w:t>
      </w:r>
      <w:r w:rsidR="0071544E" w:rsidRPr="008C2B1E">
        <w:rPr>
          <w:rFonts w:ascii="Times New Roman" w:hAnsi="Times New Roman"/>
          <w:szCs w:val="24"/>
        </w:rPr>
        <w:t xml:space="preserve">com a </w:t>
      </w:r>
      <w:r w:rsidR="0045691B">
        <w:rPr>
          <w:rFonts w:ascii="Times New Roman" w:hAnsi="Times New Roman"/>
          <w:szCs w:val="24"/>
        </w:rPr>
        <w:t>expectativa de acumular capital</w:t>
      </w:r>
      <w:r w:rsidR="00635658">
        <w:rPr>
          <w:rFonts w:ascii="Times New Roman" w:hAnsi="Times New Roman"/>
          <w:szCs w:val="24"/>
        </w:rPr>
        <w:t>, o que intensifica os movimentos especulativos</w:t>
      </w:r>
      <w:r w:rsidR="00874517" w:rsidRPr="008C2B1E">
        <w:rPr>
          <w:rFonts w:ascii="Times New Roman" w:hAnsi="Times New Roman"/>
          <w:szCs w:val="24"/>
        </w:rPr>
        <w:t>.</w:t>
      </w:r>
    </w:p>
    <w:p w14:paraId="19E5E951" w14:textId="2D35AB25" w:rsidR="00094FEB" w:rsidRPr="008C2B1E" w:rsidRDefault="00635658" w:rsidP="00094FEB">
      <w:pPr>
        <w:pStyle w:val="Pargrafo"/>
        <w:ind w:firstLine="851"/>
        <w:rPr>
          <w:rFonts w:ascii="Times New Roman" w:hAnsi="Times New Roman"/>
          <w:szCs w:val="24"/>
        </w:rPr>
      </w:pPr>
      <w:r w:rsidRPr="008C2B1E">
        <w:rPr>
          <w:rFonts w:ascii="Times New Roman" w:hAnsi="Times New Roman"/>
          <w:szCs w:val="24"/>
        </w:rPr>
        <w:t>Outr</w:t>
      </w:r>
      <w:r>
        <w:rPr>
          <w:rFonts w:ascii="Times New Roman" w:hAnsi="Times New Roman"/>
          <w:szCs w:val="24"/>
        </w:rPr>
        <w:t>a</w:t>
      </w:r>
      <w:r w:rsidRPr="008C2B1E">
        <w:rPr>
          <w:rFonts w:ascii="Times New Roman" w:hAnsi="Times New Roman"/>
          <w:szCs w:val="24"/>
        </w:rPr>
        <w:t xml:space="preserve"> </w:t>
      </w:r>
      <w:r>
        <w:rPr>
          <w:rFonts w:ascii="Times New Roman" w:hAnsi="Times New Roman"/>
          <w:szCs w:val="24"/>
        </w:rPr>
        <w:t xml:space="preserve">questão a ser destacada, no caso </w:t>
      </w:r>
      <w:r w:rsidR="00815479">
        <w:rPr>
          <w:rFonts w:ascii="Times New Roman" w:hAnsi="Times New Roman"/>
          <w:szCs w:val="24"/>
        </w:rPr>
        <w:t>da indústria brasileira</w:t>
      </w:r>
      <w:r>
        <w:rPr>
          <w:rFonts w:ascii="Times New Roman" w:hAnsi="Times New Roman"/>
          <w:szCs w:val="24"/>
        </w:rPr>
        <w:t xml:space="preserve">, </w:t>
      </w:r>
      <w:r w:rsidR="00491362" w:rsidRPr="008C2B1E">
        <w:rPr>
          <w:rFonts w:ascii="Times New Roman" w:hAnsi="Times New Roman"/>
          <w:szCs w:val="24"/>
        </w:rPr>
        <w:t>seria</w:t>
      </w:r>
      <w:r>
        <w:rPr>
          <w:rFonts w:ascii="Times New Roman" w:hAnsi="Times New Roman"/>
          <w:szCs w:val="24"/>
        </w:rPr>
        <w:t>m</w:t>
      </w:r>
      <w:r w:rsidR="00491362" w:rsidRPr="008C2B1E">
        <w:rPr>
          <w:rFonts w:ascii="Times New Roman" w:hAnsi="Times New Roman"/>
          <w:szCs w:val="24"/>
        </w:rPr>
        <w:t xml:space="preserve"> os altos custos que podem deprimir a produção industrial. </w:t>
      </w:r>
      <w:r w:rsidR="00491362" w:rsidRPr="00A34527">
        <w:rPr>
          <w:rFonts w:ascii="Times New Roman" w:hAnsi="Times New Roman"/>
          <w:szCs w:val="24"/>
        </w:rPr>
        <w:t>Pastore (2012) afirma que o crescimento dos custos pode ser o resultado de um aquecimento do setor de</w:t>
      </w:r>
      <w:r w:rsidR="00DC5B89" w:rsidRPr="00A34527">
        <w:rPr>
          <w:rFonts w:ascii="Times New Roman" w:hAnsi="Times New Roman"/>
          <w:szCs w:val="24"/>
        </w:rPr>
        <w:t xml:space="preserve"> serviços</w:t>
      </w:r>
      <w:r w:rsidR="00491362" w:rsidRPr="00A34527">
        <w:rPr>
          <w:rFonts w:ascii="Times New Roman" w:hAnsi="Times New Roman"/>
          <w:szCs w:val="24"/>
        </w:rPr>
        <w:t xml:space="preserve">, nesse caso o aumento dos salários no setor de serviços aquecido </w:t>
      </w:r>
      <w:r w:rsidR="00DE511E" w:rsidRPr="00A34527">
        <w:rPr>
          <w:rFonts w:ascii="Times New Roman" w:hAnsi="Times New Roman"/>
          <w:szCs w:val="24"/>
        </w:rPr>
        <w:t>induz um</w:t>
      </w:r>
      <w:r w:rsidR="00491362" w:rsidRPr="00A34527">
        <w:rPr>
          <w:rFonts w:ascii="Times New Roman" w:hAnsi="Times New Roman"/>
          <w:szCs w:val="24"/>
        </w:rPr>
        <w:t xml:space="preserve"> aument</w:t>
      </w:r>
      <w:r w:rsidR="00DE511E" w:rsidRPr="00A34527">
        <w:rPr>
          <w:rFonts w:ascii="Times New Roman" w:hAnsi="Times New Roman"/>
          <w:szCs w:val="24"/>
        </w:rPr>
        <w:t>o d</w:t>
      </w:r>
      <w:r w:rsidR="00491362" w:rsidRPr="00A34527">
        <w:rPr>
          <w:rFonts w:ascii="Times New Roman" w:hAnsi="Times New Roman"/>
          <w:szCs w:val="24"/>
        </w:rPr>
        <w:t>os salários industria</w:t>
      </w:r>
      <w:r w:rsidR="00DE511E" w:rsidRPr="00A34527">
        <w:rPr>
          <w:rFonts w:ascii="Times New Roman" w:hAnsi="Times New Roman"/>
          <w:szCs w:val="24"/>
        </w:rPr>
        <w:t>is.</w:t>
      </w:r>
      <w:r w:rsidR="00491362" w:rsidRPr="00A34527">
        <w:rPr>
          <w:rFonts w:ascii="Times New Roman" w:hAnsi="Times New Roman"/>
          <w:szCs w:val="24"/>
        </w:rPr>
        <w:t xml:space="preserve"> </w:t>
      </w:r>
      <w:r w:rsidR="00DE511E" w:rsidRPr="00A34527">
        <w:rPr>
          <w:rFonts w:ascii="Times New Roman" w:hAnsi="Times New Roman"/>
          <w:szCs w:val="24"/>
        </w:rPr>
        <w:t xml:space="preserve">O aumento dos custos não compromete quando </w:t>
      </w:r>
      <w:r w:rsidR="00815479">
        <w:rPr>
          <w:rFonts w:ascii="Times New Roman" w:hAnsi="Times New Roman"/>
          <w:szCs w:val="24"/>
        </w:rPr>
        <w:t xml:space="preserve">se </w:t>
      </w:r>
      <w:r w:rsidR="00DE511E" w:rsidRPr="00A34527">
        <w:rPr>
          <w:rFonts w:ascii="Times New Roman" w:hAnsi="Times New Roman"/>
          <w:szCs w:val="24"/>
        </w:rPr>
        <w:t>mostra inferior ao incremento da produtividade industrial</w:t>
      </w:r>
      <w:r w:rsidR="00491362" w:rsidRPr="00A34527">
        <w:rPr>
          <w:rFonts w:ascii="Times New Roman" w:hAnsi="Times New Roman"/>
          <w:szCs w:val="24"/>
        </w:rPr>
        <w:t>.</w:t>
      </w:r>
    </w:p>
    <w:p w14:paraId="24349AB3" w14:textId="57BC703E" w:rsidR="00500B0E" w:rsidRPr="008C2B1E" w:rsidRDefault="008E2C56" w:rsidP="005D34A2">
      <w:pPr>
        <w:pStyle w:val="Pargrafo"/>
        <w:ind w:firstLine="851"/>
        <w:rPr>
          <w:rFonts w:ascii="Times New Roman" w:hAnsi="Times New Roman"/>
          <w:szCs w:val="24"/>
        </w:rPr>
      </w:pPr>
      <w:r>
        <w:rPr>
          <w:rFonts w:ascii="Times New Roman" w:hAnsi="Times New Roman"/>
          <w:szCs w:val="24"/>
        </w:rPr>
        <w:t xml:space="preserve">Segundo </w:t>
      </w:r>
      <w:proofErr w:type="spellStart"/>
      <w:r w:rsidR="00DC5B89" w:rsidRPr="008C2B1E">
        <w:rPr>
          <w:rFonts w:ascii="Times New Roman" w:hAnsi="Times New Roman"/>
          <w:szCs w:val="24"/>
        </w:rPr>
        <w:t>Bonelli</w:t>
      </w:r>
      <w:proofErr w:type="spellEnd"/>
      <w:r w:rsidR="00DC5B89" w:rsidRPr="008C2B1E">
        <w:rPr>
          <w:rFonts w:ascii="Times New Roman" w:hAnsi="Times New Roman"/>
          <w:szCs w:val="24"/>
        </w:rPr>
        <w:t xml:space="preserve"> (2012)</w:t>
      </w:r>
      <w:r w:rsidR="00A34527">
        <w:rPr>
          <w:rFonts w:ascii="Times New Roman" w:hAnsi="Times New Roman"/>
          <w:szCs w:val="24"/>
        </w:rPr>
        <w:t>,</w:t>
      </w:r>
      <w:r w:rsidR="00DC5B89" w:rsidRPr="008C2B1E">
        <w:rPr>
          <w:rFonts w:ascii="Times New Roman" w:hAnsi="Times New Roman"/>
          <w:szCs w:val="24"/>
        </w:rPr>
        <w:t xml:space="preserve"> o custo unitário do trabalho </w:t>
      </w:r>
      <w:r>
        <w:rPr>
          <w:rFonts w:ascii="Times New Roman" w:hAnsi="Times New Roman"/>
          <w:szCs w:val="24"/>
        </w:rPr>
        <w:t xml:space="preserve">(CUT) </w:t>
      </w:r>
      <w:r w:rsidR="00DC5B89" w:rsidRPr="008C2B1E">
        <w:rPr>
          <w:rFonts w:ascii="Times New Roman" w:hAnsi="Times New Roman"/>
          <w:szCs w:val="24"/>
        </w:rPr>
        <w:t>é</w:t>
      </w:r>
      <w:r w:rsidR="00500B0E" w:rsidRPr="008C2B1E">
        <w:rPr>
          <w:rFonts w:ascii="Times New Roman" w:hAnsi="Times New Roman"/>
          <w:szCs w:val="24"/>
        </w:rPr>
        <w:t xml:space="preserve"> </w:t>
      </w:r>
      <w:r w:rsidR="00DC5B89" w:rsidRPr="008C2B1E">
        <w:rPr>
          <w:rFonts w:ascii="Times New Roman" w:hAnsi="Times New Roman"/>
          <w:szCs w:val="24"/>
        </w:rPr>
        <w:t>igual à razão entre salário médio real e a produtividade do trabalho, assim aumentos no denominador devem diminuir o CUT.</w:t>
      </w:r>
      <w:r w:rsidR="00491362" w:rsidRPr="008C2B1E">
        <w:rPr>
          <w:rFonts w:ascii="Times New Roman" w:hAnsi="Times New Roman"/>
          <w:szCs w:val="24"/>
        </w:rPr>
        <w:t xml:space="preserve"> </w:t>
      </w:r>
      <w:r w:rsidR="00635658">
        <w:rPr>
          <w:rFonts w:ascii="Times New Roman" w:hAnsi="Times New Roman"/>
          <w:szCs w:val="24"/>
        </w:rPr>
        <w:t xml:space="preserve">Sobre a produtividade, </w:t>
      </w:r>
      <w:r w:rsidR="00491362" w:rsidRPr="008C2B1E">
        <w:rPr>
          <w:rFonts w:ascii="Times New Roman" w:hAnsi="Times New Roman"/>
          <w:szCs w:val="24"/>
        </w:rPr>
        <w:t xml:space="preserve">Amadeo e Villela (1994) mostram que o </w:t>
      </w:r>
      <w:r w:rsidR="00491362" w:rsidRPr="00A34527">
        <w:rPr>
          <w:rFonts w:ascii="Times New Roman" w:hAnsi="Times New Roman"/>
          <w:szCs w:val="24"/>
        </w:rPr>
        <w:t xml:space="preserve">crescimento </w:t>
      </w:r>
      <w:r w:rsidR="00635658" w:rsidRPr="00A34527">
        <w:rPr>
          <w:rFonts w:ascii="Times New Roman" w:hAnsi="Times New Roman"/>
          <w:szCs w:val="24"/>
        </w:rPr>
        <w:t xml:space="preserve">desta variável </w:t>
      </w:r>
      <w:r w:rsidR="00491362" w:rsidRPr="00A34527">
        <w:rPr>
          <w:rFonts w:ascii="Times New Roman" w:hAnsi="Times New Roman"/>
          <w:szCs w:val="24"/>
        </w:rPr>
        <w:t xml:space="preserve">tem efeito dúbio: </w:t>
      </w:r>
      <w:r w:rsidRPr="00A34527">
        <w:rPr>
          <w:rFonts w:ascii="Times New Roman" w:hAnsi="Times New Roman"/>
          <w:szCs w:val="24"/>
        </w:rPr>
        <w:t>a</w:t>
      </w:r>
      <w:r w:rsidR="00491362" w:rsidRPr="00A34527">
        <w:rPr>
          <w:rFonts w:ascii="Times New Roman" w:hAnsi="Times New Roman"/>
          <w:szCs w:val="24"/>
        </w:rPr>
        <w:t>feta positivamente o superávit comercial, já que este depende do custo unitário do trabalho</w:t>
      </w:r>
      <w:r w:rsidRPr="00A34527">
        <w:rPr>
          <w:rFonts w:ascii="Times New Roman" w:hAnsi="Times New Roman"/>
          <w:szCs w:val="24"/>
        </w:rPr>
        <w:t xml:space="preserve"> e</w:t>
      </w:r>
      <w:r w:rsidR="00491362" w:rsidRPr="00A34527">
        <w:rPr>
          <w:rFonts w:ascii="Times New Roman" w:hAnsi="Times New Roman"/>
          <w:szCs w:val="24"/>
        </w:rPr>
        <w:t xml:space="preserve"> reduz o emprego (tudo o mais constante)</w:t>
      </w:r>
      <w:r w:rsidRPr="00A34527">
        <w:rPr>
          <w:rFonts w:ascii="Times New Roman" w:hAnsi="Times New Roman"/>
          <w:szCs w:val="24"/>
        </w:rPr>
        <w:t>, mas</w:t>
      </w:r>
      <w:r w:rsidR="00491362" w:rsidRPr="00A34527">
        <w:rPr>
          <w:rFonts w:ascii="Times New Roman" w:hAnsi="Times New Roman"/>
          <w:szCs w:val="24"/>
        </w:rPr>
        <w:t xml:space="preserve"> sempre que o efeito sobre a competitividade for grande o suficiente</w:t>
      </w:r>
      <w:r w:rsidR="00205CAE" w:rsidRPr="00A34527">
        <w:rPr>
          <w:rFonts w:ascii="Times New Roman" w:hAnsi="Times New Roman"/>
          <w:szCs w:val="24"/>
        </w:rPr>
        <w:t xml:space="preserve"> </w:t>
      </w:r>
      <w:r w:rsidR="00635658" w:rsidRPr="00A34527">
        <w:rPr>
          <w:rFonts w:ascii="Times New Roman" w:hAnsi="Times New Roman"/>
          <w:szCs w:val="24"/>
        </w:rPr>
        <w:t xml:space="preserve">o crescimento desta variável desempenhará um </w:t>
      </w:r>
      <w:r w:rsidR="00491362" w:rsidRPr="00A34527">
        <w:rPr>
          <w:rFonts w:ascii="Times New Roman" w:hAnsi="Times New Roman"/>
          <w:szCs w:val="24"/>
        </w:rPr>
        <w:t>efeito positivo sobre o emprego</w:t>
      </w:r>
      <w:r w:rsidR="00491362" w:rsidRPr="008C2B1E">
        <w:rPr>
          <w:rFonts w:ascii="Times New Roman" w:hAnsi="Times New Roman"/>
          <w:szCs w:val="24"/>
        </w:rPr>
        <w:t>.</w:t>
      </w:r>
      <w:r w:rsidR="00094FEB" w:rsidRPr="008C2B1E">
        <w:rPr>
          <w:rFonts w:ascii="Times New Roman" w:hAnsi="Times New Roman"/>
          <w:szCs w:val="24"/>
        </w:rPr>
        <w:t xml:space="preserve"> De acordo com Franco, </w:t>
      </w:r>
      <w:proofErr w:type="spellStart"/>
      <w:r w:rsidR="00094FEB" w:rsidRPr="008C2B1E">
        <w:rPr>
          <w:rFonts w:ascii="Times New Roman" w:hAnsi="Times New Roman"/>
          <w:szCs w:val="24"/>
        </w:rPr>
        <w:t>Bonelli</w:t>
      </w:r>
      <w:proofErr w:type="spellEnd"/>
      <w:r w:rsidR="00094FEB" w:rsidRPr="008C2B1E">
        <w:rPr>
          <w:rFonts w:ascii="Times New Roman" w:hAnsi="Times New Roman"/>
          <w:szCs w:val="24"/>
        </w:rPr>
        <w:t xml:space="preserve"> e </w:t>
      </w:r>
      <w:proofErr w:type="gramStart"/>
      <w:r w:rsidR="00094FEB" w:rsidRPr="008C2B1E">
        <w:rPr>
          <w:rFonts w:ascii="Times New Roman" w:hAnsi="Times New Roman"/>
          <w:szCs w:val="24"/>
        </w:rPr>
        <w:t>Fonseca(</w:t>
      </w:r>
      <w:proofErr w:type="gramEnd"/>
      <w:r w:rsidR="00094FEB" w:rsidRPr="008C2B1E">
        <w:rPr>
          <w:rFonts w:ascii="Times New Roman" w:hAnsi="Times New Roman"/>
          <w:szCs w:val="24"/>
        </w:rPr>
        <w:t xml:space="preserve">1998) apud Souza Neto e Curado (2005) apenas </w:t>
      </w:r>
      <w:r w:rsidR="00635658">
        <w:rPr>
          <w:rFonts w:ascii="Times New Roman" w:hAnsi="Times New Roman"/>
          <w:szCs w:val="24"/>
        </w:rPr>
        <w:t>por meio</w:t>
      </w:r>
      <w:r w:rsidR="00635658" w:rsidRPr="008C2B1E">
        <w:rPr>
          <w:rFonts w:ascii="Times New Roman" w:hAnsi="Times New Roman"/>
          <w:szCs w:val="24"/>
        </w:rPr>
        <w:t xml:space="preserve"> </w:t>
      </w:r>
      <w:r w:rsidR="00094FEB" w:rsidRPr="008C2B1E">
        <w:rPr>
          <w:rFonts w:ascii="Times New Roman" w:hAnsi="Times New Roman"/>
          <w:szCs w:val="24"/>
        </w:rPr>
        <w:t>de aumentos na produtividade é possível obter simultaneamente crescimento dos salários</w:t>
      </w:r>
      <w:r w:rsidR="00874517" w:rsidRPr="008C2B1E">
        <w:rPr>
          <w:rFonts w:ascii="Times New Roman" w:hAnsi="Times New Roman"/>
          <w:szCs w:val="24"/>
        </w:rPr>
        <w:t xml:space="preserve"> e competitividade das empresas,</w:t>
      </w:r>
      <w:r w:rsidR="00094FEB" w:rsidRPr="008C2B1E">
        <w:rPr>
          <w:rFonts w:ascii="Times New Roman" w:hAnsi="Times New Roman"/>
          <w:szCs w:val="24"/>
        </w:rPr>
        <w:t xml:space="preserve"> </w:t>
      </w:r>
      <w:r w:rsidR="00874517" w:rsidRPr="008C2B1E">
        <w:rPr>
          <w:rFonts w:ascii="Times New Roman" w:hAnsi="Times New Roman"/>
          <w:szCs w:val="24"/>
        </w:rPr>
        <w:t>já</w:t>
      </w:r>
      <w:r w:rsidR="00094FEB" w:rsidRPr="008C2B1E">
        <w:rPr>
          <w:rFonts w:ascii="Times New Roman" w:hAnsi="Times New Roman"/>
          <w:szCs w:val="24"/>
        </w:rPr>
        <w:t xml:space="preserve"> que quando a produtividade </w:t>
      </w:r>
      <w:r w:rsidR="001F5FB4">
        <w:rPr>
          <w:rFonts w:ascii="Times New Roman" w:hAnsi="Times New Roman"/>
          <w:szCs w:val="24"/>
        </w:rPr>
        <w:t xml:space="preserve">aumenta </w:t>
      </w:r>
      <w:r w:rsidR="00094FEB" w:rsidRPr="008C2B1E">
        <w:rPr>
          <w:rFonts w:ascii="Times New Roman" w:hAnsi="Times New Roman"/>
          <w:szCs w:val="24"/>
        </w:rPr>
        <w:t>uma parte dest</w:t>
      </w:r>
      <w:r w:rsidR="00205CAE">
        <w:rPr>
          <w:rFonts w:ascii="Times New Roman" w:hAnsi="Times New Roman"/>
          <w:szCs w:val="24"/>
        </w:rPr>
        <w:t>a</w:t>
      </w:r>
      <w:r w:rsidR="0045691B">
        <w:rPr>
          <w:rFonts w:ascii="Times New Roman" w:hAnsi="Times New Roman"/>
          <w:szCs w:val="24"/>
        </w:rPr>
        <w:t xml:space="preserve"> é apropriada pelos salários – </w:t>
      </w:r>
      <w:r w:rsidR="00094FEB" w:rsidRPr="008C2B1E">
        <w:rPr>
          <w:rFonts w:ascii="Times New Roman" w:hAnsi="Times New Roman"/>
          <w:szCs w:val="24"/>
        </w:rPr>
        <w:t>consequência redistributiva</w:t>
      </w:r>
      <w:r w:rsidR="00DC5B89" w:rsidRPr="008C2B1E">
        <w:rPr>
          <w:rFonts w:ascii="Times New Roman" w:hAnsi="Times New Roman"/>
          <w:szCs w:val="24"/>
        </w:rPr>
        <w:t>.</w:t>
      </w:r>
    </w:p>
    <w:p w14:paraId="111F8971" w14:textId="558853D4" w:rsidR="00A163F7" w:rsidRPr="008C2B1E" w:rsidRDefault="00DC5B89" w:rsidP="005D34A2">
      <w:pPr>
        <w:pStyle w:val="Pargrafo"/>
        <w:ind w:firstLine="851"/>
        <w:rPr>
          <w:rFonts w:ascii="Times New Roman" w:hAnsi="Times New Roman"/>
          <w:szCs w:val="24"/>
        </w:rPr>
      </w:pPr>
      <w:r w:rsidRPr="008C2B1E">
        <w:rPr>
          <w:rFonts w:ascii="Times New Roman" w:hAnsi="Times New Roman"/>
          <w:szCs w:val="24"/>
        </w:rPr>
        <w:t xml:space="preserve"> </w:t>
      </w:r>
      <w:r w:rsidR="002162EF">
        <w:rPr>
          <w:rFonts w:ascii="Times New Roman" w:hAnsi="Times New Roman"/>
          <w:szCs w:val="24"/>
        </w:rPr>
        <w:t xml:space="preserve">No Brasil, </w:t>
      </w:r>
      <w:r w:rsidR="006A7868" w:rsidRPr="008C2B1E">
        <w:rPr>
          <w:rFonts w:ascii="Times New Roman" w:hAnsi="Times New Roman"/>
          <w:szCs w:val="24"/>
        </w:rPr>
        <w:t>Souza (2012) afirma que o custo médio ponderado dos insumos usados pela indústria subiu 126%, ou 8,5 % a.a. entre 2000 e 2011, superando a inflação média anual medida pelo IPCA em 1,9%. O custo do trabalho e de outros insumos não comercializados foram os que tiveram os maiores pesos na estrutura de custos (26% e 18%</w:t>
      </w:r>
      <w:r w:rsidR="002162EF">
        <w:rPr>
          <w:rFonts w:ascii="Times New Roman" w:hAnsi="Times New Roman"/>
          <w:szCs w:val="24"/>
        </w:rPr>
        <w:t>,</w:t>
      </w:r>
      <w:r w:rsidR="006A7868" w:rsidRPr="008C2B1E">
        <w:rPr>
          <w:rFonts w:ascii="Times New Roman" w:hAnsi="Times New Roman"/>
          <w:szCs w:val="24"/>
        </w:rPr>
        <w:t xml:space="preserve"> respectivamente)</w:t>
      </w:r>
      <w:r w:rsidR="00A163F7" w:rsidRPr="008C2B1E">
        <w:rPr>
          <w:rFonts w:ascii="Times New Roman" w:hAnsi="Times New Roman"/>
          <w:szCs w:val="24"/>
        </w:rPr>
        <w:t>, subindo em torno de 10% a.a</w:t>
      </w:r>
      <w:r w:rsidR="00500B0E" w:rsidRPr="008C2B1E">
        <w:rPr>
          <w:rFonts w:ascii="Times New Roman" w:hAnsi="Times New Roman"/>
          <w:szCs w:val="24"/>
        </w:rPr>
        <w:t>.. Assim</w:t>
      </w:r>
      <w:r w:rsidR="00635658">
        <w:rPr>
          <w:rFonts w:ascii="Times New Roman" w:hAnsi="Times New Roman"/>
          <w:szCs w:val="24"/>
        </w:rPr>
        <w:t>,</w:t>
      </w:r>
      <w:r w:rsidR="00500B0E" w:rsidRPr="008C2B1E">
        <w:rPr>
          <w:rFonts w:ascii="Times New Roman" w:hAnsi="Times New Roman"/>
          <w:szCs w:val="24"/>
        </w:rPr>
        <w:t xml:space="preserve"> </w:t>
      </w:r>
      <w:r w:rsidR="00635658">
        <w:rPr>
          <w:rFonts w:ascii="Times New Roman" w:hAnsi="Times New Roman"/>
          <w:szCs w:val="24"/>
        </w:rPr>
        <w:t xml:space="preserve">torna-se evidente </w:t>
      </w:r>
      <w:r w:rsidR="00500B0E" w:rsidRPr="008C2B1E">
        <w:rPr>
          <w:rFonts w:ascii="Times New Roman" w:hAnsi="Times New Roman"/>
          <w:szCs w:val="24"/>
        </w:rPr>
        <w:t>a importância dos custos salariais e da produtividade como fator para a conjuntura da indústria no período analisado.</w:t>
      </w:r>
    </w:p>
    <w:p w14:paraId="01E86150" w14:textId="35CF9C3F" w:rsidR="005D34A2" w:rsidRPr="008C2B1E" w:rsidRDefault="00635658" w:rsidP="005D34A2">
      <w:pPr>
        <w:pStyle w:val="Pargrafo"/>
        <w:ind w:firstLine="851"/>
        <w:rPr>
          <w:rFonts w:ascii="Times New Roman" w:hAnsi="Times New Roman"/>
          <w:szCs w:val="24"/>
        </w:rPr>
      </w:pPr>
      <w:r>
        <w:rPr>
          <w:rFonts w:ascii="Times New Roman" w:hAnsi="Times New Roman"/>
          <w:szCs w:val="24"/>
        </w:rPr>
        <w:t>Outra q</w:t>
      </w:r>
      <w:r w:rsidR="00205CAE">
        <w:rPr>
          <w:rFonts w:ascii="Times New Roman" w:hAnsi="Times New Roman"/>
          <w:szCs w:val="24"/>
        </w:rPr>
        <w:t>uestão</w:t>
      </w:r>
      <w:r w:rsidR="005D34A2" w:rsidRPr="008C2B1E">
        <w:rPr>
          <w:rFonts w:ascii="Times New Roman" w:hAnsi="Times New Roman"/>
          <w:szCs w:val="24"/>
        </w:rPr>
        <w:t xml:space="preserve"> para a discussão da desindustrialização</w:t>
      </w:r>
      <w:r w:rsidR="0045691B">
        <w:rPr>
          <w:rFonts w:ascii="Times New Roman" w:hAnsi="Times New Roman"/>
          <w:szCs w:val="24"/>
        </w:rPr>
        <w:t>,</w:t>
      </w:r>
      <w:r w:rsidR="002162EF">
        <w:rPr>
          <w:rFonts w:ascii="Times New Roman" w:hAnsi="Times New Roman"/>
          <w:szCs w:val="24"/>
        </w:rPr>
        <w:t xml:space="preserve"> </w:t>
      </w:r>
      <w:r w:rsidR="001F5FB4">
        <w:rPr>
          <w:rFonts w:ascii="Times New Roman" w:hAnsi="Times New Roman"/>
          <w:szCs w:val="24"/>
        </w:rPr>
        <w:t>que não pode ser negligenciada,</w:t>
      </w:r>
      <w:r w:rsidR="005D34A2" w:rsidRPr="008C2B1E">
        <w:rPr>
          <w:rFonts w:ascii="Times New Roman" w:hAnsi="Times New Roman"/>
          <w:szCs w:val="24"/>
        </w:rPr>
        <w:t xml:space="preserve"> é entender os impactos causados pelo crescimento da economia chinesa, ou o chamado “Efeito China”. </w:t>
      </w:r>
      <w:r w:rsidR="0045691B">
        <w:rPr>
          <w:rFonts w:ascii="Times New Roman" w:hAnsi="Times New Roman"/>
          <w:szCs w:val="24"/>
        </w:rPr>
        <w:t xml:space="preserve">Tal efeito </w:t>
      </w:r>
      <w:r w:rsidR="005D34A2" w:rsidRPr="008C2B1E">
        <w:rPr>
          <w:rFonts w:ascii="Times New Roman" w:hAnsi="Times New Roman"/>
          <w:szCs w:val="24"/>
        </w:rPr>
        <w:t xml:space="preserve">configurou-se principalmente </w:t>
      </w:r>
      <w:r w:rsidR="002162EF">
        <w:rPr>
          <w:rFonts w:ascii="Times New Roman" w:hAnsi="Times New Roman"/>
          <w:szCs w:val="24"/>
        </w:rPr>
        <w:t>na</w:t>
      </w:r>
      <w:r w:rsidR="005D34A2" w:rsidRPr="008C2B1E">
        <w:rPr>
          <w:rFonts w:ascii="Times New Roman" w:hAnsi="Times New Roman"/>
          <w:szCs w:val="24"/>
        </w:rPr>
        <w:t xml:space="preserve"> alta dos preços das </w:t>
      </w:r>
      <w:r w:rsidR="005D34A2" w:rsidRPr="00C20D8A">
        <w:rPr>
          <w:rFonts w:ascii="Times New Roman" w:hAnsi="Times New Roman"/>
          <w:i/>
          <w:szCs w:val="24"/>
        </w:rPr>
        <w:t>commodities</w:t>
      </w:r>
      <w:r w:rsidR="005D34A2" w:rsidRPr="008C2B1E">
        <w:rPr>
          <w:rFonts w:ascii="Times New Roman" w:hAnsi="Times New Roman"/>
          <w:szCs w:val="24"/>
        </w:rPr>
        <w:t xml:space="preserve"> ocasionada pelo aumento da demanda </w:t>
      </w:r>
      <w:r w:rsidR="001F5FB4">
        <w:rPr>
          <w:rFonts w:ascii="Times New Roman" w:hAnsi="Times New Roman"/>
          <w:szCs w:val="24"/>
        </w:rPr>
        <w:t>daquele país</w:t>
      </w:r>
      <w:r w:rsidR="001F5FB4" w:rsidRPr="008C2B1E">
        <w:rPr>
          <w:rFonts w:ascii="Times New Roman" w:hAnsi="Times New Roman"/>
          <w:szCs w:val="24"/>
        </w:rPr>
        <w:t xml:space="preserve"> </w:t>
      </w:r>
      <w:r w:rsidR="002162EF">
        <w:rPr>
          <w:rFonts w:ascii="Times New Roman" w:hAnsi="Times New Roman"/>
          <w:szCs w:val="24"/>
        </w:rPr>
        <w:t>por matérias prima</w:t>
      </w:r>
      <w:r w:rsidR="005D34A2" w:rsidRPr="008C2B1E">
        <w:rPr>
          <w:rFonts w:ascii="Times New Roman" w:hAnsi="Times New Roman"/>
          <w:szCs w:val="24"/>
        </w:rPr>
        <w:t xml:space="preserve"> e pela queda do preço dos produtos manufaturados</w:t>
      </w:r>
      <w:r w:rsidR="0045691B">
        <w:rPr>
          <w:rFonts w:ascii="Times New Roman" w:hAnsi="Times New Roman"/>
          <w:szCs w:val="24"/>
        </w:rPr>
        <w:t xml:space="preserve"> pós-2000</w:t>
      </w:r>
      <w:r w:rsidR="002162EF">
        <w:rPr>
          <w:rFonts w:ascii="Times New Roman" w:hAnsi="Times New Roman"/>
          <w:szCs w:val="24"/>
        </w:rPr>
        <w:t xml:space="preserve">, já que a economia </w:t>
      </w:r>
      <w:r w:rsidR="002162EF">
        <w:rPr>
          <w:rFonts w:ascii="Times New Roman" w:hAnsi="Times New Roman"/>
          <w:szCs w:val="24"/>
        </w:rPr>
        <w:lastRenderedPageBreak/>
        <w:t>c</w:t>
      </w:r>
      <w:r w:rsidR="005D34A2" w:rsidRPr="008C2B1E">
        <w:rPr>
          <w:rFonts w:ascii="Times New Roman" w:hAnsi="Times New Roman"/>
          <w:szCs w:val="24"/>
        </w:rPr>
        <w:t>hinesa aumentou grandemente essa oferta. Em 2013, a China foi o maior parceiro comercial do Brasil</w:t>
      </w:r>
      <w:r w:rsidR="00071DB0">
        <w:rPr>
          <w:rFonts w:ascii="Times New Roman" w:hAnsi="Times New Roman"/>
          <w:szCs w:val="24"/>
        </w:rPr>
        <w:t>;</w:t>
      </w:r>
      <w:r w:rsidR="005D34A2" w:rsidRPr="008C2B1E">
        <w:rPr>
          <w:rFonts w:ascii="Times New Roman" w:hAnsi="Times New Roman"/>
          <w:szCs w:val="24"/>
        </w:rPr>
        <w:t xml:space="preserve"> </w:t>
      </w:r>
      <w:r w:rsidR="0045691B">
        <w:rPr>
          <w:rFonts w:ascii="Times New Roman" w:hAnsi="Times New Roman"/>
          <w:szCs w:val="24"/>
        </w:rPr>
        <w:t xml:space="preserve">nosso </w:t>
      </w:r>
      <w:r w:rsidR="005D34A2" w:rsidRPr="008C2B1E">
        <w:rPr>
          <w:rFonts w:ascii="Times New Roman" w:hAnsi="Times New Roman"/>
          <w:szCs w:val="24"/>
        </w:rPr>
        <w:t xml:space="preserve">país exportou cerca de </w:t>
      </w:r>
      <w:r w:rsidR="001F5FB4">
        <w:rPr>
          <w:rFonts w:ascii="Times New Roman" w:hAnsi="Times New Roman"/>
          <w:szCs w:val="24"/>
        </w:rPr>
        <w:t xml:space="preserve">US$ </w:t>
      </w:r>
      <w:r w:rsidR="005D34A2" w:rsidRPr="008C2B1E">
        <w:rPr>
          <w:rFonts w:ascii="Times New Roman" w:hAnsi="Times New Roman"/>
          <w:szCs w:val="24"/>
        </w:rPr>
        <w:t>242 bilhões</w:t>
      </w:r>
      <w:r w:rsidR="00071DB0">
        <w:rPr>
          <w:rFonts w:ascii="Times New Roman" w:hAnsi="Times New Roman"/>
          <w:szCs w:val="24"/>
        </w:rPr>
        <w:t>,</w:t>
      </w:r>
      <w:r w:rsidR="002162EF">
        <w:rPr>
          <w:rFonts w:ascii="Times New Roman" w:hAnsi="Times New Roman"/>
          <w:szCs w:val="24"/>
        </w:rPr>
        <w:t xml:space="preserve"> destinando aproximadamente 19% deste valor</w:t>
      </w:r>
      <w:r w:rsidR="005D34A2" w:rsidRPr="008C2B1E">
        <w:rPr>
          <w:rFonts w:ascii="Times New Roman" w:hAnsi="Times New Roman"/>
          <w:szCs w:val="24"/>
        </w:rPr>
        <w:t xml:space="preserve"> para China</w:t>
      </w:r>
      <w:r w:rsidR="00071DB0">
        <w:rPr>
          <w:rFonts w:ascii="Times New Roman" w:hAnsi="Times New Roman"/>
          <w:szCs w:val="24"/>
        </w:rPr>
        <w:t xml:space="preserve"> e</w:t>
      </w:r>
      <w:r w:rsidR="002162EF">
        <w:rPr>
          <w:rFonts w:ascii="Times New Roman" w:hAnsi="Times New Roman"/>
          <w:szCs w:val="24"/>
        </w:rPr>
        <w:t xml:space="preserve"> </w:t>
      </w:r>
      <w:r w:rsidR="00071DB0">
        <w:rPr>
          <w:rFonts w:ascii="Times New Roman" w:hAnsi="Times New Roman"/>
          <w:szCs w:val="24"/>
        </w:rPr>
        <w:t>import</w:t>
      </w:r>
      <w:r w:rsidR="005D34A2" w:rsidRPr="008C2B1E">
        <w:rPr>
          <w:rFonts w:ascii="Times New Roman" w:hAnsi="Times New Roman"/>
          <w:szCs w:val="24"/>
        </w:rPr>
        <w:t xml:space="preserve">ou cerca de </w:t>
      </w:r>
      <w:r w:rsidR="001F5FB4">
        <w:rPr>
          <w:rFonts w:ascii="Times New Roman" w:hAnsi="Times New Roman"/>
          <w:szCs w:val="24"/>
        </w:rPr>
        <w:t xml:space="preserve">US$ </w:t>
      </w:r>
      <w:r w:rsidR="005D34A2" w:rsidRPr="008C2B1E">
        <w:rPr>
          <w:rFonts w:ascii="Times New Roman" w:hAnsi="Times New Roman"/>
          <w:szCs w:val="24"/>
        </w:rPr>
        <w:t xml:space="preserve">239,6 bilhões do exterior, sendo 15,6% oriundos da China. </w:t>
      </w:r>
      <w:r w:rsidR="00071DB0">
        <w:rPr>
          <w:rFonts w:ascii="Times New Roman" w:hAnsi="Times New Roman"/>
          <w:szCs w:val="24"/>
        </w:rPr>
        <w:t>(IPEADATA, 2014)</w:t>
      </w:r>
    </w:p>
    <w:p w14:paraId="4AE9E273" w14:textId="64AC3B65" w:rsidR="00500B0E" w:rsidRPr="008C2B1E" w:rsidRDefault="000629A7" w:rsidP="000629A7">
      <w:pPr>
        <w:pStyle w:val="Pargrafo"/>
        <w:ind w:firstLine="851"/>
        <w:rPr>
          <w:rFonts w:ascii="Times New Roman" w:hAnsi="Times New Roman"/>
          <w:snapToGrid/>
          <w:szCs w:val="24"/>
        </w:rPr>
      </w:pPr>
      <w:r w:rsidRPr="008C2B1E">
        <w:rPr>
          <w:rFonts w:ascii="Times New Roman" w:hAnsi="Times New Roman"/>
          <w:szCs w:val="24"/>
        </w:rPr>
        <w:t xml:space="preserve">Para </w:t>
      </w:r>
      <w:r w:rsidRPr="008C2B1E">
        <w:rPr>
          <w:rFonts w:ascii="Times New Roman" w:eastAsiaTheme="minorHAnsi" w:hAnsi="Times New Roman"/>
          <w:snapToGrid/>
          <w:szCs w:val="24"/>
          <w:lang w:eastAsia="en-US"/>
        </w:rPr>
        <w:t>Acioly, Pinto e Cintra (2011),</w:t>
      </w:r>
      <w:r w:rsidRPr="008C2B1E">
        <w:rPr>
          <w:rFonts w:ascii="Times New Roman" w:hAnsi="Times New Roman"/>
          <w:snapToGrid/>
          <w:szCs w:val="24"/>
        </w:rPr>
        <w:t xml:space="preserve"> o efeito </w:t>
      </w:r>
      <w:r w:rsidR="00CE1D2D">
        <w:rPr>
          <w:rFonts w:ascii="Times New Roman" w:hAnsi="Times New Roman"/>
          <w:snapToGrid/>
          <w:szCs w:val="24"/>
        </w:rPr>
        <w:t xml:space="preserve">do fluxo de comércio da </w:t>
      </w:r>
      <w:r w:rsidRPr="008C2B1E">
        <w:rPr>
          <w:rFonts w:ascii="Times New Roman" w:hAnsi="Times New Roman"/>
          <w:snapToGrid/>
          <w:szCs w:val="24"/>
        </w:rPr>
        <w:t>China estaria invertendo</w:t>
      </w:r>
      <w:r w:rsidR="007F08F2">
        <w:rPr>
          <w:rFonts w:ascii="Times New Roman" w:hAnsi="Times New Roman"/>
          <w:snapToGrid/>
          <w:szCs w:val="24"/>
        </w:rPr>
        <w:t>,</w:t>
      </w:r>
      <w:r w:rsidRPr="008C2B1E">
        <w:rPr>
          <w:rFonts w:ascii="Times New Roman" w:hAnsi="Times New Roman"/>
          <w:snapToGrid/>
          <w:szCs w:val="24"/>
        </w:rPr>
        <w:t xml:space="preserve"> </w:t>
      </w:r>
      <w:r w:rsidR="00CE1D2D">
        <w:rPr>
          <w:rFonts w:ascii="Times New Roman" w:hAnsi="Times New Roman"/>
          <w:snapToGrid/>
          <w:szCs w:val="24"/>
        </w:rPr>
        <w:t xml:space="preserve">a </w:t>
      </w:r>
      <w:r w:rsidR="007F08F2">
        <w:rPr>
          <w:rFonts w:ascii="Times New Roman" w:hAnsi="Times New Roman"/>
          <w:snapToGrid/>
          <w:szCs w:val="24"/>
        </w:rPr>
        <w:t>médio prazo,</w:t>
      </w:r>
      <w:r w:rsidRPr="008C2B1E">
        <w:rPr>
          <w:rFonts w:ascii="Times New Roman" w:hAnsi="Times New Roman"/>
          <w:snapToGrid/>
          <w:szCs w:val="24"/>
        </w:rPr>
        <w:t xml:space="preserve"> os termos de troca em favor de países periféricos produtores de matérias primas, já que a grande quantidade de matérias primas e alimentos demandados pelos chineses mant</w:t>
      </w:r>
      <w:r w:rsidR="00071DB0">
        <w:rPr>
          <w:rFonts w:ascii="Times New Roman" w:hAnsi="Times New Roman"/>
          <w:snapToGrid/>
          <w:szCs w:val="24"/>
        </w:rPr>
        <w:t>é</w:t>
      </w:r>
      <w:r w:rsidRPr="008C2B1E">
        <w:rPr>
          <w:rFonts w:ascii="Times New Roman" w:hAnsi="Times New Roman"/>
          <w:snapToGrid/>
          <w:szCs w:val="24"/>
        </w:rPr>
        <w:t>m a posição altista das c</w:t>
      </w:r>
      <w:r w:rsidRPr="008C2B1E">
        <w:rPr>
          <w:rFonts w:ascii="Times New Roman" w:hAnsi="Times New Roman"/>
          <w:i/>
          <w:snapToGrid/>
          <w:szCs w:val="24"/>
        </w:rPr>
        <w:t>ommodities</w:t>
      </w:r>
      <w:r w:rsidRPr="008C2B1E">
        <w:rPr>
          <w:rFonts w:ascii="Times New Roman" w:hAnsi="Times New Roman"/>
          <w:snapToGrid/>
          <w:szCs w:val="24"/>
        </w:rPr>
        <w:t xml:space="preserve"> e</w:t>
      </w:r>
      <w:r w:rsidR="001F5FB4">
        <w:rPr>
          <w:rFonts w:ascii="Times New Roman" w:hAnsi="Times New Roman"/>
          <w:snapToGrid/>
          <w:szCs w:val="24"/>
        </w:rPr>
        <w:t>,</w:t>
      </w:r>
      <w:r w:rsidRPr="008C2B1E">
        <w:rPr>
          <w:rFonts w:ascii="Times New Roman" w:hAnsi="Times New Roman"/>
          <w:snapToGrid/>
          <w:szCs w:val="24"/>
        </w:rPr>
        <w:t xml:space="preserve"> </w:t>
      </w:r>
      <w:r w:rsidR="001F5FB4">
        <w:rPr>
          <w:rFonts w:ascii="Times New Roman" w:hAnsi="Times New Roman"/>
          <w:snapToGrid/>
          <w:szCs w:val="24"/>
        </w:rPr>
        <w:t xml:space="preserve">por outro </w:t>
      </w:r>
      <w:r w:rsidRPr="008C2B1E">
        <w:rPr>
          <w:rFonts w:ascii="Times New Roman" w:hAnsi="Times New Roman"/>
          <w:snapToGrid/>
          <w:szCs w:val="24"/>
        </w:rPr>
        <w:t>lado</w:t>
      </w:r>
      <w:r w:rsidR="001F5FB4">
        <w:rPr>
          <w:rFonts w:ascii="Times New Roman" w:hAnsi="Times New Roman"/>
          <w:snapToGrid/>
          <w:szCs w:val="24"/>
        </w:rPr>
        <w:t>,</w:t>
      </w:r>
      <w:r w:rsidRPr="008C2B1E">
        <w:rPr>
          <w:rFonts w:ascii="Times New Roman" w:hAnsi="Times New Roman"/>
          <w:snapToGrid/>
          <w:szCs w:val="24"/>
        </w:rPr>
        <w:t xml:space="preserve"> os produtos manufaturados intensivos em trabalho e tecnologia devido a grande escala de produção utilizada pela </w:t>
      </w:r>
      <w:r w:rsidR="003D6417">
        <w:rPr>
          <w:rFonts w:ascii="Times New Roman" w:hAnsi="Times New Roman"/>
          <w:snapToGrid/>
          <w:szCs w:val="24"/>
        </w:rPr>
        <w:t>C</w:t>
      </w:r>
      <w:r w:rsidR="00A163F7" w:rsidRPr="008C2B1E">
        <w:rPr>
          <w:rFonts w:ascii="Times New Roman" w:hAnsi="Times New Roman"/>
          <w:snapToGrid/>
          <w:szCs w:val="24"/>
        </w:rPr>
        <w:t xml:space="preserve">hina </w:t>
      </w:r>
      <w:r w:rsidR="00500B0E" w:rsidRPr="008C2B1E">
        <w:rPr>
          <w:rFonts w:ascii="Times New Roman" w:hAnsi="Times New Roman"/>
          <w:snapToGrid/>
          <w:szCs w:val="24"/>
        </w:rPr>
        <w:t>mantêm</w:t>
      </w:r>
      <w:r w:rsidR="00500B0E" w:rsidRPr="009B63B4">
        <w:rPr>
          <w:rFonts w:ascii="Times New Roman" w:hAnsi="Times New Roman"/>
          <w:snapToGrid/>
          <w:szCs w:val="24"/>
        </w:rPr>
        <w:t xml:space="preserve">-se </w:t>
      </w:r>
      <w:r w:rsidR="00071DB0" w:rsidRPr="009B63B4">
        <w:rPr>
          <w:rFonts w:ascii="Times New Roman" w:hAnsi="Times New Roman"/>
          <w:snapToGrid/>
          <w:szCs w:val="24"/>
        </w:rPr>
        <w:t>com</w:t>
      </w:r>
      <w:r w:rsidR="00500B0E" w:rsidRPr="008C2B1E">
        <w:rPr>
          <w:rFonts w:ascii="Times New Roman" w:hAnsi="Times New Roman"/>
          <w:snapToGrid/>
          <w:szCs w:val="24"/>
        </w:rPr>
        <w:t xml:space="preserve"> </w:t>
      </w:r>
      <w:r w:rsidR="00A163F7" w:rsidRPr="008C2B1E">
        <w:rPr>
          <w:rFonts w:ascii="Times New Roman" w:hAnsi="Times New Roman"/>
          <w:snapToGrid/>
          <w:szCs w:val="24"/>
        </w:rPr>
        <w:t>preços baixos.</w:t>
      </w:r>
      <w:r w:rsidRPr="008C2B1E">
        <w:rPr>
          <w:rFonts w:ascii="Times New Roman" w:hAnsi="Times New Roman"/>
          <w:snapToGrid/>
          <w:szCs w:val="24"/>
        </w:rPr>
        <w:t xml:space="preserve"> </w:t>
      </w:r>
      <w:r w:rsidR="00071DB0">
        <w:rPr>
          <w:rFonts w:ascii="Times New Roman" w:hAnsi="Times New Roman"/>
          <w:snapToGrid/>
          <w:szCs w:val="24"/>
        </w:rPr>
        <w:t>A</w:t>
      </w:r>
      <w:r w:rsidRPr="00A34527">
        <w:rPr>
          <w:rFonts w:ascii="Times New Roman" w:hAnsi="Times New Roman"/>
          <w:snapToGrid/>
          <w:szCs w:val="24"/>
        </w:rPr>
        <w:t xml:space="preserve"> ampliação da corrente do comércio entre Brasil e China </w:t>
      </w:r>
      <w:r w:rsidR="00071DB0">
        <w:rPr>
          <w:rFonts w:ascii="Times New Roman" w:hAnsi="Times New Roman"/>
          <w:snapToGrid/>
          <w:szCs w:val="24"/>
        </w:rPr>
        <w:t>-</w:t>
      </w:r>
      <w:r w:rsidRPr="00A34527">
        <w:rPr>
          <w:rFonts w:ascii="Times New Roman" w:hAnsi="Times New Roman"/>
          <w:snapToGrid/>
          <w:szCs w:val="24"/>
        </w:rPr>
        <w:t xml:space="preserve"> Efeito China</w:t>
      </w:r>
      <w:r w:rsidR="00071DB0">
        <w:rPr>
          <w:rFonts w:ascii="Times New Roman" w:hAnsi="Times New Roman"/>
          <w:snapToGrid/>
          <w:szCs w:val="24"/>
        </w:rPr>
        <w:t xml:space="preserve"> -</w:t>
      </w:r>
      <w:r w:rsidR="003D6417">
        <w:rPr>
          <w:rFonts w:ascii="Times New Roman" w:hAnsi="Times New Roman"/>
          <w:snapToGrid/>
          <w:szCs w:val="24"/>
        </w:rPr>
        <w:t>,</w:t>
      </w:r>
      <w:r w:rsidRPr="00A34527">
        <w:rPr>
          <w:rFonts w:ascii="Times New Roman" w:hAnsi="Times New Roman"/>
          <w:snapToGrid/>
          <w:szCs w:val="24"/>
        </w:rPr>
        <w:t xml:space="preserve"> tem gerado</w:t>
      </w:r>
      <w:r w:rsidR="00071DB0">
        <w:rPr>
          <w:rFonts w:ascii="Times New Roman" w:hAnsi="Times New Roman"/>
          <w:snapToGrid/>
          <w:szCs w:val="24"/>
        </w:rPr>
        <w:t xml:space="preserve"> </w:t>
      </w:r>
      <w:r w:rsidR="009B63B4">
        <w:rPr>
          <w:rFonts w:ascii="Times New Roman" w:hAnsi="Times New Roman"/>
          <w:snapToGrid/>
          <w:szCs w:val="24"/>
        </w:rPr>
        <w:t>impactos</w:t>
      </w:r>
      <w:r w:rsidR="00071DB0">
        <w:rPr>
          <w:rFonts w:ascii="Times New Roman" w:hAnsi="Times New Roman"/>
          <w:snapToGrid/>
          <w:szCs w:val="24"/>
        </w:rPr>
        <w:t xml:space="preserve"> </w:t>
      </w:r>
      <w:r w:rsidR="00071DB0" w:rsidRPr="00A34527">
        <w:rPr>
          <w:rFonts w:ascii="Times New Roman" w:hAnsi="Times New Roman"/>
          <w:snapToGrid/>
          <w:szCs w:val="24"/>
        </w:rPr>
        <w:t>sobre o parque industrial brasileiro</w:t>
      </w:r>
      <w:r w:rsidRPr="00A34527">
        <w:rPr>
          <w:rFonts w:ascii="Times New Roman" w:hAnsi="Times New Roman"/>
          <w:snapToGrid/>
          <w:szCs w:val="24"/>
        </w:rPr>
        <w:t>:</w:t>
      </w:r>
      <w:r w:rsidRPr="008C2B1E">
        <w:rPr>
          <w:rFonts w:ascii="Times New Roman" w:hAnsi="Times New Roman"/>
          <w:snapToGrid/>
          <w:szCs w:val="24"/>
        </w:rPr>
        <w:t xml:space="preserve"> 1) especialização regressiva da pauta exportadora brasileira (maior participação de produtos básicos em detrimento de produtos manufaturados)</w:t>
      </w:r>
      <w:r w:rsidR="00DE511E">
        <w:rPr>
          <w:rFonts w:ascii="Times New Roman" w:hAnsi="Times New Roman"/>
          <w:snapToGrid/>
          <w:szCs w:val="24"/>
        </w:rPr>
        <w:t>;</w:t>
      </w:r>
      <w:r w:rsidRPr="008C2B1E">
        <w:rPr>
          <w:rFonts w:ascii="Times New Roman" w:hAnsi="Times New Roman"/>
          <w:snapToGrid/>
          <w:szCs w:val="24"/>
        </w:rPr>
        <w:t xml:space="preserve"> 2) </w:t>
      </w:r>
      <w:r w:rsidR="00071DB0">
        <w:rPr>
          <w:rFonts w:ascii="Times New Roman" w:hAnsi="Times New Roman"/>
          <w:snapToGrid/>
          <w:szCs w:val="24"/>
        </w:rPr>
        <w:t>d</w:t>
      </w:r>
      <w:r w:rsidRPr="008C2B1E">
        <w:rPr>
          <w:rFonts w:ascii="Times New Roman" w:hAnsi="Times New Roman"/>
          <w:snapToGrid/>
          <w:szCs w:val="24"/>
        </w:rPr>
        <w:t>éficit para o Brasil em produtos de alta intensidade tecnológica</w:t>
      </w:r>
      <w:r w:rsidR="00DE511E">
        <w:rPr>
          <w:rFonts w:ascii="Times New Roman" w:hAnsi="Times New Roman"/>
          <w:snapToGrid/>
          <w:szCs w:val="24"/>
        </w:rPr>
        <w:t>; e</w:t>
      </w:r>
      <w:r w:rsidRPr="008C2B1E">
        <w:rPr>
          <w:rFonts w:ascii="Times New Roman" w:hAnsi="Times New Roman"/>
          <w:snapToGrid/>
          <w:szCs w:val="24"/>
        </w:rPr>
        <w:t xml:space="preserve"> 3) </w:t>
      </w:r>
      <w:r w:rsidR="00071DB0">
        <w:rPr>
          <w:rFonts w:ascii="Times New Roman" w:hAnsi="Times New Roman"/>
          <w:snapToGrid/>
          <w:szCs w:val="24"/>
        </w:rPr>
        <w:t>p</w:t>
      </w:r>
      <w:r w:rsidRPr="008C2B1E">
        <w:rPr>
          <w:rFonts w:ascii="Times New Roman" w:hAnsi="Times New Roman"/>
          <w:snapToGrid/>
          <w:szCs w:val="24"/>
        </w:rPr>
        <w:t xml:space="preserve">erda de participação em terceiros mercados (Estados Unidos, Europa e América Latina) de produtos de maior intensidade tecnológica </w:t>
      </w:r>
      <w:r w:rsidRPr="009B63B4">
        <w:rPr>
          <w:rFonts w:ascii="Times New Roman" w:hAnsi="Times New Roman"/>
          <w:snapToGrid/>
          <w:szCs w:val="24"/>
        </w:rPr>
        <w:t xml:space="preserve">face </w:t>
      </w:r>
      <w:r w:rsidR="00071DB0" w:rsidRPr="009B63B4">
        <w:rPr>
          <w:rFonts w:ascii="Times New Roman" w:hAnsi="Times New Roman"/>
          <w:snapToGrid/>
          <w:szCs w:val="24"/>
        </w:rPr>
        <w:t>a</w:t>
      </w:r>
      <w:r w:rsidRPr="009B63B4">
        <w:rPr>
          <w:rFonts w:ascii="Times New Roman" w:hAnsi="Times New Roman"/>
          <w:snapToGrid/>
          <w:szCs w:val="24"/>
        </w:rPr>
        <w:t>o</w:t>
      </w:r>
      <w:r w:rsidRPr="008C2B1E">
        <w:rPr>
          <w:rFonts w:ascii="Times New Roman" w:hAnsi="Times New Roman"/>
          <w:snapToGrid/>
          <w:szCs w:val="24"/>
        </w:rPr>
        <w:t xml:space="preserve"> aumento das exportações chinesas. </w:t>
      </w:r>
    </w:p>
    <w:p w14:paraId="071FCF6A" w14:textId="50329E79" w:rsidR="000629A7" w:rsidRPr="008C2B1E" w:rsidRDefault="00EE18DA" w:rsidP="00160FD8">
      <w:pPr>
        <w:pStyle w:val="Pargrafo"/>
        <w:ind w:firstLine="851"/>
        <w:rPr>
          <w:rFonts w:ascii="Times New Roman" w:hAnsi="Times New Roman"/>
          <w:b/>
          <w:snapToGrid/>
          <w:szCs w:val="24"/>
        </w:rPr>
      </w:pPr>
      <w:r>
        <w:rPr>
          <w:rFonts w:ascii="Times New Roman" w:hAnsi="Times New Roman"/>
          <w:snapToGrid/>
          <w:szCs w:val="24"/>
        </w:rPr>
        <w:t xml:space="preserve">No que concerne </w:t>
      </w:r>
      <w:r w:rsidR="00071DB0" w:rsidRPr="009B63B4">
        <w:rPr>
          <w:rFonts w:ascii="Times New Roman" w:hAnsi="Times New Roman"/>
          <w:snapToGrid/>
          <w:szCs w:val="24"/>
        </w:rPr>
        <w:t>à</w:t>
      </w:r>
      <w:r>
        <w:rPr>
          <w:rFonts w:ascii="Times New Roman" w:hAnsi="Times New Roman"/>
          <w:snapToGrid/>
          <w:szCs w:val="24"/>
        </w:rPr>
        <w:t xml:space="preserve"> magnitude dos efeitos de uma variação cambial sobre os fluxos de comércio, sobretudo </w:t>
      </w:r>
      <w:r w:rsidR="007F08F2">
        <w:rPr>
          <w:rFonts w:ascii="Times New Roman" w:hAnsi="Times New Roman"/>
          <w:snapToGrid/>
          <w:szCs w:val="24"/>
        </w:rPr>
        <w:t xml:space="preserve">a balança comercial, </w:t>
      </w:r>
      <w:r>
        <w:rPr>
          <w:rFonts w:ascii="Times New Roman" w:hAnsi="Times New Roman"/>
          <w:snapToGrid/>
          <w:szCs w:val="24"/>
        </w:rPr>
        <w:t xml:space="preserve">leva-se em consideração a chamada </w:t>
      </w:r>
      <w:r w:rsidR="000629A7" w:rsidRPr="008C2B1E">
        <w:rPr>
          <w:rFonts w:ascii="Times New Roman" w:hAnsi="Times New Roman"/>
          <w:snapToGrid/>
          <w:szCs w:val="24"/>
        </w:rPr>
        <w:t>condição de Marshall-Lerner</w:t>
      </w:r>
      <w:r>
        <w:rPr>
          <w:rFonts w:ascii="Times New Roman" w:hAnsi="Times New Roman"/>
          <w:snapToGrid/>
          <w:szCs w:val="24"/>
        </w:rPr>
        <w:t>, que</w:t>
      </w:r>
      <w:r w:rsidR="000629A7" w:rsidRPr="008C2B1E">
        <w:rPr>
          <w:rFonts w:ascii="Times New Roman" w:hAnsi="Times New Roman"/>
          <w:snapToGrid/>
          <w:szCs w:val="24"/>
        </w:rPr>
        <w:t xml:space="preserve"> deriva da teoria da elasticidade-preço da demanda e </w:t>
      </w:r>
      <w:r>
        <w:rPr>
          <w:rFonts w:ascii="Times New Roman" w:hAnsi="Times New Roman"/>
          <w:snapToGrid/>
          <w:szCs w:val="24"/>
        </w:rPr>
        <w:t>avalia os efeitos que</w:t>
      </w:r>
      <w:r w:rsidR="000629A7" w:rsidRPr="008C2B1E">
        <w:rPr>
          <w:rFonts w:ascii="Times New Roman" w:hAnsi="Times New Roman"/>
          <w:snapToGrid/>
          <w:szCs w:val="24"/>
        </w:rPr>
        <w:t xml:space="preserve"> uma desvalorização da moeda</w:t>
      </w:r>
      <w:r w:rsidR="00205CAE">
        <w:rPr>
          <w:rFonts w:ascii="Times New Roman" w:hAnsi="Times New Roman"/>
          <w:snapToGrid/>
          <w:szCs w:val="24"/>
        </w:rPr>
        <w:t xml:space="preserve"> pode</w:t>
      </w:r>
      <w:r w:rsidR="000629A7" w:rsidRPr="008C2B1E">
        <w:rPr>
          <w:rFonts w:ascii="Times New Roman" w:hAnsi="Times New Roman"/>
          <w:snapToGrid/>
          <w:szCs w:val="24"/>
        </w:rPr>
        <w:t xml:space="preserve"> causar </w:t>
      </w:r>
      <w:r w:rsidR="001F49BB" w:rsidRPr="008C2B1E">
        <w:rPr>
          <w:rFonts w:ascii="Times New Roman" w:hAnsi="Times New Roman"/>
          <w:snapToGrid/>
          <w:szCs w:val="24"/>
        </w:rPr>
        <w:t>na</w:t>
      </w:r>
      <w:r w:rsidR="000629A7" w:rsidRPr="008C2B1E">
        <w:rPr>
          <w:rFonts w:ascii="Times New Roman" w:hAnsi="Times New Roman"/>
          <w:snapToGrid/>
          <w:szCs w:val="24"/>
        </w:rPr>
        <w:t xml:space="preserve"> balança comercial</w:t>
      </w:r>
      <w:r>
        <w:rPr>
          <w:rFonts w:ascii="Times New Roman" w:hAnsi="Times New Roman"/>
          <w:snapToGrid/>
          <w:szCs w:val="24"/>
        </w:rPr>
        <w:t xml:space="preserve"> – efeito positivo/negativo.</w:t>
      </w:r>
      <w:r w:rsidR="000629A7" w:rsidRPr="008C2B1E">
        <w:rPr>
          <w:rFonts w:ascii="Times New Roman" w:hAnsi="Times New Roman"/>
          <w:snapToGrid/>
          <w:szCs w:val="24"/>
        </w:rPr>
        <w:t xml:space="preserve"> </w:t>
      </w:r>
      <w:r>
        <w:rPr>
          <w:rFonts w:ascii="Times New Roman" w:hAnsi="Times New Roman"/>
          <w:snapToGrid/>
          <w:szCs w:val="24"/>
        </w:rPr>
        <w:t xml:space="preserve">Para a avaliação de um impacto positivo, espera-se que </w:t>
      </w:r>
      <w:r w:rsidR="000629A7" w:rsidRPr="008C2B1E">
        <w:rPr>
          <w:rFonts w:ascii="Times New Roman" w:hAnsi="Times New Roman"/>
          <w:snapToGrid/>
          <w:szCs w:val="24"/>
        </w:rPr>
        <w:t xml:space="preserve">a soma das elasticidades de longo prazo das exportações e importações em valor absoluto </w:t>
      </w:r>
      <w:r w:rsidR="009B63B4">
        <w:rPr>
          <w:rFonts w:ascii="Times New Roman" w:hAnsi="Times New Roman"/>
          <w:snapToGrid/>
          <w:szCs w:val="24"/>
        </w:rPr>
        <w:t>em relação à taxa de câmbio deva</w:t>
      </w:r>
      <w:r w:rsidR="000629A7" w:rsidRPr="008C2B1E">
        <w:rPr>
          <w:rFonts w:ascii="Times New Roman" w:hAnsi="Times New Roman"/>
          <w:snapToGrid/>
          <w:szCs w:val="24"/>
        </w:rPr>
        <w:t xml:space="preserve"> ser maior que um.</w:t>
      </w:r>
      <w:r w:rsidR="000629A7" w:rsidRPr="008C2B1E">
        <w:rPr>
          <w:rFonts w:ascii="Times New Roman" w:hAnsi="Times New Roman"/>
          <w:szCs w:val="24"/>
        </w:rPr>
        <w:t xml:space="preserve"> </w:t>
      </w:r>
      <w:r w:rsidR="000629A7" w:rsidRPr="008C2B1E">
        <w:rPr>
          <w:rFonts w:ascii="Times New Roman" w:hAnsi="Times New Roman"/>
          <w:snapToGrid/>
          <w:szCs w:val="24"/>
        </w:rPr>
        <w:t>Isso ocorre, pois apesar de a desvalorização diminuir os custos dos bens nacionai</w:t>
      </w:r>
      <w:r w:rsidR="001F49BB" w:rsidRPr="008C2B1E">
        <w:rPr>
          <w:rFonts w:ascii="Times New Roman" w:hAnsi="Times New Roman"/>
          <w:snapToGrid/>
          <w:szCs w:val="24"/>
        </w:rPr>
        <w:t xml:space="preserve">s, </w:t>
      </w:r>
      <w:r w:rsidR="000629A7" w:rsidRPr="008C2B1E">
        <w:rPr>
          <w:rFonts w:ascii="Times New Roman" w:hAnsi="Times New Roman"/>
          <w:snapToGrid/>
          <w:szCs w:val="24"/>
        </w:rPr>
        <w:t>o custo da importação de bens estrangeiros agora será maior. O efeito sobre a balança comercial depende</w:t>
      </w:r>
      <w:r w:rsidR="007F08F2">
        <w:rPr>
          <w:rFonts w:ascii="Times New Roman" w:hAnsi="Times New Roman"/>
          <w:snapToGrid/>
          <w:szCs w:val="24"/>
        </w:rPr>
        <w:t xml:space="preserve"> de</w:t>
      </w:r>
      <w:r w:rsidR="000629A7" w:rsidRPr="008C2B1E">
        <w:rPr>
          <w:rFonts w:ascii="Times New Roman" w:hAnsi="Times New Roman"/>
          <w:snapToGrid/>
          <w:szCs w:val="24"/>
        </w:rPr>
        <w:t xml:space="preserve"> qual efeito será maior</w:t>
      </w:r>
      <w:r w:rsidR="00071DB0">
        <w:rPr>
          <w:rFonts w:ascii="Times New Roman" w:hAnsi="Times New Roman"/>
          <w:snapToGrid/>
          <w:szCs w:val="24"/>
        </w:rPr>
        <w:t>:</w:t>
      </w:r>
      <w:r w:rsidR="000629A7" w:rsidRPr="008C2B1E">
        <w:rPr>
          <w:rFonts w:ascii="Times New Roman" w:hAnsi="Times New Roman"/>
          <w:snapToGrid/>
          <w:szCs w:val="24"/>
        </w:rPr>
        <w:t xml:space="preserve"> o efeito quantidade ou o efeito custo. Se </w:t>
      </w:r>
      <w:r w:rsidR="00C8632F" w:rsidRPr="008C2B1E">
        <w:rPr>
          <w:rFonts w:ascii="Times New Roman" w:hAnsi="Times New Roman"/>
          <w:snapToGrid/>
          <w:szCs w:val="24"/>
        </w:rPr>
        <w:t xml:space="preserve">o </w:t>
      </w:r>
      <w:r w:rsidR="0003478D" w:rsidRPr="008C2B1E">
        <w:rPr>
          <w:rFonts w:ascii="Times New Roman" w:hAnsi="Times New Roman"/>
          <w:snapToGrid/>
          <w:szCs w:val="24"/>
        </w:rPr>
        <w:t xml:space="preserve">efeito </w:t>
      </w:r>
      <w:r w:rsidR="000629A7" w:rsidRPr="008C2B1E">
        <w:rPr>
          <w:rFonts w:ascii="Times New Roman" w:hAnsi="Times New Roman"/>
          <w:snapToGrid/>
          <w:szCs w:val="24"/>
        </w:rPr>
        <w:t xml:space="preserve">quantidade for o maior efeito diz-se que a condição de Marshall-Lerner é satisfeita.  </w:t>
      </w:r>
      <w:r w:rsidR="001F49BB" w:rsidRPr="008C2B1E">
        <w:rPr>
          <w:rFonts w:ascii="Times New Roman" w:hAnsi="Times New Roman"/>
          <w:snapToGrid/>
          <w:szCs w:val="24"/>
        </w:rPr>
        <w:t>A</w:t>
      </w:r>
      <w:r w:rsidR="000629A7" w:rsidRPr="008C2B1E">
        <w:rPr>
          <w:rFonts w:ascii="Times New Roman" w:hAnsi="Times New Roman"/>
          <w:snapToGrid/>
          <w:szCs w:val="24"/>
        </w:rPr>
        <w:t xml:space="preserve"> condição pode ser expressa de acordo com Moura (2005) </w:t>
      </w:r>
      <w:r w:rsidR="009B63B4">
        <w:rPr>
          <w:rFonts w:ascii="Times New Roman" w:hAnsi="Times New Roman"/>
          <w:snapToGrid/>
          <w:szCs w:val="24"/>
        </w:rPr>
        <w:t>por</w:t>
      </w:r>
      <w:r w:rsidR="000629A7" w:rsidRPr="008C2B1E">
        <w:rPr>
          <w:rFonts w:ascii="Times New Roman" w:hAnsi="Times New Roman"/>
          <w:snapToGrid/>
          <w:szCs w:val="24"/>
        </w:rPr>
        <w:t xml:space="preserve"> </w:t>
      </w:r>
      <m:oMath>
        <m:r>
          <w:rPr>
            <w:rFonts w:ascii="Cambria Math" w:hAnsi="Cambria Math"/>
            <w:snapToGrid/>
            <w:szCs w:val="24"/>
          </w:rPr>
          <m:t>ǀ</m:t>
        </m:r>
        <m:sSup>
          <m:sSupPr>
            <m:ctrlPr>
              <w:rPr>
                <w:rFonts w:ascii="Cambria Math" w:hAnsi="Cambria Math"/>
                <w:i/>
                <w:snapToGrid/>
                <w:szCs w:val="24"/>
              </w:rPr>
            </m:ctrlPr>
          </m:sSupPr>
          <m:e>
            <m:r>
              <w:rPr>
                <w:rFonts w:ascii="Cambria Math" w:hAnsi="Cambria Math"/>
                <w:snapToGrid/>
                <w:szCs w:val="24"/>
              </w:rPr>
              <m:t>η</m:t>
            </m:r>
          </m:e>
          <m:sup>
            <m:r>
              <w:rPr>
                <w:rFonts w:ascii="Cambria Math" w:hAnsi="Cambria Math"/>
                <w:snapToGrid/>
                <w:szCs w:val="24"/>
              </w:rPr>
              <m:t>*</m:t>
            </m:r>
          </m:sup>
        </m:sSup>
        <m:r>
          <w:rPr>
            <w:rFonts w:ascii="Cambria Math" w:hAnsi="Cambria Math"/>
            <w:snapToGrid/>
            <w:szCs w:val="24"/>
          </w:rPr>
          <m:t>+ η &gt;1ǀ</m:t>
        </m:r>
      </m:oMath>
      <w:r w:rsidR="000629A7" w:rsidRPr="008C2B1E">
        <w:rPr>
          <w:rFonts w:ascii="Times New Roman" w:hAnsi="Times New Roman"/>
          <w:snapToGrid/>
          <w:szCs w:val="24"/>
        </w:rPr>
        <w:t xml:space="preserve">, sendo </w:t>
      </w:r>
      <m:oMath>
        <m:sSup>
          <m:sSupPr>
            <m:ctrlPr>
              <w:rPr>
                <w:rFonts w:ascii="Cambria Math" w:hAnsi="Cambria Math"/>
                <w:i/>
                <w:snapToGrid/>
                <w:szCs w:val="24"/>
              </w:rPr>
            </m:ctrlPr>
          </m:sSupPr>
          <m:e>
            <m:r>
              <w:rPr>
                <w:rFonts w:ascii="Cambria Math" w:hAnsi="Cambria Math"/>
                <w:snapToGrid/>
                <w:szCs w:val="24"/>
              </w:rPr>
              <m:t>η</m:t>
            </m:r>
          </m:e>
          <m:sup>
            <m:r>
              <w:rPr>
                <w:rFonts w:ascii="Cambria Math" w:hAnsi="Cambria Math"/>
                <w:snapToGrid/>
                <w:szCs w:val="24"/>
              </w:rPr>
              <m:t>*</m:t>
            </m:r>
          </m:sup>
        </m:sSup>
      </m:oMath>
      <w:r w:rsidR="000629A7" w:rsidRPr="008C2B1E">
        <w:rPr>
          <w:rFonts w:ascii="Times New Roman" w:hAnsi="Times New Roman"/>
          <w:snapToGrid/>
          <w:szCs w:val="24"/>
        </w:rPr>
        <w:t xml:space="preserve">a elasticidade das exportações em relação </w:t>
      </w:r>
      <w:r w:rsidR="00C8632F" w:rsidRPr="008C2B1E">
        <w:rPr>
          <w:rFonts w:ascii="Times New Roman" w:hAnsi="Times New Roman"/>
          <w:snapToGrid/>
          <w:szCs w:val="24"/>
        </w:rPr>
        <w:t>à</w:t>
      </w:r>
      <w:r w:rsidR="000629A7" w:rsidRPr="008C2B1E">
        <w:rPr>
          <w:rFonts w:ascii="Times New Roman" w:hAnsi="Times New Roman"/>
          <w:snapToGrid/>
          <w:szCs w:val="24"/>
        </w:rPr>
        <w:t xml:space="preserve"> taxa de câmbio e </w:t>
      </w:r>
      <m:oMath>
        <m:r>
          <w:rPr>
            <w:rFonts w:ascii="Cambria Math" w:hAnsi="Cambria Math"/>
            <w:snapToGrid/>
            <w:szCs w:val="24"/>
          </w:rPr>
          <m:t xml:space="preserve">η </m:t>
        </m:r>
      </m:oMath>
      <w:r w:rsidR="000629A7" w:rsidRPr="008C2B1E">
        <w:rPr>
          <w:rFonts w:ascii="Times New Roman" w:hAnsi="Times New Roman"/>
          <w:snapToGrid/>
          <w:szCs w:val="24"/>
        </w:rPr>
        <w:t xml:space="preserve">a elasticidade das importações em relação </w:t>
      </w:r>
      <w:r w:rsidR="00C8632F" w:rsidRPr="008C2B1E">
        <w:rPr>
          <w:rFonts w:ascii="Times New Roman" w:hAnsi="Times New Roman"/>
          <w:snapToGrid/>
          <w:szCs w:val="24"/>
        </w:rPr>
        <w:t>à</w:t>
      </w:r>
      <w:r w:rsidR="000629A7" w:rsidRPr="008C2B1E">
        <w:rPr>
          <w:rFonts w:ascii="Times New Roman" w:hAnsi="Times New Roman"/>
          <w:snapToGrid/>
          <w:szCs w:val="24"/>
        </w:rPr>
        <w:t xml:space="preserve"> taxa de câmbio.</w:t>
      </w:r>
      <w:proofErr w:type="gramStart"/>
      <w:r w:rsidR="00DE511E">
        <w:rPr>
          <w:rStyle w:val="Refdenotaderodap"/>
          <w:rFonts w:ascii="Times New Roman" w:hAnsi="Times New Roman"/>
          <w:snapToGrid/>
          <w:szCs w:val="24"/>
        </w:rPr>
        <w:footnoteReference w:id="1"/>
      </w:r>
      <w:proofErr w:type="gramEnd"/>
    </w:p>
    <w:p w14:paraId="6A64C995" w14:textId="77777777" w:rsidR="00EE18DA" w:rsidRDefault="00EE18DA" w:rsidP="000629A7">
      <w:pPr>
        <w:pStyle w:val="Pargrafo"/>
        <w:ind w:firstLine="851"/>
        <w:rPr>
          <w:rFonts w:ascii="Times New Roman" w:hAnsi="Times New Roman"/>
          <w:snapToGrid/>
          <w:szCs w:val="24"/>
        </w:rPr>
      </w:pPr>
      <w:r>
        <w:rPr>
          <w:rFonts w:ascii="Times New Roman" w:hAnsi="Times New Roman"/>
          <w:snapToGrid/>
          <w:szCs w:val="24"/>
        </w:rPr>
        <w:lastRenderedPageBreak/>
        <w:t>Para o caso brasileiro não existe um consenso sobre a existência de um fenômeno de desindustrialização nos termos apresentados nesta seção. Os esforços empíricos para esta análise apresentam divergências, tanto do ponto de vista metodol</w:t>
      </w:r>
      <w:r w:rsidR="00540839">
        <w:rPr>
          <w:rFonts w:ascii="Times New Roman" w:hAnsi="Times New Roman"/>
          <w:snapToGrid/>
          <w:szCs w:val="24"/>
        </w:rPr>
        <w:t>ógico quanto pelo</w:t>
      </w:r>
      <w:r>
        <w:rPr>
          <w:rFonts w:ascii="Times New Roman" w:hAnsi="Times New Roman"/>
          <w:snapToGrid/>
          <w:szCs w:val="24"/>
        </w:rPr>
        <w:t xml:space="preserve"> enfoque</w:t>
      </w:r>
      <w:r w:rsidR="00540839">
        <w:rPr>
          <w:rFonts w:ascii="Times New Roman" w:hAnsi="Times New Roman"/>
          <w:snapToGrid/>
          <w:szCs w:val="24"/>
        </w:rPr>
        <w:t>/alinhamento</w:t>
      </w:r>
      <w:r>
        <w:rPr>
          <w:rFonts w:ascii="Times New Roman" w:hAnsi="Times New Roman"/>
          <w:snapToGrid/>
          <w:szCs w:val="24"/>
        </w:rPr>
        <w:t xml:space="preserve"> teórico utilizado.</w:t>
      </w:r>
    </w:p>
    <w:p w14:paraId="37963C2F" w14:textId="0A3A5E72" w:rsidR="002038B9" w:rsidRDefault="009B63B4" w:rsidP="000629A7">
      <w:pPr>
        <w:pStyle w:val="Pargrafo"/>
        <w:ind w:firstLine="851"/>
        <w:rPr>
          <w:rFonts w:ascii="Times New Roman" w:hAnsi="Times New Roman"/>
          <w:snapToGrid/>
          <w:szCs w:val="24"/>
          <w:highlight w:val="yellow"/>
        </w:rPr>
      </w:pPr>
      <w:r>
        <w:rPr>
          <w:rFonts w:ascii="Times New Roman" w:hAnsi="Times New Roman"/>
          <w:snapToGrid/>
          <w:szCs w:val="24"/>
        </w:rPr>
        <w:t>A</w:t>
      </w:r>
      <w:r w:rsidR="000629A7" w:rsidRPr="008C2B1E">
        <w:rPr>
          <w:rFonts w:ascii="Times New Roman" w:hAnsi="Times New Roman"/>
          <w:snapToGrid/>
          <w:szCs w:val="24"/>
        </w:rPr>
        <w:t xml:space="preserve">utores ortodoxos </w:t>
      </w:r>
      <w:r w:rsidR="000629A7" w:rsidRPr="00A34527">
        <w:rPr>
          <w:rFonts w:ascii="Times New Roman" w:hAnsi="Times New Roman"/>
          <w:snapToGrid/>
          <w:szCs w:val="24"/>
        </w:rPr>
        <w:t>defendem que o Brasil não enfrenta o fenômeno da doença holandesa</w:t>
      </w:r>
      <w:r w:rsidR="008E2C56" w:rsidRPr="00A34527">
        <w:rPr>
          <w:rFonts w:ascii="Times New Roman" w:hAnsi="Times New Roman"/>
          <w:snapToGrid/>
          <w:szCs w:val="24"/>
        </w:rPr>
        <w:t xml:space="preserve"> e d</w:t>
      </w:r>
      <w:r w:rsidR="00EE18DA" w:rsidRPr="00A34527">
        <w:rPr>
          <w:rFonts w:ascii="Times New Roman" w:hAnsi="Times New Roman"/>
          <w:snapToGrid/>
          <w:szCs w:val="24"/>
        </w:rPr>
        <w:t>e</w:t>
      </w:r>
      <w:r w:rsidR="008E2C56" w:rsidRPr="00A34527">
        <w:rPr>
          <w:rFonts w:ascii="Times New Roman" w:hAnsi="Times New Roman"/>
          <w:snapToGrid/>
          <w:szCs w:val="24"/>
        </w:rPr>
        <w:t xml:space="preserve"> desindustrialização</w:t>
      </w:r>
      <w:r w:rsidR="000629A7" w:rsidRPr="00A34527">
        <w:rPr>
          <w:rFonts w:ascii="Times New Roman" w:hAnsi="Times New Roman"/>
          <w:snapToGrid/>
          <w:szCs w:val="24"/>
        </w:rPr>
        <w:t xml:space="preserve">, e que a perda da participação da indústria no PIB advém de outros fatores explicativos como o comportamento do mercado externo, conjuntura macroeconômica e crises, estes economistas não </w:t>
      </w:r>
      <w:r>
        <w:rPr>
          <w:rFonts w:ascii="Times New Roman" w:hAnsi="Times New Roman"/>
          <w:snapToGrid/>
          <w:szCs w:val="24"/>
        </w:rPr>
        <w:t>enfatizam a indústria como setor chave para o crescimento econômico</w:t>
      </w:r>
      <w:r w:rsidR="008E2C56" w:rsidRPr="00A34527">
        <w:rPr>
          <w:rFonts w:ascii="Times New Roman" w:hAnsi="Times New Roman"/>
          <w:snapToGrid/>
          <w:szCs w:val="24"/>
        </w:rPr>
        <w:t xml:space="preserve">. </w:t>
      </w:r>
    </w:p>
    <w:p w14:paraId="545CF2FE" w14:textId="068C1877" w:rsidR="00ED0018" w:rsidRDefault="009B63B4" w:rsidP="000629A7">
      <w:pPr>
        <w:pStyle w:val="Pargrafo"/>
        <w:ind w:firstLine="851"/>
        <w:rPr>
          <w:rFonts w:ascii="Times New Roman" w:hAnsi="Times New Roman"/>
          <w:snapToGrid/>
          <w:szCs w:val="24"/>
        </w:rPr>
      </w:pPr>
      <w:r>
        <w:rPr>
          <w:rFonts w:ascii="Times New Roman" w:hAnsi="Times New Roman"/>
          <w:snapToGrid/>
          <w:szCs w:val="24"/>
        </w:rPr>
        <w:t>Por outro lado,</w:t>
      </w:r>
      <w:r w:rsidR="008E2C56" w:rsidRPr="00A34527">
        <w:rPr>
          <w:rFonts w:ascii="Times New Roman" w:hAnsi="Times New Roman"/>
          <w:snapToGrid/>
          <w:szCs w:val="24"/>
        </w:rPr>
        <w:t xml:space="preserve"> autores heterodoxos como </w:t>
      </w:r>
      <w:r w:rsidR="000629A7" w:rsidRPr="00A34527">
        <w:rPr>
          <w:rFonts w:ascii="Times New Roman" w:hAnsi="Times New Roman"/>
          <w:szCs w:val="24"/>
        </w:rPr>
        <w:t xml:space="preserve">Bresser-Pereira e Marconi (2010) </w:t>
      </w:r>
      <w:r w:rsidR="000629A7" w:rsidRPr="00A34527">
        <w:rPr>
          <w:rFonts w:ascii="Times New Roman" w:hAnsi="Times New Roman"/>
          <w:snapToGrid/>
          <w:szCs w:val="24"/>
        </w:rPr>
        <w:t xml:space="preserve">afirmam que o Brasil estaria sofrendo </w:t>
      </w:r>
      <w:r w:rsidR="002038B9" w:rsidRPr="00A34527">
        <w:rPr>
          <w:rFonts w:ascii="Times New Roman" w:hAnsi="Times New Roman"/>
          <w:snapToGrid/>
          <w:szCs w:val="24"/>
        </w:rPr>
        <w:t>de</w:t>
      </w:r>
      <w:r w:rsidR="000629A7" w:rsidRPr="00A34527">
        <w:rPr>
          <w:rFonts w:ascii="Times New Roman" w:hAnsi="Times New Roman"/>
          <w:snapToGrid/>
          <w:szCs w:val="24"/>
        </w:rPr>
        <w:t xml:space="preserve"> doença holandesa. Entre</w:t>
      </w:r>
      <w:r w:rsidR="000629A7" w:rsidRPr="008C2B1E">
        <w:rPr>
          <w:rFonts w:ascii="Times New Roman" w:hAnsi="Times New Roman"/>
          <w:snapToGrid/>
          <w:szCs w:val="24"/>
        </w:rPr>
        <w:t xml:space="preserve"> os sinais </w:t>
      </w:r>
      <w:r>
        <w:rPr>
          <w:rFonts w:ascii="Times New Roman" w:hAnsi="Times New Roman"/>
          <w:snapToGrid/>
          <w:szCs w:val="24"/>
        </w:rPr>
        <w:t>deste fenômeno</w:t>
      </w:r>
      <w:r w:rsidR="000629A7" w:rsidRPr="008C2B1E">
        <w:rPr>
          <w:rFonts w:ascii="Times New Roman" w:hAnsi="Times New Roman"/>
          <w:snapToGrid/>
          <w:szCs w:val="24"/>
        </w:rPr>
        <w:t xml:space="preserve"> estariam: 1) </w:t>
      </w:r>
      <w:r w:rsidR="00071DB0">
        <w:rPr>
          <w:rFonts w:ascii="Times New Roman" w:hAnsi="Times New Roman"/>
          <w:snapToGrid/>
          <w:szCs w:val="24"/>
        </w:rPr>
        <w:t>a</w:t>
      </w:r>
      <w:r w:rsidR="000629A7" w:rsidRPr="008C2B1E">
        <w:rPr>
          <w:rFonts w:ascii="Times New Roman" w:hAnsi="Times New Roman"/>
          <w:snapToGrid/>
          <w:szCs w:val="24"/>
        </w:rPr>
        <w:t xml:space="preserve">preciação da taxa de câmbio causado pelo aumento das exportações principalmente das </w:t>
      </w:r>
      <w:r w:rsidR="000629A7" w:rsidRPr="008C2B1E">
        <w:rPr>
          <w:rFonts w:ascii="Times New Roman" w:hAnsi="Times New Roman"/>
          <w:i/>
          <w:snapToGrid/>
          <w:szCs w:val="24"/>
        </w:rPr>
        <w:t>commodities;</w:t>
      </w:r>
      <w:r w:rsidR="000629A7" w:rsidRPr="008C2B1E">
        <w:rPr>
          <w:rFonts w:ascii="Times New Roman" w:hAnsi="Times New Roman"/>
          <w:snapToGrid/>
          <w:szCs w:val="24"/>
        </w:rPr>
        <w:t xml:space="preserve"> 2) </w:t>
      </w:r>
      <w:r>
        <w:rPr>
          <w:rFonts w:ascii="Times New Roman" w:hAnsi="Times New Roman"/>
          <w:snapToGrid/>
          <w:szCs w:val="24"/>
        </w:rPr>
        <w:t xml:space="preserve">o fato da </w:t>
      </w:r>
      <w:r w:rsidR="00071DB0">
        <w:rPr>
          <w:rFonts w:ascii="Times New Roman" w:hAnsi="Times New Roman"/>
          <w:snapToGrid/>
          <w:szCs w:val="24"/>
        </w:rPr>
        <w:t>b</w:t>
      </w:r>
      <w:r w:rsidR="000629A7" w:rsidRPr="008C2B1E">
        <w:rPr>
          <w:rFonts w:ascii="Times New Roman" w:hAnsi="Times New Roman"/>
          <w:snapToGrid/>
          <w:szCs w:val="24"/>
        </w:rPr>
        <w:t xml:space="preserve">alança comercial </w:t>
      </w:r>
      <w:r>
        <w:rPr>
          <w:rFonts w:ascii="Times New Roman" w:hAnsi="Times New Roman"/>
          <w:snapToGrid/>
          <w:szCs w:val="24"/>
        </w:rPr>
        <w:t>de</w:t>
      </w:r>
      <w:r w:rsidR="000629A7" w:rsidRPr="008C2B1E">
        <w:rPr>
          <w:rFonts w:ascii="Times New Roman" w:hAnsi="Times New Roman"/>
          <w:snapToGrid/>
          <w:szCs w:val="24"/>
        </w:rPr>
        <w:t xml:space="preserve"> </w:t>
      </w:r>
      <w:r w:rsidR="000629A7" w:rsidRPr="008C2B1E">
        <w:rPr>
          <w:rFonts w:ascii="Times New Roman" w:hAnsi="Times New Roman"/>
          <w:i/>
          <w:snapToGrid/>
          <w:szCs w:val="24"/>
        </w:rPr>
        <w:t>commodit</w:t>
      </w:r>
      <w:r>
        <w:rPr>
          <w:rFonts w:ascii="Times New Roman" w:hAnsi="Times New Roman"/>
          <w:snapToGrid/>
          <w:szCs w:val="24"/>
        </w:rPr>
        <w:t xml:space="preserve">ies </w:t>
      </w:r>
      <w:proofErr w:type="gramStart"/>
      <w:r>
        <w:rPr>
          <w:rFonts w:ascii="Times New Roman" w:hAnsi="Times New Roman"/>
          <w:snapToGrid/>
          <w:szCs w:val="24"/>
        </w:rPr>
        <w:t>evoluir</w:t>
      </w:r>
      <w:proofErr w:type="gramEnd"/>
      <w:r w:rsidR="000629A7" w:rsidRPr="008C2B1E">
        <w:rPr>
          <w:rFonts w:ascii="Times New Roman" w:hAnsi="Times New Roman"/>
          <w:snapToGrid/>
          <w:szCs w:val="24"/>
        </w:rPr>
        <w:t xml:space="preserve"> positivamente após 1992, enquanto os manufaturados se retraíram; 3) </w:t>
      </w:r>
      <w:r w:rsidR="00071DB0">
        <w:rPr>
          <w:rFonts w:ascii="Times New Roman" w:hAnsi="Times New Roman"/>
          <w:snapToGrid/>
          <w:szCs w:val="24"/>
        </w:rPr>
        <w:t>e</w:t>
      </w:r>
      <w:r w:rsidR="000629A7" w:rsidRPr="008C2B1E">
        <w:rPr>
          <w:rFonts w:ascii="Times New Roman" w:hAnsi="Times New Roman"/>
          <w:snapToGrid/>
          <w:szCs w:val="24"/>
        </w:rPr>
        <w:t>volução positiva das c</w:t>
      </w:r>
      <w:r w:rsidR="000629A7" w:rsidRPr="0000318E">
        <w:rPr>
          <w:rFonts w:ascii="Times New Roman" w:hAnsi="Times New Roman"/>
          <w:i/>
          <w:snapToGrid/>
          <w:szCs w:val="24"/>
        </w:rPr>
        <w:t>ommodities</w:t>
      </w:r>
      <w:r w:rsidR="000629A7" w:rsidRPr="008C2B1E">
        <w:rPr>
          <w:rFonts w:ascii="Times New Roman" w:hAnsi="Times New Roman"/>
          <w:snapToGrid/>
          <w:szCs w:val="24"/>
        </w:rPr>
        <w:t xml:space="preserve"> mesmo com a taxa de câmbio apreciada, já </w:t>
      </w:r>
      <w:r w:rsidR="00160FD8" w:rsidRPr="008C2B1E">
        <w:rPr>
          <w:rFonts w:ascii="Times New Roman" w:hAnsi="Times New Roman"/>
          <w:snapToGrid/>
          <w:szCs w:val="24"/>
        </w:rPr>
        <w:t>para os manufaturados mostra-se</w:t>
      </w:r>
      <w:r w:rsidR="000629A7" w:rsidRPr="008C2B1E">
        <w:rPr>
          <w:rFonts w:ascii="Times New Roman" w:hAnsi="Times New Roman"/>
          <w:snapToGrid/>
          <w:szCs w:val="24"/>
        </w:rPr>
        <w:t xml:space="preserve"> necessário uma taxa mais depreciada para apresentarem bons resultados no comércio externo; </w:t>
      </w:r>
      <w:r w:rsidR="00160FD8" w:rsidRPr="008C2B1E">
        <w:rPr>
          <w:rFonts w:ascii="Times New Roman" w:hAnsi="Times New Roman"/>
          <w:snapToGrid/>
          <w:szCs w:val="24"/>
        </w:rPr>
        <w:t>entre outros.</w:t>
      </w:r>
      <w:r w:rsidR="000629A7" w:rsidRPr="008C2B1E">
        <w:rPr>
          <w:rFonts w:ascii="Times New Roman" w:hAnsi="Times New Roman"/>
          <w:snapToGrid/>
          <w:szCs w:val="24"/>
        </w:rPr>
        <w:t xml:space="preserve"> </w:t>
      </w:r>
      <w:r w:rsidR="007F08F2">
        <w:rPr>
          <w:rFonts w:ascii="Times New Roman" w:hAnsi="Times New Roman"/>
          <w:snapToGrid/>
          <w:szCs w:val="24"/>
        </w:rPr>
        <w:t xml:space="preserve">Os </w:t>
      </w:r>
      <w:r w:rsidR="00ED0018">
        <w:rPr>
          <w:rFonts w:ascii="Times New Roman" w:hAnsi="Times New Roman"/>
          <w:snapToGrid/>
          <w:szCs w:val="24"/>
        </w:rPr>
        <w:t xml:space="preserve">aludidos </w:t>
      </w:r>
      <w:r w:rsidR="007F08F2">
        <w:rPr>
          <w:rFonts w:ascii="Times New Roman" w:hAnsi="Times New Roman"/>
          <w:snapToGrid/>
          <w:szCs w:val="24"/>
        </w:rPr>
        <w:t>autores aduzem</w:t>
      </w:r>
      <w:r w:rsidR="00160FD8" w:rsidRPr="008C2B1E">
        <w:rPr>
          <w:rFonts w:ascii="Times New Roman" w:hAnsi="Times New Roman"/>
          <w:snapToGrid/>
          <w:szCs w:val="24"/>
        </w:rPr>
        <w:t xml:space="preserve"> </w:t>
      </w:r>
      <w:r w:rsidR="000629A7" w:rsidRPr="008C2B1E">
        <w:rPr>
          <w:rFonts w:ascii="Times New Roman" w:hAnsi="Times New Roman"/>
          <w:snapToGrid/>
          <w:szCs w:val="24"/>
        </w:rPr>
        <w:t xml:space="preserve">que o país estaria se desindustrializando </w:t>
      </w:r>
      <w:r w:rsidR="00071DB0" w:rsidRPr="00ED0018">
        <w:rPr>
          <w:rFonts w:ascii="Times New Roman" w:hAnsi="Times New Roman"/>
          <w:snapToGrid/>
          <w:szCs w:val="24"/>
        </w:rPr>
        <w:t>devido ao</w:t>
      </w:r>
      <w:r w:rsidR="000629A7" w:rsidRPr="008C2B1E">
        <w:rPr>
          <w:rFonts w:ascii="Times New Roman" w:hAnsi="Times New Roman"/>
          <w:snapToGrid/>
          <w:szCs w:val="24"/>
        </w:rPr>
        <w:t xml:space="preserve"> menor crescimento do PIB industrial brasileiro</w:t>
      </w:r>
      <w:r w:rsidR="00071DB0">
        <w:rPr>
          <w:rFonts w:ascii="Times New Roman" w:hAnsi="Times New Roman"/>
          <w:snapToGrid/>
          <w:szCs w:val="24"/>
        </w:rPr>
        <w:t>,</w:t>
      </w:r>
      <w:r w:rsidR="00ED0018">
        <w:rPr>
          <w:rFonts w:ascii="Times New Roman" w:hAnsi="Times New Roman"/>
          <w:snapToGrid/>
          <w:szCs w:val="24"/>
        </w:rPr>
        <w:t xml:space="preserve"> comparativamente</w:t>
      </w:r>
      <w:r w:rsidR="000629A7" w:rsidRPr="008C2B1E">
        <w:rPr>
          <w:rFonts w:ascii="Times New Roman" w:hAnsi="Times New Roman"/>
          <w:snapToGrid/>
          <w:szCs w:val="24"/>
        </w:rPr>
        <w:t xml:space="preserve"> </w:t>
      </w:r>
      <w:r w:rsidR="00ED0018">
        <w:rPr>
          <w:rFonts w:ascii="Times New Roman" w:hAnsi="Times New Roman"/>
          <w:snapToGrid/>
          <w:szCs w:val="24"/>
        </w:rPr>
        <w:t>a</w:t>
      </w:r>
      <w:r w:rsidR="000629A7" w:rsidRPr="008C2B1E">
        <w:rPr>
          <w:rFonts w:ascii="Times New Roman" w:hAnsi="Times New Roman"/>
          <w:snapToGrid/>
          <w:szCs w:val="24"/>
        </w:rPr>
        <w:t xml:space="preserve"> países em desenvolvimento como</w:t>
      </w:r>
      <w:r w:rsidR="00160FD8" w:rsidRPr="008C2B1E">
        <w:rPr>
          <w:rFonts w:ascii="Times New Roman" w:hAnsi="Times New Roman"/>
          <w:snapToGrid/>
          <w:szCs w:val="24"/>
        </w:rPr>
        <w:t>, por exemplo</w:t>
      </w:r>
      <w:r w:rsidR="000629A7" w:rsidRPr="008C2B1E">
        <w:rPr>
          <w:rFonts w:ascii="Times New Roman" w:hAnsi="Times New Roman"/>
          <w:snapToGrid/>
          <w:szCs w:val="24"/>
        </w:rPr>
        <w:t xml:space="preserve">, a </w:t>
      </w:r>
      <w:r w:rsidR="00160FD8" w:rsidRPr="008C2B1E">
        <w:rPr>
          <w:rFonts w:ascii="Times New Roman" w:hAnsi="Times New Roman"/>
          <w:snapToGrid/>
          <w:szCs w:val="24"/>
        </w:rPr>
        <w:t>Coréia do Sul.</w:t>
      </w:r>
    </w:p>
    <w:p w14:paraId="198FB5DC" w14:textId="640DB4EE" w:rsidR="000629A7" w:rsidRPr="008C2B1E" w:rsidRDefault="00160FD8" w:rsidP="000629A7">
      <w:pPr>
        <w:pStyle w:val="Pargrafo"/>
        <w:ind w:firstLine="851"/>
        <w:rPr>
          <w:rFonts w:ascii="Times New Roman" w:hAnsi="Times New Roman"/>
          <w:szCs w:val="24"/>
        </w:rPr>
      </w:pPr>
      <w:r w:rsidRPr="008C2B1E">
        <w:rPr>
          <w:rFonts w:ascii="Times New Roman" w:hAnsi="Times New Roman"/>
          <w:snapToGrid/>
          <w:szCs w:val="24"/>
        </w:rPr>
        <w:t xml:space="preserve"> </w:t>
      </w:r>
      <w:r w:rsidR="00ED0018">
        <w:rPr>
          <w:rFonts w:ascii="Times New Roman" w:hAnsi="Times New Roman"/>
          <w:snapToGrid/>
          <w:szCs w:val="24"/>
        </w:rPr>
        <w:t xml:space="preserve">Nesta mesma linha, </w:t>
      </w:r>
      <w:r w:rsidRPr="008C2B1E">
        <w:rPr>
          <w:rFonts w:ascii="Times New Roman" w:hAnsi="Times New Roman"/>
          <w:szCs w:val="24"/>
        </w:rPr>
        <w:t>Cano (2011) também</w:t>
      </w:r>
      <w:r w:rsidR="001F49BB" w:rsidRPr="008C2B1E">
        <w:rPr>
          <w:rFonts w:ascii="Times New Roman" w:hAnsi="Times New Roman"/>
          <w:szCs w:val="24"/>
        </w:rPr>
        <w:t xml:space="preserve"> </w:t>
      </w:r>
      <w:r w:rsidR="00C35EAE" w:rsidRPr="008C2B1E">
        <w:rPr>
          <w:rFonts w:ascii="Times New Roman" w:hAnsi="Times New Roman"/>
          <w:szCs w:val="24"/>
        </w:rPr>
        <w:t xml:space="preserve">apoia que o Brasil se desindustrializou, </w:t>
      </w:r>
      <w:r w:rsidR="002038B9">
        <w:rPr>
          <w:rFonts w:ascii="Times New Roman" w:hAnsi="Times New Roman"/>
          <w:szCs w:val="24"/>
        </w:rPr>
        <w:t>e destaca as ta</w:t>
      </w:r>
      <w:r w:rsidR="00C35EAE" w:rsidRPr="008C2B1E">
        <w:rPr>
          <w:rFonts w:ascii="Times New Roman" w:hAnsi="Times New Roman"/>
          <w:szCs w:val="24"/>
        </w:rPr>
        <w:t>xas de juros e de câmbio</w:t>
      </w:r>
      <w:r w:rsidRPr="008C2B1E">
        <w:rPr>
          <w:rFonts w:ascii="Times New Roman" w:hAnsi="Times New Roman"/>
          <w:szCs w:val="24"/>
        </w:rPr>
        <w:t xml:space="preserve">. </w:t>
      </w:r>
      <w:r w:rsidR="001F49BB" w:rsidRPr="008C2B1E">
        <w:rPr>
          <w:rFonts w:ascii="Times New Roman" w:hAnsi="Times New Roman"/>
          <w:szCs w:val="24"/>
        </w:rPr>
        <w:t xml:space="preserve">Vários autores ainda afirmam a existência da desindustrialização e doença holandesa no Brasil. </w:t>
      </w:r>
      <w:r w:rsidR="00071DB0">
        <w:rPr>
          <w:rFonts w:ascii="Times New Roman" w:hAnsi="Times New Roman"/>
          <w:szCs w:val="24"/>
        </w:rPr>
        <w:t xml:space="preserve">Logo, </w:t>
      </w:r>
      <w:r w:rsidRPr="008C2B1E">
        <w:rPr>
          <w:rFonts w:ascii="Times New Roman" w:hAnsi="Times New Roman"/>
          <w:snapToGrid/>
          <w:szCs w:val="24"/>
        </w:rPr>
        <w:t>“existem sinais não desprezíveis de mudança no padrão de especialização da estrutura produtiva da economia brasileira na direção de atividades intensivas em recursos naturais e de baixo conteúdo tecnológico”.</w:t>
      </w:r>
      <w:r w:rsidR="00ED0018">
        <w:rPr>
          <w:rFonts w:ascii="Times New Roman" w:hAnsi="Times New Roman"/>
          <w:snapToGrid/>
          <w:szCs w:val="24"/>
        </w:rPr>
        <w:t xml:space="preserve"> (OREIRO; FEIJÓ</w:t>
      </w:r>
      <w:r w:rsidR="000F5462">
        <w:rPr>
          <w:rFonts w:ascii="Times New Roman" w:hAnsi="Times New Roman"/>
          <w:snapToGrid/>
          <w:szCs w:val="24"/>
        </w:rPr>
        <w:t>, 2010, p.12)</w:t>
      </w:r>
    </w:p>
    <w:p w14:paraId="39408A25" w14:textId="4577B8F8" w:rsidR="00C35EAE" w:rsidRPr="008C2B1E" w:rsidRDefault="007F08F2" w:rsidP="000629A7">
      <w:pPr>
        <w:pStyle w:val="Pargrafo"/>
        <w:ind w:firstLine="851"/>
        <w:rPr>
          <w:rFonts w:ascii="Times New Roman" w:hAnsi="Times New Roman"/>
          <w:szCs w:val="24"/>
        </w:rPr>
      </w:pPr>
      <w:r>
        <w:rPr>
          <w:rFonts w:ascii="Times New Roman" w:hAnsi="Times New Roman"/>
          <w:szCs w:val="24"/>
        </w:rPr>
        <w:t>Alguns estudos</w:t>
      </w:r>
      <w:r w:rsidR="00C35EAE" w:rsidRPr="008C2B1E">
        <w:rPr>
          <w:rFonts w:ascii="Times New Roman" w:hAnsi="Times New Roman"/>
          <w:szCs w:val="24"/>
        </w:rPr>
        <w:t>, porém</w:t>
      </w:r>
      <w:r w:rsidR="00540839">
        <w:rPr>
          <w:rFonts w:ascii="Times New Roman" w:hAnsi="Times New Roman"/>
          <w:szCs w:val="24"/>
        </w:rPr>
        <w:t>,</w:t>
      </w:r>
      <w:r w:rsidR="00C35EAE" w:rsidRPr="008C2B1E">
        <w:rPr>
          <w:rFonts w:ascii="Times New Roman" w:hAnsi="Times New Roman"/>
          <w:szCs w:val="24"/>
        </w:rPr>
        <w:t xml:space="preserve"> negam a existência do problema. Segundo </w:t>
      </w:r>
      <w:proofErr w:type="spellStart"/>
      <w:r w:rsidR="00C35EAE" w:rsidRPr="008C2B1E">
        <w:rPr>
          <w:rFonts w:ascii="Times New Roman" w:hAnsi="Times New Roman"/>
          <w:szCs w:val="24"/>
        </w:rPr>
        <w:t>Bonelli</w:t>
      </w:r>
      <w:proofErr w:type="spellEnd"/>
      <w:r w:rsidR="00C35EAE" w:rsidRPr="008C2B1E">
        <w:rPr>
          <w:rFonts w:ascii="Times New Roman" w:hAnsi="Times New Roman"/>
          <w:szCs w:val="24"/>
        </w:rPr>
        <w:t xml:space="preserve"> e Pessoa (2010), as reformas realizadas no Brasil nos anos 90 - abertura financeira e comercial, desregulamentações, privatizações e controle da inflação - alteraram o modelo de desenvolvimento adotado pelo Brasil desde os anos </w:t>
      </w:r>
      <w:r>
        <w:rPr>
          <w:rFonts w:ascii="Times New Roman" w:hAnsi="Times New Roman"/>
          <w:szCs w:val="24"/>
        </w:rPr>
        <w:t>19</w:t>
      </w:r>
      <w:r w:rsidR="00ED0018">
        <w:rPr>
          <w:rFonts w:ascii="Times New Roman" w:hAnsi="Times New Roman"/>
          <w:szCs w:val="24"/>
        </w:rPr>
        <w:t xml:space="preserve">30. Essas reformas, de acordo com os referidos autores, </w:t>
      </w:r>
      <w:r w:rsidR="00C35EAE" w:rsidRPr="008C2B1E">
        <w:rPr>
          <w:rFonts w:ascii="Times New Roman" w:hAnsi="Times New Roman"/>
          <w:szCs w:val="24"/>
        </w:rPr>
        <w:t xml:space="preserve">afetaram negativamente o </w:t>
      </w:r>
      <w:r w:rsidR="00ED0018">
        <w:rPr>
          <w:rFonts w:ascii="Times New Roman" w:hAnsi="Times New Roman"/>
          <w:szCs w:val="24"/>
        </w:rPr>
        <w:t>setor Industrial, portanto n</w:t>
      </w:r>
      <w:r w:rsidR="00C35EAE" w:rsidRPr="008C2B1E">
        <w:rPr>
          <w:rFonts w:ascii="Times New Roman" w:hAnsi="Times New Roman"/>
          <w:szCs w:val="24"/>
        </w:rPr>
        <w:t>egam a existência do proc</w:t>
      </w:r>
      <w:r w:rsidR="00ED0018">
        <w:rPr>
          <w:rFonts w:ascii="Times New Roman" w:hAnsi="Times New Roman"/>
          <w:szCs w:val="24"/>
        </w:rPr>
        <w:t>esso de desindustrialização no p</w:t>
      </w:r>
      <w:r w:rsidR="00C35EAE" w:rsidRPr="008C2B1E">
        <w:rPr>
          <w:rFonts w:ascii="Times New Roman" w:hAnsi="Times New Roman"/>
          <w:szCs w:val="24"/>
        </w:rPr>
        <w:t xml:space="preserve">aís na década de 90, afirmando que a perda da participação da indústria foi pequena </w:t>
      </w:r>
      <w:r w:rsidR="00ED0018">
        <w:rPr>
          <w:rFonts w:ascii="Times New Roman" w:hAnsi="Times New Roman"/>
          <w:szCs w:val="24"/>
        </w:rPr>
        <w:t>e sua maior parte antes de 1993.</w:t>
      </w:r>
      <w:r w:rsidR="00C35EAE" w:rsidRPr="008C2B1E">
        <w:rPr>
          <w:rFonts w:ascii="Times New Roman" w:hAnsi="Times New Roman"/>
          <w:szCs w:val="24"/>
        </w:rPr>
        <w:t xml:space="preserve"> </w:t>
      </w:r>
      <w:r w:rsidR="00ED0018">
        <w:rPr>
          <w:rFonts w:ascii="Times New Roman" w:hAnsi="Times New Roman"/>
          <w:szCs w:val="24"/>
        </w:rPr>
        <w:t xml:space="preserve">Ademais, </w:t>
      </w:r>
      <w:r w:rsidR="00C35EAE" w:rsidRPr="008C2B1E">
        <w:rPr>
          <w:rFonts w:ascii="Times New Roman" w:hAnsi="Times New Roman"/>
          <w:szCs w:val="24"/>
        </w:rPr>
        <w:t>de acordo com</w:t>
      </w:r>
      <w:r w:rsidR="00ED0018">
        <w:rPr>
          <w:rFonts w:ascii="Times New Roman" w:hAnsi="Times New Roman"/>
          <w:szCs w:val="24"/>
        </w:rPr>
        <w:t xml:space="preserve"> esta visão,</w:t>
      </w:r>
      <w:r w:rsidR="00C35EAE" w:rsidRPr="008C2B1E">
        <w:rPr>
          <w:rFonts w:ascii="Times New Roman" w:hAnsi="Times New Roman"/>
          <w:szCs w:val="24"/>
        </w:rPr>
        <w:t xml:space="preserve"> as contas nacionais não</w:t>
      </w:r>
      <w:r w:rsidR="00ED0018">
        <w:rPr>
          <w:rFonts w:ascii="Times New Roman" w:hAnsi="Times New Roman"/>
          <w:szCs w:val="24"/>
        </w:rPr>
        <w:t xml:space="preserve"> apresentaram</w:t>
      </w:r>
      <w:r w:rsidR="00C35EAE" w:rsidRPr="008C2B1E">
        <w:rPr>
          <w:rFonts w:ascii="Times New Roman" w:hAnsi="Times New Roman"/>
          <w:szCs w:val="24"/>
        </w:rPr>
        <w:t xml:space="preserve"> </w:t>
      </w:r>
      <w:r w:rsidR="00C35EAE" w:rsidRPr="008C2B1E">
        <w:rPr>
          <w:rFonts w:ascii="Times New Roman" w:hAnsi="Times New Roman"/>
          <w:szCs w:val="24"/>
        </w:rPr>
        <w:lastRenderedPageBreak/>
        <w:t>diminuição do emprego industrial, ao contrário, de acordo com a PIA houve até 2007 um aumento.</w:t>
      </w:r>
      <w:r w:rsidR="00BC4648" w:rsidRPr="008C2B1E">
        <w:rPr>
          <w:rFonts w:ascii="Times New Roman" w:hAnsi="Times New Roman"/>
          <w:szCs w:val="24"/>
        </w:rPr>
        <w:t xml:space="preserve"> Ainda assim, não descarta</w:t>
      </w:r>
      <w:r w:rsidR="00532F9E" w:rsidRPr="008C2B1E">
        <w:rPr>
          <w:rFonts w:ascii="Times New Roman" w:hAnsi="Times New Roman"/>
          <w:szCs w:val="24"/>
        </w:rPr>
        <w:t>m</w:t>
      </w:r>
      <w:r w:rsidR="00BC4648" w:rsidRPr="008C2B1E">
        <w:rPr>
          <w:rFonts w:ascii="Times New Roman" w:hAnsi="Times New Roman"/>
          <w:szCs w:val="24"/>
        </w:rPr>
        <w:t xml:space="preserve"> que no futuro o Brasil possa passar pelo fenômeno da desindustrialização.</w:t>
      </w:r>
    </w:p>
    <w:p w14:paraId="7C008361" w14:textId="109F2ADE" w:rsidR="007543BD" w:rsidRDefault="00BC4648" w:rsidP="00BC4648">
      <w:pPr>
        <w:pStyle w:val="Pargrafo"/>
        <w:ind w:firstLine="851"/>
        <w:rPr>
          <w:rFonts w:ascii="Times New Roman" w:hAnsi="Times New Roman"/>
          <w:szCs w:val="24"/>
        </w:rPr>
      </w:pPr>
      <w:r w:rsidRPr="008C2B1E">
        <w:rPr>
          <w:rFonts w:ascii="Times New Roman" w:hAnsi="Times New Roman"/>
          <w:szCs w:val="24"/>
        </w:rPr>
        <w:t xml:space="preserve">Mesmo negando a ocorrência </w:t>
      </w:r>
      <w:r w:rsidRPr="00ED0018">
        <w:rPr>
          <w:rFonts w:ascii="Times New Roman" w:hAnsi="Times New Roman"/>
          <w:szCs w:val="24"/>
        </w:rPr>
        <w:t xml:space="preserve">da “doença holandesa” </w:t>
      </w:r>
      <w:r w:rsidR="00071DB0" w:rsidRPr="00ED0018">
        <w:rPr>
          <w:rFonts w:ascii="Times New Roman" w:hAnsi="Times New Roman"/>
          <w:szCs w:val="24"/>
        </w:rPr>
        <w:t>e d</w:t>
      </w:r>
      <w:r w:rsidR="00ED0018">
        <w:rPr>
          <w:rFonts w:ascii="Times New Roman" w:hAnsi="Times New Roman"/>
          <w:szCs w:val="24"/>
        </w:rPr>
        <w:t>e</w:t>
      </w:r>
      <w:r w:rsidRPr="00ED0018">
        <w:rPr>
          <w:rFonts w:ascii="Times New Roman" w:hAnsi="Times New Roman"/>
          <w:szCs w:val="24"/>
        </w:rPr>
        <w:t xml:space="preserve"> desindustrialização</w:t>
      </w:r>
      <w:r w:rsidR="00071DB0" w:rsidRPr="00ED0018">
        <w:rPr>
          <w:rFonts w:ascii="Times New Roman" w:hAnsi="Times New Roman"/>
          <w:szCs w:val="24"/>
        </w:rPr>
        <w:t xml:space="preserve"> no Brasil</w:t>
      </w:r>
      <w:r w:rsidRPr="00ED0018">
        <w:rPr>
          <w:rFonts w:ascii="Times New Roman" w:hAnsi="Times New Roman"/>
          <w:szCs w:val="24"/>
        </w:rPr>
        <w:t>,</w:t>
      </w:r>
      <w:r w:rsidRPr="008C2B1E">
        <w:rPr>
          <w:rFonts w:ascii="Times New Roman" w:hAnsi="Times New Roman"/>
          <w:szCs w:val="24"/>
        </w:rPr>
        <w:t xml:space="preserve"> Nassif (2008) argumenta que a perda da pa</w:t>
      </w:r>
      <w:r w:rsidR="00ED0018">
        <w:rPr>
          <w:rFonts w:ascii="Times New Roman" w:hAnsi="Times New Roman"/>
          <w:szCs w:val="24"/>
        </w:rPr>
        <w:t>rticipação da indústria no PIB ocorreu</w:t>
      </w:r>
      <w:r w:rsidRPr="008C2B1E">
        <w:rPr>
          <w:rFonts w:ascii="Times New Roman" w:hAnsi="Times New Roman"/>
          <w:szCs w:val="24"/>
        </w:rPr>
        <w:t>, porém a queda industrial se deu durante os anos 80</w:t>
      </w:r>
      <w:r w:rsidR="00160FD8" w:rsidRPr="008C2B1E">
        <w:rPr>
          <w:rFonts w:ascii="Times New Roman" w:hAnsi="Times New Roman"/>
          <w:szCs w:val="24"/>
        </w:rPr>
        <w:t>,</w:t>
      </w:r>
      <w:r w:rsidRPr="008C2B1E">
        <w:rPr>
          <w:rFonts w:ascii="Times New Roman" w:hAnsi="Times New Roman"/>
          <w:szCs w:val="24"/>
        </w:rPr>
        <w:t xml:space="preserve"> antes das </w:t>
      </w:r>
      <w:proofErr w:type="gramStart"/>
      <w:r w:rsidRPr="008C2B1E">
        <w:rPr>
          <w:rFonts w:ascii="Times New Roman" w:hAnsi="Times New Roman"/>
          <w:szCs w:val="24"/>
        </w:rPr>
        <w:t>implementações</w:t>
      </w:r>
      <w:proofErr w:type="gramEnd"/>
      <w:r w:rsidRPr="008C2B1E">
        <w:rPr>
          <w:rFonts w:ascii="Times New Roman" w:hAnsi="Times New Roman"/>
          <w:szCs w:val="24"/>
        </w:rPr>
        <w:t xml:space="preserve"> das reformas estruturais e essa queda aconteceu </w:t>
      </w:r>
      <w:r w:rsidRPr="00ED0018">
        <w:rPr>
          <w:rFonts w:ascii="Times New Roman" w:hAnsi="Times New Roman"/>
          <w:szCs w:val="24"/>
        </w:rPr>
        <w:t xml:space="preserve">conjuntamente </w:t>
      </w:r>
      <w:r w:rsidR="00071DB0" w:rsidRPr="00ED0018">
        <w:rPr>
          <w:rFonts w:ascii="Times New Roman" w:hAnsi="Times New Roman"/>
          <w:szCs w:val="24"/>
        </w:rPr>
        <w:t>à</w:t>
      </w:r>
      <w:r w:rsidRPr="008C2B1E">
        <w:rPr>
          <w:rFonts w:ascii="Times New Roman" w:hAnsi="Times New Roman"/>
          <w:szCs w:val="24"/>
        </w:rPr>
        <w:t xml:space="preserve"> da produtividade industrial, estagnação econômica e elevadas taxas de inflação, afirmando que entre 1991 e 1998 manteve-se o peso da indústria. Nascimento, Cardozo, Cunha (2009)</w:t>
      </w:r>
      <w:r w:rsidRPr="008C2B1E">
        <w:rPr>
          <w:rFonts w:ascii="Times New Roman" w:hAnsi="Times New Roman"/>
          <w:color w:val="FF0000"/>
          <w:szCs w:val="24"/>
        </w:rPr>
        <w:t xml:space="preserve"> </w:t>
      </w:r>
      <w:r w:rsidRPr="008C2B1E">
        <w:rPr>
          <w:rFonts w:ascii="Times New Roman" w:hAnsi="Times New Roman"/>
          <w:szCs w:val="24"/>
        </w:rPr>
        <w:t xml:space="preserve">sinalizam ainda que o Brasil sempre foi dependente de </w:t>
      </w:r>
      <w:r w:rsidRPr="008C2B1E">
        <w:rPr>
          <w:rFonts w:ascii="Times New Roman" w:hAnsi="Times New Roman"/>
          <w:i/>
          <w:szCs w:val="24"/>
        </w:rPr>
        <w:t>commodities</w:t>
      </w:r>
      <w:r w:rsidRPr="008C2B1E">
        <w:rPr>
          <w:rFonts w:ascii="Times New Roman" w:hAnsi="Times New Roman"/>
          <w:szCs w:val="24"/>
        </w:rPr>
        <w:t xml:space="preserve"> e que essa não é uma questão conjuntural e sim estrutural.</w:t>
      </w:r>
      <w:r w:rsidR="00102E89" w:rsidRPr="008C2B1E">
        <w:rPr>
          <w:rFonts w:ascii="Times New Roman" w:hAnsi="Times New Roman"/>
          <w:szCs w:val="24"/>
        </w:rPr>
        <w:t xml:space="preserve"> </w:t>
      </w:r>
    </w:p>
    <w:p w14:paraId="1D777FFB" w14:textId="23491B84" w:rsidR="00495F90" w:rsidRDefault="00495F90" w:rsidP="00495F90">
      <w:pPr>
        <w:autoSpaceDE w:val="0"/>
        <w:autoSpaceDN w:val="0"/>
        <w:adjustRightInd w:val="0"/>
        <w:spacing w:after="0" w:line="360" w:lineRule="auto"/>
        <w:ind w:firstLine="708"/>
        <w:jc w:val="both"/>
        <w:rPr>
          <w:rFonts w:ascii="Times New Roman" w:hAnsi="Times New Roman"/>
          <w:szCs w:val="24"/>
        </w:rPr>
      </w:pPr>
      <w:r w:rsidRPr="00495F90">
        <w:rPr>
          <w:rFonts w:ascii="Times New Roman" w:hAnsi="Times New Roman" w:cs="Times New Roman"/>
          <w:sz w:val="24"/>
          <w:szCs w:val="24"/>
        </w:rPr>
        <w:t>Veríssimo, Xavier e Vieira</w:t>
      </w:r>
      <w:r w:rsidR="007F08F2">
        <w:rPr>
          <w:rFonts w:ascii="Times New Roman" w:hAnsi="Times New Roman" w:cs="Times New Roman"/>
          <w:sz w:val="24"/>
          <w:szCs w:val="24"/>
        </w:rPr>
        <w:t xml:space="preserve"> </w:t>
      </w:r>
      <w:r w:rsidRPr="00495F90">
        <w:rPr>
          <w:rFonts w:ascii="Times New Roman" w:hAnsi="Times New Roman" w:cs="Times New Roman"/>
          <w:sz w:val="24"/>
          <w:szCs w:val="24"/>
        </w:rPr>
        <w:t xml:space="preserve">(2012) analisam a presença de doença holandesa no Brasil a partir da influência dos preços de </w:t>
      </w:r>
      <w:r w:rsidRPr="00ED0018">
        <w:rPr>
          <w:rFonts w:ascii="Times New Roman" w:hAnsi="Times New Roman" w:cs="Times New Roman"/>
          <w:i/>
          <w:sz w:val="24"/>
          <w:szCs w:val="24"/>
        </w:rPr>
        <w:t>commodities</w:t>
      </w:r>
      <w:r w:rsidRPr="00495F90">
        <w:rPr>
          <w:rFonts w:ascii="Times New Roman" w:hAnsi="Times New Roman" w:cs="Times New Roman"/>
          <w:sz w:val="24"/>
          <w:szCs w:val="24"/>
        </w:rPr>
        <w:t xml:space="preserve"> selecionadas exportadas </w:t>
      </w:r>
      <w:r w:rsidR="00ED0018">
        <w:rPr>
          <w:rFonts w:ascii="Times New Roman" w:hAnsi="Times New Roman" w:cs="Times New Roman"/>
          <w:sz w:val="24"/>
          <w:szCs w:val="24"/>
        </w:rPr>
        <w:t>no período de</w:t>
      </w:r>
      <w:r w:rsidRPr="00495F90">
        <w:rPr>
          <w:rFonts w:ascii="Times New Roman" w:hAnsi="Times New Roman" w:cs="Times New Roman"/>
          <w:sz w:val="24"/>
          <w:szCs w:val="24"/>
        </w:rPr>
        <w:t xml:space="preserve"> apreciação da taxa de câmbio nominal e real, utilizando análise de </w:t>
      </w:r>
      <w:proofErr w:type="spellStart"/>
      <w:r w:rsidRPr="00495F90">
        <w:rPr>
          <w:rFonts w:ascii="Times New Roman" w:hAnsi="Times New Roman" w:cs="Times New Roman"/>
          <w:sz w:val="24"/>
          <w:szCs w:val="24"/>
        </w:rPr>
        <w:t>cointegração</w:t>
      </w:r>
      <w:proofErr w:type="spellEnd"/>
      <w:r w:rsidRPr="00495F90">
        <w:rPr>
          <w:rFonts w:ascii="Times New Roman" w:hAnsi="Times New Roman" w:cs="Times New Roman"/>
          <w:sz w:val="24"/>
          <w:szCs w:val="24"/>
        </w:rPr>
        <w:t xml:space="preserve"> e modelos de correção de erros (VEC). Os autores encontram evidências fracas de </w:t>
      </w:r>
      <w:r w:rsidRPr="00071DB0">
        <w:rPr>
          <w:rFonts w:ascii="Times New Roman" w:hAnsi="Times New Roman" w:cs="Times New Roman"/>
          <w:i/>
          <w:sz w:val="24"/>
          <w:szCs w:val="24"/>
        </w:rPr>
        <w:t xml:space="preserve">commodity </w:t>
      </w:r>
      <w:proofErr w:type="spellStart"/>
      <w:r w:rsidRPr="00071DB0">
        <w:rPr>
          <w:rFonts w:ascii="Times New Roman" w:hAnsi="Times New Roman" w:cs="Times New Roman"/>
          <w:i/>
          <w:sz w:val="24"/>
          <w:szCs w:val="24"/>
        </w:rPr>
        <w:t>currency</w:t>
      </w:r>
      <w:proofErr w:type="spellEnd"/>
      <w:r w:rsidRPr="00495F90">
        <w:rPr>
          <w:rFonts w:ascii="Times New Roman" w:hAnsi="Times New Roman" w:cs="Times New Roman"/>
          <w:sz w:val="24"/>
          <w:szCs w:val="24"/>
        </w:rPr>
        <w:t xml:space="preserve"> para o período 1995-2009. </w:t>
      </w:r>
      <w:r w:rsidRPr="00ED0018">
        <w:rPr>
          <w:rFonts w:ascii="Times New Roman" w:hAnsi="Times New Roman" w:cs="Times New Roman"/>
          <w:sz w:val="24"/>
          <w:szCs w:val="24"/>
        </w:rPr>
        <w:t>Mas há</w:t>
      </w:r>
      <w:r w:rsidR="007F08F2" w:rsidRPr="00ED0018">
        <w:rPr>
          <w:rFonts w:ascii="Times New Roman" w:hAnsi="Times New Roman" w:cs="Times New Roman"/>
          <w:sz w:val="24"/>
          <w:szCs w:val="24"/>
        </w:rPr>
        <w:t>,</w:t>
      </w:r>
      <w:r w:rsidRPr="00ED0018">
        <w:rPr>
          <w:rFonts w:ascii="Times New Roman" w:hAnsi="Times New Roman" w:cs="Times New Roman"/>
          <w:sz w:val="24"/>
          <w:szCs w:val="24"/>
        </w:rPr>
        <w:t xml:space="preserve"> para o </w:t>
      </w:r>
      <w:proofErr w:type="spellStart"/>
      <w:r w:rsidRPr="00ED0018">
        <w:rPr>
          <w:rFonts w:ascii="Times New Roman" w:hAnsi="Times New Roman" w:cs="Times New Roman"/>
          <w:sz w:val="24"/>
          <w:szCs w:val="24"/>
        </w:rPr>
        <w:t>sub-período</w:t>
      </w:r>
      <w:proofErr w:type="spellEnd"/>
      <w:r w:rsidRPr="00ED0018">
        <w:rPr>
          <w:rFonts w:ascii="Times New Roman" w:hAnsi="Times New Roman" w:cs="Times New Roman"/>
          <w:sz w:val="24"/>
          <w:szCs w:val="24"/>
        </w:rPr>
        <w:t xml:space="preserve"> 2003-2009,  evidências mais robustas.</w:t>
      </w:r>
      <w:r w:rsidRPr="00495F90">
        <w:rPr>
          <w:rFonts w:ascii="Times New Roman" w:hAnsi="Times New Roman" w:cs="Times New Roman"/>
          <w:sz w:val="24"/>
          <w:szCs w:val="24"/>
        </w:rPr>
        <w:t xml:space="preserve"> O trabalho destaca a importância da análise dos efeitos dos preços de co</w:t>
      </w:r>
      <w:r w:rsidRPr="007175EB">
        <w:rPr>
          <w:rFonts w:ascii="Times New Roman" w:hAnsi="Times New Roman" w:cs="Times New Roman"/>
          <w:i/>
          <w:sz w:val="24"/>
          <w:szCs w:val="24"/>
        </w:rPr>
        <w:t>mmoditie</w:t>
      </w:r>
      <w:r w:rsidRPr="00495F90">
        <w:rPr>
          <w:rFonts w:ascii="Times New Roman" w:hAnsi="Times New Roman" w:cs="Times New Roman"/>
          <w:sz w:val="24"/>
          <w:szCs w:val="24"/>
        </w:rPr>
        <w:t>s específicas, como alimentos e matérias-primas sobre a apreciação da taxa de câmbio real e nominal</w:t>
      </w:r>
      <w:r w:rsidR="00AD7EED">
        <w:rPr>
          <w:rFonts w:ascii="Times New Roman" w:hAnsi="Times New Roman" w:cs="Times New Roman"/>
          <w:sz w:val="24"/>
          <w:szCs w:val="24"/>
        </w:rPr>
        <w:t xml:space="preserve"> recentemente</w:t>
      </w:r>
      <w:r w:rsidRPr="00495F90">
        <w:rPr>
          <w:rFonts w:ascii="Times New Roman" w:hAnsi="Times New Roman" w:cs="Times New Roman"/>
          <w:sz w:val="24"/>
          <w:szCs w:val="24"/>
        </w:rPr>
        <w:t>.</w:t>
      </w:r>
    </w:p>
    <w:p w14:paraId="02244836" w14:textId="6A74123A" w:rsidR="004B3841" w:rsidRPr="004B3841" w:rsidRDefault="00192736" w:rsidP="00192736">
      <w:pPr>
        <w:pStyle w:val="Pargrafo"/>
        <w:ind w:firstLine="0"/>
        <w:rPr>
          <w:rFonts w:ascii="Times New Roman" w:hAnsi="Times New Roman"/>
          <w:szCs w:val="24"/>
        </w:rPr>
      </w:pPr>
      <w:r>
        <w:rPr>
          <w:rFonts w:ascii="Times New Roman" w:hAnsi="Times New Roman"/>
          <w:color w:val="FF0000"/>
          <w:szCs w:val="24"/>
        </w:rPr>
        <w:t xml:space="preserve"> </w:t>
      </w:r>
      <w:r>
        <w:rPr>
          <w:rFonts w:ascii="Times New Roman" w:hAnsi="Times New Roman"/>
          <w:color w:val="FF0000"/>
          <w:szCs w:val="24"/>
        </w:rPr>
        <w:tab/>
      </w:r>
      <w:r w:rsidRPr="00ED0018">
        <w:rPr>
          <w:rFonts w:ascii="Times New Roman" w:hAnsi="Times New Roman"/>
          <w:szCs w:val="24"/>
        </w:rPr>
        <w:t>A discussão dos estudos selecionados</w:t>
      </w:r>
      <w:r w:rsidR="004B3841" w:rsidRPr="00ED0018">
        <w:rPr>
          <w:rFonts w:ascii="Times New Roman" w:hAnsi="Times New Roman"/>
          <w:szCs w:val="24"/>
        </w:rPr>
        <w:t xml:space="preserve"> acerca do processo d</w:t>
      </w:r>
      <w:r w:rsidRPr="00ED0018">
        <w:rPr>
          <w:rFonts w:ascii="Times New Roman" w:hAnsi="Times New Roman"/>
          <w:szCs w:val="24"/>
        </w:rPr>
        <w:t>e desindustrialização no Brasil revelou que a utilização d</w:t>
      </w:r>
      <w:r w:rsidR="004B3841" w:rsidRPr="00ED0018">
        <w:rPr>
          <w:rFonts w:ascii="Times New Roman" w:hAnsi="Times New Roman"/>
          <w:szCs w:val="24"/>
        </w:rPr>
        <w:t xml:space="preserve">as diferentes metodologias e </w:t>
      </w:r>
      <w:r w:rsidRPr="00ED0018">
        <w:rPr>
          <w:rFonts w:ascii="Times New Roman" w:hAnsi="Times New Roman"/>
          <w:szCs w:val="24"/>
        </w:rPr>
        <w:t xml:space="preserve">das </w:t>
      </w:r>
      <w:r w:rsidR="004B3841" w:rsidRPr="00ED0018">
        <w:rPr>
          <w:rFonts w:ascii="Times New Roman" w:hAnsi="Times New Roman"/>
          <w:szCs w:val="24"/>
        </w:rPr>
        <w:t>abordagens teóricas</w:t>
      </w:r>
      <w:r w:rsidRPr="00ED0018">
        <w:rPr>
          <w:rFonts w:ascii="Times New Roman" w:hAnsi="Times New Roman"/>
          <w:szCs w:val="24"/>
        </w:rPr>
        <w:t xml:space="preserve"> e seus resultados</w:t>
      </w:r>
      <w:r w:rsidR="004B3841" w:rsidRPr="00ED0018">
        <w:rPr>
          <w:rFonts w:ascii="Times New Roman" w:hAnsi="Times New Roman"/>
          <w:szCs w:val="24"/>
        </w:rPr>
        <w:t xml:space="preserve"> não apresentam consenso acerca deste fenômeno no Brasil. Tal fato justifica a importância de estudos desta natureza. </w:t>
      </w:r>
    </w:p>
    <w:p w14:paraId="44283554" w14:textId="77777777" w:rsidR="00192736" w:rsidRPr="008C2B1E" w:rsidRDefault="00192736" w:rsidP="007543BD">
      <w:pPr>
        <w:pStyle w:val="Pargrafo"/>
        <w:ind w:firstLine="851"/>
        <w:rPr>
          <w:rFonts w:ascii="Times New Roman" w:hAnsi="Times New Roman"/>
          <w:b/>
          <w:szCs w:val="24"/>
        </w:rPr>
      </w:pPr>
    </w:p>
    <w:p w14:paraId="06896A3F" w14:textId="77777777" w:rsidR="007543BD" w:rsidRPr="008C2B1E" w:rsidRDefault="00A904BF" w:rsidP="00102E89">
      <w:pPr>
        <w:pStyle w:val="Pargrafo"/>
        <w:numPr>
          <w:ilvl w:val="0"/>
          <w:numId w:val="3"/>
        </w:numPr>
        <w:rPr>
          <w:rFonts w:ascii="Times New Roman" w:hAnsi="Times New Roman"/>
          <w:b/>
          <w:szCs w:val="24"/>
        </w:rPr>
      </w:pPr>
      <w:r>
        <w:rPr>
          <w:rFonts w:ascii="Times New Roman" w:hAnsi="Times New Roman"/>
          <w:b/>
          <w:szCs w:val="24"/>
        </w:rPr>
        <w:t>ESTRATÉGIA EMPÍRICA</w:t>
      </w:r>
    </w:p>
    <w:p w14:paraId="60BD9534" w14:textId="77777777" w:rsidR="007543BD" w:rsidRPr="008C2B1E" w:rsidRDefault="007543BD" w:rsidP="007543BD">
      <w:pPr>
        <w:pStyle w:val="Pargrafo"/>
        <w:ind w:left="420" w:firstLine="0"/>
        <w:rPr>
          <w:rFonts w:ascii="Times New Roman" w:hAnsi="Times New Roman"/>
          <w:b/>
          <w:szCs w:val="24"/>
        </w:rPr>
      </w:pPr>
    </w:p>
    <w:p w14:paraId="6411CD12" w14:textId="27943F97" w:rsidR="00BA068C" w:rsidRPr="008C2B1E" w:rsidRDefault="00ED0018" w:rsidP="008D0D71">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Este </w:t>
      </w:r>
      <w:r w:rsidR="007543BD" w:rsidRPr="008C2B1E">
        <w:rPr>
          <w:rFonts w:ascii="Times New Roman" w:hAnsi="Times New Roman" w:cs="Times New Roman"/>
          <w:sz w:val="24"/>
          <w:szCs w:val="24"/>
        </w:rPr>
        <w:t>estudo utiliza como estratégia empírica</w:t>
      </w:r>
      <w:r w:rsidR="00540839">
        <w:rPr>
          <w:rFonts w:ascii="Times New Roman" w:hAnsi="Times New Roman" w:cs="Times New Roman"/>
          <w:sz w:val="24"/>
          <w:szCs w:val="24"/>
        </w:rPr>
        <w:t xml:space="preserve"> ferramentas metodológicas de </w:t>
      </w:r>
      <w:r w:rsidR="007543BD" w:rsidRPr="008C2B1E">
        <w:rPr>
          <w:rFonts w:ascii="Times New Roman" w:hAnsi="Times New Roman" w:cs="Times New Roman"/>
          <w:sz w:val="24"/>
          <w:szCs w:val="24"/>
        </w:rPr>
        <w:t xml:space="preserve">séries temporais. </w:t>
      </w:r>
      <w:r>
        <w:rPr>
          <w:rFonts w:ascii="Times New Roman" w:hAnsi="Times New Roman" w:cs="Times New Roman"/>
          <w:sz w:val="24"/>
          <w:szCs w:val="24"/>
        </w:rPr>
        <w:t>Inicialmente</w:t>
      </w:r>
      <w:r w:rsidR="00632FF9">
        <w:rPr>
          <w:rFonts w:ascii="Times New Roman" w:hAnsi="Times New Roman" w:cs="Times New Roman"/>
          <w:sz w:val="24"/>
          <w:szCs w:val="24"/>
        </w:rPr>
        <w:t>,</w:t>
      </w:r>
      <w:r>
        <w:rPr>
          <w:rFonts w:ascii="Times New Roman" w:hAnsi="Times New Roman" w:cs="Times New Roman"/>
          <w:sz w:val="24"/>
          <w:szCs w:val="24"/>
        </w:rPr>
        <w:t xml:space="preserve"> é analisada a condição de </w:t>
      </w:r>
      <w:proofErr w:type="spellStart"/>
      <w:r>
        <w:rPr>
          <w:rFonts w:ascii="Times New Roman" w:hAnsi="Times New Roman" w:cs="Times New Roman"/>
          <w:sz w:val="24"/>
          <w:szCs w:val="24"/>
        </w:rPr>
        <w:t>estacionariedade</w:t>
      </w:r>
      <w:proofErr w:type="spellEnd"/>
      <w:r>
        <w:rPr>
          <w:rFonts w:ascii="Times New Roman" w:hAnsi="Times New Roman" w:cs="Times New Roman"/>
          <w:sz w:val="24"/>
          <w:szCs w:val="24"/>
        </w:rPr>
        <w:t xml:space="preserve">. </w:t>
      </w:r>
      <w:r w:rsidR="00992DCA">
        <w:rPr>
          <w:rFonts w:ascii="Times New Roman" w:hAnsi="Times New Roman" w:cs="Times New Roman"/>
          <w:sz w:val="24"/>
          <w:szCs w:val="24"/>
        </w:rPr>
        <w:t xml:space="preserve">Segundo </w:t>
      </w:r>
      <w:proofErr w:type="spellStart"/>
      <w:r w:rsidR="007543BD" w:rsidRPr="008C2B1E">
        <w:rPr>
          <w:rFonts w:ascii="Times New Roman" w:hAnsi="Times New Roman" w:cs="Times New Roman"/>
          <w:sz w:val="24"/>
          <w:szCs w:val="24"/>
        </w:rPr>
        <w:t>Morettin</w:t>
      </w:r>
      <w:proofErr w:type="spellEnd"/>
      <w:r w:rsidR="007543BD" w:rsidRPr="008C2B1E">
        <w:rPr>
          <w:rFonts w:ascii="Times New Roman" w:hAnsi="Times New Roman" w:cs="Times New Roman"/>
          <w:sz w:val="24"/>
          <w:szCs w:val="24"/>
        </w:rPr>
        <w:t xml:space="preserve"> e </w:t>
      </w:r>
      <w:hyperlink r:id="rId12" w:tgtFrame="_blank" w:history="1">
        <w:proofErr w:type="spellStart"/>
        <w:r w:rsidR="007543BD" w:rsidRPr="00632FF9">
          <w:rPr>
            <w:rStyle w:val="Hyperlink"/>
            <w:rFonts w:ascii="Times New Roman" w:hAnsi="Times New Roman" w:cs="Times New Roman"/>
            <w:color w:val="auto"/>
            <w:sz w:val="24"/>
            <w:szCs w:val="24"/>
            <w:u w:val="none"/>
          </w:rPr>
          <w:t>Toloi</w:t>
        </w:r>
        <w:proofErr w:type="spellEnd"/>
      </w:hyperlink>
      <w:r w:rsidR="007543BD" w:rsidRPr="008C2B1E">
        <w:rPr>
          <w:rFonts w:ascii="Times New Roman" w:hAnsi="Times New Roman" w:cs="Times New Roman"/>
          <w:sz w:val="24"/>
          <w:szCs w:val="24"/>
        </w:rPr>
        <w:t xml:space="preserve"> (</w:t>
      </w:r>
      <w:r w:rsidR="007543BD" w:rsidRPr="00632FF9">
        <w:rPr>
          <w:rFonts w:ascii="Times New Roman" w:hAnsi="Times New Roman" w:cs="Times New Roman"/>
          <w:sz w:val="24"/>
          <w:szCs w:val="24"/>
        </w:rPr>
        <w:t>2004)</w:t>
      </w:r>
      <w:r w:rsidR="00992DCA" w:rsidRPr="00632FF9">
        <w:rPr>
          <w:rFonts w:ascii="Times New Roman" w:hAnsi="Times New Roman" w:cs="Times New Roman"/>
          <w:sz w:val="24"/>
          <w:szCs w:val="24"/>
        </w:rPr>
        <w:t>, uma série é</w:t>
      </w:r>
      <w:r w:rsidR="007543BD" w:rsidRPr="00632FF9">
        <w:rPr>
          <w:rFonts w:ascii="Times New Roman" w:hAnsi="Times New Roman" w:cs="Times New Roman"/>
          <w:sz w:val="24"/>
          <w:szCs w:val="24"/>
        </w:rPr>
        <w:t xml:space="preserve"> estacionária, </w:t>
      </w:r>
      <w:r w:rsidR="00992DCA" w:rsidRPr="00632FF9">
        <w:rPr>
          <w:rFonts w:ascii="Times New Roman" w:hAnsi="Times New Roman" w:cs="Times New Roman"/>
          <w:sz w:val="24"/>
          <w:szCs w:val="24"/>
        </w:rPr>
        <w:t>quando se</w:t>
      </w:r>
      <w:r w:rsidR="007543BD" w:rsidRPr="00632FF9">
        <w:rPr>
          <w:rFonts w:ascii="Times New Roman" w:hAnsi="Times New Roman" w:cs="Times New Roman"/>
          <w:sz w:val="24"/>
          <w:szCs w:val="24"/>
        </w:rPr>
        <w:t xml:space="preserve"> desenvolv</w:t>
      </w:r>
      <w:r w:rsidR="00992DCA" w:rsidRPr="00632FF9">
        <w:rPr>
          <w:rFonts w:ascii="Times New Roman" w:hAnsi="Times New Roman" w:cs="Times New Roman"/>
          <w:sz w:val="24"/>
          <w:szCs w:val="24"/>
        </w:rPr>
        <w:t>e</w:t>
      </w:r>
      <w:r w:rsidR="007543BD" w:rsidRPr="00632FF9">
        <w:rPr>
          <w:rFonts w:ascii="Times New Roman" w:hAnsi="Times New Roman" w:cs="Times New Roman"/>
          <w:sz w:val="24"/>
          <w:szCs w:val="24"/>
        </w:rPr>
        <w:t xml:space="preserve"> no tempo aleatoriamente ao redor de uma média constante, refletindo alguma forma de equilíbrio estável</w:t>
      </w:r>
      <w:r w:rsidR="001923A2" w:rsidRPr="00632FF9">
        <w:rPr>
          <w:rFonts w:ascii="Times New Roman" w:hAnsi="Times New Roman" w:cs="Times New Roman"/>
          <w:sz w:val="24"/>
          <w:szCs w:val="24"/>
        </w:rPr>
        <w:t>,</w:t>
      </w:r>
      <w:r w:rsidR="007543BD" w:rsidRPr="00632FF9">
        <w:rPr>
          <w:rFonts w:ascii="Times New Roman" w:hAnsi="Times New Roman" w:cs="Times New Roman"/>
          <w:sz w:val="24"/>
          <w:szCs w:val="24"/>
        </w:rPr>
        <w:t xml:space="preserve"> </w:t>
      </w:r>
      <w:r w:rsidR="00992DCA" w:rsidRPr="00632FF9">
        <w:rPr>
          <w:rFonts w:ascii="Times New Roman" w:hAnsi="Times New Roman" w:cs="Times New Roman"/>
          <w:sz w:val="24"/>
          <w:szCs w:val="24"/>
        </w:rPr>
        <w:t>podendo ser identificada mediante</w:t>
      </w:r>
      <w:r w:rsidR="007543BD" w:rsidRPr="00632FF9">
        <w:rPr>
          <w:rFonts w:ascii="Times New Roman" w:hAnsi="Times New Roman" w:cs="Times New Roman"/>
          <w:sz w:val="24"/>
          <w:szCs w:val="24"/>
        </w:rPr>
        <w:t xml:space="preserve"> a utilização de testes estatísticos para a determinação de presença de raiz unitária</w:t>
      </w:r>
      <w:r w:rsidR="007543BD" w:rsidRPr="008C2B1E">
        <w:rPr>
          <w:rFonts w:ascii="Times New Roman" w:hAnsi="Times New Roman" w:cs="Times New Roman"/>
          <w:sz w:val="24"/>
          <w:szCs w:val="24"/>
        </w:rPr>
        <w:t xml:space="preserve">. Foram </w:t>
      </w:r>
      <w:r w:rsidR="00C63DDC">
        <w:rPr>
          <w:rFonts w:ascii="Times New Roman" w:hAnsi="Times New Roman" w:cs="Times New Roman"/>
          <w:sz w:val="24"/>
          <w:szCs w:val="24"/>
        </w:rPr>
        <w:t>aplicados</w:t>
      </w:r>
      <w:r>
        <w:rPr>
          <w:rFonts w:ascii="Times New Roman" w:hAnsi="Times New Roman" w:cs="Times New Roman"/>
          <w:sz w:val="24"/>
          <w:szCs w:val="24"/>
        </w:rPr>
        <w:t xml:space="preserve"> para tanto</w:t>
      </w:r>
      <w:r w:rsidR="00C63DDC">
        <w:rPr>
          <w:rFonts w:ascii="Times New Roman" w:hAnsi="Times New Roman" w:cs="Times New Roman"/>
          <w:sz w:val="24"/>
          <w:szCs w:val="24"/>
        </w:rPr>
        <w:t xml:space="preserve"> </w:t>
      </w:r>
      <w:r w:rsidR="007543BD" w:rsidRPr="008C2B1E">
        <w:rPr>
          <w:rFonts w:ascii="Times New Roman" w:hAnsi="Times New Roman" w:cs="Times New Roman"/>
          <w:sz w:val="24"/>
          <w:szCs w:val="24"/>
        </w:rPr>
        <w:t>os testes DF-GLS e o teste Phillips-</w:t>
      </w:r>
      <w:proofErr w:type="spellStart"/>
      <w:r w:rsidR="007543BD" w:rsidRPr="008C2B1E">
        <w:rPr>
          <w:rFonts w:ascii="Times New Roman" w:hAnsi="Times New Roman" w:cs="Times New Roman"/>
          <w:sz w:val="24"/>
          <w:szCs w:val="24"/>
        </w:rPr>
        <w:t>Perron</w:t>
      </w:r>
      <w:proofErr w:type="spellEnd"/>
      <w:r w:rsidR="001923A2" w:rsidRPr="008C2B1E">
        <w:rPr>
          <w:rFonts w:ascii="Times New Roman" w:hAnsi="Times New Roman" w:cs="Times New Roman"/>
          <w:sz w:val="24"/>
          <w:szCs w:val="24"/>
        </w:rPr>
        <w:t xml:space="preserve">, </w:t>
      </w:r>
      <w:r w:rsidR="00540839">
        <w:rPr>
          <w:rFonts w:ascii="Times New Roman" w:hAnsi="Times New Roman" w:cs="Times New Roman"/>
          <w:sz w:val="24"/>
          <w:szCs w:val="24"/>
        </w:rPr>
        <w:t xml:space="preserve">com </w:t>
      </w:r>
      <w:r w:rsidR="001923A2" w:rsidRPr="008C2B1E">
        <w:rPr>
          <w:rFonts w:ascii="Times New Roman" w:hAnsi="Times New Roman" w:cs="Times New Roman"/>
          <w:sz w:val="24"/>
          <w:szCs w:val="24"/>
        </w:rPr>
        <w:t>o</w:t>
      </w:r>
      <w:r w:rsidR="005F27E8" w:rsidRPr="008C2B1E">
        <w:rPr>
          <w:rFonts w:ascii="Times New Roman" w:hAnsi="Times New Roman" w:cs="Times New Roman"/>
          <w:sz w:val="24"/>
          <w:szCs w:val="24"/>
        </w:rPr>
        <w:t xml:space="preserve"> </w:t>
      </w:r>
      <w:r w:rsidR="001923A2" w:rsidRPr="008C2B1E">
        <w:rPr>
          <w:rFonts w:ascii="Times New Roman" w:hAnsi="Times New Roman" w:cs="Times New Roman"/>
          <w:sz w:val="24"/>
          <w:szCs w:val="24"/>
        </w:rPr>
        <w:t xml:space="preserve">número de defasagens </w:t>
      </w:r>
      <w:proofErr w:type="gramStart"/>
      <w:r w:rsidR="001923A2" w:rsidRPr="008C2B1E">
        <w:rPr>
          <w:rFonts w:ascii="Times New Roman" w:hAnsi="Times New Roman" w:cs="Times New Roman"/>
          <w:sz w:val="24"/>
          <w:szCs w:val="24"/>
        </w:rPr>
        <w:t xml:space="preserve">utilizadas determinado pelo </w:t>
      </w:r>
      <w:r w:rsidR="001923A2" w:rsidRPr="008C2B1E">
        <w:rPr>
          <w:rFonts w:ascii="Times New Roman" w:hAnsi="Times New Roman" w:cs="Times New Roman"/>
          <w:sz w:val="24"/>
          <w:szCs w:val="24"/>
        </w:rPr>
        <w:lastRenderedPageBreak/>
        <w:t xml:space="preserve">Critério de Informação de </w:t>
      </w:r>
      <w:proofErr w:type="spellStart"/>
      <w:r w:rsidR="001923A2" w:rsidRPr="008C2B1E">
        <w:rPr>
          <w:rFonts w:ascii="Times New Roman" w:hAnsi="Times New Roman" w:cs="Times New Roman"/>
          <w:sz w:val="24"/>
          <w:szCs w:val="24"/>
        </w:rPr>
        <w:t>Akaike</w:t>
      </w:r>
      <w:proofErr w:type="spellEnd"/>
      <w:r w:rsidR="001923A2" w:rsidRPr="008C2B1E">
        <w:rPr>
          <w:rFonts w:ascii="Times New Roman" w:hAnsi="Times New Roman" w:cs="Times New Roman"/>
          <w:sz w:val="24"/>
          <w:szCs w:val="24"/>
        </w:rPr>
        <w:t xml:space="preserve"> Modificado</w:t>
      </w:r>
      <w:proofErr w:type="gramEnd"/>
      <w:r w:rsidR="001923A2" w:rsidRPr="008C2B1E">
        <w:rPr>
          <w:rFonts w:ascii="Times New Roman" w:hAnsi="Times New Roman" w:cs="Times New Roman"/>
          <w:sz w:val="24"/>
          <w:szCs w:val="24"/>
        </w:rPr>
        <w:t xml:space="preserve"> (MAIC).</w:t>
      </w:r>
      <w:r w:rsidR="007543BD" w:rsidRPr="008C2B1E">
        <w:rPr>
          <w:rFonts w:ascii="Times New Roman" w:hAnsi="Times New Roman" w:cs="Times New Roman"/>
          <w:sz w:val="24"/>
          <w:szCs w:val="24"/>
        </w:rPr>
        <w:t xml:space="preserve"> </w:t>
      </w:r>
      <w:r w:rsidR="000808B3">
        <w:rPr>
          <w:rFonts w:ascii="Times New Roman" w:hAnsi="Times New Roman" w:cs="Times New Roman"/>
          <w:sz w:val="24"/>
          <w:szCs w:val="24"/>
        </w:rPr>
        <w:t>Utilizou</w:t>
      </w:r>
      <w:r w:rsidR="001923A2" w:rsidRPr="008C2B1E">
        <w:rPr>
          <w:rFonts w:ascii="Times New Roman" w:hAnsi="Times New Roman" w:cs="Times New Roman"/>
          <w:sz w:val="24"/>
          <w:szCs w:val="24"/>
        </w:rPr>
        <w:t>-se</w:t>
      </w:r>
      <w:r w:rsidR="007543BD" w:rsidRPr="008C2B1E">
        <w:rPr>
          <w:rFonts w:ascii="Times New Roman" w:hAnsi="Times New Roman" w:cs="Times New Roman"/>
          <w:sz w:val="24"/>
          <w:szCs w:val="24"/>
        </w:rPr>
        <w:t xml:space="preserve"> um modelo</w:t>
      </w:r>
      <w:r w:rsidR="00F916C9">
        <w:rPr>
          <w:rFonts w:ascii="Times New Roman" w:hAnsi="Times New Roman" w:cs="Times New Roman"/>
          <w:sz w:val="24"/>
          <w:szCs w:val="24"/>
        </w:rPr>
        <w:t xml:space="preserve"> com tendência e constante.</w:t>
      </w:r>
    </w:p>
    <w:p w14:paraId="19F51BEF" w14:textId="75CFB8D1" w:rsidR="005F27E8" w:rsidRPr="008C2B1E" w:rsidRDefault="000F5462" w:rsidP="008D0D71">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Utilizou-se </w:t>
      </w:r>
      <w:r w:rsidR="00F15F68" w:rsidRPr="008C2B1E">
        <w:rPr>
          <w:rFonts w:ascii="Times New Roman" w:hAnsi="Times New Roman" w:cs="Times New Roman"/>
          <w:sz w:val="24"/>
          <w:szCs w:val="24"/>
        </w:rPr>
        <w:t xml:space="preserve">o teste de </w:t>
      </w:r>
      <w:proofErr w:type="spellStart"/>
      <w:r w:rsidR="00F15F68" w:rsidRPr="008C2B1E">
        <w:rPr>
          <w:rFonts w:ascii="Times New Roman" w:hAnsi="Times New Roman" w:cs="Times New Roman"/>
          <w:sz w:val="24"/>
          <w:szCs w:val="24"/>
        </w:rPr>
        <w:t>cointegração</w:t>
      </w:r>
      <w:proofErr w:type="spellEnd"/>
      <w:r w:rsidR="00F15F68" w:rsidRPr="008C2B1E">
        <w:rPr>
          <w:rFonts w:ascii="Times New Roman" w:hAnsi="Times New Roman" w:cs="Times New Roman"/>
          <w:sz w:val="24"/>
          <w:szCs w:val="24"/>
        </w:rPr>
        <w:t xml:space="preserve"> de </w:t>
      </w:r>
      <w:proofErr w:type="spellStart"/>
      <w:r w:rsidR="00F15F68" w:rsidRPr="008C2B1E">
        <w:rPr>
          <w:rFonts w:ascii="Times New Roman" w:hAnsi="Times New Roman" w:cs="Times New Roman"/>
          <w:sz w:val="24"/>
          <w:szCs w:val="24"/>
        </w:rPr>
        <w:t>Johansen</w:t>
      </w:r>
      <w:proofErr w:type="spellEnd"/>
      <w:r w:rsidR="00F15F68" w:rsidRPr="008C2B1E">
        <w:rPr>
          <w:rFonts w:ascii="Times New Roman" w:hAnsi="Times New Roman" w:cs="Times New Roman"/>
          <w:sz w:val="24"/>
          <w:szCs w:val="24"/>
        </w:rPr>
        <w:t xml:space="preserve"> para </w:t>
      </w:r>
      <w:r w:rsidR="00F916C9">
        <w:rPr>
          <w:rFonts w:ascii="Times New Roman" w:hAnsi="Times New Roman" w:cs="Times New Roman"/>
          <w:sz w:val="24"/>
          <w:szCs w:val="24"/>
        </w:rPr>
        <w:t xml:space="preserve">a análise das relações estáveis </w:t>
      </w:r>
      <w:r w:rsidR="00F15F68" w:rsidRPr="008C2B1E">
        <w:rPr>
          <w:rFonts w:ascii="Times New Roman" w:hAnsi="Times New Roman" w:cs="Times New Roman"/>
          <w:sz w:val="24"/>
          <w:szCs w:val="24"/>
        </w:rPr>
        <w:t xml:space="preserve">de longo prazo entre as variáveis. Segundo </w:t>
      </w:r>
      <w:r w:rsidR="00F15F68" w:rsidRPr="008C2B1E">
        <w:rPr>
          <w:rFonts w:ascii="Times New Roman" w:hAnsi="Times New Roman" w:cs="Times New Roman"/>
          <w:bCs/>
          <w:color w:val="000000" w:themeColor="text1"/>
          <w:sz w:val="24"/>
          <w:szCs w:val="24"/>
          <w:bdr w:val="none" w:sz="0" w:space="0" w:color="auto" w:frame="1"/>
          <w:shd w:val="clear" w:color="auto" w:fill="FFFFFF"/>
        </w:rPr>
        <w:t xml:space="preserve">Caldarelli e </w:t>
      </w:r>
      <w:r w:rsidR="00F15F68" w:rsidRPr="008C2B1E">
        <w:rPr>
          <w:rFonts w:ascii="Times New Roman" w:hAnsi="Times New Roman" w:cs="Times New Roman"/>
          <w:bCs/>
          <w:color w:val="000000" w:themeColor="text1"/>
          <w:sz w:val="24"/>
          <w:szCs w:val="24"/>
        </w:rPr>
        <w:t>Camara (2013)</w:t>
      </w:r>
      <w:r w:rsidR="00102E89" w:rsidRPr="008C2B1E">
        <w:rPr>
          <w:rFonts w:ascii="Times New Roman" w:hAnsi="Times New Roman" w:cs="Times New Roman"/>
          <w:bCs/>
          <w:color w:val="000000" w:themeColor="text1"/>
          <w:sz w:val="24"/>
          <w:szCs w:val="24"/>
        </w:rPr>
        <w:t>,</w:t>
      </w:r>
      <w:r w:rsidR="00F15F68" w:rsidRPr="008C2B1E">
        <w:rPr>
          <w:rFonts w:ascii="Times New Roman" w:hAnsi="Times New Roman" w:cs="Times New Roman"/>
          <w:color w:val="000000" w:themeColor="text1"/>
          <w:sz w:val="24"/>
          <w:szCs w:val="24"/>
        </w:rPr>
        <w:t xml:space="preserve"> </w:t>
      </w:r>
      <w:r w:rsidR="00F15F68" w:rsidRPr="008C2B1E">
        <w:rPr>
          <w:rFonts w:ascii="Times New Roman" w:hAnsi="Times New Roman" w:cs="Times New Roman"/>
          <w:sz w:val="24"/>
          <w:szCs w:val="24"/>
        </w:rPr>
        <w:t>o teste consiste na es</w:t>
      </w:r>
      <w:r w:rsidR="008D0D71">
        <w:rPr>
          <w:rFonts w:ascii="Times New Roman" w:hAnsi="Times New Roman" w:cs="Times New Roman"/>
          <w:sz w:val="24"/>
          <w:szCs w:val="24"/>
        </w:rPr>
        <w:t>timativa de um sistema que conté</w:t>
      </w:r>
      <w:r w:rsidR="00F15F68" w:rsidRPr="008C2B1E">
        <w:rPr>
          <w:rFonts w:ascii="Times New Roman" w:hAnsi="Times New Roman" w:cs="Times New Roman"/>
          <w:sz w:val="24"/>
          <w:szCs w:val="24"/>
        </w:rPr>
        <w:t xml:space="preserve">m exatamente </w:t>
      </w:r>
      <w:r w:rsidR="00F15F68" w:rsidRPr="00632FF9">
        <w:rPr>
          <w:rFonts w:ascii="Times New Roman" w:hAnsi="Times New Roman" w:cs="Times New Roman"/>
          <w:i/>
          <w:sz w:val="24"/>
          <w:szCs w:val="24"/>
        </w:rPr>
        <w:t>h</w:t>
      </w:r>
      <w:r w:rsidR="00F15F68" w:rsidRPr="008C2B1E">
        <w:rPr>
          <w:rFonts w:ascii="Times New Roman" w:hAnsi="Times New Roman" w:cs="Times New Roman"/>
          <w:sz w:val="24"/>
          <w:szCs w:val="24"/>
        </w:rPr>
        <w:t xml:space="preserve"> relações de </w:t>
      </w:r>
      <w:proofErr w:type="spellStart"/>
      <w:r w:rsidR="00F15F68" w:rsidRPr="008C2B1E">
        <w:rPr>
          <w:rFonts w:ascii="Times New Roman" w:hAnsi="Times New Roman" w:cs="Times New Roman"/>
          <w:sz w:val="24"/>
          <w:szCs w:val="24"/>
        </w:rPr>
        <w:t>cointegração</w:t>
      </w:r>
      <w:proofErr w:type="spellEnd"/>
      <w:r w:rsidR="00F15F68" w:rsidRPr="008C2B1E">
        <w:rPr>
          <w:rFonts w:ascii="Times New Roman" w:hAnsi="Times New Roman" w:cs="Times New Roman"/>
          <w:sz w:val="24"/>
          <w:szCs w:val="24"/>
        </w:rPr>
        <w:t xml:space="preserve"> por meio do método de Máxima Verossimilhança de informação Plena (MVIP), a metodologia contempla a existência de mais de um vetor de </w:t>
      </w:r>
      <w:proofErr w:type="spellStart"/>
      <w:r w:rsidR="00F15F68" w:rsidRPr="008C2B1E">
        <w:rPr>
          <w:rFonts w:ascii="Times New Roman" w:hAnsi="Times New Roman" w:cs="Times New Roman"/>
          <w:sz w:val="24"/>
          <w:szCs w:val="24"/>
        </w:rPr>
        <w:t>cointegração</w:t>
      </w:r>
      <w:proofErr w:type="spellEnd"/>
      <w:r w:rsidR="00F15F68" w:rsidRPr="008C2B1E">
        <w:rPr>
          <w:rFonts w:ascii="Times New Roman" w:hAnsi="Times New Roman" w:cs="Times New Roman"/>
          <w:sz w:val="24"/>
          <w:szCs w:val="24"/>
        </w:rPr>
        <w:t xml:space="preserve"> assim como em casos onde pode haver </w:t>
      </w:r>
      <w:proofErr w:type="spellStart"/>
      <w:r w:rsidR="00F15F68" w:rsidRPr="008C2B1E">
        <w:rPr>
          <w:rFonts w:ascii="Times New Roman" w:hAnsi="Times New Roman" w:cs="Times New Roman"/>
          <w:sz w:val="24"/>
          <w:szCs w:val="24"/>
        </w:rPr>
        <w:t>endogeneidade</w:t>
      </w:r>
      <w:proofErr w:type="spellEnd"/>
      <w:r w:rsidR="00F15F68" w:rsidRPr="008C2B1E">
        <w:rPr>
          <w:rFonts w:ascii="Times New Roman" w:hAnsi="Times New Roman" w:cs="Times New Roman"/>
          <w:sz w:val="24"/>
          <w:szCs w:val="24"/>
        </w:rPr>
        <w:t xml:space="preserve"> dos </w:t>
      </w:r>
      <w:proofErr w:type="spellStart"/>
      <w:r w:rsidR="00F15F68" w:rsidRPr="008C2B1E">
        <w:rPr>
          <w:rFonts w:ascii="Times New Roman" w:hAnsi="Times New Roman" w:cs="Times New Roman"/>
          <w:sz w:val="24"/>
          <w:szCs w:val="24"/>
        </w:rPr>
        <w:t>regressores</w:t>
      </w:r>
      <w:proofErr w:type="spellEnd"/>
      <w:r w:rsidR="00F15F68" w:rsidRPr="008C2B1E">
        <w:rPr>
          <w:rFonts w:ascii="Times New Roman" w:hAnsi="Times New Roman" w:cs="Times New Roman"/>
          <w:sz w:val="24"/>
          <w:szCs w:val="24"/>
        </w:rPr>
        <w:t xml:space="preserve">. Para testar a existência de </w:t>
      </w:r>
      <w:r w:rsidR="00992DCA">
        <w:rPr>
          <w:rFonts w:ascii="Times New Roman" w:hAnsi="Times New Roman" w:cs="Times New Roman"/>
          <w:sz w:val="24"/>
          <w:szCs w:val="24"/>
        </w:rPr>
        <w:t xml:space="preserve">tais vetores de </w:t>
      </w:r>
      <w:proofErr w:type="spellStart"/>
      <w:r w:rsidR="00992DCA">
        <w:rPr>
          <w:rFonts w:ascii="Times New Roman" w:hAnsi="Times New Roman" w:cs="Times New Roman"/>
          <w:sz w:val="24"/>
          <w:szCs w:val="24"/>
        </w:rPr>
        <w:t>cointegração</w:t>
      </w:r>
      <w:proofErr w:type="spellEnd"/>
      <w:r w:rsidR="00992DCA">
        <w:rPr>
          <w:rFonts w:ascii="Times New Roman" w:hAnsi="Times New Roman" w:cs="Times New Roman"/>
          <w:sz w:val="24"/>
          <w:szCs w:val="24"/>
        </w:rPr>
        <w:t xml:space="preserve"> utilizou</w:t>
      </w:r>
      <w:r w:rsidR="00F15F68" w:rsidRPr="008C2B1E">
        <w:rPr>
          <w:rFonts w:ascii="Times New Roman" w:hAnsi="Times New Roman" w:cs="Times New Roman"/>
          <w:sz w:val="24"/>
          <w:szCs w:val="24"/>
        </w:rPr>
        <w:t>-se a estatística traço.</w:t>
      </w:r>
    </w:p>
    <w:p w14:paraId="6B3D64FB" w14:textId="7D5851C7" w:rsidR="005B47DF" w:rsidRPr="008C2B1E" w:rsidRDefault="00F15F68" w:rsidP="005F27E8">
      <w:pPr>
        <w:spacing w:line="360" w:lineRule="auto"/>
        <w:ind w:firstLine="851"/>
        <w:jc w:val="both"/>
        <w:rPr>
          <w:rFonts w:ascii="Times New Roman" w:hAnsi="Times New Roman" w:cs="Times New Roman"/>
          <w:sz w:val="24"/>
          <w:szCs w:val="24"/>
        </w:rPr>
      </w:pPr>
      <w:r w:rsidRPr="008C2B1E">
        <w:rPr>
          <w:rFonts w:ascii="Times New Roman" w:hAnsi="Times New Roman" w:cs="Times New Roman"/>
          <w:sz w:val="24"/>
          <w:szCs w:val="24"/>
        </w:rPr>
        <w:t>Para avaliar as relações entre as variáveis econômicas tanto no curto quanto no longo prazo</w:t>
      </w:r>
      <w:r w:rsidR="00D833E6">
        <w:rPr>
          <w:rFonts w:ascii="Times New Roman" w:hAnsi="Times New Roman" w:cs="Times New Roman"/>
          <w:sz w:val="24"/>
          <w:szCs w:val="24"/>
        </w:rPr>
        <w:t>,</w:t>
      </w:r>
      <w:r w:rsidRPr="008C2B1E">
        <w:rPr>
          <w:rFonts w:ascii="Times New Roman" w:hAnsi="Times New Roman" w:cs="Times New Roman"/>
          <w:sz w:val="24"/>
          <w:szCs w:val="24"/>
        </w:rPr>
        <w:t xml:space="preserve"> após o teste de </w:t>
      </w:r>
      <w:proofErr w:type="spellStart"/>
      <w:r w:rsidRPr="008C2B1E">
        <w:rPr>
          <w:rFonts w:ascii="Times New Roman" w:hAnsi="Times New Roman" w:cs="Times New Roman"/>
          <w:sz w:val="24"/>
          <w:szCs w:val="24"/>
        </w:rPr>
        <w:t>cointegração</w:t>
      </w:r>
      <w:proofErr w:type="spellEnd"/>
      <w:r w:rsidRPr="008C2B1E">
        <w:rPr>
          <w:rFonts w:ascii="Times New Roman" w:hAnsi="Times New Roman" w:cs="Times New Roman"/>
          <w:sz w:val="24"/>
          <w:szCs w:val="24"/>
        </w:rPr>
        <w:t xml:space="preserve"> de </w:t>
      </w:r>
      <w:proofErr w:type="spellStart"/>
      <w:r w:rsidRPr="008C2B1E">
        <w:rPr>
          <w:rFonts w:ascii="Times New Roman" w:hAnsi="Times New Roman" w:cs="Times New Roman"/>
          <w:sz w:val="24"/>
          <w:szCs w:val="24"/>
        </w:rPr>
        <w:t>Johansen</w:t>
      </w:r>
      <w:proofErr w:type="spellEnd"/>
      <w:r w:rsidR="00495F90">
        <w:rPr>
          <w:rFonts w:ascii="Times New Roman" w:hAnsi="Times New Roman" w:cs="Times New Roman"/>
          <w:sz w:val="24"/>
          <w:szCs w:val="24"/>
        </w:rPr>
        <w:t>,</w:t>
      </w:r>
      <w:r w:rsidRPr="008C2B1E">
        <w:rPr>
          <w:rFonts w:ascii="Times New Roman" w:hAnsi="Times New Roman" w:cs="Times New Roman"/>
          <w:sz w:val="24"/>
          <w:szCs w:val="24"/>
        </w:rPr>
        <w:t xml:space="preserve"> foi utilizado um Modelo VEC (</w:t>
      </w:r>
      <w:r w:rsidR="00F916C9">
        <w:rPr>
          <w:rFonts w:ascii="Times New Roman" w:hAnsi="Times New Roman" w:cs="Times New Roman"/>
          <w:sz w:val="24"/>
          <w:szCs w:val="24"/>
        </w:rPr>
        <w:t xml:space="preserve">modelo </w:t>
      </w:r>
      <w:r w:rsidRPr="008C2B1E">
        <w:rPr>
          <w:rFonts w:ascii="Times New Roman" w:hAnsi="Times New Roman" w:cs="Times New Roman"/>
          <w:sz w:val="24"/>
          <w:szCs w:val="24"/>
        </w:rPr>
        <w:t>vetorial de correção de erro)</w:t>
      </w:r>
      <w:r w:rsidR="00632FF9">
        <w:rPr>
          <w:rFonts w:ascii="Times New Roman" w:hAnsi="Times New Roman" w:cs="Times New Roman"/>
          <w:sz w:val="24"/>
          <w:szCs w:val="24"/>
        </w:rPr>
        <w:t>,</w:t>
      </w:r>
      <w:r w:rsidRPr="008C2B1E">
        <w:rPr>
          <w:rFonts w:ascii="Times New Roman" w:hAnsi="Times New Roman" w:cs="Times New Roman"/>
          <w:sz w:val="24"/>
          <w:szCs w:val="24"/>
        </w:rPr>
        <w:t xml:space="preserve"> que para dado processo AR(p): </w:t>
      </w:r>
    </w:p>
    <w:p w14:paraId="1076F9FC" w14:textId="006DB39A" w:rsidR="008D0D71" w:rsidRDefault="008D0D71" w:rsidP="008D0D71">
      <w:pPr>
        <w:autoSpaceDE w:val="0"/>
        <w:autoSpaceDN w:val="0"/>
        <w:adjustRightInd w:val="0"/>
        <w:spacing w:after="0"/>
        <w:jc w:val="center"/>
        <w:rPr>
          <w:rFonts w:ascii="Times New Roman" w:eastAsia="Times New Roman" w:hAnsi="Times New Roman" w:cs="Times New Roman"/>
          <w:snapToGrid w:val="0"/>
          <w:sz w:val="24"/>
          <w:szCs w:val="24"/>
          <w:lang w:eastAsia="pt-BR"/>
        </w:rPr>
      </w:pPr>
      <w:r>
        <w:rPr>
          <w:rFonts w:ascii="Times New Roman" w:eastAsia="Times New Roman" w:hAnsi="Times New Roman" w:cs="Times New Roman"/>
          <w:snapToGrid w:val="0"/>
          <w:sz w:val="24"/>
          <w:szCs w:val="24"/>
          <w:lang w:eastAsia="pt-BR"/>
        </w:rPr>
        <w:t xml:space="preserve">                   </w:t>
      </w:r>
      <w:r w:rsidR="00F15F68" w:rsidRPr="008C2B1E">
        <w:rPr>
          <w:rFonts w:ascii="Times New Roman" w:eastAsia="Times New Roman" w:hAnsi="Times New Roman" w:cs="Times New Roman"/>
          <w:snapToGrid w:val="0"/>
          <w:position w:val="-14"/>
          <w:sz w:val="24"/>
          <w:szCs w:val="24"/>
          <w:lang w:eastAsia="pt-BR"/>
        </w:rPr>
        <w:object w:dxaOrig="3780" w:dyaOrig="375" w14:anchorId="37378F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7pt;height:18.45pt" o:ole="">
            <v:imagedata r:id="rId13" o:title=""/>
          </v:shape>
          <o:OLEObject Type="Embed" ProgID="Equation.3" ShapeID="_x0000_i1025" DrawAspect="Content" ObjectID="_1487678364" r:id="rId14"/>
        </w:object>
      </w:r>
      <w:r>
        <w:rPr>
          <w:rFonts w:ascii="Times New Roman" w:eastAsia="Times New Roman" w:hAnsi="Times New Roman" w:cs="Times New Roman"/>
          <w:snapToGrid w:val="0"/>
          <w:sz w:val="24"/>
          <w:szCs w:val="24"/>
          <w:lang w:eastAsia="pt-BR"/>
        </w:rPr>
        <w:t xml:space="preserve">                                                   </w:t>
      </w:r>
      <w:r w:rsidR="00F15F68" w:rsidRPr="008C2B1E">
        <w:rPr>
          <w:rFonts w:ascii="Times New Roman" w:eastAsia="Times New Roman" w:hAnsi="Times New Roman" w:cs="Times New Roman"/>
          <w:snapToGrid w:val="0"/>
          <w:sz w:val="24"/>
          <w:szCs w:val="24"/>
          <w:lang w:eastAsia="pt-BR"/>
        </w:rPr>
        <w:t>(1)</w:t>
      </w:r>
      <w:r>
        <w:rPr>
          <w:rFonts w:ascii="Times New Roman" w:eastAsia="Times New Roman" w:hAnsi="Times New Roman" w:cs="Times New Roman"/>
          <w:snapToGrid w:val="0"/>
          <w:sz w:val="24"/>
          <w:szCs w:val="24"/>
          <w:lang w:eastAsia="pt-BR"/>
        </w:rPr>
        <w:t xml:space="preserve"> </w:t>
      </w:r>
    </w:p>
    <w:p w14:paraId="04541378" w14:textId="77777777" w:rsidR="008D0D71" w:rsidRDefault="00F15F68" w:rsidP="008D0D71">
      <w:pPr>
        <w:autoSpaceDE w:val="0"/>
        <w:autoSpaceDN w:val="0"/>
        <w:adjustRightInd w:val="0"/>
        <w:spacing w:after="0"/>
        <w:jc w:val="both"/>
        <w:rPr>
          <w:rFonts w:ascii="Times New Roman" w:eastAsia="Times New Roman" w:hAnsi="Times New Roman" w:cs="Times New Roman"/>
          <w:snapToGrid w:val="0"/>
          <w:sz w:val="24"/>
          <w:szCs w:val="24"/>
          <w:lang w:eastAsia="pt-BR"/>
        </w:rPr>
      </w:pPr>
      <w:r w:rsidRPr="008C2B1E">
        <w:rPr>
          <w:rFonts w:ascii="Times New Roman" w:eastAsia="Times New Roman" w:hAnsi="Times New Roman" w:cs="Times New Roman"/>
          <w:snapToGrid w:val="0"/>
          <w:sz w:val="24"/>
          <w:szCs w:val="24"/>
          <w:lang w:eastAsia="pt-BR"/>
        </w:rPr>
        <w:t>que após ser reparametrizada se torna:</w:t>
      </w:r>
    </w:p>
    <w:p w14:paraId="2D57E420" w14:textId="66A91A95" w:rsidR="005B47DF" w:rsidRPr="008C2B1E" w:rsidRDefault="008D0D71" w:rsidP="008D0D71">
      <w:pPr>
        <w:autoSpaceDE w:val="0"/>
        <w:autoSpaceDN w:val="0"/>
        <w:adjustRightInd w:val="0"/>
        <w:spacing w:after="0"/>
        <w:jc w:val="both"/>
        <w:rPr>
          <w:rFonts w:ascii="Times New Roman" w:eastAsia="Times New Roman" w:hAnsi="Times New Roman" w:cs="Times New Roman"/>
          <w:snapToGrid w:val="0"/>
          <w:sz w:val="24"/>
          <w:szCs w:val="24"/>
          <w:lang w:eastAsia="pt-BR"/>
        </w:rPr>
      </w:pPr>
      <w:r>
        <w:rPr>
          <w:rFonts w:ascii="Times New Roman" w:eastAsia="Times New Roman" w:hAnsi="Times New Roman" w:cs="Times New Roman"/>
          <w:snapToGrid w:val="0"/>
          <w:sz w:val="24"/>
          <w:szCs w:val="24"/>
          <w:lang w:eastAsia="pt-BR"/>
        </w:rPr>
        <w:t xml:space="preserve">                    </w:t>
      </w:r>
      <w:r w:rsidR="00F15F68" w:rsidRPr="008C2B1E">
        <w:rPr>
          <w:rFonts w:ascii="Times New Roman" w:eastAsia="Times New Roman" w:hAnsi="Times New Roman" w:cs="Times New Roman"/>
          <w:snapToGrid w:val="0"/>
          <w:position w:val="-14"/>
          <w:sz w:val="24"/>
          <w:szCs w:val="24"/>
          <w:lang w:eastAsia="pt-BR"/>
        </w:rPr>
        <w:object w:dxaOrig="5745" w:dyaOrig="375" w14:anchorId="69867B26">
          <v:shape id="_x0000_i1026" type="#_x0000_t75" style="width:287.55pt;height:18.45pt" o:ole="">
            <v:imagedata r:id="rId15" o:title=""/>
          </v:shape>
          <o:OLEObject Type="Embed" ProgID="Equation.3" ShapeID="_x0000_i1026" DrawAspect="Content" ObjectID="_1487678365" r:id="rId16"/>
        </w:object>
      </w:r>
      <w:r>
        <w:rPr>
          <w:rFonts w:ascii="Times New Roman" w:eastAsia="Times New Roman" w:hAnsi="Times New Roman" w:cs="Times New Roman"/>
          <w:snapToGrid w:val="0"/>
          <w:sz w:val="24"/>
          <w:szCs w:val="24"/>
          <w:lang w:eastAsia="pt-BR"/>
        </w:rPr>
        <w:t xml:space="preserve">                   </w:t>
      </w:r>
      <w:r w:rsidR="005B47DF" w:rsidRPr="008C2B1E">
        <w:rPr>
          <w:rFonts w:ascii="Times New Roman" w:eastAsia="Times New Roman" w:hAnsi="Times New Roman" w:cs="Times New Roman"/>
          <w:snapToGrid w:val="0"/>
          <w:sz w:val="24"/>
          <w:szCs w:val="24"/>
          <w:lang w:eastAsia="pt-BR"/>
        </w:rPr>
        <w:t xml:space="preserve">(2) </w:t>
      </w:r>
    </w:p>
    <w:p w14:paraId="264D7854" w14:textId="77777777" w:rsidR="008D0D71" w:rsidRDefault="005B47DF" w:rsidP="008D0D71">
      <w:pPr>
        <w:autoSpaceDE w:val="0"/>
        <w:autoSpaceDN w:val="0"/>
        <w:adjustRightInd w:val="0"/>
        <w:spacing w:after="0"/>
        <w:jc w:val="both"/>
        <w:rPr>
          <w:rFonts w:ascii="Times New Roman" w:hAnsi="Times New Roman" w:cs="Times New Roman"/>
          <w:snapToGrid w:val="0"/>
          <w:sz w:val="24"/>
          <w:szCs w:val="24"/>
        </w:rPr>
      </w:pPr>
      <w:r w:rsidRPr="008C2B1E">
        <w:rPr>
          <w:rFonts w:ascii="Times New Roman" w:hAnsi="Times New Roman" w:cs="Times New Roman"/>
          <w:snapToGrid w:val="0"/>
          <w:sz w:val="24"/>
          <w:szCs w:val="24"/>
        </w:rPr>
        <w:t>Com:</w:t>
      </w:r>
    </w:p>
    <w:p w14:paraId="29199DF3" w14:textId="77777777" w:rsidR="008D0D71" w:rsidRDefault="008D0D71" w:rsidP="008D0D71">
      <w:pPr>
        <w:autoSpaceDE w:val="0"/>
        <w:autoSpaceDN w:val="0"/>
        <w:adjustRightInd w:val="0"/>
        <w:spacing w:after="0"/>
        <w:jc w:val="both"/>
        <w:rPr>
          <w:rFonts w:ascii="Times New Roman" w:eastAsia="Times New Roman" w:hAnsi="Times New Roman" w:cs="Times New Roman"/>
          <w:snapToGrid w:val="0"/>
          <w:sz w:val="24"/>
          <w:szCs w:val="24"/>
          <w:lang w:eastAsia="pt-BR"/>
        </w:rPr>
      </w:pPr>
      <w:r>
        <w:rPr>
          <w:rFonts w:ascii="Times New Roman" w:hAnsi="Times New Roman" w:cs="Times New Roman"/>
          <w:snapToGrid w:val="0"/>
          <w:sz w:val="24"/>
          <w:szCs w:val="24"/>
        </w:rPr>
        <w:t xml:space="preserve">                    </w:t>
      </w:r>
      <w:r w:rsidR="005B47DF" w:rsidRPr="008C2B1E">
        <w:rPr>
          <w:rFonts w:ascii="Times New Roman" w:hAnsi="Times New Roman" w:cs="Times New Roman"/>
          <w:snapToGrid w:val="0"/>
          <w:sz w:val="24"/>
          <w:szCs w:val="24"/>
        </w:rPr>
        <w:t xml:space="preserve"> </w:t>
      </w:r>
      <w:r w:rsidR="005B47DF" w:rsidRPr="008C2B1E">
        <w:rPr>
          <w:rFonts w:ascii="Times New Roman" w:eastAsia="Times New Roman" w:hAnsi="Times New Roman" w:cs="Times New Roman"/>
          <w:snapToGrid w:val="0"/>
          <w:position w:val="-10"/>
          <w:sz w:val="24"/>
          <w:szCs w:val="24"/>
          <w:lang w:eastAsia="pt-BR"/>
        </w:rPr>
        <w:object w:dxaOrig="4335" w:dyaOrig="375" w14:anchorId="672F5B3C">
          <v:shape id="_x0000_i1027" type="#_x0000_t75" style="width:216.45pt;height:18.45pt" o:ole="">
            <v:imagedata r:id="rId17" o:title=""/>
          </v:shape>
          <o:OLEObject Type="Embed" ProgID="Equation.3" ShapeID="_x0000_i1027" DrawAspect="Content" ObjectID="_1487678366" r:id="rId18"/>
        </w:object>
      </w:r>
      <w:r w:rsidR="005B47DF" w:rsidRPr="008C2B1E">
        <w:rPr>
          <w:rFonts w:ascii="Times New Roman" w:eastAsia="Times New Roman" w:hAnsi="Times New Roman" w:cs="Times New Roman"/>
          <w:snapToGrid w:val="0"/>
          <w:sz w:val="24"/>
          <w:szCs w:val="24"/>
          <w:lang w:eastAsia="pt-BR"/>
        </w:rPr>
        <w:t xml:space="preserve"> </w:t>
      </w:r>
      <w:r>
        <w:rPr>
          <w:rFonts w:ascii="Times New Roman" w:eastAsia="Times New Roman" w:hAnsi="Times New Roman" w:cs="Times New Roman"/>
          <w:snapToGrid w:val="0"/>
          <w:sz w:val="24"/>
          <w:szCs w:val="24"/>
          <w:lang w:eastAsia="pt-BR"/>
        </w:rPr>
        <w:t xml:space="preserve">                                         </w:t>
      </w:r>
      <w:r w:rsidR="005B47DF" w:rsidRPr="008C2B1E">
        <w:rPr>
          <w:rFonts w:ascii="Times New Roman" w:eastAsia="Times New Roman" w:hAnsi="Times New Roman" w:cs="Times New Roman"/>
          <w:snapToGrid w:val="0"/>
          <w:sz w:val="24"/>
          <w:szCs w:val="24"/>
          <w:lang w:eastAsia="pt-BR"/>
        </w:rPr>
        <w:t xml:space="preserve">(3) </w:t>
      </w:r>
    </w:p>
    <w:p w14:paraId="1FD76BAE" w14:textId="043726BA" w:rsidR="005B47DF" w:rsidRPr="008C2B1E" w:rsidRDefault="008D0D71" w:rsidP="008D0D71">
      <w:pPr>
        <w:autoSpaceDE w:val="0"/>
        <w:autoSpaceDN w:val="0"/>
        <w:adjustRightInd w:val="0"/>
        <w:spacing w:after="0"/>
        <w:jc w:val="both"/>
        <w:rPr>
          <w:rFonts w:ascii="Times New Roman" w:eastAsia="Times New Roman" w:hAnsi="Times New Roman" w:cs="Times New Roman"/>
          <w:snapToGrid w:val="0"/>
          <w:sz w:val="24"/>
          <w:szCs w:val="24"/>
          <w:lang w:eastAsia="pt-BR"/>
        </w:rPr>
      </w:pPr>
      <w:r w:rsidRPr="008C2B1E">
        <w:rPr>
          <w:rFonts w:ascii="Times New Roman" w:eastAsia="Times New Roman" w:hAnsi="Times New Roman" w:cs="Times New Roman"/>
          <w:snapToGrid w:val="0"/>
          <w:sz w:val="24"/>
          <w:szCs w:val="24"/>
          <w:lang w:eastAsia="pt-BR"/>
        </w:rPr>
        <w:t>E</w:t>
      </w:r>
      <w:r>
        <w:rPr>
          <w:rFonts w:ascii="Times New Roman" w:eastAsia="Times New Roman" w:hAnsi="Times New Roman" w:cs="Times New Roman"/>
          <w:snapToGrid w:val="0"/>
          <w:sz w:val="24"/>
          <w:szCs w:val="24"/>
          <w:lang w:eastAsia="pt-BR"/>
        </w:rPr>
        <w:t xml:space="preserve">                  </w:t>
      </w:r>
      <w:r w:rsidR="005B47DF" w:rsidRPr="008C2B1E">
        <w:rPr>
          <w:rFonts w:ascii="Times New Roman" w:eastAsia="Times New Roman" w:hAnsi="Times New Roman" w:cs="Times New Roman"/>
          <w:snapToGrid w:val="0"/>
          <w:sz w:val="24"/>
          <w:szCs w:val="24"/>
          <w:lang w:eastAsia="pt-BR"/>
        </w:rPr>
        <w:t xml:space="preserve"> </w:t>
      </w:r>
      <w:r w:rsidR="005B47DF" w:rsidRPr="008C2B1E">
        <w:rPr>
          <w:rFonts w:ascii="Times New Roman" w:eastAsia="Times New Roman" w:hAnsi="Times New Roman" w:cs="Times New Roman"/>
          <w:snapToGrid w:val="0"/>
          <w:position w:val="-14"/>
          <w:sz w:val="24"/>
          <w:szCs w:val="24"/>
          <w:lang w:eastAsia="pt-BR"/>
        </w:rPr>
        <w:object w:dxaOrig="2385" w:dyaOrig="405" w14:anchorId="1ECC055C">
          <v:shape id="_x0000_i1028" type="#_x0000_t75" style="width:119.55pt;height:20.75pt" o:ole="">
            <v:imagedata r:id="rId19" o:title=""/>
          </v:shape>
          <o:OLEObject Type="Embed" ProgID="Equation.3" ShapeID="_x0000_i1028" DrawAspect="Content" ObjectID="_1487678367" r:id="rId20"/>
        </w:object>
      </w:r>
      <w:r w:rsidR="005B47DF" w:rsidRPr="008C2B1E">
        <w:rPr>
          <w:rFonts w:ascii="Times New Roman" w:eastAsia="Times New Roman" w:hAnsi="Times New Roman" w:cs="Times New Roman"/>
          <w:snapToGrid w:val="0"/>
          <w:sz w:val="24"/>
          <w:szCs w:val="24"/>
          <w:lang w:eastAsia="pt-BR"/>
        </w:rPr>
        <w:t xml:space="preserve"> </w:t>
      </w:r>
      <w:r>
        <w:rPr>
          <w:rFonts w:ascii="Times New Roman" w:eastAsia="Times New Roman" w:hAnsi="Times New Roman" w:cs="Times New Roman"/>
          <w:snapToGrid w:val="0"/>
          <w:sz w:val="24"/>
          <w:szCs w:val="24"/>
          <w:lang w:eastAsia="pt-BR"/>
        </w:rPr>
        <w:t xml:space="preserve">                                                                         (4)</w:t>
      </w:r>
    </w:p>
    <w:p w14:paraId="264AB3B3" w14:textId="517DFCDF" w:rsidR="005B47DF" w:rsidRPr="008C2B1E" w:rsidRDefault="005B47DF" w:rsidP="00D603F4">
      <w:pPr>
        <w:autoSpaceDE w:val="0"/>
        <w:autoSpaceDN w:val="0"/>
        <w:adjustRightInd w:val="0"/>
        <w:spacing w:after="0" w:line="360" w:lineRule="auto"/>
        <w:ind w:firstLine="851"/>
        <w:jc w:val="both"/>
        <w:rPr>
          <w:rFonts w:ascii="Times New Roman" w:eastAsia="Times New Roman" w:hAnsi="Times New Roman" w:cs="Times New Roman"/>
          <w:sz w:val="24"/>
          <w:szCs w:val="24"/>
          <w:lang w:eastAsia="pt-BR"/>
        </w:rPr>
      </w:pPr>
      <w:r w:rsidRPr="008C2B1E">
        <w:rPr>
          <w:rFonts w:ascii="Times New Roman" w:hAnsi="Times New Roman" w:cs="Times New Roman"/>
          <w:sz w:val="24"/>
          <w:szCs w:val="24"/>
        </w:rPr>
        <w:t xml:space="preserve">Sendo: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t-1 </m:t>
            </m:r>
          </m:sub>
        </m:sSub>
      </m:oMath>
      <w:r w:rsidRPr="008C2B1E">
        <w:rPr>
          <w:rFonts w:ascii="Times New Roman" w:hAnsi="Times New Roman" w:cs="Times New Roman"/>
          <w:sz w:val="24"/>
          <w:szCs w:val="24"/>
        </w:rPr>
        <w:t xml:space="preserve">um vetor de (n x </w:t>
      </w:r>
      <w:proofErr w:type="gramStart"/>
      <w:r w:rsidRPr="008C2B1E">
        <w:rPr>
          <w:rFonts w:ascii="Times New Roman" w:hAnsi="Times New Roman" w:cs="Times New Roman"/>
          <w:sz w:val="24"/>
          <w:szCs w:val="24"/>
        </w:rPr>
        <w:t>1</w:t>
      </w:r>
      <w:proofErr w:type="gramEnd"/>
      <w:r w:rsidRPr="008C2B1E">
        <w:rPr>
          <w:rFonts w:ascii="Times New Roman" w:hAnsi="Times New Roman" w:cs="Times New Roman"/>
          <w:sz w:val="24"/>
          <w:szCs w:val="24"/>
        </w:rPr>
        <w:t xml:space="preserve">) de variáveis estocásticas, </w:t>
      </w:r>
      <w:r w:rsidRPr="008C2B1E">
        <w:rPr>
          <w:rFonts w:ascii="Times New Roman" w:eastAsia="Times New Roman" w:hAnsi="Times New Roman" w:cs="Times New Roman"/>
          <w:position w:val="-4"/>
          <w:sz w:val="24"/>
          <w:szCs w:val="24"/>
        </w:rPr>
        <w:object w:dxaOrig="225" w:dyaOrig="240" w14:anchorId="13F657DE">
          <v:shape id="_x0000_i1029" type="#_x0000_t75" style="width:11.55pt;height:12.45pt" o:ole="">
            <v:imagedata r:id="rId21" o:title=""/>
          </v:shape>
          <o:OLEObject Type="Embed" ProgID="Equation.3" ShapeID="_x0000_i1029" DrawAspect="Content" ObjectID="_1487678368" r:id="rId22"/>
        </w:object>
      </w:r>
      <w:r w:rsidRPr="008C2B1E">
        <w:rPr>
          <w:rFonts w:ascii="Times New Roman" w:hAnsi="Times New Roman" w:cs="Times New Roman"/>
          <w:sz w:val="24"/>
          <w:szCs w:val="24"/>
        </w:rPr>
        <w:t xml:space="preserve">é um operador de diferenças, </w:t>
      </w:r>
      <w:proofErr w:type="spellStart"/>
      <w:r w:rsidRPr="008C2B1E">
        <w:rPr>
          <w:rFonts w:ascii="Times New Roman" w:hAnsi="Times New Roman" w:cs="Times New Roman"/>
          <w:sz w:val="24"/>
          <w:szCs w:val="24"/>
        </w:rPr>
        <w:t>Dt</w:t>
      </w:r>
      <w:proofErr w:type="spellEnd"/>
      <w:r w:rsidRPr="008C2B1E">
        <w:rPr>
          <w:rFonts w:ascii="Times New Roman" w:hAnsi="Times New Roman" w:cs="Times New Roman"/>
          <w:sz w:val="24"/>
          <w:szCs w:val="24"/>
        </w:rPr>
        <w:t xml:space="preserve"> é um vetor de variáveis determinísticas (não estocásticas), </w:t>
      </w:r>
      <w:r w:rsidRPr="008C2B1E">
        <w:rPr>
          <w:rFonts w:ascii="Times New Roman" w:eastAsia="Times New Roman" w:hAnsi="Times New Roman" w:cs="Times New Roman"/>
          <w:position w:val="-12"/>
          <w:sz w:val="24"/>
          <w:szCs w:val="24"/>
        </w:rPr>
        <w:object w:dxaOrig="1230" w:dyaOrig="360" w14:anchorId="6C959106">
          <v:shape id="_x0000_i1030" type="#_x0000_t75" style="width:62.3pt;height:18pt" o:ole="">
            <v:imagedata r:id="rId23" o:title=""/>
          </v:shape>
          <o:OLEObject Type="Embed" ProgID="Equation.3" ShapeID="_x0000_i1030" DrawAspect="Content" ObjectID="_1487678369" r:id="rId24"/>
        </w:object>
      </w:r>
      <w:r w:rsidRPr="008C2B1E">
        <w:rPr>
          <w:rFonts w:ascii="Times New Roman" w:hAnsi="Times New Roman" w:cs="Times New Roman"/>
          <w:sz w:val="24"/>
          <w:szCs w:val="24"/>
        </w:rPr>
        <w:t>, I é uma matriz identidade (</w:t>
      </w:r>
      <w:r w:rsidRPr="008C2B1E">
        <w:rPr>
          <w:rFonts w:ascii="Times New Roman" w:hAnsi="Times New Roman" w:cs="Times New Roman"/>
          <w:i/>
          <w:iCs/>
          <w:sz w:val="24"/>
          <w:szCs w:val="24"/>
        </w:rPr>
        <w:t xml:space="preserve">n </w:t>
      </w:r>
      <w:r w:rsidRPr="008C2B1E">
        <w:rPr>
          <w:rFonts w:ascii="Times New Roman" w:hAnsi="Times New Roman" w:cs="Times New Roman"/>
          <w:sz w:val="24"/>
          <w:szCs w:val="24"/>
        </w:rPr>
        <w:t xml:space="preserve">x </w:t>
      </w:r>
      <w:r w:rsidRPr="008C2B1E">
        <w:rPr>
          <w:rFonts w:ascii="Times New Roman" w:hAnsi="Times New Roman" w:cs="Times New Roman"/>
          <w:i/>
          <w:iCs/>
          <w:sz w:val="24"/>
          <w:szCs w:val="24"/>
        </w:rPr>
        <w:t>n</w:t>
      </w:r>
      <w:r w:rsidRPr="008C2B1E">
        <w:rPr>
          <w:rFonts w:ascii="Times New Roman" w:hAnsi="Times New Roman" w:cs="Times New Roman"/>
          <w:sz w:val="24"/>
          <w:szCs w:val="24"/>
        </w:rPr>
        <w:t xml:space="preserve">)  e </w:t>
      </w:r>
      <w:r w:rsidRPr="008C2B1E">
        <w:rPr>
          <w:rFonts w:ascii="Times New Roman" w:hAnsi="Times New Roman" w:cs="Times New Roman"/>
          <w:i/>
          <w:iCs/>
          <w:sz w:val="24"/>
          <w:szCs w:val="24"/>
        </w:rPr>
        <w:t xml:space="preserve">Ai </w:t>
      </w:r>
      <w:r w:rsidRPr="008C2B1E">
        <w:rPr>
          <w:rFonts w:ascii="Times New Roman" w:hAnsi="Times New Roman" w:cs="Times New Roman"/>
          <w:sz w:val="24"/>
          <w:szCs w:val="24"/>
        </w:rPr>
        <w:t>é uma matriz de parâmetros (</w:t>
      </w:r>
      <w:r w:rsidRPr="008C2B1E">
        <w:rPr>
          <w:rFonts w:ascii="Times New Roman" w:hAnsi="Times New Roman" w:cs="Times New Roman"/>
          <w:i/>
          <w:iCs/>
          <w:sz w:val="24"/>
          <w:szCs w:val="24"/>
        </w:rPr>
        <w:t xml:space="preserve">n </w:t>
      </w:r>
      <w:r w:rsidRPr="008C2B1E">
        <w:rPr>
          <w:rFonts w:ascii="Times New Roman" w:hAnsi="Times New Roman" w:cs="Times New Roman"/>
          <w:sz w:val="24"/>
          <w:szCs w:val="24"/>
        </w:rPr>
        <w:t xml:space="preserve">x </w:t>
      </w:r>
      <w:r w:rsidRPr="008C2B1E">
        <w:rPr>
          <w:rFonts w:ascii="Times New Roman" w:hAnsi="Times New Roman" w:cs="Times New Roman"/>
          <w:i/>
          <w:iCs/>
          <w:sz w:val="24"/>
          <w:szCs w:val="24"/>
        </w:rPr>
        <w:t>n</w:t>
      </w:r>
      <w:r w:rsidRPr="008C2B1E">
        <w:rPr>
          <w:rFonts w:ascii="Times New Roman" w:hAnsi="Times New Roman" w:cs="Times New Roman"/>
          <w:sz w:val="24"/>
          <w:szCs w:val="24"/>
        </w:rPr>
        <w:t xml:space="preserve">). Assim o posto da matriz (número de linhas não nulas) </w:t>
      </w:r>
      <w:r w:rsidRPr="008C2B1E">
        <w:rPr>
          <w:rFonts w:ascii="Times New Roman" w:eastAsia="Times New Roman" w:hAnsi="Times New Roman" w:cs="Times New Roman"/>
          <w:position w:val="-8"/>
          <w:sz w:val="24"/>
          <w:szCs w:val="24"/>
        </w:rPr>
        <w:object w:dxaOrig="285" w:dyaOrig="300" w14:anchorId="40E987EB">
          <v:shape id="_x0000_i1031" type="#_x0000_t75" style="width:14.3pt;height:15.25pt" o:ole="">
            <v:imagedata r:id="rId25" o:title=""/>
          </v:shape>
          <o:OLEObject Type="Embed" ProgID="Equation.3" ShapeID="_x0000_i1031" DrawAspect="Content" ObjectID="_1487678370" r:id="rId26"/>
        </w:object>
      </w:r>
      <w:r w:rsidRPr="008C2B1E">
        <w:rPr>
          <w:rFonts w:ascii="Times New Roman" w:hAnsi="Times New Roman" w:cs="Times New Roman"/>
          <w:sz w:val="24"/>
          <w:szCs w:val="24"/>
        </w:rPr>
        <w:t xml:space="preserve">será o número de vetores de </w:t>
      </w:r>
      <w:proofErr w:type="spellStart"/>
      <w:r w:rsidRPr="008C2B1E">
        <w:rPr>
          <w:rFonts w:ascii="Times New Roman" w:hAnsi="Times New Roman" w:cs="Times New Roman"/>
          <w:sz w:val="24"/>
          <w:szCs w:val="24"/>
        </w:rPr>
        <w:t>cointegração</w:t>
      </w:r>
      <w:proofErr w:type="spellEnd"/>
      <w:r w:rsidRPr="008C2B1E">
        <w:rPr>
          <w:rFonts w:ascii="Times New Roman" w:hAnsi="Times New Roman" w:cs="Times New Roman"/>
          <w:sz w:val="24"/>
          <w:szCs w:val="24"/>
        </w:rPr>
        <w:t xml:space="preserve">. </w:t>
      </w:r>
      <w:proofErr w:type="spellStart"/>
      <w:r w:rsidRPr="008C2B1E">
        <w:rPr>
          <w:rFonts w:ascii="Times New Roman" w:hAnsi="Times New Roman" w:cs="Times New Roman"/>
          <w:sz w:val="24"/>
          <w:szCs w:val="24"/>
        </w:rPr>
        <w:t>Johansen</w:t>
      </w:r>
      <w:proofErr w:type="spellEnd"/>
      <w:r w:rsidRPr="008C2B1E">
        <w:rPr>
          <w:rFonts w:ascii="Times New Roman" w:hAnsi="Times New Roman" w:cs="Times New Roman"/>
          <w:sz w:val="24"/>
          <w:szCs w:val="24"/>
        </w:rPr>
        <w:t xml:space="preserve"> (1988) apud </w:t>
      </w:r>
      <w:r w:rsidRPr="008C2B1E">
        <w:rPr>
          <w:rFonts w:ascii="Times New Roman" w:hAnsi="Times New Roman" w:cs="Times New Roman"/>
          <w:bCs/>
          <w:sz w:val="24"/>
          <w:szCs w:val="24"/>
          <w:bdr w:val="none" w:sz="0" w:space="0" w:color="auto" w:frame="1"/>
          <w:shd w:val="clear" w:color="auto" w:fill="FFFFFF"/>
        </w:rPr>
        <w:t xml:space="preserve">Caldarelli e </w:t>
      </w:r>
      <w:r w:rsidRPr="008C2B1E">
        <w:rPr>
          <w:rFonts w:ascii="Times New Roman" w:hAnsi="Times New Roman" w:cs="Times New Roman"/>
          <w:bCs/>
          <w:sz w:val="24"/>
          <w:szCs w:val="24"/>
        </w:rPr>
        <w:t>Camara</w:t>
      </w:r>
      <w:r w:rsidR="00540839">
        <w:rPr>
          <w:rFonts w:ascii="Times New Roman" w:hAnsi="Times New Roman" w:cs="Times New Roman"/>
          <w:bCs/>
          <w:sz w:val="24"/>
          <w:szCs w:val="24"/>
        </w:rPr>
        <w:t xml:space="preserve"> (2013)</w:t>
      </w:r>
      <w:r w:rsidRPr="008C2B1E">
        <w:rPr>
          <w:rFonts w:ascii="Times New Roman" w:hAnsi="Times New Roman" w:cs="Times New Roman"/>
          <w:color w:val="FF0000"/>
          <w:sz w:val="24"/>
          <w:szCs w:val="24"/>
        </w:rPr>
        <w:t xml:space="preserve"> </w:t>
      </w:r>
      <w:r w:rsidRPr="008C2B1E">
        <w:rPr>
          <w:rFonts w:ascii="Times New Roman" w:hAnsi="Times New Roman" w:cs="Times New Roman"/>
          <w:sz w:val="24"/>
          <w:szCs w:val="24"/>
        </w:rPr>
        <w:t xml:space="preserve">propõe a decomposição da matriz </w:t>
      </w:r>
      <w:r w:rsidRPr="008C2B1E">
        <w:rPr>
          <w:rFonts w:ascii="Times New Roman" w:eastAsia="SymbolMT" w:hAnsi="Times New Roman" w:cs="Times New Roman"/>
          <w:sz w:val="24"/>
          <w:szCs w:val="24"/>
        </w:rPr>
        <w:t xml:space="preserve">Π </w:t>
      </w:r>
      <w:r w:rsidRPr="008C2B1E">
        <w:rPr>
          <w:rFonts w:ascii="Times New Roman" w:hAnsi="Times New Roman" w:cs="Times New Roman"/>
          <w:sz w:val="24"/>
          <w:szCs w:val="24"/>
        </w:rPr>
        <w:t xml:space="preserve">em: </w:t>
      </w:r>
      <w:r w:rsidRPr="008C2B1E">
        <w:rPr>
          <w:rFonts w:ascii="Times New Roman" w:eastAsia="Times New Roman" w:hAnsi="Times New Roman" w:cs="Times New Roman"/>
          <w:position w:val="-10"/>
          <w:sz w:val="24"/>
          <w:szCs w:val="24"/>
        </w:rPr>
        <w:object w:dxaOrig="870" w:dyaOrig="390" w14:anchorId="5A101C35">
          <v:shape id="_x0000_i1032" type="#_x0000_t75" style="width:43.85pt;height:19.85pt" o:ole="">
            <v:imagedata r:id="rId27" o:title=""/>
          </v:shape>
          <o:OLEObject Type="Embed" ProgID="Equation.3" ShapeID="_x0000_i1032" DrawAspect="Content" ObjectID="_1487678371" r:id="rId28"/>
        </w:object>
      </w:r>
      <w:r w:rsidRPr="008C2B1E">
        <w:rPr>
          <w:rFonts w:ascii="Times New Roman" w:hAnsi="Times New Roman" w:cs="Times New Roman"/>
          <w:sz w:val="24"/>
          <w:szCs w:val="24"/>
        </w:rPr>
        <w:t xml:space="preserve"> (5)</w:t>
      </w:r>
    </w:p>
    <w:p w14:paraId="1ADCAA6E" w14:textId="6174C317" w:rsidR="005B47DF" w:rsidRDefault="008D0D71" w:rsidP="005F27E8">
      <w:pPr>
        <w:autoSpaceDE w:val="0"/>
        <w:autoSpaceDN w:val="0"/>
        <w:adjustRightInd w:val="0"/>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eastAsia="SymbolMT" w:hAnsi="Times New Roman" w:cs="Times New Roman"/>
          <w:sz w:val="24"/>
          <w:szCs w:val="24"/>
        </w:rPr>
        <w:t>A</w:t>
      </w:r>
      <w:r w:rsidR="005B47DF" w:rsidRPr="008C2B1E">
        <w:rPr>
          <w:rFonts w:ascii="Times New Roman" w:eastAsia="SymbolMT" w:hAnsi="Times New Roman" w:cs="Times New Roman"/>
          <w:sz w:val="24"/>
          <w:szCs w:val="24"/>
        </w:rPr>
        <w:t xml:space="preserve"> velocidade de ajustamento da matriz no curto prazo</w:t>
      </w:r>
      <w:r w:rsidRPr="008C2B1E">
        <w:rPr>
          <w:rFonts w:ascii="Times New Roman" w:eastAsia="Times New Roman" w:hAnsi="Times New Roman" w:cs="Times New Roman"/>
          <w:position w:val="-6"/>
          <w:sz w:val="24"/>
          <w:szCs w:val="24"/>
        </w:rPr>
        <w:object w:dxaOrig="210" w:dyaOrig="225" w14:anchorId="4A9848EC">
          <v:shape id="_x0000_i1033" type="#_x0000_t75" style="width:9.7pt;height:11.55pt" o:ole="">
            <v:imagedata r:id="rId29" o:title=""/>
          </v:shape>
          <o:OLEObject Type="Embed" ProgID="Equation.3" ShapeID="_x0000_i1033" DrawAspect="Content" ObjectID="_1487678372" r:id="rId30"/>
        </w:object>
      </w:r>
      <w:r>
        <w:rPr>
          <w:rFonts w:ascii="Times New Roman" w:eastAsia="SymbolMT" w:hAnsi="Times New Roman" w:cs="Times New Roman"/>
          <w:sz w:val="24"/>
          <w:szCs w:val="24"/>
        </w:rPr>
        <w:t xml:space="preserve"> representa</w:t>
      </w:r>
      <w:r w:rsidR="005B47DF" w:rsidRPr="008C2B1E">
        <w:rPr>
          <w:rFonts w:ascii="Times New Roman" w:eastAsia="SymbolMT" w:hAnsi="Times New Roman" w:cs="Times New Roman"/>
          <w:sz w:val="24"/>
          <w:szCs w:val="24"/>
        </w:rPr>
        <w:t xml:space="preserve"> a velocidade de correção em cada período do desequilíbrio de longo prazo e  </w:t>
      </w:r>
      <w:r w:rsidR="005B47DF" w:rsidRPr="008C2B1E">
        <w:rPr>
          <w:rFonts w:ascii="Times New Roman" w:eastAsia="Times New Roman" w:hAnsi="Times New Roman" w:cs="Times New Roman"/>
          <w:position w:val="-10"/>
          <w:sz w:val="24"/>
          <w:szCs w:val="24"/>
        </w:rPr>
        <w:object w:dxaOrig="240" w:dyaOrig="360" w14:anchorId="0B989147">
          <v:shape id="_x0000_i1034" type="#_x0000_t75" style="width:12.45pt;height:18pt" o:ole="">
            <v:imagedata r:id="rId31" o:title=""/>
          </v:shape>
          <o:OLEObject Type="Embed" ProgID="Equation.3" ShapeID="_x0000_i1034" DrawAspect="Content" ObjectID="_1487678373" r:id="rId32"/>
        </w:object>
      </w:r>
      <w:r w:rsidR="005B47DF" w:rsidRPr="008C2B1E">
        <w:rPr>
          <w:rFonts w:ascii="Times New Roman" w:hAnsi="Times New Roman" w:cs="Times New Roman"/>
          <w:sz w:val="24"/>
          <w:szCs w:val="24"/>
        </w:rPr>
        <w:t xml:space="preserve"> é uma matriz dos coeficientes de </w:t>
      </w:r>
      <w:proofErr w:type="spellStart"/>
      <w:r w:rsidR="005B47DF" w:rsidRPr="008C2B1E">
        <w:rPr>
          <w:rFonts w:ascii="Times New Roman" w:hAnsi="Times New Roman" w:cs="Times New Roman"/>
          <w:sz w:val="24"/>
          <w:szCs w:val="24"/>
        </w:rPr>
        <w:t>cointegração</w:t>
      </w:r>
      <w:proofErr w:type="spellEnd"/>
      <w:r w:rsidR="005B47DF" w:rsidRPr="008C2B1E">
        <w:rPr>
          <w:rFonts w:ascii="Times New Roman" w:hAnsi="Times New Roman" w:cs="Times New Roman"/>
          <w:sz w:val="24"/>
          <w:szCs w:val="24"/>
        </w:rPr>
        <w:t xml:space="preserve"> de longo prazo. Por fim</w:t>
      </w:r>
      <w:r w:rsidR="00D833E6">
        <w:rPr>
          <w:rFonts w:ascii="Times New Roman" w:hAnsi="Times New Roman" w:cs="Times New Roman"/>
          <w:sz w:val="24"/>
          <w:szCs w:val="24"/>
        </w:rPr>
        <w:t>,</w:t>
      </w:r>
      <w:r w:rsidR="005B47DF" w:rsidRPr="008C2B1E">
        <w:rPr>
          <w:rFonts w:ascii="Times New Roman" w:hAnsi="Times New Roman" w:cs="Times New Roman"/>
          <w:sz w:val="24"/>
          <w:szCs w:val="24"/>
        </w:rPr>
        <w:t xml:space="preserve"> </w:t>
      </w:r>
      <w:r w:rsidR="00D833E6">
        <w:rPr>
          <w:rFonts w:ascii="Times New Roman" w:hAnsi="Times New Roman" w:cs="Times New Roman"/>
          <w:sz w:val="24"/>
          <w:szCs w:val="24"/>
        </w:rPr>
        <w:t>foram estimadas</w:t>
      </w:r>
      <w:r w:rsidR="005B47DF" w:rsidRPr="008C2B1E">
        <w:rPr>
          <w:rFonts w:ascii="Times New Roman" w:hAnsi="Times New Roman" w:cs="Times New Roman"/>
          <w:sz w:val="24"/>
          <w:szCs w:val="24"/>
        </w:rPr>
        <w:t xml:space="preserve"> as funções de resposta a impulso que analisa</w:t>
      </w:r>
      <w:r w:rsidR="00D833E6">
        <w:rPr>
          <w:rFonts w:ascii="Times New Roman" w:hAnsi="Times New Roman" w:cs="Times New Roman"/>
          <w:sz w:val="24"/>
          <w:szCs w:val="24"/>
        </w:rPr>
        <w:t>m</w:t>
      </w:r>
      <w:r w:rsidR="005B47DF" w:rsidRPr="008C2B1E">
        <w:rPr>
          <w:rFonts w:ascii="Times New Roman" w:hAnsi="Times New Roman" w:cs="Times New Roman"/>
          <w:sz w:val="24"/>
          <w:szCs w:val="24"/>
        </w:rPr>
        <w:t xml:space="preserve"> o desempenho em variáveis </w:t>
      </w:r>
      <w:r w:rsidR="000B7EBB" w:rsidRPr="008C2B1E">
        <w:rPr>
          <w:rFonts w:ascii="Times New Roman" w:hAnsi="Times New Roman" w:cs="Times New Roman"/>
          <w:sz w:val="24"/>
          <w:szCs w:val="24"/>
        </w:rPr>
        <w:t>em face de</w:t>
      </w:r>
      <w:r w:rsidR="005B47DF" w:rsidRPr="008C2B1E">
        <w:rPr>
          <w:rFonts w:ascii="Times New Roman" w:hAnsi="Times New Roman" w:cs="Times New Roman"/>
          <w:sz w:val="24"/>
          <w:szCs w:val="24"/>
        </w:rPr>
        <w:t xml:space="preserve"> um choque</w:t>
      </w:r>
      <w:r w:rsidR="00632FF9">
        <w:rPr>
          <w:rFonts w:ascii="Times New Roman" w:hAnsi="Times New Roman" w:cs="Times New Roman"/>
          <w:sz w:val="24"/>
          <w:szCs w:val="24"/>
        </w:rPr>
        <w:t xml:space="preserve"> não antecipado</w:t>
      </w:r>
      <w:r w:rsidR="005B47DF" w:rsidRPr="008C2B1E">
        <w:rPr>
          <w:rFonts w:ascii="Times New Roman" w:hAnsi="Times New Roman" w:cs="Times New Roman"/>
          <w:sz w:val="24"/>
          <w:szCs w:val="24"/>
        </w:rPr>
        <w:t xml:space="preserve"> no modelo que</w:t>
      </w:r>
      <w:r w:rsidR="00540839">
        <w:rPr>
          <w:rFonts w:ascii="Times New Roman" w:hAnsi="Times New Roman" w:cs="Times New Roman"/>
          <w:sz w:val="24"/>
          <w:szCs w:val="24"/>
        </w:rPr>
        <w:t>,</w:t>
      </w:r>
      <w:r w:rsidR="005B47DF" w:rsidRPr="008C2B1E">
        <w:rPr>
          <w:rFonts w:ascii="Times New Roman" w:hAnsi="Times New Roman" w:cs="Times New Roman"/>
          <w:sz w:val="24"/>
          <w:szCs w:val="24"/>
        </w:rPr>
        <w:t xml:space="preserve"> de acordo com Santos (2004) apud Carvalho (2014), apresenta como característica o efeito de afetar todas as variáveis endógenas, através das variáveis defasadas do modelo.</w:t>
      </w:r>
    </w:p>
    <w:p w14:paraId="576D2FB5" w14:textId="77777777" w:rsidR="00632FF9" w:rsidRDefault="00632FF9" w:rsidP="005F27E8">
      <w:pPr>
        <w:autoSpaceDE w:val="0"/>
        <w:autoSpaceDN w:val="0"/>
        <w:adjustRightInd w:val="0"/>
        <w:spacing w:after="0" w:line="360" w:lineRule="auto"/>
        <w:ind w:firstLine="851"/>
        <w:jc w:val="both"/>
        <w:rPr>
          <w:rFonts w:ascii="Times New Roman" w:hAnsi="Times New Roman" w:cs="Times New Roman"/>
          <w:sz w:val="24"/>
          <w:szCs w:val="24"/>
        </w:rPr>
      </w:pPr>
    </w:p>
    <w:p w14:paraId="12CC113E" w14:textId="77777777" w:rsidR="00632FF9" w:rsidRPr="008C2B1E" w:rsidRDefault="00632FF9" w:rsidP="005F27E8">
      <w:pPr>
        <w:autoSpaceDE w:val="0"/>
        <w:autoSpaceDN w:val="0"/>
        <w:adjustRightInd w:val="0"/>
        <w:spacing w:after="0" w:line="360" w:lineRule="auto"/>
        <w:ind w:firstLine="851"/>
        <w:jc w:val="both"/>
        <w:rPr>
          <w:rFonts w:ascii="Times New Roman" w:eastAsia="Calibri" w:hAnsi="Times New Roman" w:cs="Times New Roman"/>
          <w:sz w:val="24"/>
          <w:szCs w:val="24"/>
        </w:rPr>
      </w:pPr>
    </w:p>
    <w:p w14:paraId="1E82ED9E" w14:textId="77777777" w:rsidR="005B47DF" w:rsidRPr="00A904BF" w:rsidRDefault="00D603F4" w:rsidP="00A904BF">
      <w:pPr>
        <w:pStyle w:val="PargrafodaLista"/>
        <w:numPr>
          <w:ilvl w:val="1"/>
          <w:numId w:val="3"/>
        </w:numPr>
        <w:autoSpaceDE w:val="0"/>
        <w:autoSpaceDN w:val="0"/>
        <w:adjustRightInd w:val="0"/>
        <w:spacing w:after="0" w:line="360" w:lineRule="auto"/>
        <w:jc w:val="both"/>
        <w:rPr>
          <w:rFonts w:ascii="Times New Roman" w:eastAsia="Times New Roman" w:hAnsi="Times New Roman" w:cs="Times New Roman"/>
          <w:b/>
          <w:snapToGrid w:val="0"/>
          <w:sz w:val="24"/>
          <w:szCs w:val="24"/>
          <w:lang w:eastAsia="pt-BR"/>
        </w:rPr>
      </w:pPr>
      <w:r w:rsidRPr="00A904BF">
        <w:rPr>
          <w:rFonts w:ascii="Times New Roman" w:eastAsia="Times New Roman" w:hAnsi="Times New Roman" w:cs="Times New Roman"/>
          <w:b/>
          <w:snapToGrid w:val="0"/>
          <w:sz w:val="24"/>
          <w:szCs w:val="24"/>
          <w:lang w:eastAsia="pt-BR"/>
        </w:rPr>
        <w:lastRenderedPageBreak/>
        <w:t>Fonte de dados</w:t>
      </w:r>
      <w:r w:rsidR="00C63DDC">
        <w:rPr>
          <w:rFonts w:ascii="Times New Roman" w:eastAsia="Times New Roman" w:hAnsi="Times New Roman" w:cs="Times New Roman"/>
          <w:b/>
          <w:snapToGrid w:val="0"/>
          <w:sz w:val="24"/>
          <w:szCs w:val="24"/>
          <w:lang w:eastAsia="pt-BR"/>
        </w:rPr>
        <w:t xml:space="preserve"> e</w:t>
      </w:r>
      <w:r w:rsidRPr="00A904BF">
        <w:rPr>
          <w:rFonts w:ascii="Times New Roman" w:eastAsia="Times New Roman" w:hAnsi="Times New Roman" w:cs="Times New Roman"/>
          <w:b/>
          <w:snapToGrid w:val="0"/>
          <w:sz w:val="24"/>
          <w:szCs w:val="24"/>
          <w:lang w:eastAsia="pt-BR"/>
        </w:rPr>
        <w:t xml:space="preserve"> variáveis utilizadas</w:t>
      </w:r>
    </w:p>
    <w:p w14:paraId="24A2E5BA" w14:textId="77777777" w:rsidR="00632FF9" w:rsidRDefault="000F5462" w:rsidP="000F5462">
      <w:pPr>
        <w:pStyle w:val="Pargrafo"/>
        <w:ind w:firstLine="851"/>
        <w:rPr>
          <w:rFonts w:ascii="Times New Roman" w:eastAsia="Calibri" w:hAnsi="Times New Roman"/>
          <w:szCs w:val="24"/>
        </w:rPr>
      </w:pPr>
      <w:r>
        <w:rPr>
          <w:rFonts w:ascii="Times New Roman" w:eastAsia="Calibri" w:hAnsi="Times New Roman"/>
          <w:szCs w:val="24"/>
        </w:rPr>
        <w:t>Os</w:t>
      </w:r>
      <w:r w:rsidR="00632FF9">
        <w:rPr>
          <w:rFonts w:ascii="Times New Roman" w:eastAsia="Calibri" w:hAnsi="Times New Roman"/>
          <w:szCs w:val="24"/>
        </w:rPr>
        <w:t xml:space="preserve"> indicadores de</w:t>
      </w:r>
      <w:r w:rsidR="00376740">
        <w:rPr>
          <w:rFonts w:ascii="Times New Roman" w:eastAsia="Calibri" w:hAnsi="Times New Roman"/>
          <w:szCs w:val="24"/>
        </w:rPr>
        <w:t xml:space="preserve"> </w:t>
      </w:r>
      <w:r w:rsidR="00D603F4" w:rsidRPr="008C2B1E">
        <w:rPr>
          <w:rFonts w:ascii="Times New Roman" w:eastAsia="Calibri" w:hAnsi="Times New Roman"/>
          <w:szCs w:val="24"/>
        </w:rPr>
        <w:t xml:space="preserve">Formação Bruta de </w:t>
      </w:r>
      <w:r w:rsidR="00376740">
        <w:rPr>
          <w:rFonts w:ascii="Times New Roman" w:eastAsia="Calibri" w:hAnsi="Times New Roman"/>
          <w:szCs w:val="24"/>
        </w:rPr>
        <w:t>C</w:t>
      </w:r>
      <w:r w:rsidR="00D603F4" w:rsidRPr="008C2B1E">
        <w:rPr>
          <w:rFonts w:ascii="Times New Roman" w:eastAsia="Calibri" w:hAnsi="Times New Roman"/>
          <w:szCs w:val="24"/>
        </w:rPr>
        <w:t>apital Fixo – Máquinas e equipamentos em R$ (milhões) a preços constantes de 1980,</w:t>
      </w:r>
      <w:r w:rsidR="002E6D1B" w:rsidRPr="008C2B1E">
        <w:rPr>
          <w:rFonts w:ascii="Times New Roman" w:eastAsia="Calibri" w:hAnsi="Times New Roman"/>
          <w:szCs w:val="24"/>
        </w:rPr>
        <w:t xml:space="preserve"> valor adicionado da indústria,</w:t>
      </w:r>
      <w:r w:rsidR="00D603F4" w:rsidRPr="008C2B1E">
        <w:rPr>
          <w:rFonts w:ascii="Times New Roman" w:eastAsia="Calibri" w:hAnsi="Times New Roman"/>
          <w:szCs w:val="24"/>
        </w:rPr>
        <w:t xml:space="preserve"> número de horas </w:t>
      </w:r>
      <w:proofErr w:type="gramStart"/>
      <w:r w:rsidR="00D603F4" w:rsidRPr="008C2B1E">
        <w:rPr>
          <w:rFonts w:ascii="Times New Roman" w:eastAsia="Calibri" w:hAnsi="Times New Roman"/>
          <w:szCs w:val="24"/>
        </w:rPr>
        <w:t>pagas da PIA utilizado</w:t>
      </w:r>
      <w:proofErr w:type="gramEnd"/>
      <w:r w:rsidR="00D603F4" w:rsidRPr="008C2B1E">
        <w:rPr>
          <w:rFonts w:ascii="Times New Roman" w:eastAsia="Calibri" w:hAnsi="Times New Roman"/>
          <w:szCs w:val="24"/>
        </w:rPr>
        <w:t xml:space="preserve"> para cálculo da produtividade-</w:t>
      </w:r>
      <w:r w:rsidR="00B36A66" w:rsidRPr="008C2B1E">
        <w:rPr>
          <w:rFonts w:ascii="Times New Roman" w:eastAsia="Calibri" w:hAnsi="Times New Roman"/>
          <w:szCs w:val="24"/>
        </w:rPr>
        <w:t xml:space="preserve">hora da indústria de transformação </w:t>
      </w:r>
      <w:r>
        <w:rPr>
          <w:rFonts w:ascii="Times New Roman" w:eastAsia="Calibri" w:hAnsi="Times New Roman"/>
          <w:szCs w:val="24"/>
        </w:rPr>
        <w:t>e</w:t>
      </w:r>
      <w:r w:rsidR="00B36A66" w:rsidRPr="008C2B1E">
        <w:rPr>
          <w:rFonts w:ascii="Times New Roman" w:eastAsia="Calibri" w:hAnsi="Times New Roman"/>
          <w:szCs w:val="24"/>
        </w:rPr>
        <w:t xml:space="preserve"> produção física da indústria de transformação</w:t>
      </w:r>
      <w:r>
        <w:rPr>
          <w:rFonts w:ascii="Times New Roman" w:eastAsia="Calibri" w:hAnsi="Times New Roman"/>
          <w:szCs w:val="24"/>
        </w:rPr>
        <w:t xml:space="preserve"> e</w:t>
      </w:r>
      <w:r w:rsidR="00D603F4" w:rsidRPr="008C2B1E">
        <w:rPr>
          <w:rFonts w:ascii="Times New Roman" w:eastAsia="Calibri" w:hAnsi="Times New Roman"/>
          <w:szCs w:val="24"/>
        </w:rPr>
        <w:t xml:space="preserve"> número de horas pagas por trabalhador</w:t>
      </w:r>
      <w:r w:rsidR="00632FF9">
        <w:rPr>
          <w:rFonts w:ascii="Times New Roman" w:eastAsia="Calibri" w:hAnsi="Times New Roman"/>
          <w:szCs w:val="24"/>
        </w:rPr>
        <w:t xml:space="preserve"> </w:t>
      </w:r>
      <w:r w:rsidR="00632FF9" w:rsidRPr="008C2B1E">
        <w:rPr>
          <w:rFonts w:ascii="Times New Roman" w:eastAsia="Calibri" w:hAnsi="Times New Roman"/>
          <w:szCs w:val="24"/>
        </w:rPr>
        <w:t>foram</w:t>
      </w:r>
      <w:r w:rsidR="00632FF9">
        <w:rPr>
          <w:rFonts w:ascii="Times New Roman" w:eastAsia="Calibri" w:hAnsi="Times New Roman"/>
          <w:szCs w:val="24"/>
        </w:rPr>
        <w:t xml:space="preserve"> coletados no</w:t>
      </w:r>
      <w:r w:rsidR="00632FF9" w:rsidRPr="008C2B1E">
        <w:rPr>
          <w:rFonts w:ascii="Times New Roman" w:eastAsia="Calibri" w:hAnsi="Times New Roman"/>
          <w:szCs w:val="24"/>
        </w:rPr>
        <w:t xml:space="preserve"> IBGE</w:t>
      </w:r>
      <w:r w:rsidR="00632FF9">
        <w:rPr>
          <w:rFonts w:ascii="Times New Roman" w:eastAsia="Calibri" w:hAnsi="Times New Roman"/>
          <w:szCs w:val="24"/>
        </w:rPr>
        <w:t>.</w:t>
      </w:r>
    </w:p>
    <w:p w14:paraId="1FE28DF5" w14:textId="60B4709B" w:rsidR="00D603F4" w:rsidRPr="000F5462" w:rsidRDefault="00632FF9" w:rsidP="000F5462">
      <w:pPr>
        <w:pStyle w:val="Pargrafo"/>
        <w:ind w:firstLine="851"/>
        <w:rPr>
          <w:rFonts w:ascii="Times New Roman" w:eastAsia="Calibri" w:hAnsi="Times New Roman"/>
          <w:szCs w:val="24"/>
        </w:rPr>
      </w:pPr>
      <w:r>
        <w:rPr>
          <w:rFonts w:ascii="Times New Roman" w:eastAsia="Calibri" w:hAnsi="Times New Roman"/>
          <w:szCs w:val="24"/>
        </w:rPr>
        <w:t xml:space="preserve">Junto ao BACEN </w:t>
      </w:r>
      <w:proofErr w:type="gramStart"/>
      <w:r>
        <w:rPr>
          <w:rFonts w:ascii="Times New Roman" w:eastAsia="Calibri" w:hAnsi="Times New Roman"/>
          <w:szCs w:val="24"/>
        </w:rPr>
        <w:t>foram</w:t>
      </w:r>
      <w:proofErr w:type="gramEnd"/>
      <w:r>
        <w:rPr>
          <w:rFonts w:ascii="Times New Roman" w:eastAsia="Calibri" w:hAnsi="Times New Roman"/>
          <w:szCs w:val="24"/>
        </w:rPr>
        <w:t xml:space="preserve"> coletados </w:t>
      </w:r>
      <w:r w:rsidR="000F5462">
        <w:rPr>
          <w:rFonts w:ascii="Times New Roman" w:eastAsia="Calibri" w:hAnsi="Times New Roman"/>
          <w:szCs w:val="24"/>
        </w:rPr>
        <w:t>câmbio nominal</w:t>
      </w:r>
      <w:r w:rsidR="00D603F4" w:rsidRPr="008C2B1E">
        <w:rPr>
          <w:rFonts w:ascii="Times New Roman" w:eastAsia="Calibri" w:hAnsi="Times New Roman"/>
          <w:szCs w:val="24"/>
        </w:rPr>
        <w:t xml:space="preserve"> em R$/US$ para cálculo do custo unitário do trabalho. </w:t>
      </w:r>
      <w:r w:rsidR="000F5462">
        <w:rPr>
          <w:rFonts w:ascii="Times New Roman" w:eastAsia="Calibri" w:hAnsi="Times New Roman"/>
          <w:szCs w:val="24"/>
        </w:rPr>
        <w:t>As</w:t>
      </w:r>
      <w:r w:rsidR="00D603F4" w:rsidRPr="008C2B1E">
        <w:rPr>
          <w:rFonts w:ascii="Times New Roman" w:eastAsia="Calibri" w:hAnsi="Times New Roman"/>
          <w:szCs w:val="24"/>
        </w:rPr>
        <w:t xml:space="preserve"> exportações e importações brasileiras para cálculo da balança comercial</w:t>
      </w:r>
      <w:r w:rsidR="002E6D1B" w:rsidRPr="008C2B1E">
        <w:rPr>
          <w:rFonts w:ascii="Times New Roman" w:eastAsia="Calibri" w:hAnsi="Times New Roman"/>
          <w:szCs w:val="24"/>
        </w:rPr>
        <w:t xml:space="preserve"> segundo fator agregado (FOB)</w:t>
      </w:r>
      <w:r w:rsidR="00F916C9">
        <w:rPr>
          <w:rFonts w:ascii="Times New Roman" w:eastAsia="Calibri" w:hAnsi="Times New Roman"/>
          <w:szCs w:val="24"/>
        </w:rPr>
        <w:t xml:space="preserve"> </w:t>
      </w:r>
      <w:r w:rsidR="00F916C9">
        <w:rPr>
          <w:rFonts w:ascii="Times New Roman" w:eastAsia="Calibri" w:hAnsi="Times New Roman"/>
          <w:szCs w:val="24"/>
        </w:rPr>
        <w:softHyphen/>
      </w:r>
      <w:r w:rsidR="00F916C9" w:rsidRPr="00F916C9">
        <w:rPr>
          <w:rFonts w:ascii="Times New Roman" w:eastAsia="Calibri" w:hAnsi="Times New Roman"/>
          <w:szCs w:val="24"/>
        </w:rPr>
        <w:t xml:space="preserve"> </w:t>
      </w:r>
      <w:r w:rsidR="00F916C9" w:rsidRPr="008C2B1E">
        <w:rPr>
          <w:rFonts w:ascii="Times New Roman" w:eastAsia="Calibri" w:hAnsi="Times New Roman"/>
          <w:szCs w:val="24"/>
        </w:rPr>
        <w:t>agregado – básicos, semimanufaturados e manufaturados –</w:t>
      </w:r>
      <w:r w:rsidR="00D603F4" w:rsidRPr="008C2B1E">
        <w:rPr>
          <w:rFonts w:ascii="Times New Roman" w:eastAsia="Calibri" w:hAnsi="Times New Roman"/>
          <w:szCs w:val="24"/>
        </w:rPr>
        <w:t xml:space="preserve"> e exportações e importações entre o comércio Brasil-Chin</w:t>
      </w:r>
      <w:r w:rsidR="00F916C9">
        <w:rPr>
          <w:rFonts w:ascii="Times New Roman" w:eastAsia="Calibri" w:hAnsi="Times New Roman"/>
          <w:szCs w:val="24"/>
        </w:rPr>
        <w:t xml:space="preserve">a </w:t>
      </w:r>
      <w:r w:rsidR="000F5462">
        <w:rPr>
          <w:rFonts w:ascii="Times New Roman" w:eastAsia="Calibri" w:hAnsi="Times New Roman"/>
          <w:szCs w:val="24"/>
        </w:rPr>
        <w:t>foram</w:t>
      </w:r>
      <w:r w:rsidR="00F916C9">
        <w:rPr>
          <w:rFonts w:ascii="Times New Roman" w:eastAsia="Calibri" w:hAnsi="Times New Roman"/>
          <w:szCs w:val="24"/>
        </w:rPr>
        <w:t xml:space="preserve"> obtidos</w:t>
      </w:r>
      <w:r w:rsidR="000F5462">
        <w:rPr>
          <w:rFonts w:ascii="Times New Roman" w:eastAsia="Calibri" w:hAnsi="Times New Roman"/>
          <w:szCs w:val="24"/>
        </w:rPr>
        <w:t xml:space="preserve"> no site</w:t>
      </w:r>
      <w:r w:rsidR="00F916C9">
        <w:rPr>
          <w:rFonts w:ascii="Times New Roman" w:eastAsia="Calibri" w:hAnsi="Times New Roman"/>
          <w:szCs w:val="24"/>
        </w:rPr>
        <w:t xml:space="preserve"> MDIC/</w:t>
      </w:r>
      <w:r w:rsidR="00D603F4" w:rsidRPr="008C2B1E">
        <w:rPr>
          <w:rFonts w:ascii="Times New Roman" w:eastAsia="Calibri" w:hAnsi="Times New Roman"/>
          <w:szCs w:val="24"/>
        </w:rPr>
        <w:t xml:space="preserve">SECEX. </w:t>
      </w:r>
    </w:p>
    <w:p w14:paraId="516CB563" w14:textId="14F1414E" w:rsidR="002E6D1B" w:rsidRDefault="00D603F4" w:rsidP="00F31790">
      <w:pPr>
        <w:pStyle w:val="Pargrafo"/>
        <w:ind w:firstLine="851"/>
        <w:rPr>
          <w:rFonts w:ascii="Times New Roman" w:eastAsia="Calibri" w:hAnsi="Times New Roman"/>
          <w:szCs w:val="24"/>
        </w:rPr>
      </w:pPr>
      <w:r w:rsidRPr="008C2B1E">
        <w:rPr>
          <w:rFonts w:ascii="Times New Roman" w:eastAsia="Calibri" w:hAnsi="Times New Roman"/>
          <w:szCs w:val="24"/>
        </w:rPr>
        <w:t xml:space="preserve">Foram utilizadas </w:t>
      </w:r>
      <w:r w:rsidR="00F916C9">
        <w:rPr>
          <w:rFonts w:ascii="Times New Roman" w:eastAsia="Calibri" w:hAnsi="Times New Roman"/>
          <w:szCs w:val="24"/>
        </w:rPr>
        <w:t>a série</w:t>
      </w:r>
      <w:r w:rsidRPr="008C2B1E">
        <w:rPr>
          <w:rFonts w:ascii="Times New Roman" w:eastAsia="Calibri" w:hAnsi="Times New Roman"/>
          <w:szCs w:val="24"/>
        </w:rPr>
        <w:t xml:space="preserve"> </w:t>
      </w:r>
      <w:r w:rsidRPr="008C2B1E">
        <w:rPr>
          <w:rFonts w:ascii="Times New Roman" w:eastAsia="Calibri" w:hAnsi="Times New Roman"/>
          <w:color w:val="000000" w:themeColor="text1"/>
          <w:szCs w:val="24"/>
        </w:rPr>
        <w:t xml:space="preserve">taxa de juros real </w:t>
      </w:r>
      <w:r w:rsidR="00F916C9">
        <w:rPr>
          <w:rFonts w:ascii="Times New Roman" w:eastAsia="Calibri" w:hAnsi="Times New Roman"/>
          <w:color w:val="000000" w:themeColor="text1"/>
          <w:szCs w:val="24"/>
        </w:rPr>
        <w:t>(</w:t>
      </w:r>
      <w:proofErr w:type="spellStart"/>
      <w:r w:rsidRPr="008C2B1E">
        <w:rPr>
          <w:rFonts w:ascii="Times New Roman" w:eastAsia="Calibri" w:hAnsi="Times New Roman"/>
          <w:color w:val="000000" w:themeColor="text1"/>
          <w:szCs w:val="24"/>
        </w:rPr>
        <w:t>overselic</w:t>
      </w:r>
      <w:proofErr w:type="spellEnd"/>
      <w:r w:rsidR="00F916C9">
        <w:rPr>
          <w:rFonts w:ascii="Times New Roman" w:eastAsia="Calibri" w:hAnsi="Times New Roman"/>
          <w:color w:val="000000" w:themeColor="text1"/>
          <w:szCs w:val="24"/>
        </w:rPr>
        <w:t>)</w:t>
      </w:r>
      <w:r w:rsidRPr="008C2B1E">
        <w:rPr>
          <w:rFonts w:ascii="Times New Roman" w:eastAsia="Calibri" w:hAnsi="Times New Roman"/>
          <w:color w:val="000000" w:themeColor="text1"/>
          <w:szCs w:val="24"/>
        </w:rPr>
        <w:t xml:space="preserve"> descontada da série do IPCA, </w:t>
      </w:r>
      <w:r w:rsidRPr="008C2B1E">
        <w:rPr>
          <w:rFonts w:ascii="Times New Roman" w:eastAsia="Calibri" w:hAnsi="Times New Roman"/>
          <w:szCs w:val="24"/>
        </w:rPr>
        <w:t xml:space="preserve">os índices de importações mundiais, e o índice de utilização da capacidade instalada da indústria obtidos junto ao </w:t>
      </w:r>
      <w:proofErr w:type="spellStart"/>
      <w:r w:rsidRPr="008C2B1E">
        <w:rPr>
          <w:rFonts w:ascii="Times New Roman" w:eastAsia="Calibri" w:hAnsi="Times New Roman"/>
          <w:szCs w:val="24"/>
        </w:rPr>
        <w:t>Ipeadata</w:t>
      </w:r>
      <w:proofErr w:type="spellEnd"/>
      <w:r w:rsidRPr="008C2B1E">
        <w:rPr>
          <w:rFonts w:ascii="Times New Roman" w:eastAsia="Calibri" w:hAnsi="Times New Roman"/>
          <w:szCs w:val="24"/>
        </w:rPr>
        <w:t xml:space="preserve">. Para </w:t>
      </w:r>
      <w:r w:rsidR="00376740">
        <w:rPr>
          <w:rFonts w:ascii="Times New Roman" w:eastAsia="Calibri" w:hAnsi="Times New Roman"/>
          <w:szCs w:val="24"/>
        </w:rPr>
        <w:t xml:space="preserve">o </w:t>
      </w:r>
      <w:r w:rsidRPr="008C2B1E">
        <w:rPr>
          <w:rFonts w:ascii="Times New Roman" w:eastAsia="Calibri" w:hAnsi="Times New Roman"/>
          <w:szCs w:val="24"/>
        </w:rPr>
        <w:t>cálculo do grau de abertura comercial</w:t>
      </w:r>
      <w:r w:rsidRPr="008C2B1E">
        <w:rPr>
          <w:rStyle w:val="Refdenotaderodap"/>
          <w:rFonts w:ascii="Times New Roman" w:eastAsia="Calibri" w:hAnsi="Times New Roman"/>
          <w:szCs w:val="24"/>
        </w:rPr>
        <w:footnoteReference w:id="2"/>
      </w:r>
      <w:r w:rsidR="002E6D1B" w:rsidRPr="008C2B1E">
        <w:rPr>
          <w:rFonts w:ascii="Times New Roman" w:eastAsia="Calibri" w:hAnsi="Times New Roman"/>
          <w:szCs w:val="24"/>
        </w:rPr>
        <w:t xml:space="preserve"> foi utilizado </w:t>
      </w:r>
      <w:r w:rsidRPr="008C2B1E">
        <w:rPr>
          <w:rFonts w:ascii="Times New Roman" w:eastAsia="Calibri" w:hAnsi="Times New Roman"/>
          <w:szCs w:val="24"/>
        </w:rPr>
        <w:t>o PIB brasileiro em US</w:t>
      </w:r>
      <w:r w:rsidRPr="00632FF9">
        <w:rPr>
          <w:rFonts w:ascii="Times New Roman" w:eastAsia="Calibri" w:hAnsi="Times New Roman"/>
          <w:szCs w:val="24"/>
        </w:rPr>
        <w:t xml:space="preserve">$ </w:t>
      </w:r>
      <w:r w:rsidR="00376740" w:rsidRPr="00632FF9">
        <w:rPr>
          <w:rFonts w:ascii="Times New Roman" w:eastAsia="Calibri" w:hAnsi="Times New Roman"/>
          <w:szCs w:val="24"/>
        </w:rPr>
        <w:t>coletado no</w:t>
      </w:r>
      <w:r w:rsidRPr="008C2B1E">
        <w:rPr>
          <w:rFonts w:ascii="Times New Roman" w:eastAsia="Calibri" w:hAnsi="Times New Roman"/>
          <w:szCs w:val="24"/>
        </w:rPr>
        <w:t xml:space="preserve"> BACEN. </w:t>
      </w:r>
    </w:p>
    <w:p w14:paraId="0550E319" w14:textId="77777777" w:rsidR="00632FF9" w:rsidRDefault="00632FF9" w:rsidP="00F31790">
      <w:pPr>
        <w:pStyle w:val="Pargrafo"/>
        <w:ind w:firstLine="851"/>
        <w:rPr>
          <w:rFonts w:ascii="Times New Roman" w:eastAsia="Calibri" w:hAnsi="Times New Roman"/>
          <w:szCs w:val="24"/>
        </w:rPr>
      </w:pPr>
    </w:p>
    <w:p w14:paraId="52777872" w14:textId="77777777" w:rsidR="00A904BF" w:rsidRPr="00A904BF" w:rsidRDefault="00A904BF" w:rsidP="00A904BF">
      <w:pPr>
        <w:pStyle w:val="Pargrafo"/>
        <w:numPr>
          <w:ilvl w:val="1"/>
          <w:numId w:val="3"/>
        </w:numPr>
        <w:rPr>
          <w:rFonts w:ascii="Times New Roman" w:eastAsia="Calibri" w:hAnsi="Times New Roman"/>
          <w:b/>
          <w:szCs w:val="24"/>
        </w:rPr>
      </w:pPr>
      <w:r w:rsidRPr="00A904BF">
        <w:rPr>
          <w:rFonts w:ascii="Times New Roman" w:eastAsia="Calibri" w:hAnsi="Times New Roman"/>
          <w:b/>
          <w:szCs w:val="24"/>
        </w:rPr>
        <w:t>Modelos</w:t>
      </w:r>
      <w:r w:rsidR="00C63DDC">
        <w:rPr>
          <w:rFonts w:ascii="Times New Roman" w:eastAsia="Calibri" w:hAnsi="Times New Roman"/>
          <w:b/>
          <w:szCs w:val="24"/>
        </w:rPr>
        <w:t xml:space="preserve"> empíricos</w:t>
      </w:r>
      <w:r w:rsidRPr="00A904BF">
        <w:rPr>
          <w:rFonts w:ascii="Times New Roman" w:eastAsia="Calibri" w:hAnsi="Times New Roman"/>
          <w:b/>
          <w:szCs w:val="24"/>
        </w:rPr>
        <w:t xml:space="preserve"> propostos</w:t>
      </w:r>
    </w:p>
    <w:p w14:paraId="4C549351" w14:textId="248ECA96" w:rsidR="00D603F4" w:rsidRPr="008C2B1E" w:rsidRDefault="000D4D9F" w:rsidP="00102E89">
      <w:pPr>
        <w:pStyle w:val="Pargrafo"/>
        <w:ind w:firstLine="851"/>
        <w:rPr>
          <w:rFonts w:ascii="Times New Roman" w:hAnsi="Times New Roman"/>
          <w:szCs w:val="24"/>
        </w:rPr>
      </w:pPr>
      <w:r>
        <w:rPr>
          <w:rFonts w:ascii="Times New Roman" w:eastAsia="Calibri" w:hAnsi="Times New Roman"/>
          <w:szCs w:val="24"/>
        </w:rPr>
        <w:t xml:space="preserve"> Com base na discussão teórica apresentada, este estudo propõe dois modelos empíricos</w:t>
      </w:r>
      <w:r w:rsidR="00D603F4" w:rsidRPr="008C2B1E">
        <w:rPr>
          <w:rFonts w:ascii="Times New Roman" w:eastAsia="Calibri" w:hAnsi="Times New Roman"/>
          <w:szCs w:val="24"/>
        </w:rPr>
        <w:t xml:space="preserve">, </w:t>
      </w:r>
      <w:r>
        <w:rPr>
          <w:rFonts w:ascii="Times New Roman" w:eastAsia="Calibri" w:hAnsi="Times New Roman"/>
          <w:szCs w:val="24"/>
        </w:rPr>
        <w:t xml:space="preserve">estes </w:t>
      </w:r>
      <w:r w:rsidR="00A904BF">
        <w:rPr>
          <w:rFonts w:ascii="Times New Roman" w:eastAsia="Calibri" w:hAnsi="Times New Roman"/>
          <w:szCs w:val="24"/>
        </w:rPr>
        <w:t xml:space="preserve">utilizam </w:t>
      </w:r>
      <w:r w:rsidR="00632FF9">
        <w:rPr>
          <w:rFonts w:ascii="Times New Roman" w:eastAsia="Calibri" w:hAnsi="Times New Roman"/>
          <w:szCs w:val="24"/>
        </w:rPr>
        <w:t xml:space="preserve">os </w:t>
      </w:r>
      <w:r w:rsidR="00D603F4" w:rsidRPr="008C2B1E">
        <w:rPr>
          <w:rFonts w:ascii="Times New Roman" w:eastAsia="Calibri" w:hAnsi="Times New Roman"/>
          <w:szCs w:val="24"/>
        </w:rPr>
        <w:t xml:space="preserve">dados da balança comercial por fator agregado – </w:t>
      </w:r>
      <w:proofErr w:type="gramStart"/>
      <w:r w:rsidR="00D603F4" w:rsidRPr="008C2B1E">
        <w:rPr>
          <w:rFonts w:ascii="Times New Roman" w:eastAsia="Calibri" w:hAnsi="Times New Roman"/>
          <w:szCs w:val="24"/>
        </w:rPr>
        <w:t>básicos, semi</w:t>
      </w:r>
      <w:r w:rsidR="00F916C9">
        <w:rPr>
          <w:rFonts w:ascii="Times New Roman" w:eastAsia="Calibri" w:hAnsi="Times New Roman"/>
          <w:szCs w:val="24"/>
        </w:rPr>
        <w:t>manufaturados</w:t>
      </w:r>
      <w:proofErr w:type="gramEnd"/>
      <w:r w:rsidR="00F916C9">
        <w:rPr>
          <w:rFonts w:ascii="Times New Roman" w:eastAsia="Calibri" w:hAnsi="Times New Roman"/>
          <w:szCs w:val="24"/>
        </w:rPr>
        <w:t xml:space="preserve"> e manufaturados.</w:t>
      </w:r>
      <w:r w:rsidR="00D603F4" w:rsidRPr="008C2B1E">
        <w:rPr>
          <w:rFonts w:ascii="Times New Roman" w:eastAsia="Calibri" w:hAnsi="Times New Roman"/>
          <w:szCs w:val="24"/>
        </w:rPr>
        <w:t xml:space="preserve"> </w:t>
      </w:r>
      <w:r w:rsidR="00F916C9">
        <w:rPr>
          <w:rFonts w:ascii="Times New Roman" w:eastAsia="Calibri" w:hAnsi="Times New Roman"/>
          <w:szCs w:val="24"/>
        </w:rPr>
        <w:t>Busca-se</w:t>
      </w:r>
      <w:r w:rsidR="00D603F4" w:rsidRPr="008C2B1E">
        <w:rPr>
          <w:rFonts w:ascii="Times New Roman" w:eastAsia="Calibri" w:hAnsi="Times New Roman"/>
          <w:szCs w:val="24"/>
        </w:rPr>
        <w:t xml:space="preserve"> analisar com isso o impacto e a intensidade dos fatores determinantes da BC nos diferentes graus de processamento dos bens exportados e importados. O primeiro modelo se baseou principalmente no utilizado por </w:t>
      </w:r>
      <w:proofErr w:type="spellStart"/>
      <w:r w:rsidR="00D603F4" w:rsidRPr="008C2B1E">
        <w:rPr>
          <w:rFonts w:ascii="Times New Roman" w:hAnsi="Times New Roman"/>
          <w:bCs/>
          <w:szCs w:val="24"/>
          <w:bdr w:val="none" w:sz="0" w:space="0" w:color="auto" w:frame="1"/>
          <w:shd w:val="clear" w:color="auto" w:fill="FFFFFF"/>
        </w:rPr>
        <w:t>Sonaglio</w:t>
      </w:r>
      <w:proofErr w:type="spellEnd"/>
      <w:r w:rsidR="00D603F4" w:rsidRPr="008C2B1E">
        <w:rPr>
          <w:rFonts w:ascii="Times New Roman" w:hAnsi="Times New Roman"/>
          <w:bCs/>
          <w:szCs w:val="24"/>
          <w:bdr w:val="none" w:sz="0" w:space="0" w:color="auto" w:frame="1"/>
          <w:shd w:val="clear" w:color="auto" w:fill="FFFFFF"/>
        </w:rPr>
        <w:t>,</w:t>
      </w:r>
      <w:r w:rsidR="00D603F4" w:rsidRPr="008C2B1E">
        <w:rPr>
          <w:rStyle w:val="apple-converted-space"/>
          <w:rFonts w:ascii="Times New Roman" w:hAnsi="Times New Roman"/>
          <w:szCs w:val="24"/>
          <w:shd w:val="clear" w:color="auto" w:fill="FFFFFF"/>
        </w:rPr>
        <w:t> </w:t>
      </w:r>
      <w:proofErr w:type="spellStart"/>
      <w:r w:rsidR="00D603F4" w:rsidRPr="008C2B1E">
        <w:rPr>
          <w:rFonts w:ascii="Times New Roman" w:hAnsi="Times New Roman"/>
          <w:szCs w:val="24"/>
          <w:bdr w:val="none" w:sz="0" w:space="0" w:color="auto" w:frame="1"/>
          <w:shd w:val="clear" w:color="auto" w:fill="FFFFFF"/>
        </w:rPr>
        <w:t>Zamberlan</w:t>
      </w:r>
      <w:proofErr w:type="spellEnd"/>
      <w:r w:rsidR="00D603F4" w:rsidRPr="008C2B1E">
        <w:rPr>
          <w:rFonts w:ascii="Times New Roman" w:hAnsi="Times New Roman"/>
          <w:szCs w:val="24"/>
        </w:rPr>
        <w:t>, Lima e</w:t>
      </w:r>
      <w:r w:rsidR="00D603F4" w:rsidRPr="008C2B1E">
        <w:rPr>
          <w:rStyle w:val="apple-converted-space"/>
          <w:rFonts w:ascii="Times New Roman" w:hAnsi="Times New Roman"/>
          <w:szCs w:val="24"/>
          <w:shd w:val="clear" w:color="auto" w:fill="FFFFFF"/>
        </w:rPr>
        <w:t> </w:t>
      </w:r>
      <w:r w:rsidR="00D603F4" w:rsidRPr="008C2B1E">
        <w:rPr>
          <w:rFonts w:ascii="Times New Roman" w:hAnsi="Times New Roman"/>
          <w:szCs w:val="24"/>
          <w:bdr w:val="none" w:sz="0" w:space="0" w:color="auto" w:frame="1"/>
          <w:shd w:val="clear" w:color="auto" w:fill="FFFFFF"/>
        </w:rPr>
        <w:t>Campos</w:t>
      </w:r>
      <w:r w:rsidR="00D603F4" w:rsidRPr="008C2B1E">
        <w:rPr>
          <w:rFonts w:ascii="Times New Roman" w:hAnsi="Times New Roman"/>
          <w:szCs w:val="24"/>
        </w:rPr>
        <w:t xml:space="preserve">, (2010), que avalia a existência de desindustrialização no Brasil por meio de um modelo de dados em Painel. </w:t>
      </w:r>
      <w:r w:rsidR="0065517E">
        <w:rPr>
          <w:rFonts w:ascii="Times New Roman" w:hAnsi="Times New Roman"/>
          <w:szCs w:val="24"/>
        </w:rPr>
        <w:t>F</w:t>
      </w:r>
      <w:r w:rsidR="00D603F4" w:rsidRPr="008C2B1E">
        <w:rPr>
          <w:rFonts w:ascii="Times New Roman" w:hAnsi="Times New Roman"/>
          <w:szCs w:val="24"/>
        </w:rPr>
        <w:t xml:space="preserve">oram </w:t>
      </w:r>
      <w:r w:rsidR="0065517E">
        <w:rPr>
          <w:rFonts w:ascii="Times New Roman" w:hAnsi="Times New Roman"/>
          <w:szCs w:val="24"/>
        </w:rPr>
        <w:t xml:space="preserve"> realizadas</w:t>
      </w:r>
      <w:r w:rsidR="00D603F4" w:rsidRPr="008C2B1E">
        <w:rPr>
          <w:rFonts w:ascii="Times New Roman" w:hAnsi="Times New Roman"/>
          <w:szCs w:val="24"/>
        </w:rPr>
        <w:t xml:space="preserve"> algumas modificações e o modelo final util</w:t>
      </w:r>
      <w:r w:rsidR="00F916C9">
        <w:rPr>
          <w:rFonts w:ascii="Times New Roman" w:hAnsi="Times New Roman"/>
          <w:szCs w:val="24"/>
        </w:rPr>
        <w:t>izado nest</w:t>
      </w:r>
      <w:r w:rsidR="00D603F4" w:rsidRPr="008C2B1E">
        <w:rPr>
          <w:rFonts w:ascii="Times New Roman" w:hAnsi="Times New Roman"/>
          <w:szCs w:val="24"/>
        </w:rPr>
        <w:t xml:space="preserve">e trabalho </w:t>
      </w:r>
      <w:r w:rsidR="0065517E">
        <w:rPr>
          <w:rFonts w:ascii="Times New Roman" w:hAnsi="Times New Roman"/>
          <w:szCs w:val="24"/>
        </w:rPr>
        <w:t>é</w:t>
      </w:r>
      <w:r w:rsidR="00D603F4" w:rsidRPr="008C2B1E">
        <w:rPr>
          <w:rFonts w:ascii="Times New Roman" w:hAnsi="Times New Roman"/>
          <w:szCs w:val="24"/>
        </w:rPr>
        <w:t>:</w:t>
      </w:r>
    </w:p>
    <w:p w14:paraId="63A46576" w14:textId="77777777" w:rsidR="00D603F4" w:rsidRPr="008C2B1E" w:rsidRDefault="00D41183" w:rsidP="00F31790">
      <w:pPr>
        <w:autoSpaceDE w:val="0"/>
        <w:autoSpaceDN w:val="0"/>
        <w:adjustRightInd w:val="0"/>
        <w:spacing w:line="360" w:lineRule="auto"/>
        <w:ind w:firstLine="851"/>
        <w:jc w:val="both"/>
        <w:rPr>
          <w:rFonts w:ascii="Times New Roman" w:hAnsi="Times New Roman" w:cs="Times New Roman"/>
          <w:sz w:val="24"/>
          <w:szCs w:val="24"/>
          <w:vertAlign w:val="subscript"/>
        </w:rPr>
      </w:pPr>
      <m:oMathPara>
        <m:oMath>
          <m:sSub>
            <m:sSubPr>
              <m:ctrlPr>
                <w:rPr>
                  <w:rFonts w:ascii="Cambria Math" w:hAnsi="Cambria Math" w:cs="Times New Roman"/>
                  <w:i/>
                  <w:sz w:val="24"/>
                  <w:szCs w:val="24"/>
                </w:rPr>
              </m:ctrlPr>
            </m:sSubPr>
            <m:e>
              <m:r>
                <w:rPr>
                  <w:rFonts w:ascii="Cambria Math" w:hAnsi="Cambria Math" w:cs="Times New Roman"/>
                  <w:sz w:val="24"/>
                  <w:szCs w:val="24"/>
                </w:rPr>
                <m:t>lnXM</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iCs/>
                  <w:sz w:val="24"/>
                  <w:szCs w:val="24"/>
                  <w:vertAlign w:val="subscript"/>
                </w:rPr>
              </m:ctrlPr>
            </m:sSubPr>
            <m:e>
              <m:r>
                <w:rPr>
                  <w:rFonts w:ascii="Cambria Math" w:hAnsi="Cambria Math" w:cs="Times New Roman"/>
                  <w:sz w:val="24"/>
                  <w:szCs w:val="24"/>
                </w:rPr>
                <m:t>α</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+lnCAMER+lnJD+ lnCAP+lnIMP+</m:t>
          </m:r>
          <m:sSub>
            <m:sSubPr>
              <m:ctrlPr>
                <w:rPr>
                  <w:rFonts w:ascii="Cambria Math" w:hAnsi="Cambria Math" w:cs="Times New Roman"/>
                  <w:i/>
                  <w:iCs/>
                  <w:sz w:val="24"/>
                  <w:szCs w:val="24"/>
                  <w:vertAlign w:val="subscript"/>
                </w:rPr>
              </m:ctrlPr>
            </m:sSubPr>
            <m:e>
              <m:r>
                <w:rPr>
                  <w:rFonts w:ascii="Cambria Math" w:hAnsi="Cambria Math" w:cs="Times New Roman"/>
                  <w:sz w:val="24"/>
                  <w:szCs w:val="24"/>
                  <w:vertAlign w:val="subscript"/>
                </w:rPr>
                <m:t>lnGAC</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 xml:space="preserve">+ </m:t>
          </m:r>
          <m:sSub>
            <m:sSubPr>
              <m:ctrlPr>
                <w:rPr>
                  <w:rFonts w:ascii="Cambria Math" w:hAnsi="Cambria Math" w:cs="Times New Roman"/>
                  <w:i/>
                  <w:iCs/>
                  <w:sz w:val="24"/>
                  <w:szCs w:val="24"/>
                  <w:vertAlign w:val="subscript"/>
                </w:rPr>
              </m:ctrlPr>
            </m:sSubPr>
            <m:e>
              <m:r>
                <w:rPr>
                  <w:rFonts w:ascii="Cambria Math" w:hAnsi="Cambria Math" w:cs="Times New Roman"/>
                  <w:sz w:val="24"/>
                  <w:szCs w:val="24"/>
                  <w:vertAlign w:val="subscript"/>
                </w:rPr>
                <m:t>ε</m:t>
              </m:r>
            </m:e>
            <m:sub>
              <m:r>
                <w:rPr>
                  <w:rFonts w:ascii="Cambria Math" w:hAnsi="Cambria Math" w:cs="Times New Roman"/>
                  <w:sz w:val="24"/>
                  <w:szCs w:val="24"/>
                  <w:vertAlign w:val="subscript"/>
                </w:rPr>
                <m:t>i</m:t>
              </m:r>
            </m:sub>
          </m:sSub>
        </m:oMath>
      </m:oMathPara>
    </w:p>
    <w:p w14:paraId="34D5544F" w14:textId="3F122B33" w:rsidR="00B36A66" w:rsidRPr="008C2B1E" w:rsidRDefault="00D603F4" w:rsidP="00B36A66">
      <w:pPr>
        <w:autoSpaceDE w:val="0"/>
        <w:autoSpaceDN w:val="0"/>
        <w:adjustRightInd w:val="0"/>
        <w:spacing w:after="0" w:line="360" w:lineRule="auto"/>
        <w:ind w:firstLine="851"/>
        <w:jc w:val="both"/>
        <w:rPr>
          <w:rFonts w:ascii="Times New Roman" w:hAnsi="Times New Roman" w:cs="Times New Roman"/>
          <w:sz w:val="24"/>
          <w:szCs w:val="24"/>
        </w:rPr>
      </w:pPr>
      <w:r w:rsidRPr="008C2B1E">
        <w:rPr>
          <w:rFonts w:ascii="Times New Roman" w:hAnsi="Times New Roman" w:cs="Times New Roman"/>
          <w:sz w:val="24"/>
          <w:szCs w:val="24"/>
        </w:rPr>
        <w:t xml:space="preserve">Em que: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lnXM</m:t>
            </m:r>
          </m:e>
          <m:sub>
            <m:r>
              <w:rPr>
                <w:rFonts w:ascii="Cambria Math" w:hAnsi="Cambria Math" w:cs="Times New Roman"/>
                <w:sz w:val="24"/>
                <w:szCs w:val="24"/>
              </w:rPr>
              <m:t>i</m:t>
            </m:r>
          </m:sub>
        </m:sSub>
      </m:oMath>
      <w:r w:rsidRPr="008C2B1E">
        <w:rPr>
          <w:rStyle w:val="Refdenotaderodap"/>
          <w:rFonts w:ascii="Times New Roman" w:hAnsi="Times New Roman" w:cs="Times New Roman"/>
          <w:sz w:val="24"/>
          <w:szCs w:val="24"/>
        </w:rPr>
        <w:footnoteReference w:id="3"/>
      </w:r>
      <w:r w:rsidRPr="008C2B1E">
        <w:rPr>
          <w:rFonts w:ascii="Times New Roman" w:hAnsi="Times New Roman" w:cs="Times New Roman"/>
          <w:sz w:val="24"/>
          <w:szCs w:val="24"/>
        </w:rPr>
        <w:t xml:space="preserve"> é o índ</w:t>
      </w:r>
      <w:r w:rsidR="00A904BF">
        <w:rPr>
          <w:rFonts w:ascii="Times New Roman" w:hAnsi="Times New Roman" w:cs="Times New Roman"/>
          <w:sz w:val="24"/>
          <w:szCs w:val="24"/>
        </w:rPr>
        <w:t xml:space="preserve">ice da balança comercial com </w:t>
      </w:r>
      <w:r w:rsidR="00A904BF" w:rsidRPr="00632FF9">
        <w:rPr>
          <w:rFonts w:ascii="Times New Roman" w:hAnsi="Times New Roman" w:cs="Times New Roman"/>
          <w:i/>
          <w:sz w:val="24"/>
          <w:szCs w:val="24"/>
        </w:rPr>
        <w:t>i</w:t>
      </w:r>
      <w:r w:rsidR="00A904BF">
        <w:rPr>
          <w:rFonts w:ascii="Times New Roman" w:hAnsi="Times New Roman" w:cs="Times New Roman"/>
          <w:sz w:val="24"/>
          <w:szCs w:val="24"/>
        </w:rPr>
        <w:t xml:space="preserve"> </w:t>
      </w:r>
      <w:r w:rsidRPr="008C2B1E">
        <w:rPr>
          <w:rFonts w:ascii="Times New Roman" w:hAnsi="Times New Roman" w:cs="Times New Roman"/>
          <w:sz w:val="24"/>
          <w:szCs w:val="24"/>
        </w:rPr>
        <w:t xml:space="preserve">variando dependendo de se tratar de produtos básicos, semimanufaturados e manufaturados. </w:t>
      </w:r>
      <w:proofErr w:type="spellStart"/>
      <w:proofErr w:type="gramStart"/>
      <w:r w:rsidRPr="008C2B1E">
        <w:rPr>
          <w:rFonts w:ascii="Times New Roman" w:hAnsi="Times New Roman" w:cs="Times New Roman"/>
          <w:sz w:val="24"/>
          <w:szCs w:val="24"/>
        </w:rPr>
        <w:t>lnCAMER</w:t>
      </w:r>
      <w:proofErr w:type="spellEnd"/>
      <w:proofErr w:type="gramEnd"/>
      <w:r w:rsidRPr="008C2B1E">
        <w:rPr>
          <w:rFonts w:ascii="Times New Roman" w:hAnsi="Times New Roman" w:cs="Times New Roman"/>
          <w:sz w:val="24"/>
          <w:szCs w:val="24"/>
        </w:rPr>
        <w:t xml:space="preserve"> é o </w:t>
      </w:r>
      <w:r w:rsidRPr="008C2B1E">
        <w:rPr>
          <w:rFonts w:ascii="Times New Roman" w:hAnsi="Times New Roman" w:cs="Times New Roman"/>
          <w:sz w:val="24"/>
          <w:szCs w:val="24"/>
        </w:rPr>
        <w:lastRenderedPageBreak/>
        <w:t xml:space="preserve">câmbio real, </w:t>
      </w:r>
      <w:proofErr w:type="spellStart"/>
      <w:r w:rsidRPr="008C2B1E">
        <w:rPr>
          <w:rFonts w:ascii="Times New Roman" w:hAnsi="Times New Roman" w:cs="Times New Roman"/>
          <w:sz w:val="24"/>
          <w:szCs w:val="24"/>
        </w:rPr>
        <w:t>lnJD</w:t>
      </w:r>
      <w:proofErr w:type="spellEnd"/>
      <w:r w:rsidRPr="008C2B1E">
        <w:rPr>
          <w:rFonts w:ascii="Times New Roman" w:hAnsi="Times New Roman" w:cs="Times New Roman"/>
          <w:sz w:val="24"/>
          <w:szCs w:val="24"/>
        </w:rPr>
        <w:t xml:space="preserve"> é o juros real, </w:t>
      </w:r>
      <w:proofErr w:type="spellStart"/>
      <w:r w:rsidRPr="008C2B1E">
        <w:rPr>
          <w:rFonts w:ascii="Times New Roman" w:hAnsi="Times New Roman" w:cs="Times New Roman"/>
          <w:sz w:val="24"/>
          <w:szCs w:val="24"/>
        </w:rPr>
        <w:t>lnCAP</w:t>
      </w:r>
      <w:proofErr w:type="spellEnd"/>
      <w:r w:rsidRPr="008C2B1E">
        <w:rPr>
          <w:rFonts w:ascii="Times New Roman" w:hAnsi="Times New Roman" w:cs="Times New Roman"/>
          <w:sz w:val="24"/>
          <w:szCs w:val="24"/>
        </w:rPr>
        <w:t xml:space="preserve"> é o índice de utilização da capacidade instalada da indústria, </w:t>
      </w:r>
      <w:proofErr w:type="spellStart"/>
      <w:r w:rsidRPr="008C2B1E">
        <w:rPr>
          <w:rFonts w:ascii="Times New Roman" w:hAnsi="Times New Roman" w:cs="Times New Roman"/>
          <w:sz w:val="24"/>
          <w:szCs w:val="24"/>
        </w:rPr>
        <w:t>lnIMP</w:t>
      </w:r>
      <w:proofErr w:type="spellEnd"/>
      <w:r w:rsidRPr="008C2B1E">
        <w:rPr>
          <w:rFonts w:ascii="Times New Roman" w:hAnsi="Times New Roman" w:cs="Times New Roman"/>
          <w:sz w:val="24"/>
          <w:szCs w:val="24"/>
        </w:rPr>
        <w:t xml:space="preserve"> é o índice de </w:t>
      </w:r>
      <w:r w:rsidR="00493349">
        <w:rPr>
          <w:rFonts w:ascii="Times New Roman" w:hAnsi="Times New Roman" w:cs="Times New Roman"/>
          <w:sz w:val="24"/>
          <w:szCs w:val="24"/>
        </w:rPr>
        <w:t>importações</w:t>
      </w:r>
      <w:r w:rsidRPr="008C2B1E">
        <w:rPr>
          <w:rFonts w:ascii="Times New Roman" w:hAnsi="Times New Roman" w:cs="Times New Roman"/>
          <w:sz w:val="24"/>
          <w:szCs w:val="24"/>
        </w:rPr>
        <w:t xml:space="preserve"> mundiais e </w:t>
      </w:r>
      <w:proofErr w:type="spellStart"/>
      <w:r w:rsidRPr="008C2B1E">
        <w:rPr>
          <w:rFonts w:ascii="Times New Roman" w:hAnsi="Times New Roman" w:cs="Times New Roman"/>
          <w:sz w:val="24"/>
          <w:szCs w:val="24"/>
        </w:rPr>
        <w:t>lnGAC</w:t>
      </w:r>
      <w:proofErr w:type="spellEnd"/>
      <w:r w:rsidRPr="008C2B1E">
        <w:rPr>
          <w:rFonts w:ascii="Times New Roman" w:hAnsi="Times New Roman" w:cs="Times New Roman"/>
          <w:sz w:val="24"/>
          <w:szCs w:val="24"/>
        </w:rPr>
        <w:t xml:space="preserve"> é o grau de abertura comercial com </w:t>
      </w:r>
      <w:r w:rsidRPr="00632FF9">
        <w:rPr>
          <w:rFonts w:ascii="Times New Roman" w:hAnsi="Times New Roman" w:cs="Times New Roman"/>
          <w:i/>
          <w:sz w:val="24"/>
          <w:szCs w:val="24"/>
        </w:rPr>
        <w:t>i</w:t>
      </w:r>
      <w:r w:rsidRPr="008C2B1E">
        <w:rPr>
          <w:rFonts w:ascii="Times New Roman" w:hAnsi="Times New Roman" w:cs="Times New Roman"/>
          <w:sz w:val="24"/>
          <w:szCs w:val="24"/>
        </w:rPr>
        <w:t xml:space="preserve"> variando dependendo do fator agregado analisado. A escolha das variáveis para</w:t>
      </w:r>
      <w:r w:rsidR="00632FF9">
        <w:rPr>
          <w:rFonts w:ascii="Times New Roman" w:hAnsi="Times New Roman" w:cs="Times New Roman"/>
          <w:sz w:val="24"/>
          <w:szCs w:val="24"/>
        </w:rPr>
        <w:t xml:space="preserve"> o trabalho segue a literatura econômica</w:t>
      </w:r>
      <w:r w:rsidR="007E033B">
        <w:rPr>
          <w:rFonts w:ascii="Times New Roman" w:hAnsi="Times New Roman" w:cs="Times New Roman"/>
          <w:sz w:val="24"/>
          <w:szCs w:val="24"/>
        </w:rPr>
        <w:t>, pois o comportamento neste</w:t>
      </w:r>
      <w:r w:rsidRPr="008C2B1E">
        <w:rPr>
          <w:rFonts w:ascii="Times New Roman" w:hAnsi="Times New Roman" w:cs="Times New Roman"/>
          <w:sz w:val="24"/>
          <w:szCs w:val="24"/>
        </w:rPr>
        <w:t xml:space="preserve"> caso da bal</w:t>
      </w:r>
      <w:r w:rsidR="007E033B">
        <w:rPr>
          <w:rFonts w:ascii="Times New Roman" w:hAnsi="Times New Roman" w:cs="Times New Roman"/>
          <w:sz w:val="24"/>
          <w:szCs w:val="24"/>
        </w:rPr>
        <w:t>ança consiste na taxa de câmbio;</w:t>
      </w:r>
      <w:r w:rsidRPr="008C2B1E">
        <w:rPr>
          <w:rFonts w:ascii="Times New Roman" w:hAnsi="Times New Roman" w:cs="Times New Roman"/>
          <w:sz w:val="24"/>
          <w:szCs w:val="24"/>
        </w:rPr>
        <w:t xml:space="preserve"> uma </w:t>
      </w:r>
      <w:proofErr w:type="gramStart"/>
      <w:r w:rsidRPr="00F916C9">
        <w:rPr>
          <w:rFonts w:ascii="Times New Roman" w:hAnsi="Times New Roman" w:cs="Times New Roman"/>
          <w:i/>
          <w:sz w:val="24"/>
          <w:szCs w:val="24"/>
        </w:rPr>
        <w:t>proxy</w:t>
      </w:r>
      <w:proofErr w:type="gramEnd"/>
      <w:r w:rsidRPr="008C2B1E">
        <w:rPr>
          <w:rFonts w:ascii="Times New Roman" w:hAnsi="Times New Roman" w:cs="Times New Roman"/>
          <w:sz w:val="24"/>
          <w:szCs w:val="24"/>
        </w:rPr>
        <w:t xml:space="preserve"> da renda mundial</w:t>
      </w:r>
      <w:r w:rsidR="007E033B">
        <w:rPr>
          <w:rFonts w:ascii="Times New Roman" w:hAnsi="Times New Roman" w:cs="Times New Roman"/>
          <w:sz w:val="24"/>
          <w:szCs w:val="24"/>
        </w:rPr>
        <w:t xml:space="preserve">, neste estudo representado por </w:t>
      </w:r>
      <w:proofErr w:type="spellStart"/>
      <w:r w:rsidR="007E033B">
        <w:rPr>
          <w:rFonts w:ascii="Times New Roman" w:hAnsi="Times New Roman" w:cs="Times New Roman"/>
          <w:sz w:val="24"/>
          <w:szCs w:val="24"/>
        </w:rPr>
        <w:t>lnIMP</w:t>
      </w:r>
      <w:proofErr w:type="spellEnd"/>
      <w:r w:rsidR="007E033B">
        <w:rPr>
          <w:rFonts w:ascii="Times New Roman" w:hAnsi="Times New Roman" w:cs="Times New Roman"/>
          <w:sz w:val="24"/>
          <w:szCs w:val="24"/>
        </w:rPr>
        <w:t>;</w:t>
      </w:r>
      <w:r w:rsidRPr="008C2B1E">
        <w:rPr>
          <w:rFonts w:ascii="Times New Roman" w:hAnsi="Times New Roman" w:cs="Times New Roman"/>
          <w:sz w:val="24"/>
          <w:szCs w:val="24"/>
        </w:rPr>
        <w:t xml:space="preserve"> um indic</w:t>
      </w:r>
      <w:r w:rsidR="007E033B">
        <w:rPr>
          <w:rFonts w:ascii="Times New Roman" w:hAnsi="Times New Roman" w:cs="Times New Roman"/>
          <w:sz w:val="24"/>
          <w:szCs w:val="24"/>
        </w:rPr>
        <w:t xml:space="preserve">ador da atividade doméstica, neste caso </w:t>
      </w:r>
      <w:proofErr w:type="spellStart"/>
      <w:r w:rsidR="007E033B">
        <w:rPr>
          <w:rFonts w:ascii="Times New Roman" w:hAnsi="Times New Roman" w:cs="Times New Roman"/>
          <w:sz w:val="24"/>
          <w:szCs w:val="24"/>
        </w:rPr>
        <w:t>lnCAP</w:t>
      </w:r>
      <w:proofErr w:type="spellEnd"/>
      <w:r w:rsidR="007E033B">
        <w:rPr>
          <w:rFonts w:ascii="Times New Roman" w:hAnsi="Times New Roman" w:cs="Times New Roman"/>
          <w:sz w:val="24"/>
          <w:szCs w:val="24"/>
        </w:rPr>
        <w:t>;</w:t>
      </w:r>
      <w:r w:rsidRPr="008C2B1E">
        <w:rPr>
          <w:rFonts w:ascii="Times New Roman" w:hAnsi="Times New Roman" w:cs="Times New Roman"/>
          <w:sz w:val="24"/>
          <w:szCs w:val="24"/>
        </w:rPr>
        <w:t xml:space="preserve"> a</w:t>
      </w:r>
      <w:r w:rsidR="007E033B">
        <w:rPr>
          <w:rFonts w:ascii="Times New Roman" w:hAnsi="Times New Roman" w:cs="Times New Roman"/>
          <w:sz w:val="24"/>
          <w:szCs w:val="24"/>
        </w:rPr>
        <w:t xml:space="preserve">lém de </w:t>
      </w:r>
      <w:proofErr w:type="spellStart"/>
      <w:r w:rsidR="007E033B">
        <w:rPr>
          <w:rFonts w:ascii="Times New Roman" w:hAnsi="Times New Roman" w:cs="Times New Roman"/>
          <w:sz w:val="24"/>
          <w:szCs w:val="24"/>
        </w:rPr>
        <w:t>lnGAC</w:t>
      </w:r>
      <w:proofErr w:type="spellEnd"/>
      <w:r w:rsidR="007E033B">
        <w:rPr>
          <w:rFonts w:ascii="Times New Roman" w:hAnsi="Times New Roman" w:cs="Times New Roman"/>
          <w:sz w:val="24"/>
          <w:szCs w:val="24"/>
        </w:rPr>
        <w:t xml:space="preserve"> que representa</w:t>
      </w:r>
      <w:r w:rsidRPr="008C2B1E">
        <w:rPr>
          <w:rFonts w:ascii="Times New Roman" w:hAnsi="Times New Roman" w:cs="Times New Roman"/>
          <w:sz w:val="24"/>
          <w:szCs w:val="24"/>
        </w:rPr>
        <w:t xml:space="preserve"> a inserção internacional de cada fator agregado e</w:t>
      </w:r>
      <w:r w:rsidR="007E033B">
        <w:rPr>
          <w:rFonts w:ascii="Times New Roman" w:hAnsi="Times New Roman" w:cs="Times New Roman"/>
          <w:sz w:val="24"/>
          <w:szCs w:val="24"/>
        </w:rPr>
        <w:t>;</w:t>
      </w:r>
      <w:r w:rsidRPr="008C2B1E">
        <w:rPr>
          <w:rFonts w:ascii="Times New Roman" w:hAnsi="Times New Roman" w:cs="Times New Roman"/>
          <w:sz w:val="24"/>
          <w:szCs w:val="24"/>
        </w:rPr>
        <w:t xml:space="preserve"> a taxa de juros que determina o custo dos investimentos. </w:t>
      </w:r>
    </w:p>
    <w:p w14:paraId="77101883" w14:textId="1F56E2BA" w:rsidR="00F31790" w:rsidRPr="0030218C" w:rsidRDefault="00102E89" w:rsidP="00B36A66">
      <w:pPr>
        <w:autoSpaceDE w:val="0"/>
        <w:autoSpaceDN w:val="0"/>
        <w:adjustRightInd w:val="0"/>
        <w:spacing w:line="360" w:lineRule="auto"/>
        <w:ind w:firstLine="851"/>
        <w:jc w:val="both"/>
        <w:rPr>
          <w:rFonts w:ascii="Times New Roman" w:eastAsiaTheme="minorEastAsia" w:hAnsi="Times New Roman" w:cs="Times New Roman"/>
          <w:sz w:val="24"/>
          <w:szCs w:val="24"/>
        </w:rPr>
      </w:pPr>
      <w:r w:rsidRPr="008D0D71">
        <w:rPr>
          <w:rFonts w:ascii="Times New Roman" w:hAnsi="Times New Roman" w:cs="Times New Roman"/>
          <w:sz w:val="24"/>
          <w:szCs w:val="24"/>
        </w:rPr>
        <w:t>O</w:t>
      </w:r>
      <w:r w:rsidR="00AE4A63" w:rsidRPr="008D0D71">
        <w:rPr>
          <w:rFonts w:ascii="Times New Roman" w:hAnsi="Times New Roman" w:cs="Times New Roman"/>
          <w:sz w:val="24"/>
          <w:szCs w:val="24"/>
        </w:rPr>
        <w:t xml:space="preserve"> segundo modelo</w:t>
      </w:r>
      <w:r w:rsidR="00AE4A63" w:rsidRPr="008C2B1E">
        <w:rPr>
          <w:rFonts w:ascii="Times New Roman" w:hAnsi="Times New Roman" w:cs="Times New Roman"/>
          <w:sz w:val="24"/>
          <w:szCs w:val="24"/>
        </w:rPr>
        <w:t xml:space="preserve"> </w:t>
      </w:r>
      <w:r w:rsidR="0030218C">
        <w:rPr>
          <w:rFonts w:ascii="Times New Roman" w:hAnsi="Times New Roman" w:cs="Times New Roman"/>
          <w:sz w:val="24"/>
          <w:szCs w:val="24"/>
        </w:rPr>
        <w:t>procura</w:t>
      </w:r>
      <w:r w:rsidR="00AE4A63" w:rsidRPr="008C2B1E">
        <w:rPr>
          <w:rFonts w:ascii="Times New Roman" w:hAnsi="Times New Roman" w:cs="Times New Roman"/>
          <w:sz w:val="24"/>
          <w:szCs w:val="24"/>
        </w:rPr>
        <w:t xml:space="preserve"> mensurar os impactos de choques na variável produtividade-hora da indústria de transformação nas balanças comerciais</w:t>
      </w:r>
      <w:r w:rsidR="007E033B">
        <w:rPr>
          <w:rFonts w:ascii="Times New Roman" w:hAnsi="Times New Roman" w:cs="Times New Roman"/>
          <w:sz w:val="24"/>
          <w:szCs w:val="24"/>
        </w:rPr>
        <w:t>, também por fator agregado,</w:t>
      </w:r>
      <w:r w:rsidR="00AE4A63" w:rsidRPr="008C2B1E">
        <w:rPr>
          <w:rFonts w:ascii="Times New Roman" w:hAnsi="Times New Roman" w:cs="Times New Roman"/>
          <w:sz w:val="24"/>
          <w:szCs w:val="24"/>
        </w:rPr>
        <w:t xml:space="preserve"> sobre o custo unitário do trabalho.</w:t>
      </w:r>
      <w:r w:rsidR="00F31790" w:rsidRPr="008C2B1E">
        <w:rPr>
          <w:rFonts w:ascii="Times New Roman" w:hAnsi="Times New Roman" w:cs="Times New Roman"/>
          <w:sz w:val="24"/>
          <w:szCs w:val="24"/>
        </w:rPr>
        <w:t xml:space="preserve"> </w:t>
      </w:r>
      <w:r w:rsidR="003C4BDF">
        <w:rPr>
          <w:rFonts w:ascii="Times New Roman" w:hAnsi="Times New Roman" w:cs="Times New Roman"/>
          <w:sz w:val="24"/>
          <w:szCs w:val="24"/>
        </w:rPr>
        <w:t xml:space="preserve"> Como </w:t>
      </w:r>
      <w:r w:rsidR="003C4BDF" w:rsidRPr="0030218C">
        <w:rPr>
          <w:rFonts w:ascii="Times New Roman" w:hAnsi="Times New Roman" w:cs="Times New Roman"/>
          <w:sz w:val="24"/>
          <w:szCs w:val="24"/>
        </w:rPr>
        <w:t xml:space="preserve">afirmam </w:t>
      </w:r>
      <w:r w:rsidR="003C4BDF" w:rsidRPr="0030218C">
        <w:rPr>
          <w:rFonts w:ascii="Times New Roman" w:hAnsi="Times New Roman"/>
          <w:sz w:val="24"/>
          <w:szCs w:val="24"/>
        </w:rPr>
        <w:t>Amadeo e Villela (1994) o c</w:t>
      </w:r>
      <w:r w:rsidR="003C4BDF" w:rsidRPr="0030218C">
        <w:rPr>
          <w:rFonts w:ascii="Times New Roman" w:hAnsi="Times New Roman" w:cs="Times New Roman"/>
          <w:sz w:val="24"/>
          <w:szCs w:val="24"/>
        </w:rPr>
        <w:t xml:space="preserve">usto unitário do trabalho é a medida mais usual de competitividade internacional, </w:t>
      </w:r>
      <w:r w:rsidR="007E033B">
        <w:rPr>
          <w:rFonts w:ascii="Times New Roman" w:hAnsi="Times New Roman" w:cs="Times New Roman"/>
          <w:sz w:val="24"/>
          <w:szCs w:val="24"/>
        </w:rPr>
        <w:t xml:space="preserve">assim </w:t>
      </w:r>
      <w:r w:rsidR="003C4BDF" w:rsidRPr="0030218C">
        <w:rPr>
          <w:rFonts w:ascii="Times New Roman" w:hAnsi="Times New Roman" w:cs="Times New Roman"/>
          <w:sz w:val="24"/>
          <w:szCs w:val="24"/>
        </w:rPr>
        <w:t xml:space="preserve">é de </w:t>
      </w:r>
      <w:r w:rsidR="00F31790" w:rsidRPr="0030218C">
        <w:rPr>
          <w:rFonts w:ascii="Times New Roman" w:hAnsi="Times New Roman" w:cs="Times New Roman"/>
          <w:sz w:val="24"/>
          <w:szCs w:val="24"/>
        </w:rPr>
        <w:t xml:space="preserve">se esperar que aumentos na Produtividade </w:t>
      </w:r>
      <w:r w:rsidR="007E033B">
        <w:rPr>
          <w:rFonts w:ascii="Times New Roman" w:hAnsi="Times New Roman" w:cs="Times New Roman"/>
          <w:sz w:val="24"/>
          <w:szCs w:val="24"/>
        </w:rPr>
        <w:t>reduzam</w:t>
      </w:r>
      <w:r w:rsidR="00F31790" w:rsidRPr="0030218C">
        <w:rPr>
          <w:rFonts w:ascii="Times New Roman" w:hAnsi="Times New Roman" w:cs="Times New Roman"/>
          <w:sz w:val="24"/>
          <w:szCs w:val="24"/>
        </w:rPr>
        <w:t xml:space="preserve"> o Custo Unitário do Trabalho</w:t>
      </w:r>
      <w:r w:rsidR="003C4BDF" w:rsidRPr="0030218C">
        <w:rPr>
          <w:rFonts w:ascii="Times New Roman" w:hAnsi="Times New Roman" w:cs="Times New Roman"/>
          <w:sz w:val="24"/>
          <w:szCs w:val="24"/>
        </w:rPr>
        <w:t xml:space="preserve"> e assim aumente a comp</w:t>
      </w:r>
      <w:r w:rsidR="0030218C">
        <w:rPr>
          <w:rFonts w:ascii="Times New Roman" w:hAnsi="Times New Roman" w:cs="Times New Roman"/>
          <w:sz w:val="24"/>
          <w:szCs w:val="24"/>
        </w:rPr>
        <w:t>etitividade do setor industrial</w:t>
      </w:r>
      <w:r w:rsidR="00F31790" w:rsidRPr="0030218C">
        <w:rPr>
          <w:rFonts w:ascii="Times New Roman" w:hAnsi="Times New Roman" w:cs="Times New Roman"/>
          <w:sz w:val="24"/>
          <w:szCs w:val="24"/>
        </w:rPr>
        <w:t xml:space="preserve">. </w:t>
      </w:r>
      <w:r w:rsidR="0065517E">
        <w:rPr>
          <w:rFonts w:ascii="Times New Roman" w:hAnsi="Times New Roman" w:cs="Times New Roman"/>
          <w:sz w:val="24"/>
          <w:szCs w:val="24"/>
        </w:rPr>
        <w:t xml:space="preserve">O modelo </w:t>
      </w:r>
      <w:r w:rsidR="007E033B">
        <w:rPr>
          <w:rFonts w:ascii="Times New Roman" w:hAnsi="Times New Roman" w:cs="Times New Roman"/>
          <w:sz w:val="24"/>
          <w:szCs w:val="24"/>
        </w:rPr>
        <w:t>propost</w:t>
      </w:r>
      <w:r w:rsidR="0065517E">
        <w:rPr>
          <w:rFonts w:ascii="Times New Roman" w:hAnsi="Times New Roman" w:cs="Times New Roman"/>
          <w:sz w:val="24"/>
          <w:szCs w:val="24"/>
        </w:rPr>
        <w:t>o é:</w:t>
      </w:r>
    </w:p>
    <w:p w14:paraId="3F89542C" w14:textId="77777777" w:rsidR="00F31790" w:rsidRPr="008C2B1E" w:rsidRDefault="00D41183" w:rsidP="00F31790">
      <w:pPr>
        <w:autoSpaceDE w:val="0"/>
        <w:autoSpaceDN w:val="0"/>
        <w:adjustRightInd w:val="0"/>
        <w:spacing w:after="0" w:line="360" w:lineRule="auto"/>
        <w:ind w:firstLine="851"/>
        <w:jc w:val="both"/>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lnXM</m:t>
              </m:r>
            </m:e>
            <m:sub>
              <m:r>
                <w:rPr>
                  <w:rFonts w:ascii="Cambria Math" w:hAnsi="Cambria Math" w:cs="Times New Roman"/>
                  <w:sz w:val="24"/>
                  <w:szCs w:val="24"/>
                </w:rPr>
                <m:t>i</m:t>
              </m:r>
            </m:sub>
          </m:sSub>
          <m:r>
            <w:rPr>
              <w:rFonts w:ascii="Cambria Math" w:hAnsi="Cambria Math" w:cs="Times New Roman"/>
              <w:sz w:val="24"/>
              <w:szCs w:val="24"/>
            </w:rPr>
            <m:t xml:space="preserve">=lnPHDT+LNCUT +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oMath>
      </m:oMathPara>
    </w:p>
    <w:p w14:paraId="126EFC1F" w14:textId="55B14D3C" w:rsidR="00F31790" w:rsidRPr="008C2B1E" w:rsidRDefault="00F31790" w:rsidP="00F31790">
      <w:pPr>
        <w:autoSpaceDE w:val="0"/>
        <w:autoSpaceDN w:val="0"/>
        <w:adjustRightInd w:val="0"/>
        <w:spacing w:after="0" w:line="360" w:lineRule="auto"/>
        <w:ind w:firstLine="851"/>
        <w:jc w:val="both"/>
        <w:rPr>
          <w:rFonts w:ascii="Times New Roman" w:hAnsi="Times New Roman" w:cs="Times New Roman"/>
          <w:sz w:val="24"/>
          <w:szCs w:val="24"/>
        </w:rPr>
      </w:pPr>
      <w:r w:rsidRPr="008C2B1E">
        <w:rPr>
          <w:rFonts w:ascii="Times New Roman" w:eastAsiaTheme="minorEastAsia" w:hAnsi="Times New Roman" w:cs="Times New Roman"/>
          <w:sz w:val="24"/>
          <w:szCs w:val="24"/>
        </w:rPr>
        <w:t xml:space="preserve">Sendo </w:t>
      </w:r>
      <m:oMath>
        <m:sSub>
          <m:sSubPr>
            <m:ctrlPr>
              <w:rPr>
                <w:rFonts w:ascii="Cambria Math" w:hAnsi="Cambria Math" w:cs="Times New Roman"/>
                <w:i/>
                <w:sz w:val="24"/>
                <w:szCs w:val="24"/>
              </w:rPr>
            </m:ctrlPr>
          </m:sSubPr>
          <m:e>
            <m:r>
              <w:rPr>
                <w:rFonts w:ascii="Cambria Math" w:hAnsi="Cambria Math" w:cs="Times New Roman"/>
                <w:sz w:val="24"/>
                <w:szCs w:val="24"/>
              </w:rPr>
              <m:t>lnXM</m:t>
            </m:r>
          </m:e>
          <m:sub>
            <m:r>
              <w:rPr>
                <w:rFonts w:ascii="Cambria Math" w:hAnsi="Cambria Math" w:cs="Times New Roman"/>
                <w:sz w:val="24"/>
                <w:szCs w:val="24"/>
              </w:rPr>
              <m:t>i</m:t>
            </m:r>
          </m:sub>
        </m:sSub>
      </m:oMath>
      <w:r w:rsidRPr="008C2B1E">
        <w:rPr>
          <w:rFonts w:ascii="Times New Roman" w:eastAsiaTheme="minorEastAsia" w:hAnsi="Times New Roman" w:cs="Times New Roman"/>
          <w:sz w:val="24"/>
          <w:szCs w:val="24"/>
        </w:rPr>
        <w:t xml:space="preserve"> o índice da balança comercial por fator agregado, </w:t>
      </w:r>
      <w:proofErr w:type="gramStart"/>
      <w:r w:rsidRPr="008C2B1E">
        <w:rPr>
          <w:rFonts w:ascii="Times New Roman" w:eastAsiaTheme="minorEastAsia" w:hAnsi="Times New Roman" w:cs="Times New Roman"/>
          <w:sz w:val="24"/>
          <w:szCs w:val="24"/>
        </w:rPr>
        <w:t>lnPHDT</w:t>
      </w:r>
      <w:proofErr w:type="gramEnd"/>
      <w:r w:rsidRPr="008C2B1E">
        <w:rPr>
          <w:rStyle w:val="Refdenotaderodap"/>
          <w:rFonts w:ascii="Times New Roman" w:eastAsiaTheme="minorEastAsia" w:hAnsi="Times New Roman" w:cs="Times New Roman"/>
          <w:sz w:val="24"/>
          <w:szCs w:val="24"/>
        </w:rPr>
        <w:footnoteReference w:id="4"/>
      </w:r>
      <w:r w:rsidRPr="008C2B1E">
        <w:rPr>
          <w:rFonts w:ascii="Times New Roman" w:eastAsiaTheme="minorEastAsia" w:hAnsi="Times New Roman" w:cs="Times New Roman"/>
          <w:sz w:val="24"/>
          <w:szCs w:val="24"/>
        </w:rPr>
        <w:t xml:space="preserve"> o índice da produtividade-hora da indústria de transformação, e </w:t>
      </w:r>
      <w:proofErr w:type="spellStart"/>
      <w:r w:rsidRPr="008C2B1E">
        <w:rPr>
          <w:rFonts w:ascii="Times New Roman" w:eastAsiaTheme="minorEastAsia" w:hAnsi="Times New Roman" w:cs="Times New Roman"/>
          <w:sz w:val="24"/>
          <w:szCs w:val="24"/>
        </w:rPr>
        <w:t>lnCUT</w:t>
      </w:r>
      <w:proofErr w:type="spellEnd"/>
      <w:r w:rsidRPr="008C2B1E">
        <w:rPr>
          <w:rStyle w:val="Refdenotaderodap"/>
          <w:rFonts w:ascii="Times New Roman" w:eastAsiaTheme="minorEastAsia" w:hAnsi="Times New Roman" w:cs="Times New Roman"/>
          <w:sz w:val="24"/>
          <w:szCs w:val="24"/>
        </w:rPr>
        <w:footnoteReference w:id="5"/>
      </w:r>
      <w:r w:rsidRPr="008C2B1E">
        <w:rPr>
          <w:rFonts w:ascii="Times New Roman" w:eastAsiaTheme="minorEastAsia" w:hAnsi="Times New Roman" w:cs="Times New Roman"/>
          <w:sz w:val="24"/>
          <w:szCs w:val="24"/>
        </w:rPr>
        <w:t>, o custo unitário do trabalho</w:t>
      </w:r>
      <w:r w:rsidR="007E033B">
        <w:rPr>
          <w:rFonts w:ascii="Times New Roman" w:eastAsiaTheme="minorEastAsia" w:hAnsi="Times New Roman" w:cs="Times New Roman"/>
          <w:sz w:val="24"/>
          <w:szCs w:val="24"/>
        </w:rPr>
        <w:t>,</w:t>
      </w:r>
      <w:r w:rsidRPr="008C2B1E">
        <w:rPr>
          <w:rFonts w:ascii="Times New Roman" w:eastAsiaTheme="minorEastAsia" w:hAnsi="Times New Roman" w:cs="Times New Roman"/>
          <w:sz w:val="24"/>
          <w:szCs w:val="24"/>
        </w:rPr>
        <w:t xml:space="preserve"> que também se apresenta em índice e</w:t>
      </w:r>
      <w:r w:rsidR="007E033B">
        <w:rPr>
          <w:rFonts w:ascii="Times New Roman" w:eastAsiaTheme="minorEastAsia" w:hAnsi="Times New Roman" w:cs="Times New Roman"/>
          <w:sz w:val="24"/>
          <w:szCs w:val="24"/>
        </w:rPr>
        <w:t>,</w:t>
      </w:r>
      <w:r w:rsidRPr="008C2B1E">
        <w:rPr>
          <w:rFonts w:ascii="Times New Roman" w:eastAsiaTheme="minorEastAsia" w:hAnsi="Times New Roman" w:cs="Times New Roman"/>
          <w:sz w:val="24"/>
          <w:szCs w:val="24"/>
        </w:rPr>
        <w:t xml:space="preserve"> como </w:t>
      </w:r>
      <w:r w:rsidRPr="008C2B1E">
        <w:rPr>
          <w:rFonts w:ascii="Times New Roman" w:hAnsi="Times New Roman" w:cs="Times New Roman"/>
          <w:sz w:val="24"/>
          <w:szCs w:val="24"/>
        </w:rPr>
        <w:t xml:space="preserve">Amadeo e Villela (1994) </w:t>
      </w:r>
      <w:r w:rsidRPr="008C2B1E">
        <w:rPr>
          <w:rFonts w:ascii="Times New Roman" w:eastAsiaTheme="minorEastAsia" w:hAnsi="Times New Roman" w:cs="Times New Roman"/>
          <w:sz w:val="24"/>
          <w:szCs w:val="24"/>
        </w:rPr>
        <w:t>nos mostra</w:t>
      </w:r>
      <w:r w:rsidR="007E033B">
        <w:rPr>
          <w:rFonts w:ascii="Times New Roman" w:eastAsiaTheme="minorEastAsia" w:hAnsi="Times New Roman" w:cs="Times New Roman"/>
          <w:sz w:val="24"/>
          <w:szCs w:val="24"/>
        </w:rPr>
        <w:t>,</w:t>
      </w:r>
      <w:r w:rsidRPr="008C2B1E">
        <w:rPr>
          <w:rFonts w:ascii="Times New Roman" w:eastAsiaTheme="minorEastAsia" w:hAnsi="Times New Roman" w:cs="Times New Roman"/>
          <w:sz w:val="24"/>
          <w:szCs w:val="24"/>
        </w:rPr>
        <w:t xml:space="preserve"> é uma medida de competitividade internacional.</w:t>
      </w:r>
    </w:p>
    <w:p w14:paraId="46CAE676" w14:textId="77777777" w:rsidR="00F31790" w:rsidRPr="008C2B1E" w:rsidRDefault="00F31790" w:rsidP="00F31790">
      <w:pPr>
        <w:spacing w:after="0" w:line="360" w:lineRule="auto"/>
        <w:ind w:firstLine="851"/>
        <w:jc w:val="both"/>
        <w:rPr>
          <w:rFonts w:ascii="Times New Roman" w:eastAsia="Times New Roman" w:hAnsi="Times New Roman" w:cs="Times New Roman"/>
          <w:sz w:val="24"/>
          <w:szCs w:val="24"/>
          <w:lang w:eastAsia="pt-BR"/>
        </w:rPr>
      </w:pPr>
      <w:r w:rsidRPr="008C2B1E">
        <w:rPr>
          <w:rFonts w:ascii="Times New Roman" w:hAnsi="Times New Roman" w:cs="Times New Roman"/>
          <w:snapToGrid w:val="0"/>
          <w:sz w:val="24"/>
          <w:szCs w:val="24"/>
        </w:rPr>
        <w:t xml:space="preserve">Para a análise econométrica foi utilizado o software RATS – </w:t>
      </w:r>
      <w:proofErr w:type="spellStart"/>
      <w:r w:rsidRPr="008C2B1E">
        <w:rPr>
          <w:rFonts w:ascii="Times New Roman" w:hAnsi="Times New Roman" w:cs="Times New Roman"/>
          <w:i/>
          <w:snapToGrid w:val="0"/>
          <w:sz w:val="24"/>
          <w:szCs w:val="24"/>
        </w:rPr>
        <w:t>Regression</w:t>
      </w:r>
      <w:proofErr w:type="spellEnd"/>
      <w:r w:rsidRPr="008C2B1E">
        <w:rPr>
          <w:rFonts w:ascii="Times New Roman" w:hAnsi="Times New Roman" w:cs="Times New Roman"/>
          <w:i/>
          <w:snapToGrid w:val="0"/>
          <w:sz w:val="24"/>
          <w:szCs w:val="24"/>
        </w:rPr>
        <w:t xml:space="preserve"> </w:t>
      </w:r>
      <w:proofErr w:type="spellStart"/>
      <w:r w:rsidRPr="008C2B1E">
        <w:rPr>
          <w:rFonts w:ascii="Times New Roman" w:hAnsi="Times New Roman" w:cs="Times New Roman"/>
          <w:i/>
          <w:snapToGrid w:val="0"/>
          <w:sz w:val="24"/>
          <w:szCs w:val="24"/>
        </w:rPr>
        <w:t>Analysis</w:t>
      </w:r>
      <w:proofErr w:type="spellEnd"/>
      <w:r w:rsidRPr="008C2B1E">
        <w:rPr>
          <w:rFonts w:ascii="Times New Roman" w:hAnsi="Times New Roman" w:cs="Times New Roman"/>
          <w:i/>
          <w:snapToGrid w:val="0"/>
          <w:sz w:val="24"/>
          <w:szCs w:val="24"/>
        </w:rPr>
        <w:t xml:space="preserve"> </w:t>
      </w:r>
      <w:proofErr w:type="spellStart"/>
      <w:r w:rsidRPr="008C2B1E">
        <w:rPr>
          <w:rFonts w:ascii="Times New Roman" w:hAnsi="Times New Roman" w:cs="Times New Roman"/>
          <w:i/>
          <w:snapToGrid w:val="0"/>
          <w:sz w:val="24"/>
          <w:szCs w:val="24"/>
        </w:rPr>
        <w:t>of</w:t>
      </w:r>
      <w:proofErr w:type="spellEnd"/>
      <w:r w:rsidRPr="008C2B1E">
        <w:rPr>
          <w:rFonts w:ascii="Times New Roman" w:hAnsi="Times New Roman" w:cs="Times New Roman"/>
          <w:i/>
          <w:snapToGrid w:val="0"/>
          <w:sz w:val="24"/>
          <w:szCs w:val="24"/>
        </w:rPr>
        <w:t xml:space="preserve"> Time Series </w:t>
      </w:r>
      <w:r w:rsidRPr="008C2B1E">
        <w:rPr>
          <w:rFonts w:ascii="Times New Roman" w:hAnsi="Times New Roman" w:cs="Times New Roman"/>
          <w:snapToGrid w:val="0"/>
          <w:sz w:val="24"/>
          <w:szCs w:val="24"/>
        </w:rPr>
        <w:t xml:space="preserve">6.2 e as ferramentas do </w:t>
      </w:r>
      <w:r w:rsidRPr="008C2B1E">
        <w:rPr>
          <w:rFonts w:ascii="Times New Roman" w:hAnsi="Times New Roman" w:cs="Times New Roman"/>
          <w:i/>
          <w:snapToGrid w:val="0"/>
          <w:sz w:val="24"/>
          <w:szCs w:val="24"/>
        </w:rPr>
        <w:t xml:space="preserve">CATS - </w:t>
      </w:r>
      <w:proofErr w:type="spellStart"/>
      <w:r w:rsidRPr="008C2B1E">
        <w:rPr>
          <w:rFonts w:ascii="Times New Roman" w:hAnsi="Times New Roman" w:cs="Times New Roman"/>
          <w:i/>
          <w:snapToGrid w:val="0"/>
          <w:sz w:val="24"/>
          <w:szCs w:val="24"/>
        </w:rPr>
        <w:t>Cointegrations</w:t>
      </w:r>
      <w:proofErr w:type="spellEnd"/>
      <w:r w:rsidRPr="008C2B1E">
        <w:rPr>
          <w:rFonts w:ascii="Times New Roman" w:hAnsi="Times New Roman" w:cs="Times New Roman"/>
          <w:i/>
          <w:snapToGrid w:val="0"/>
          <w:sz w:val="24"/>
          <w:szCs w:val="24"/>
        </w:rPr>
        <w:t xml:space="preserve"> </w:t>
      </w:r>
      <w:proofErr w:type="spellStart"/>
      <w:r w:rsidRPr="008C2B1E">
        <w:rPr>
          <w:rFonts w:ascii="Times New Roman" w:hAnsi="Times New Roman" w:cs="Times New Roman"/>
          <w:i/>
          <w:snapToGrid w:val="0"/>
          <w:sz w:val="24"/>
          <w:szCs w:val="24"/>
        </w:rPr>
        <w:t>Analysis</w:t>
      </w:r>
      <w:proofErr w:type="spellEnd"/>
      <w:r w:rsidRPr="008C2B1E">
        <w:rPr>
          <w:rFonts w:ascii="Times New Roman" w:hAnsi="Times New Roman" w:cs="Times New Roman"/>
          <w:i/>
          <w:snapToGrid w:val="0"/>
          <w:sz w:val="24"/>
          <w:szCs w:val="24"/>
        </w:rPr>
        <w:t xml:space="preserve"> </w:t>
      </w:r>
      <w:proofErr w:type="spellStart"/>
      <w:r w:rsidRPr="008C2B1E">
        <w:rPr>
          <w:rFonts w:ascii="Times New Roman" w:hAnsi="Times New Roman" w:cs="Times New Roman"/>
          <w:i/>
          <w:snapToGrid w:val="0"/>
          <w:sz w:val="24"/>
          <w:szCs w:val="24"/>
        </w:rPr>
        <w:t>of</w:t>
      </w:r>
      <w:proofErr w:type="spellEnd"/>
      <w:r w:rsidRPr="008C2B1E">
        <w:rPr>
          <w:rFonts w:ascii="Times New Roman" w:hAnsi="Times New Roman" w:cs="Times New Roman"/>
          <w:i/>
          <w:snapToGrid w:val="0"/>
          <w:sz w:val="24"/>
          <w:szCs w:val="24"/>
        </w:rPr>
        <w:t xml:space="preserve"> Time Series</w:t>
      </w:r>
      <w:r w:rsidRPr="008C2B1E">
        <w:rPr>
          <w:rFonts w:ascii="Times New Roman" w:hAnsi="Times New Roman" w:cs="Times New Roman"/>
          <w:snapToGrid w:val="0"/>
          <w:sz w:val="24"/>
          <w:szCs w:val="24"/>
        </w:rPr>
        <w:t>.</w:t>
      </w:r>
      <w:r w:rsidRPr="008C2B1E">
        <w:rPr>
          <w:rFonts w:ascii="Times New Roman" w:hAnsi="Times New Roman" w:cs="Times New Roman"/>
          <w:sz w:val="24"/>
          <w:szCs w:val="24"/>
        </w:rPr>
        <w:t xml:space="preserve"> </w:t>
      </w:r>
    </w:p>
    <w:p w14:paraId="1676C2F5" w14:textId="77777777" w:rsidR="0030218C" w:rsidRDefault="0030218C" w:rsidP="00F31790">
      <w:pPr>
        <w:jc w:val="both"/>
        <w:rPr>
          <w:rFonts w:ascii="Times New Roman" w:hAnsi="Times New Roman" w:cs="Times New Roman"/>
          <w:b/>
          <w:sz w:val="24"/>
          <w:szCs w:val="24"/>
        </w:rPr>
      </w:pPr>
    </w:p>
    <w:p w14:paraId="785831C0" w14:textId="77777777" w:rsidR="00F31790" w:rsidRPr="008C2B1E" w:rsidRDefault="00A904BF" w:rsidP="00F31790">
      <w:pPr>
        <w:jc w:val="both"/>
        <w:rPr>
          <w:rFonts w:ascii="Times New Roman" w:hAnsi="Times New Roman" w:cs="Times New Roman"/>
          <w:b/>
          <w:sz w:val="24"/>
          <w:szCs w:val="24"/>
        </w:rPr>
      </w:pPr>
      <w:r>
        <w:rPr>
          <w:rFonts w:ascii="Times New Roman" w:hAnsi="Times New Roman" w:cs="Times New Roman"/>
          <w:b/>
          <w:sz w:val="24"/>
          <w:szCs w:val="24"/>
        </w:rPr>
        <w:t>3.3</w:t>
      </w:r>
      <w:r w:rsidR="00F31790" w:rsidRPr="008C2B1E">
        <w:rPr>
          <w:rFonts w:ascii="Times New Roman" w:hAnsi="Times New Roman" w:cs="Times New Roman"/>
          <w:b/>
          <w:sz w:val="24"/>
          <w:szCs w:val="24"/>
        </w:rPr>
        <w:t xml:space="preserve"> Análise de Indicadores sobre desindustrialização no Brasil</w:t>
      </w:r>
    </w:p>
    <w:p w14:paraId="46A2E9A8" w14:textId="56A9793F" w:rsidR="00DE511E" w:rsidRDefault="000F5462" w:rsidP="00DE511E">
      <w:pPr>
        <w:pStyle w:val="Pargrafo"/>
        <w:ind w:firstLine="851"/>
        <w:rPr>
          <w:rFonts w:ascii="Times New Roman" w:hAnsi="Times New Roman"/>
          <w:szCs w:val="24"/>
        </w:rPr>
      </w:pPr>
      <w:r>
        <w:rPr>
          <w:rFonts w:ascii="Times New Roman" w:hAnsi="Times New Roman"/>
          <w:szCs w:val="24"/>
        </w:rPr>
        <w:t xml:space="preserve"> </w:t>
      </w:r>
    </w:p>
    <w:p w14:paraId="7CF8F8E7" w14:textId="6AC1FDED" w:rsidR="005F0177" w:rsidRPr="007E033B" w:rsidRDefault="008063F8" w:rsidP="00DE511E">
      <w:pPr>
        <w:pStyle w:val="Pargrafo"/>
        <w:ind w:firstLine="851"/>
        <w:rPr>
          <w:rFonts w:ascii="Times New Roman" w:hAnsi="Times New Roman"/>
          <w:szCs w:val="24"/>
        </w:rPr>
      </w:pPr>
      <w:r w:rsidRPr="007E033B">
        <w:rPr>
          <w:rFonts w:ascii="Times New Roman" w:hAnsi="Times New Roman"/>
          <w:szCs w:val="24"/>
        </w:rPr>
        <w:t>O</w:t>
      </w:r>
      <w:r w:rsidR="000B682E" w:rsidRPr="007E033B">
        <w:rPr>
          <w:rFonts w:ascii="Times New Roman" w:hAnsi="Times New Roman"/>
          <w:szCs w:val="24"/>
        </w:rPr>
        <w:t xml:space="preserve"> quesito formação bruta de capital fixo</w:t>
      </w:r>
      <w:r w:rsidRPr="007E033B">
        <w:rPr>
          <w:rFonts w:ascii="Times New Roman" w:hAnsi="Times New Roman"/>
          <w:szCs w:val="24"/>
        </w:rPr>
        <w:t xml:space="preserve"> pode sinalizar redução no ritmo de cresci</w:t>
      </w:r>
      <w:r w:rsidR="007E033B" w:rsidRPr="007E033B">
        <w:rPr>
          <w:rFonts w:ascii="Times New Roman" w:hAnsi="Times New Roman"/>
          <w:szCs w:val="24"/>
        </w:rPr>
        <w:t>mento industrial, p</w:t>
      </w:r>
      <w:r w:rsidRPr="007E033B">
        <w:rPr>
          <w:rFonts w:ascii="Times New Roman" w:hAnsi="Times New Roman"/>
          <w:szCs w:val="24"/>
        </w:rPr>
        <w:t>or este motivo analisa-se primeiramente este indicador. En</w:t>
      </w:r>
      <w:r w:rsidR="000B682E" w:rsidRPr="007E033B">
        <w:rPr>
          <w:rFonts w:ascii="Times New Roman" w:hAnsi="Times New Roman"/>
          <w:szCs w:val="24"/>
        </w:rPr>
        <w:t xml:space="preserve">tre </w:t>
      </w:r>
      <w:r w:rsidR="000B682E" w:rsidRPr="007E033B">
        <w:rPr>
          <w:rFonts w:ascii="Times New Roman" w:hAnsi="Times New Roman"/>
          <w:szCs w:val="24"/>
        </w:rPr>
        <w:lastRenderedPageBreak/>
        <w:t>2000 e 2013, o Brasil apresenta um aumento de 4,4 vezes nos investimentos do país – máquinas e equipamentos</w:t>
      </w:r>
      <w:r w:rsidRPr="007E033B">
        <w:rPr>
          <w:rFonts w:ascii="Times New Roman" w:hAnsi="Times New Roman"/>
          <w:szCs w:val="24"/>
        </w:rPr>
        <w:t xml:space="preserve"> (Tabela 1)</w:t>
      </w:r>
      <w:r w:rsidR="000B682E" w:rsidRPr="007E033B">
        <w:rPr>
          <w:rFonts w:ascii="Times New Roman" w:hAnsi="Times New Roman"/>
          <w:szCs w:val="24"/>
        </w:rPr>
        <w:t>. Apenas em 2009 (crise) e 2012 (ajuste macroeconômico) verificam-se taxas negativas de crescimento.</w:t>
      </w:r>
      <w:r w:rsidR="00D76170" w:rsidRPr="007E033B">
        <w:rPr>
          <w:rFonts w:ascii="Times New Roman" w:hAnsi="Times New Roman"/>
          <w:szCs w:val="24"/>
        </w:rPr>
        <w:t xml:space="preserve"> Logo</w:t>
      </w:r>
      <w:r w:rsidRPr="007E033B">
        <w:rPr>
          <w:rFonts w:ascii="Times New Roman" w:hAnsi="Times New Roman"/>
          <w:szCs w:val="24"/>
        </w:rPr>
        <w:t>,</w:t>
      </w:r>
      <w:r w:rsidR="00D76170" w:rsidRPr="007E033B">
        <w:rPr>
          <w:rFonts w:ascii="Times New Roman" w:hAnsi="Times New Roman"/>
          <w:szCs w:val="24"/>
        </w:rPr>
        <w:t xml:space="preserve"> não se pode afirmar que houve desindustrialização com </w:t>
      </w:r>
      <w:r w:rsidR="007E033B">
        <w:rPr>
          <w:rFonts w:ascii="Times New Roman" w:hAnsi="Times New Roman"/>
          <w:szCs w:val="24"/>
        </w:rPr>
        <w:t xml:space="preserve">base neste </w:t>
      </w:r>
      <w:r w:rsidR="00D76170" w:rsidRPr="007E033B">
        <w:rPr>
          <w:rFonts w:ascii="Times New Roman" w:hAnsi="Times New Roman"/>
          <w:szCs w:val="24"/>
        </w:rPr>
        <w:t>indicador.</w:t>
      </w:r>
    </w:p>
    <w:p w14:paraId="25377910" w14:textId="77777777" w:rsidR="000B682E" w:rsidRPr="009A2023" w:rsidRDefault="000B682E" w:rsidP="000B682E">
      <w:pPr>
        <w:pStyle w:val="Pargrafo"/>
        <w:ind w:firstLine="0"/>
        <w:jc w:val="left"/>
        <w:rPr>
          <w:rFonts w:ascii="Times New Roman" w:hAnsi="Times New Roman"/>
          <w:b/>
          <w:sz w:val="14"/>
        </w:rPr>
      </w:pPr>
    </w:p>
    <w:p w14:paraId="5C2C1661" w14:textId="1A8DEEDA" w:rsidR="000B682E" w:rsidRPr="00492C48" w:rsidRDefault="000B682E" w:rsidP="000B682E">
      <w:pPr>
        <w:pStyle w:val="Pargrafo"/>
        <w:ind w:firstLine="0"/>
        <w:jc w:val="left"/>
        <w:rPr>
          <w:rFonts w:ascii="Times New Roman" w:hAnsi="Times New Roman"/>
          <w:b/>
          <w:sz w:val="20"/>
        </w:rPr>
      </w:pPr>
      <w:r w:rsidRPr="00492C48">
        <w:rPr>
          <w:rFonts w:ascii="Times New Roman" w:hAnsi="Times New Roman"/>
          <w:b/>
          <w:sz w:val="20"/>
        </w:rPr>
        <w:t>TABELA 1. Formação Bruta de capital Fixo – máquinas e equipamentos em R$ e Formação Bruta de capital fixo – máquinas e equipamentos a preços constantes - Brasil: 2000/2013</w:t>
      </w:r>
      <w:r w:rsidRPr="007E033B">
        <w:rPr>
          <w:rFonts w:ascii="Times New Roman" w:hAnsi="Times New Roman"/>
          <w:b/>
          <w:sz w:val="20"/>
        </w:rPr>
        <w:t>.</w:t>
      </w:r>
      <w:r w:rsidR="008063F8" w:rsidRPr="007E033B">
        <w:rPr>
          <w:rFonts w:ascii="Times New Roman" w:hAnsi="Times New Roman"/>
          <w:b/>
          <w:sz w:val="20"/>
        </w:rPr>
        <w:t xml:space="preserve"> </w:t>
      </w:r>
    </w:p>
    <w:tbl>
      <w:tblPr>
        <w:tblW w:w="8504" w:type="dxa"/>
        <w:jc w:val="center"/>
        <w:tblBorders>
          <w:top w:val="single" w:sz="4" w:space="0" w:color="auto"/>
          <w:bottom w:val="single" w:sz="4" w:space="0" w:color="auto"/>
        </w:tblBorders>
        <w:tblLook w:val="04A0" w:firstRow="1" w:lastRow="0" w:firstColumn="1" w:lastColumn="0" w:noHBand="0" w:noVBand="1"/>
      </w:tblPr>
      <w:tblGrid>
        <w:gridCol w:w="738"/>
        <w:gridCol w:w="2523"/>
        <w:gridCol w:w="2693"/>
        <w:gridCol w:w="2550"/>
      </w:tblGrid>
      <w:tr w:rsidR="000B682E" w:rsidRPr="002F3BCE" w14:paraId="46B92321" w14:textId="77777777" w:rsidTr="005F0177">
        <w:trPr>
          <w:jc w:val="center"/>
        </w:trPr>
        <w:tc>
          <w:tcPr>
            <w:tcW w:w="738" w:type="dxa"/>
            <w:tcBorders>
              <w:top w:val="single" w:sz="4" w:space="0" w:color="auto"/>
              <w:left w:val="nil"/>
              <w:bottom w:val="single" w:sz="4" w:space="0" w:color="auto"/>
              <w:right w:val="nil"/>
            </w:tcBorders>
            <w:hideMark/>
          </w:tcPr>
          <w:p w14:paraId="22637097" w14:textId="77777777" w:rsidR="000B682E" w:rsidRPr="00492C48" w:rsidRDefault="000B682E" w:rsidP="007E033B">
            <w:pPr>
              <w:widowControl w:val="0"/>
              <w:snapToGrid w:val="0"/>
              <w:spacing w:after="0"/>
              <w:jc w:val="center"/>
              <w:rPr>
                <w:rFonts w:ascii="Times New Roman" w:eastAsia="Calibri" w:hAnsi="Times New Roman" w:cs="Times New Roman"/>
                <w:b/>
                <w:sz w:val="20"/>
                <w:szCs w:val="20"/>
              </w:rPr>
            </w:pPr>
            <w:r w:rsidRPr="00492C48">
              <w:rPr>
                <w:rFonts w:ascii="Times New Roman" w:eastAsia="Calibri" w:hAnsi="Times New Roman" w:cs="Times New Roman"/>
                <w:b/>
                <w:sz w:val="20"/>
                <w:szCs w:val="20"/>
              </w:rPr>
              <w:t>Ano</w:t>
            </w:r>
          </w:p>
        </w:tc>
        <w:tc>
          <w:tcPr>
            <w:tcW w:w="2523" w:type="dxa"/>
            <w:tcBorders>
              <w:top w:val="single" w:sz="4" w:space="0" w:color="auto"/>
              <w:left w:val="nil"/>
              <w:bottom w:val="single" w:sz="4" w:space="0" w:color="auto"/>
              <w:right w:val="nil"/>
            </w:tcBorders>
            <w:hideMark/>
          </w:tcPr>
          <w:p w14:paraId="5BE3132A" w14:textId="2F375C5E" w:rsidR="000B682E" w:rsidRDefault="000B682E" w:rsidP="007E033B">
            <w:pPr>
              <w:widowControl w:val="0"/>
              <w:snapToGrid w:val="0"/>
              <w:spacing w:after="0"/>
              <w:jc w:val="center"/>
              <w:rPr>
                <w:rFonts w:ascii="Times New Roman" w:eastAsia="Calibri" w:hAnsi="Times New Roman" w:cs="Times New Roman"/>
                <w:b/>
                <w:sz w:val="20"/>
                <w:szCs w:val="20"/>
              </w:rPr>
            </w:pPr>
            <w:r w:rsidRPr="00492C48">
              <w:rPr>
                <w:rFonts w:ascii="Times New Roman" w:eastAsia="Calibri" w:hAnsi="Times New Roman" w:cs="Times New Roman"/>
                <w:b/>
                <w:sz w:val="20"/>
                <w:szCs w:val="20"/>
              </w:rPr>
              <w:t>Formação</w:t>
            </w:r>
            <w:r>
              <w:rPr>
                <w:rFonts w:ascii="Times New Roman" w:eastAsia="Calibri" w:hAnsi="Times New Roman" w:cs="Times New Roman"/>
                <w:b/>
                <w:sz w:val="20"/>
                <w:szCs w:val="20"/>
              </w:rPr>
              <w:t xml:space="preserve">     </w:t>
            </w:r>
            <w:r w:rsidRPr="00492C48">
              <w:rPr>
                <w:rFonts w:ascii="Times New Roman" w:eastAsia="Calibri" w:hAnsi="Times New Roman" w:cs="Times New Roman"/>
                <w:b/>
                <w:sz w:val="20"/>
                <w:szCs w:val="20"/>
              </w:rPr>
              <w:t xml:space="preserve"> Bruta</w:t>
            </w:r>
          </w:p>
          <w:p w14:paraId="316328F2" w14:textId="77777777" w:rsidR="000B682E" w:rsidRDefault="000B682E" w:rsidP="007E033B">
            <w:pPr>
              <w:widowControl w:val="0"/>
              <w:snapToGrid w:val="0"/>
              <w:spacing w:after="0"/>
              <w:jc w:val="center"/>
              <w:rPr>
                <w:rFonts w:ascii="Times New Roman" w:eastAsia="Calibri" w:hAnsi="Times New Roman" w:cs="Times New Roman"/>
                <w:b/>
                <w:sz w:val="20"/>
                <w:szCs w:val="20"/>
              </w:rPr>
            </w:pPr>
            <w:r w:rsidRPr="00492C48">
              <w:rPr>
                <w:rFonts w:ascii="Times New Roman" w:eastAsia="Calibri" w:hAnsi="Times New Roman" w:cs="Times New Roman"/>
                <w:b/>
                <w:sz w:val="20"/>
                <w:szCs w:val="20"/>
              </w:rPr>
              <w:t>de Capital Fixo (R$)</w:t>
            </w:r>
          </w:p>
          <w:p w14:paraId="44269AF7" w14:textId="77777777" w:rsidR="000B682E" w:rsidRPr="00492C48" w:rsidRDefault="000B682E" w:rsidP="007E033B">
            <w:pPr>
              <w:widowControl w:val="0"/>
              <w:snapToGrid w:val="0"/>
              <w:spacing w:after="0"/>
              <w:jc w:val="center"/>
              <w:rPr>
                <w:rFonts w:ascii="Times New Roman" w:eastAsia="Calibri" w:hAnsi="Times New Roman" w:cs="Times New Roman"/>
                <w:b/>
                <w:sz w:val="20"/>
                <w:szCs w:val="20"/>
              </w:rPr>
            </w:pPr>
            <w:r>
              <w:rPr>
                <w:rFonts w:ascii="Times New Roman" w:eastAsia="Calibri" w:hAnsi="Times New Roman" w:cs="Times New Roman"/>
                <w:b/>
                <w:sz w:val="20"/>
                <w:szCs w:val="20"/>
              </w:rPr>
              <w:t>valores correntes</w:t>
            </w:r>
          </w:p>
        </w:tc>
        <w:tc>
          <w:tcPr>
            <w:tcW w:w="2693" w:type="dxa"/>
            <w:tcBorders>
              <w:top w:val="single" w:sz="4" w:space="0" w:color="auto"/>
              <w:left w:val="nil"/>
              <w:bottom w:val="single" w:sz="4" w:space="0" w:color="auto"/>
              <w:right w:val="nil"/>
            </w:tcBorders>
            <w:hideMark/>
          </w:tcPr>
          <w:p w14:paraId="1813C169" w14:textId="77777777" w:rsidR="000B682E" w:rsidRPr="007E033B" w:rsidRDefault="000B682E" w:rsidP="007E033B">
            <w:pPr>
              <w:widowControl w:val="0"/>
              <w:snapToGrid w:val="0"/>
              <w:spacing w:after="0"/>
              <w:jc w:val="center"/>
              <w:rPr>
                <w:rFonts w:ascii="Times New Roman" w:eastAsia="Calibri" w:hAnsi="Times New Roman" w:cs="Times New Roman"/>
                <w:b/>
                <w:sz w:val="20"/>
                <w:szCs w:val="20"/>
              </w:rPr>
            </w:pPr>
            <w:r w:rsidRPr="007E033B">
              <w:rPr>
                <w:rFonts w:ascii="Times New Roman" w:eastAsia="Calibri" w:hAnsi="Times New Roman" w:cs="Times New Roman"/>
                <w:b/>
                <w:sz w:val="20"/>
                <w:szCs w:val="20"/>
              </w:rPr>
              <w:t>Formação Bruta de capital fixo – (Base fixa 2000=100 )</w:t>
            </w:r>
          </w:p>
        </w:tc>
        <w:tc>
          <w:tcPr>
            <w:tcW w:w="2550" w:type="dxa"/>
            <w:tcBorders>
              <w:top w:val="single" w:sz="4" w:space="0" w:color="auto"/>
              <w:left w:val="nil"/>
              <w:bottom w:val="single" w:sz="4" w:space="0" w:color="auto"/>
              <w:right w:val="nil"/>
            </w:tcBorders>
          </w:tcPr>
          <w:p w14:paraId="48EF9E27" w14:textId="77777777" w:rsidR="000B682E" w:rsidRPr="007E033B" w:rsidRDefault="000B682E" w:rsidP="007E033B">
            <w:pPr>
              <w:widowControl w:val="0"/>
              <w:snapToGrid w:val="0"/>
              <w:spacing w:after="0"/>
              <w:jc w:val="center"/>
              <w:rPr>
                <w:rFonts w:ascii="Times New Roman" w:eastAsia="Calibri" w:hAnsi="Times New Roman" w:cs="Times New Roman"/>
                <w:b/>
                <w:sz w:val="20"/>
                <w:szCs w:val="20"/>
              </w:rPr>
            </w:pPr>
            <w:r w:rsidRPr="007E033B">
              <w:rPr>
                <w:rFonts w:ascii="Times New Roman" w:eastAsia="Calibri" w:hAnsi="Times New Roman" w:cs="Times New Roman"/>
                <w:b/>
                <w:sz w:val="20"/>
                <w:szCs w:val="20"/>
              </w:rPr>
              <w:t>Formação Bruta de capital fixo – (Base móvel )</w:t>
            </w:r>
          </w:p>
          <w:p w14:paraId="2B93232C" w14:textId="77777777" w:rsidR="000B682E" w:rsidRPr="007E033B" w:rsidRDefault="000B682E" w:rsidP="007E033B">
            <w:pPr>
              <w:widowControl w:val="0"/>
              <w:snapToGrid w:val="0"/>
              <w:spacing w:after="0"/>
              <w:jc w:val="center"/>
              <w:rPr>
                <w:rFonts w:ascii="Times New Roman" w:eastAsia="Calibri" w:hAnsi="Times New Roman" w:cs="Times New Roman"/>
                <w:b/>
                <w:sz w:val="20"/>
                <w:szCs w:val="20"/>
              </w:rPr>
            </w:pPr>
            <w:r w:rsidRPr="007E033B">
              <w:rPr>
                <w:rFonts w:ascii="Times New Roman" w:eastAsia="Calibri" w:hAnsi="Times New Roman" w:cs="Times New Roman"/>
                <w:b/>
                <w:sz w:val="20"/>
                <w:szCs w:val="20"/>
              </w:rPr>
              <w:t>Variação %</w:t>
            </w:r>
          </w:p>
        </w:tc>
      </w:tr>
      <w:tr w:rsidR="000B682E" w:rsidRPr="002F3BCE" w14:paraId="24CFD788" w14:textId="77777777" w:rsidTr="005F0177">
        <w:trPr>
          <w:jc w:val="center"/>
        </w:trPr>
        <w:tc>
          <w:tcPr>
            <w:tcW w:w="738" w:type="dxa"/>
            <w:tcBorders>
              <w:top w:val="single" w:sz="4" w:space="0" w:color="auto"/>
              <w:left w:val="nil"/>
              <w:bottom w:val="nil"/>
              <w:right w:val="nil"/>
            </w:tcBorders>
            <w:hideMark/>
          </w:tcPr>
          <w:p w14:paraId="47858227" w14:textId="77777777" w:rsidR="000B682E" w:rsidRPr="000B55AD" w:rsidRDefault="000B682E" w:rsidP="007E033B">
            <w:pPr>
              <w:widowControl w:val="0"/>
              <w:snapToGrid w:val="0"/>
              <w:spacing w:after="0" w:line="240" w:lineRule="auto"/>
              <w:jc w:val="center"/>
              <w:rPr>
                <w:rFonts w:ascii="Times New Roman" w:eastAsia="Calibri" w:hAnsi="Times New Roman" w:cs="Times New Roman"/>
                <w:sz w:val="20"/>
                <w:szCs w:val="20"/>
              </w:rPr>
            </w:pPr>
            <w:r w:rsidRPr="000B55AD">
              <w:rPr>
                <w:rFonts w:ascii="Times New Roman" w:eastAsia="Calibri" w:hAnsi="Times New Roman" w:cs="Times New Roman"/>
                <w:sz w:val="20"/>
                <w:szCs w:val="20"/>
              </w:rPr>
              <w:t>2000</w:t>
            </w:r>
          </w:p>
        </w:tc>
        <w:tc>
          <w:tcPr>
            <w:tcW w:w="2523" w:type="dxa"/>
            <w:tcBorders>
              <w:top w:val="single" w:sz="4" w:space="0" w:color="auto"/>
              <w:left w:val="nil"/>
              <w:bottom w:val="nil"/>
              <w:right w:val="nil"/>
            </w:tcBorders>
            <w:vAlign w:val="center"/>
            <w:hideMark/>
          </w:tcPr>
          <w:p w14:paraId="67DEF1D9" w14:textId="77777777" w:rsidR="000B682E" w:rsidRPr="000B55AD" w:rsidRDefault="000B682E" w:rsidP="007E033B">
            <w:pPr>
              <w:widowControl w:val="0"/>
              <w:snapToGrid w:val="0"/>
              <w:spacing w:after="0" w:line="240" w:lineRule="auto"/>
              <w:jc w:val="center"/>
              <w:rPr>
                <w:rFonts w:ascii="Times New Roman" w:eastAsia="Calibri" w:hAnsi="Times New Roman" w:cs="Times New Roman"/>
                <w:color w:val="000000"/>
                <w:sz w:val="20"/>
                <w:szCs w:val="20"/>
              </w:rPr>
            </w:pPr>
            <w:r w:rsidRPr="000B55AD">
              <w:rPr>
                <w:rFonts w:ascii="Times New Roman" w:eastAsia="Calibri" w:hAnsi="Times New Roman" w:cs="Times New Roman"/>
                <w:color w:val="000000"/>
                <w:sz w:val="20"/>
                <w:szCs w:val="20"/>
              </w:rPr>
              <w:t>84.641</w:t>
            </w:r>
          </w:p>
        </w:tc>
        <w:tc>
          <w:tcPr>
            <w:tcW w:w="2693" w:type="dxa"/>
            <w:tcBorders>
              <w:top w:val="single" w:sz="4" w:space="0" w:color="auto"/>
              <w:left w:val="nil"/>
              <w:bottom w:val="nil"/>
              <w:right w:val="nil"/>
            </w:tcBorders>
            <w:vAlign w:val="bottom"/>
            <w:hideMark/>
          </w:tcPr>
          <w:p w14:paraId="6EF1104F" w14:textId="77777777" w:rsidR="000B682E" w:rsidRPr="007E033B" w:rsidRDefault="000B682E" w:rsidP="007E033B">
            <w:pPr>
              <w:widowControl w:val="0"/>
              <w:snapToGrid w:val="0"/>
              <w:spacing w:after="0" w:line="240" w:lineRule="auto"/>
              <w:jc w:val="center"/>
              <w:rPr>
                <w:rFonts w:ascii="Times New Roman" w:eastAsia="Calibri" w:hAnsi="Times New Roman" w:cs="Times New Roman"/>
                <w:sz w:val="20"/>
                <w:szCs w:val="20"/>
                <w:highlight w:val="green"/>
              </w:rPr>
            </w:pPr>
            <w:r w:rsidRPr="007E033B">
              <w:rPr>
                <w:rFonts w:ascii="Times New Roman" w:eastAsia="Calibri" w:hAnsi="Times New Roman" w:cs="Times New Roman"/>
                <w:sz w:val="20"/>
                <w:szCs w:val="20"/>
              </w:rPr>
              <w:t>100,0</w:t>
            </w:r>
          </w:p>
        </w:tc>
        <w:tc>
          <w:tcPr>
            <w:tcW w:w="2550" w:type="dxa"/>
            <w:tcBorders>
              <w:top w:val="single" w:sz="4" w:space="0" w:color="auto"/>
              <w:left w:val="nil"/>
              <w:bottom w:val="nil"/>
              <w:right w:val="nil"/>
            </w:tcBorders>
            <w:vAlign w:val="bottom"/>
          </w:tcPr>
          <w:p w14:paraId="310B97EB" w14:textId="77777777" w:rsidR="000B682E" w:rsidRPr="007E033B" w:rsidRDefault="000B682E" w:rsidP="007E033B">
            <w:pPr>
              <w:widowControl w:val="0"/>
              <w:snapToGrid w:val="0"/>
              <w:spacing w:after="0" w:line="240" w:lineRule="auto"/>
              <w:jc w:val="center"/>
              <w:rPr>
                <w:rFonts w:ascii="Times New Roman" w:eastAsia="Calibri" w:hAnsi="Times New Roman" w:cs="Times New Roman"/>
                <w:sz w:val="20"/>
                <w:szCs w:val="20"/>
                <w:highlight w:val="green"/>
              </w:rPr>
            </w:pPr>
            <w:r w:rsidRPr="007E033B">
              <w:rPr>
                <w:rFonts w:ascii="Times New Roman" w:eastAsia="Calibri" w:hAnsi="Times New Roman" w:cs="Times New Roman"/>
                <w:sz w:val="20"/>
                <w:szCs w:val="20"/>
              </w:rPr>
              <w:t>---</w:t>
            </w:r>
          </w:p>
        </w:tc>
      </w:tr>
      <w:tr w:rsidR="000B682E" w:rsidRPr="002F3BCE" w14:paraId="57C528D1" w14:textId="77777777" w:rsidTr="005F0177">
        <w:trPr>
          <w:jc w:val="center"/>
        </w:trPr>
        <w:tc>
          <w:tcPr>
            <w:tcW w:w="738" w:type="dxa"/>
            <w:tcBorders>
              <w:top w:val="nil"/>
              <w:left w:val="nil"/>
              <w:bottom w:val="nil"/>
              <w:right w:val="nil"/>
            </w:tcBorders>
            <w:hideMark/>
          </w:tcPr>
          <w:p w14:paraId="548C48FB" w14:textId="77777777" w:rsidR="000B682E" w:rsidRPr="000B55AD" w:rsidRDefault="000B682E" w:rsidP="007E033B">
            <w:pPr>
              <w:widowControl w:val="0"/>
              <w:snapToGrid w:val="0"/>
              <w:spacing w:after="0" w:line="240" w:lineRule="auto"/>
              <w:jc w:val="center"/>
              <w:rPr>
                <w:rFonts w:ascii="Times New Roman" w:eastAsia="Calibri" w:hAnsi="Times New Roman" w:cs="Times New Roman"/>
                <w:sz w:val="20"/>
                <w:szCs w:val="20"/>
              </w:rPr>
            </w:pPr>
            <w:r w:rsidRPr="000B55AD">
              <w:rPr>
                <w:rFonts w:ascii="Times New Roman" w:eastAsia="Calibri" w:hAnsi="Times New Roman" w:cs="Times New Roman"/>
                <w:sz w:val="20"/>
                <w:szCs w:val="20"/>
              </w:rPr>
              <w:t>2001</w:t>
            </w:r>
          </w:p>
        </w:tc>
        <w:tc>
          <w:tcPr>
            <w:tcW w:w="2523" w:type="dxa"/>
            <w:tcBorders>
              <w:top w:val="nil"/>
              <w:left w:val="nil"/>
              <w:bottom w:val="nil"/>
              <w:right w:val="nil"/>
            </w:tcBorders>
            <w:vAlign w:val="center"/>
            <w:hideMark/>
          </w:tcPr>
          <w:p w14:paraId="24D8B774" w14:textId="77777777" w:rsidR="000B682E" w:rsidRPr="000B55AD" w:rsidRDefault="000B682E" w:rsidP="007E033B">
            <w:pPr>
              <w:widowControl w:val="0"/>
              <w:snapToGrid w:val="0"/>
              <w:spacing w:after="0" w:line="240" w:lineRule="auto"/>
              <w:jc w:val="center"/>
              <w:rPr>
                <w:rFonts w:ascii="Times New Roman" w:eastAsia="Calibri" w:hAnsi="Times New Roman" w:cs="Times New Roman"/>
                <w:color w:val="000000"/>
                <w:sz w:val="20"/>
                <w:szCs w:val="20"/>
              </w:rPr>
            </w:pPr>
            <w:r w:rsidRPr="000B55AD">
              <w:rPr>
                <w:rFonts w:ascii="Times New Roman" w:eastAsia="Calibri" w:hAnsi="Times New Roman" w:cs="Times New Roman"/>
                <w:color w:val="000000"/>
                <w:sz w:val="20"/>
                <w:szCs w:val="20"/>
              </w:rPr>
              <w:t>101.662</w:t>
            </w:r>
          </w:p>
        </w:tc>
        <w:tc>
          <w:tcPr>
            <w:tcW w:w="2693" w:type="dxa"/>
            <w:tcBorders>
              <w:top w:val="nil"/>
              <w:left w:val="nil"/>
              <w:bottom w:val="nil"/>
              <w:right w:val="nil"/>
            </w:tcBorders>
            <w:vAlign w:val="bottom"/>
            <w:hideMark/>
          </w:tcPr>
          <w:p w14:paraId="290290B1" w14:textId="77777777" w:rsidR="000B682E" w:rsidRPr="007E033B" w:rsidRDefault="000B682E" w:rsidP="007E033B">
            <w:pPr>
              <w:widowControl w:val="0"/>
              <w:snapToGrid w:val="0"/>
              <w:spacing w:after="0" w:line="240" w:lineRule="auto"/>
              <w:jc w:val="center"/>
              <w:rPr>
                <w:rFonts w:ascii="Times New Roman" w:eastAsia="Calibri" w:hAnsi="Times New Roman" w:cs="Times New Roman"/>
                <w:sz w:val="20"/>
                <w:szCs w:val="20"/>
                <w:highlight w:val="green"/>
              </w:rPr>
            </w:pPr>
            <w:r w:rsidRPr="007E033B">
              <w:rPr>
                <w:rFonts w:ascii="Times New Roman" w:hAnsi="Times New Roman" w:cs="Times New Roman"/>
                <w:sz w:val="20"/>
                <w:szCs w:val="20"/>
              </w:rPr>
              <w:t>120,1</w:t>
            </w:r>
          </w:p>
        </w:tc>
        <w:tc>
          <w:tcPr>
            <w:tcW w:w="2550" w:type="dxa"/>
            <w:tcBorders>
              <w:top w:val="nil"/>
              <w:left w:val="nil"/>
              <w:bottom w:val="nil"/>
              <w:right w:val="nil"/>
            </w:tcBorders>
            <w:vAlign w:val="bottom"/>
          </w:tcPr>
          <w:p w14:paraId="6275AEF0" w14:textId="77777777" w:rsidR="000B682E" w:rsidRPr="007E033B" w:rsidRDefault="000B682E" w:rsidP="007E033B">
            <w:pPr>
              <w:widowControl w:val="0"/>
              <w:snapToGrid w:val="0"/>
              <w:spacing w:after="0" w:line="240" w:lineRule="auto"/>
              <w:jc w:val="center"/>
              <w:rPr>
                <w:rFonts w:ascii="Times New Roman" w:eastAsia="Calibri" w:hAnsi="Times New Roman" w:cs="Times New Roman"/>
                <w:sz w:val="20"/>
                <w:szCs w:val="20"/>
                <w:highlight w:val="green"/>
              </w:rPr>
            </w:pPr>
            <w:r w:rsidRPr="007E033B">
              <w:rPr>
                <w:rFonts w:ascii="Times New Roman" w:hAnsi="Times New Roman" w:cs="Times New Roman"/>
                <w:sz w:val="20"/>
                <w:szCs w:val="20"/>
              </w:rPr>
              <w:t>20,1</w:t>
            </w:r>
          </w:p>
        </w:tc>
      </w:tr>
      <w:tr w:rsidR="000B682E" w:rsidRPr="002F3BCE" w14:paraId="69D6794A" w14:textId="77777777" w:rsidTr="005F0177">
        <w:trPr>
          <w:jc w:val="center"/>
        </w:trPr>
        <w:tc>
          <w:tcPr>
            <w:tcW w:w="738" w:type="dxa"/>
            <w:tcBorders>
              <w:top w:val="nil"/>
              <w:left w:val="nil"/>
              <w:bottom w:val="nil"/>
              <w:right w:val="nil"/>
            </w:tcBorders>
            <w:hideMark/>
          </w:tcPr>
          <w:p w14:paraId="41BBCEE4" w14:textId="77777777" w:rsidR="000B682E" w:rsidRPr="000B55AD" w:rsidRDefault="000B682E" w:rsidP="007E033B">
            <w:pPr>
              <w:widowControl w:val="0"/>
              <w:snapToGrid w:val="0"/>
              <w:spacing w:after="0" w:line="240" w:lineRule="auto"/>
              <w:jc w:val="center"/>
              <w:rPr>
                <w:rFonts w:ascii="Times New Roman" w:eastAsia="Calibri" w:hAnsi="Times New Roman" w:cs="Times New Roman"/>
                <w:sz w:val="20"/>
                <w:szCs w:val="20"/>
              </w:rPr>
            </w:pPr>
            <w:r w:rsidRPr="000B55AD">
              <w:rPr>
                <w:rFonts w:ascii="Times New Roman" w:eastAsia="Calibri" w:hAnsi="Times New Roman" w:cs="Times New Roman"/>
                <w:sz w:val="20"/>
                <w:szCs w:val="20"/>
              </w:rPr>
              <w:t>2002</w:t>
            </w:r>
          </w:p>
        </w:tc>
        <w:tc>
          <w:tcPr>
            <w:tcW w:w="2523" w:type="dxa"/>
            <w:tcBorders>
              <w:top w:val="nil"/>
              <w:left w:val="nil"/>
              <w:bottom w:val="nil"/>
              <w:right w:val="nil"/>
            </w:tcBorders>
            <w:vAlign w:val="center"/>
            <w:hideMark/>
          </w:tcPr>
          <w:p w14:paraId="5CFCC90F" w14:textId="77777777" w:rsidR="000B682E" w:rsidRPr="000B55AD" w:rsidRDefault="000B682E" w:rsidP="007E033B">
            <w:pPr>
              <w:widowControl w:val="0"/>
              <w:snapToGrid w:val="0"/>
              <w:spacing w:after="0" w:line="240" w:lineRule="auto"/>
              <w:jc w:val="center"/>
              <w:rPr>
                <w:rFonts w:ascii="Times New Roman" w:eastAsia="Calibri" w:hAnsi="Times New Roman" w:cs="Times New Roman"/>
                <w:color w:val="000000"/>
                <w:sz w:val="20"/>
                <w:szCs w:val="20"/>
              </w:rPr>
            </w:pPr>
            <w:r w:rsidRPr="000B55AD">
              <w:rPr>
                <w:rFonts w:ascii="Times New Roman" w:eastAsia="Calibri" w:hAnsi="Times New Roman" w:cs="Times New Roman"/>
                <w:color w:val="000000"/>
                <w:sz w:val="20"/>
                <w:szCs w:val="20"/>
              </w:rPr>
              <w:t>107.339</w:t>
            </w:r>
          </w:p>
        </w:tc>
        <w:tc>
          <w:tcPr>
            <w:tcW w:w="2693" w:type="dxa"/>
            <w:tcBorders>
              <w:top w:val="nil"/>
              <w:left w:val="nil"/>
              <w:bottom w:val="nil"/>
              <w:right w:val="nil"/>
            </w:tcBorders>
            <w:vAlign w:val="bottom"/>
            <w:hideMark/>
          </w:tcPr>
          <w:p w14:paraId="68BA222F" w14:textId="77777777" w:rsidR="000B682E" w:rsidRPr="007E033B" w:rsidRDefault="000B682E" w:rsidP="007E033B">
            <w:pPr>
              <w:widowControl w:val="0"/>
              <w:snapToGrid w:val="0"/>
              <w:spacing w:after="0" w:line="240" w:lineRule="auto"/>
              <w:jc w:val="center"/>
              <w:rPr>
                <w:rFonts w:ascii="Times New Roman" w:eastAsia="Calibri" w:hAnsi="Times New Roman" w:cs="Times New Roman"/>
                <w:sz w:val="20"/>
                <w:szCs w:val="20"/>
                <w:highlight w:val="green"/>
              </w:rPr>
            </w:pPr>
            <w:r w:rsidRPr="007E033B">
              <w:rPr>
                <w:rFonts w:ascii="Times New Roman" w:hAnsi="Times New Roman" w:cs="Times New Roman"/>
                <w:sz w:val="20"/>
                <w:szCs w:val="20"/>
              </w:rPr>
              <w:t>126,8</w:t>
            </w:r>
          </w:p>
        </w:tc>
        <w:tc>
          <w:tcPr>
            <w:tcW w:w="2550" w:type="dxa"/>
            <w:tcBorders>
              <w:top w:val="nil"/>
              <w:left w:val="nil"/>
              <w:bottom w:val="nil"/>
              <w:right w:val="nil"/>
            </w:tcBorders>
            <w:vAlign w:val="bottom"/>
          </w:tcPr>
          <w:p w14:paraId="47BE47D4" w14:textId="77777777" w:rsidR="000B682E" w:rsidRPr="007E033B" w:rsidRDefault="000B682E" w:rsidP="007E033B">
            <w:pPr>
              <w:widowControl w:val="0"/>
              <w:snapToGrid w:val="0"/>
              <w:spacing w:after="0" w:line="240" w:lineRule="auto"/>
              <w:jc w:val="center"/>
              <w:rPr>
                <w:rFonts w:ascii="Times New Roman" w:eastAsia="Calibri" w:hAnsi="Times New Roman" w:cs="Times New Roman"/>
                <w:sz w:val="20"/>
                <w:szCs w:val="20"/>
                <w:highlight w:val="green"/>
              </w:rPr>
            </w:pPr>
            <w:r w:rsidRPr="007E033B">
              <w:rPr>
                <w:rFonts w:ascii="Times New Roman" w:hAnsi="Times New Roman" w:cs="Times New Roman"/>
                <w:sz w:val="20"/>
                <w:szCs w:val="20"/>
              </w:rPr>
              <w:t>5,6</w:t>
            </w:r>
          </w:p>
        </w:tc>
      </w:tr>
      <w:tr w:rsidR="000B682E" w:rsidRPr="002F3BCE" w14:paraId="1EBC9F7B" w14:textId="77777777" w:rsidTr="005F0177">
        <w:trPr>
          <w:jc w:val="center"/>
        </w:trPr>
        <w:tc>
          <w:tcPr>
            <w:tcW w:w="738" w:type="dxa"/>
            <w:tcBorders>
              <w:top w:val="nil"/>
              <w:left w:val="nil"/>
              <w:bottom w:val="nil"/>
              <w:right w:val="nil"/>
            </w:tcBorders>
            <w:hideMark/>
          </w:tcPr>
          <w:p w14:paraId="63F7ED96" w14:textId="77777777" w:rsidR="000B682E" w:rsidRPr="000B55AD" w:rsidRDefault="000B682E" w:rsidP="007E033B">
            <w:pPr>
              <w:widowControl w:val="0"/>
              <w:snapToGrid w:val="0"/>
              <w:spacing w:after="0" w:line="240" w:lineRule="auto"/>
              <w:jc w:val="center"/>
              <w:rPr>
                <w:rFonts w:ascii="Times New Roman" w:eastAsia="Calibri" w:hAnsi="Times New Roman" w:cs="Times New Roman"/>
                <w:sz w:val="20"/>
                <w:szCs w:val="20"/>
              </w:rPr>
            </w:pPr>
            <w:r w:rsidRPr="000B55AD">
              <w:rPr>
                <w:rFonts w:ascii="Times New Roman" w:eastAsia="Calibri" w:hAnsi="Times New Roman" w:cs="Times New Roman"/>
                <w:sz w:val="20"/>
                <w:szCs w:val="20"/>
              </w:rPr>
              <w:t>2003</w:t>
            </w:r>
          </w:p>
        </w:tc>
        <w:tc>
          <w:tcPr>
            <w:tcW w:w="2523" w:type="dxa"/>
            <w:tcBorders>
              <w:top w:val="nil"/>
              <w:left w:val="nil"/>
              <w:bottom w:val="nil"/>
              <w:right w:val="nil"/>
            </w:tcBorders>
            <w:vAlign w:val="center"/>
            <w:hideMark/>
          </w:tcPr>
          <w:p w14:paraId="39628E4D" w14:textId="77777777" w:rsidR="000B682E" w:rsidRPr="000B55AD" w:rsidRDefault="000B682E" w:rsidP="007E033B">
            <w:pPr>
              <w:widowControl w:val="0"/>
              <w:snapToGrid w:val="0"/>
              <w:spacing w:after="0" w:line="240" w:lineRule="auto"/>
              <w:jc w:val="center"/>
              <w:rPr>
                <w:rFonts w:ascii="Times New Roman" w:eastAsia="Calibri" w:hAnsi="Times New Roman" w:cs="Times New Roman"/>
                <w:color w:val="000000"/>
                <w:sz w:val="20"/>
                <w:szCs w:val="20"/>
              </w:rPr>
            </w:pPr>
            <w:r w:rsidRPr="000B55AD">
              <w:rPr>
                <w:rFonts w:ascii="Times New Roman" w:eastAsia="Calibri" w:hAnsi="Times New Roman" w:cs="Times New Roman"/>
                <w:color w:val="000000"/>
                <w:sz w:val="20"/>
                <w:szCs w:val="20"/>
              </w:rPr>
              <w:t>121.550</w:t>
            </w:r>
          </w:p>
        </w:tc>
        <w:tc>
          <w:tcPr>
            <w:tcW w:w="2693" w:type="dxa"/>
            <w:tcBorders>
              <w:top w:val="nil"/>
              <w:left w:val="nil"/>
              <w:bottom w:val="nil"/>
              <w:right w:val="nil"/>
            </w:tcBorders>
            <w:vAlign w:val="bottom"/>
            <w:hideMark/>
          </w:tcPr>
          <w:p w14:paraId="14F9EEA6" w14:textId="77777777" w:rsidR="000B682E" w:rsidRPr="007E033B" w:rsidRDefault="000B682E" w:rsidP="007E033B">
            <w:pPr>
              <w:widowControl w:val="0"/>
              <w:snapToGrid w:val="0"/>
              <w:spacing w:after="0" w:line="240" w:lineRule="auto"/>
              <w:jc w:val="center"/>
              <w:rPr>
                <w:rFonts w:ascii="Times New Roman" w:eastAsia="Calibri" w:hAnsi="Times New Roman" w:cs="Times New Roman"/>
                <w:sz w:val="20"/>
                <w:szCs w:val="20"/>
                <w:highlight w:val="green"/>
              </w:rPr>
            </w:pPr>
            <w:r w:rsidRPr="007E033B">
              <w:rPr>
                <w:rFonts w:ascii="Times New Roman" w:hAnsi="Times New Roman" w:cs="Times New Roman"/>
                <w:sz w:val="20"/>
                <w:szCs w:val="20"/>
              </w:rPr>
              <w:t>143,6</w:t>
            </w:r>
          </w:p>
        </w:tc>
        <w:tc>
          <w:tcPr>
            <w:tcW w:w="2550" w:type="dxa"/>
            <w:tcBorders>
              <w:top w:val="nil"/>
              <w:left w:val="nil"/>
              <w:bottom w:val="nil"/>
              <w:right w:val="nil"/>
            </w:tcBorders>
            <w:vAlign w:val="bottom"/>
          </w:tcPr>
          <w:p w14:paraId="53452581" w14:textId="77777777" w:rsidR="000B682E" w:rsidRPr="007E033B" w:rsidRDefault="000B682E" w:rsidP="007E033B">
            <w:pPr>
              <w:widowControl w:val="0"/>
              <w:snapToGrid w:val="0"/>
              <w:spacing w:after="0" w:line="240" w:lineRule="auto"/>
              <w:jc w:val="center"/>
              <w:rPr>
                <w:rFonts w:ascii="Times New Roman" w:eastAsia="Calibri" w:hAnsi="Times New Roman" w:cs="Times New Roman"/>
                <w:sz w:val="20"/>
                <w:szCs w:val="20"/>
                <w:highlight w:val="green"/>
              </w:rPr>
            </w:pPr>
            <w:r w:rsidRPr="007E033B">
              <w:rPr>
                <w:rFonts w:ascii="Times New Roman" w:hAnsi="Times New Roman" w:cs="Times New Roman"/>
                <w:sz w:val="20"/>
                <w:szCs w:val="20"/>
              </w:rPr>
              <w:t>13,2</w:t>
            </w:r>
          </w:p>
        </w:tc>
      </w:tr>
      <w:tr w:rsidR="000B682E" w:rsidRPr="002F3BCE" w14:paraId="3E6935ED" w14:textId="77777777" w:rsidTr="005F0177">
        <w:trPr>
          <w:jc w:val="center"/>
        </w:trPr>
        <w:tc>
          <w:tcPr>
            <w:tcW w:w="738" w:type="dxa"/>
            <w:tcBorders>
              <w:top w:val="nil"/>
              <w:left w:val="nil"/>
              <w:bottom w:val="nil"/>
              <w:right w:val="nil"/>
            </w:tcBorders>
            <w:hideMark/>
          </w:tcPr>
          <w:p w14:paraId="453EEE73" w14:textId="77777777" w:rsidR="000B682E" w:rsidRPr="000B55AD" w:rsidRDefault="000B682E" w:rsidP="007E033B">
            <w:pPr>
              <w:widowControl w:val="0"/>
              <w:snapToGrid w:val="0"/>
              <w:spacing w:after="0" w:line="240" w:lineRule="auto"/>
              <w:jc w:val="center"/>
              <w:rPr>
                <w:rFonts w:ascii="Times New Roman" w:eastAsia="Calibri" w:hAnsi="Times New Roman" w:cs="Times New Roman"/>
                <w:sz w:val="20"/>
                <w:szCs w:val="20"/>
              </w:rPr>
            </w:pPr>
            <w:r w:rsidRPr="000B55AD">
              <w:rPr>
                <w:rFonts w:ascii="Times New Roman" w:eastAsia="Calibri" w:hAnsi="Times New Roman" w:cs="Times New Roman"/>
                <w:sz w:val="20"/>
                <w:szCs w:val="20"/>
              </w:rPr>
              <w:t>2004</w:t>
            </w:r>
          </w:p>
        </w:tc>
        <w:tc>
          <w:tcPr>
            <w:tcW w:w="2523" w:type="dxa"/>
            <w:tcBorders>
              <w:top w:val="nil"/>
              <w:left w:val="nil"/>
              <w:bottom w:val="nil"/>
              <w:right w:val="nil"/>
            </w:tcBorders>
            <w:vAlign w:val="center"/>
            <w:hideMark/>
          </w:tcPr>
          <w:p w14:paraId="1A4E9788" w14:textId="77777777" w:rsidR="000B682E" w:rsidRPr="000B55AD" w:rsidRDefault="000B682E" w:rsidP="007E033B">
            <w:pPr>
              <w:widowControl w:val="0"/>
              <w:snapToGrid w:val="0"/>
              <w:spacing w:after="0" w:line="240" w:lineRule="auto"/>
              <w:jc w:val="center"/>
              <w:rPr>
                <w:rFonts w:ascii="Times New Roman" w:eastAsia="Calibri" w:hAnsi="Times New Roman" w:cs="Times New Roman"/>
                <w:color w:val="000000"/>
                <w:sz w:val="20"/>
                <w:szCs w:val="20"/>
              </w:rPr>
            </w:pPr>
            <w:r w:rsidRPr="000B55AD">
              <w:rPr>
                <w:rFonts w:ascii="Times New Roman" w:eastAsia="Calibri" w:hAnsi="Times New Roman" w:cs="Times New Roman"/>
                <w:color w:val="000000"/>
                <w:sz w:val="20"/>
                <w:szCs w:val="20"/>
              </w:rPr>
              <w:t>149.701</w:t>
            </w:r>
          </w:p>
        </w:tc>
        <w:tc>
          <w:tcPr>
            <w:tcW w:w="2693" w:type="dxa"/>
            <w:tcBorders>
              <w:top w:val="nil"/>
              <w:left w:val="nil"/>
              <w:bottom w:val="nil"/>
              <w:right w:val="nil"/>
            </w:tcBorders>
            <w:vAlign w:val="bottom"/>
            <w:hideMark/>
          </w:tcPr>
          <w:p w14:paraId="54180982" w14:textId="77777777" w:rsidR="000B682E" w:rsidRPr="007E033B" w:rsidRDefault="000B682E" w:rsidP="007E033B">
            <w:pPr>
              <w:widowControl w:val="0"/>
              <w:snapToGrid w:val="0"/>
              <w:spacing w:after="0" w:line="240" w:lineRule="auto"/>
              <w:jc w:val="center"/>
              <w:rPr>
                <w:rFonts w:ascii="Times New Roman" w:eastAsia="Calibri" w:hAnsi="Times New Roman" w:cs="Times New Roman"/>
                <w:sz w:val="20"/>
                <w:szCs w:val="20"/>
                <w:highlight w:val="green"/>
              </w:rPr>
            </w:pPr>
            <w:r w:rsidRPr="007E033B">
              <w:rPr>
                <w:rFonts w:ascii="Times New Roman" w:hAnsi="Times New Roman" w:cs="Times New Roman"/>
                <w:sz w:val="20"/>
                <w:szCs w:val="20"/>
              </w:rPr>
              <w:t>176,9</w:t>
            </w:r>
          </w:p>
        </w:tc>
        <w:tc>
          <w:tcPr>
            <w:tcW w:w="2550" w:type="dxa"/>
            <w:tcBorders>
              <w:top w:val="nil"/>
              <w:left w:val="nil"/>
              <w:bottom w:val="nil"/>
              <w:right w:val="nil"/>
            </w:tcBorders>
            <w:vAlign w:val="bottom"/>
          </w:tcPr>
          <w:p w14:paraId="3931968B" w14:textId="77777777" w:rsidR="000B682E" w:rsidRPr="007E033B" w:rsidRDefault="000B682E" w:rsidP="007E033B">
            <w:pPr>
              <w:widowControl w:val="0"/>
              <w:snapToGrid w:val="0"/>
              <w:spacing w:after="0" w:line="240" w:lineRule="auto"/>
              <w:jc w:val="center"/>
              <w:rPr>
                <w:rFonts w:ascii="Times New Roman" w:eastAsia="Calibri" w:hAnsi="Times New Roman" w:cs="Times New Roman"/>
                <w:sz w:val="20"/>
                <w:szCs w:val="20"/>
                <w:highlight w:val="green"/>
              </w:rPr>
            </w:pPr>
            <w:r w:rsidRPr="007E033B">
              <w:rPr>
                <w:rFonts w:ascii="Times New Roman" w:hAnsi="Times New Roman" w:cs="Times New Roman"/>
                <w:sz w:val="20"/>
                <w:szCs w:val="20"/>
              </w:rPr>
              <w:t>23,2</w:t>
            </w:r>
          </w:p>
        </w:tc>
      </w:tr>
      <w:tr w:rsidR="000B682E" w:rsidRPr="002F3BCE" w14:paraId="0CDE9CBA" w14:textId="77777777" w:rsidTr="005F0177">
        <w:trPr>
          <w:jc w:val="center"/>
        </w:trPr>
        <w:tc>
          <w:tcPr>
            <w:tcW w:w="738" w:type="dxa"/>
            <w:tcBorders>
              <w:top w:val="nil"/>
              <w:left w:val="nil"/>
              <w:bottom w:val="nil"/>
              <w:right w:val="nil"/>
            </w:tcBorders>
            <w:hideMark/>
          </w:tcPr>
          <w:p w14:paraId="6546A05C" w14:textId="77777777" w:rsidR="000B682E" w:rsidRPr="000B55AD" w:rsidRDefault="000B682E" w:rsidP="007E033B">
            <w:pPr>
              <w:widowControl w:val="0"/>
              <w:snapToGrid w:val="0"/>
              <w:spacing w:after="0" w:line="240" w:lineRule="auto"/>
              <w:jc w:val="center"/>
              <w:rPr>
                <w:rFonts w:ascii="Times New Roman" w:eastAsia="Calibri" w:hAnsi="Times New Roman" w:cs="Times New Roman"/>
                <w:sz w:val="20"/>
                <w:szCs w:val="20"/>
              </w:rPr>
            </w:pPr>
            <w:r w:rsidRPr="000B55AD">
              <w:rPr>
                <w:rFonts w:ascii="Times New Roman" w:eastAsia="Calibri" w:hAnsi="Times New Roman" w:cs="Times New Roman"/>
                <w:sz w:val="20"/>
                <w:szCs w:val="20"/>
              </w:rPr>
              <w:t>2005</w:t>
            </w:r>
          </w:p>
        </w:tc>
        <w:tc>
          <w:tcPr>
            <w:tcW w:w="2523" w:type="dxa"/>
            <w:tcBorders>
              <w:top w:val="nil"/>
              <w:left w:val="nil"/>
              <w:bottom w:val="nil"/>
              <w:right w:val="nil"/>
            </w:tcBorders>
            <w:vAlign w:val="center"/>
            <w:hideMark/>
          </w:tcPr>
          <w:p w14:paraId="6182CC67" w14:textId="77777777" w:rsidR="000B682E" w:rsidRPr="000B55AD" w:rsidRDefault="000B682E" w:rsidP="007E033B">
            <w:pPr>
              <w:widowControl w:val="0"/>
              <w:snapToGrid w:val="0"/>
              <w:spacing w:after="0" w:line="240" w:lineRule="auto"/>
              <w:jc w:val="center"/>
              <w:rPr>
                <w:rFonts w:ascii="Times New Roman" w:eastAsia="Calibri" w:hAnsi="Times New Roman" w:cs="Times New Roman"/>
                <w:color w:val="000000"/>
                <w:sz w:val="20"/>
                <w:szCs w:val="20"/>
              </w:rPr>
            </w:pPr>
            <w:r w:rsidRPr="000B55AD">
              <w:rPr>
                <w:rFonts w:ascii="Times New Roman" w:eastAsia="Calibri" w:hAnsi="Times New Roman" w:cs="Times New Roman"/>
                <w:color w:val="000000"/>
                <w:sz w:val="20"/>
                <w:szCs w:val="20"/>
              </w:rPr>
              <w:t>170.656</w:t>
            </w:r>
          </w:p>
        </w:tc>
        <w:tc>
          <w:tcPr>
            <w:tcW w:w="2693" w:type="dxa"/>
            <w:tcBorders>
              <w:top w:val="nil"/>
              <w:left w:val="nil"/>
              <w:bottom w:val="nil"/>
              <w:right w:val="nil"/>
            </w:tcBorders>
            <w:vAlign w:val="bottom"/>
            <w:hideMark/>
          </w:tcPr>
          <w:p w14:paraId="71E8633B" w14:textId="77777777" w:rsidR="000B682E" w:rsidRPr="007E033B" w:rsidRDefault="000B682E" w:rsidP="007E033B">
            <w:pPr>
              <w:widowControl w:val="0"/>
              <w:snapToGrid w:val="0"/>
              <w:spacing w:after="0" w:line="240" w:lineRule="auto"/>
              <w:jc w:val="center"/>
              <w:rPr>
                <w:rFonts w:ascii="Times New Roman" w:eastAsia="Calibri" w:hAnsi="Times New Roman" w:cs="Times New Roman"/>
                <w:sz w:val="20"/>
                <w:szCs w:val="20"/>
                <w:highlight w:val="green"/>
              </w:rPr>
            </w:pPr>
            <w:r w:rsidRPr="007E033B">
              <w:rPr>
                <w:rFonts w:ascii="Times New Roman" w:hAnsi="Times New Roman" w:cs="Times New Roman"/>
                <w:sz w:val="20"/>
                <w:szCs w:val="20"/>
              </w:rPr>
              <w:t>201,6</w:t>
            </w:r>
          </w:p>
        </w:tc>
        <w:tc>
          <w:tcPr>
            <w:tcW w:w="2550" w:type="dxa"/>
            <w:tcBorders>
              <w:top w:val="nil"/>
              <w:left w:val="nil"/>
              <w:bottom w:val="nil"/>
              <w:right w:val="nil"/>
            </w:tcBorders>
            <w:vAlign w:val="bottom"/>
          </w:tcPr>
          <w:p w14:paraId="7B33CA23" w14:textId="77777777" w:rsidR="000B682E" w:rsidRPr="007E033B" w:rsidRDefault="000B682E" w:rsidP="007E033B">
            <w:pPr>
              <w:widowControl w:val="0"/>
              <w:snapToGrid w:val="0"/>
              <w:spacing w:after="0" w:line="240" w:lineRule="auto"/>
              <w:jc w:val="center"/>
              <w:rPr>
                <w:rFonts w:ascii="Times New Roman" w:eastAsia="Calibri" w:hAnsi="Times New Roman" w:cs="Times New Roman"/>
                <w:sz w:val="20"/>
                <w:szCs w:val="20"/>
                <w:highlight w:val="green"/>
              </w:rPr>
            </w:pPr>
            <w:r w:rsidRPr="007E033B">
              <w:rPr>
                <w:rFonts w:ascii="Times New Roman" w:hAnsi="Times New Roman" w:cs="Times New Roman"/>
                <w:sz w:val="20"/>
                <w:szCs w:val="20"/>
              </w:rPr>
              <w:t>14,0</w:t>
            </w:r>
          </w:p>
        </w:tc>
      </w:tr>
      <w:tr w:rsidR="000B682E" w:rsidRPr="002F3BCE" w14:paraId="009FB72D" w14:textId="77777777" w:rsidTr="005F0177">
        <w:trPr>
          <w:jc w:val="center"/>
        </w:trPr>
        <w:tc>
          <w:tcPr>
            <w:tcW w:w="738" w:type="dxa"/>
            <w:tcBorders>
              <w:top w:val="nil"/>
              <w:left w:val="nil"/>
              <w:bottom w:val="nil"/>
              <w:right w:val="nil"/>
            </w:tcBorders>
            <w:hideMark/>
          </w:tcPr>
          <w:p w14:paraId="532F305C" w14:textId="77777777" w:rsidR="000B682E" w:rsidRPr="000B55AD" w:rsidRDefault="000B682E" w:rsidP="007E033B">
            <w:pPr>
              <w:widowControl w:val="0"/>
              <w:snapToGrid w:val="0"/>
              <w:spacing w:after="0" w:line="240" w:lineRule="auto"/>
              <w:jc w:val="center"/>
              <w:rPr>
                <w:rFonts w:ascii="Times New Roman" w:eastAsia="Calibri" w:hAnsi="Times New Roman" w:cs="Times New Roman"/>
                <w:sz w:val="20"/>
                <w:szCs w:val="20"/>
              </w:rPr>
            </w:pPr>
            <w:r w:rsidRPr="000B55AD">
              <w:rPr>
                <w:rFonts w:ascii="Times New Roman" w:eastAsia="Calibri" w:hAnsi="Times New Roman" w:cs="Times New Roman"/>
                <w:sz w:val="20"/>
                <w:szCs w:val="20"/>
              </w:rPr>
              <w:t>2006</w:t>
            </w:r>
          </w:p>
        </w:tc>
        <w:tc>
          <w:tcPr>
            <w:tcW w:w="2523" w:type="dxa"/>
            <w:tcBorders>
              <w:top w:val="nil"/>
              <w:left w:val="nil"/>
              <w:bottom w:val="nil"/>
              <w:right w:val="nil"/>
            </w:tcBorders>
            <w:vAlign w:val="center"/>
            <w:hideMark/>
          </w:tcPr>
          <w:p w14:paraId="545F1A61" w14:textId="77777777" w:rsidR="000B682E" w:rsidRPr="000B55AD" w:rsidRDefault="000B682E" w:rsidP="007E033B">
            <w:pPr>
              <w:widowControl w:val="0"/>
              <w:snapToGrid w:val="0"/>
              <w:spacing w:after="0" w:line="240" w:lineRule="auto"/>
              <w:jc w:val="center"/>
              <w:rPr>
                <w:rFonts w:ascii="Times New Roman" w:eastAsia="Calibri" w:hAnsi="Times New Roman" w:cs="Times New Roman"/>
                <w:color w:val="000000"/>
                <w:sz w:val="20"/>
                <w:szCs w:val="20"/>
              </w:rPr>
            </w:pPr>
            <w:r w:rsidRPr="000B55AD">
              <w:rPr>
                <w:rFonts w:ascii="Times New Roman" w:eastAsia="Calibri" w:hAnsi="Times New Roman" w:cs="Times New Roman"/>
                <w:color w:val="000000"/>
                <w:sz w:val="20"/>
                <w:szCs w:val="20"/>
              </w:rPr>
              <w:t>201.084</w:t>
            </w:r>
          </w:p>
        </w:tc>
        <w:tc>
          <w:tcPr>
            <w:tcW w:w="2693" w:type="dxa"/>
            <w:tcBorders>
              <w:top w:val="nil"/>
              <w:left w:val="nil"/>
              <w:bottom w:val="nil"/>
              <w:right w:val="nil"/>
            </w:tcBorders>
            <w:vAlign w:val="bottom"/>
            <w:hideMark/>
          </w:tcPr>
          <w:p w14:paraId="5F83D6B9" w14:textId="77777777" w:rsidR="000B682E" w:rsidRPr="007E033B" w:rsidRDefault="000B682E" w:rsidP="007E033B">
            <w:pPr>
              <w:widowControl w:val="0"/>
              <w:snapToGrid w:val="0"/>
              <w:spacing w:after="0" w:line="240" w:lineRule="auto"/>
              <w:jc w:val="center"/>
              <w:rPr>
                <w:rFonts w:ascii="Times New Roman" w:eastAsia="Calibri" w:hAnsi="Times New Roman" w:cs="Times New Roman"/>
                <w:sz w:val="20"/>
                <w:szCs w:val="20"/>
                <w:highlight w:val="green"/>
              </w:rPr>
            </w:pPr>
            <w:r w:rsidRPr="007E033B">
              <w:rPr>
                <w:rFonts w:ascii="Times New Roman" w:hAnsi="Times New Roman" w:cs="Times New Roman"/>
                <w:sz w:val="20"/>
                <w:szCs w:val="20"/>
              </w:rPr>
              <w:t>237,6</w:t>
            </w:r>
          </w:p>
        </w:tc>
        <w:tc>
          <w:tcPr>
            <w:tcW w:w="2550" w:type="dxa"/>
            <w:tcBorders>
              <w:top w:val="nil"/>
              <w:left w:val="nil"/>
              <w:bottom w:val="nil"/>
              <w:right w:val="nil"/>
            </w:tcBorders>
            <w:vAlign w:val="bottom"/>
          </w:tcPr>
          <w:p w14:paraId="5FD16F17" w14:textId="77777777" w:rsidR="000B682E" w:rsidRPr="007E033B" w:rsidRDefault="000B682E" w:rsidP="007E033B">
            <w:pPr>
              <w:widowControl w:val="0"/>
              <w:snapToGrid w:val="0"/>
              <w:spacing w:after="0" w:line="240" w:lineRule="auto"/>
              <w:jc w:val="center"/>
              <w:rPr>
                <w:rFonts w:ascii="Times New Roman" w:eastAsia="Calibri" w:hAnsi="Times New Roman" w:cs="Times New Roman"/>
                <w:sz w:val="20"/>
                <w:szCs w:val="20"/>
                <w:highlight w:val="green"/>
              </w:rPr>
            </w:pPr>
            <w:r w:rsidRPr="007E033B">
              <w:rPr>
                <w:rFonts w:ascii="Times New Roman" w:hAnsi="Times New Roman" w:cs="Times New Roman"/>
                <w:sz w:val="20"/>
                <w:szCs w:val="20"/>
              </w:rPr>
              <w:t>17,8</w:t>
            </w:r>
          </w:p>
        </w:tc>
      </w:tr>
      <w:tr w:rsidR="000B682E" w:rsidRPr="002F3BCE" w14:paraId="2F11BEA3" w14:textId="77777777" w:rsidTr="005F0177">
        <w:trPr>
          <w:jc w:val="center"/>
        </w:trPr>
        <w:tc>
          <w:tcPr>
            <w:tcW w:w="738" w:type="dxa"/>
            <w:tcBorders>
              <w:top w:val="nil"/>
              <w:left w:val="nil"/>
              <w:bottom w:val="nil"/>
              <w:right w:val="nil"/>
            </w:tcBorders>
            <w:hideMark/>
          </w:tcPr>
          <w:p w14:paraId="0A42E975" w14:textId="77777777" w:rsidR="000B682E" w:rsidRPr="000B55AD" w:rsidRDefault="000B682E" w:rsidP="007E033B">
            <w:pPr>
              <w:widowControl w:val="0"/>
              <w:snapToGrid w:val="0"/>
              <w:spacing w:after="0" w:line="240" w:lineRule="auto"/>
              <w:jc w:val="center"/>
              <w:rPr>
                <w:rFonts w:ascii="Times New Roman" w:eastAsia="Calibri" w:hAnsi="Times New Roman" w:cs="Times New Roman"/>
                <w:sz w:val="20"/>
                <w:szCs w:val="20"/>
              </w:rPr>
            </w:pPr>
            <w:r w:rsidRPr="000B55AD">
              <w:rPr>
                <w:rFonts w:ascii="Times New Roman" w:eastAsia="Calibri" w:hAnsi="Times New Roman" w:cs="Times New Roman"/>
                <w:sz w:val="20"/>
                <w:szCs w:val="20"/>
              </w:rPr>
              <w:t>2007</w:t>
            </w:r>
          </w:p>
        </w:tc>
        <w:tc>
          <w:tcPr>
            <w:tcW w:w="2523" w:type="dxa"/>
            <w:tcBorders>
              <w:top w:val="nil"/>
              <w:left w:val="nil"/>
              <w:bottom w:val="nil"/>
              <w:right w:val="nil"/>
            </w:tcBorders>
            <w:vAlign w:val="center"/>
            <w:hideMark/>
          </w:tcPr>
          <w:p w14:paraId="4402D225" w14:textId="77777777" w:rsidR="000B682E" w:rsidRPr="000B55AD" w:rsidRDefault="000B682E" w:rsidP="007E033B">
            <w:pPr>
              <w:widowControl w:val="0"/>
              <w:snapToGrid w:val="0"/>
              <w:spacing w:after="0" w:line="240" w:lineRule="auto"/>
              <w:jc w:val="center"/>
              <w:rPr>
                <w:rFonts w:ascii="Times New Roman" w:eastAsia="Calibri" w:hAnsi="Times New Roman" w:cs="Times New Roman"/>
                <w:color w:val="000000"/>
                <w:sz w:val="20"/>
                <w:szCs w:val="20"/>
              </w:rPr>
            </w:pPr>
            <w:r w:rsidRPr="000B55AD">
              <w:rPr>
                <w:rFonts w:ascii="Times New Roman" w:eastAsia="Calibri" w:hAnsi="Times New Roman" w:cs="Times New Roman"/>
                <w:color w:val="000000"/>
                <w:sz w:val="20"/>
                <w:szCs w:val="20"/>
              </w:rPr>
              <w:t>251.133</w:t>
            </w:r>
          </w:p>
        </w:tc>
        <w:tc>
          <w:tcPr>
            <w:tcW w:w="2693" w:type="dxa"/>
            <w:tcBorders>
              <w:top w:val="nil"/>
              <w:left w:val="nil"/>
              <w:bottom w:val="nil"/>
              <w:right w:val="nil"/>
            </w:tcBorders>
            <w:vAlign w:val="bottom"/>
            <w:hideMark/>
          </w:tcPr>
          <w:p w14:paraId="3B44B3F7" w14:textId="77777777" w:rsidR="000B682E" w:rsidRPr="007E033B" w:rsidRDefault="000B682E" w:rsidP="007E033B">
            <w:pPr>
              <w:widowControl w:val="0"/>
              <w:snapToGrid w:val="0"/>
              <w:spacing w:after="0" w:line="240" w:lineRule="auto"/>
              <w:jc w:val="center"/>
              <w:rPr>
                <w:rFonts w:ascii="Times New Roman" w:eastAsia="Calibri" w:hAnsi="Times New Roman" w:cs="Times New Roman"/>
                <w:sz w:val="20"/>
                <w:szCs w:val="20"/>
                <w:highlight w:val="green"/>
              </w:rPr>
            </w:pPr>
            <w:r w:rsidRPr="007E033B">
              <w:rPr>
                <w:rFonts w:ascii="Times New Roman" w:hAnsi="Times New Roman" w:cs="Times New Roman"/>
                <w:sz w:val="20"/>
                <w:szCs w:val="20"/>
              </w:rPr>
              <w:t>296,7</w:t>
            </w:r>
          </w:p>
        </w:tc>
        <w:tc>
          <w:tcPr>
            <w:tcW w:w="2550" w:type="dxa"/>
            <w:tcBorders>
              <w:top w:val="nil"/>
              <w:left w:val="nil"/>
              <w:bottom w:val="nil"/>
              <w:right w:val="nil"/>
            </w:tcBorders>
            <w:vAlign w:val="bottom"/>
          </w:tcPr>
          <w:p w14:paraId="55B8D6B5" w14:textId="77777777" w:rsidR="000B682E" w:rsidRPr="007E033B" w:rsidRDefault="000B682E" w:rsidP="007E033B">
            <w:pPr>
              <w:widowControl w:val="0"/>
              <w:snapToGrid w:val="0"/>
              <w:spacing w:after="0" w:line="240" w:lineRule="auto"/>
              <w:jc w:val="center"/>
              <w:rPr>
                <w:rFonts w:ascii="Times New Roman" w:eastAsia="Calibri" w:hAnsi="Times New Roman" w:cs="Times New Roman"/>
                <w:sz w:val="20"/>
                <w:szCs w:val="20"/>
                <w:highlight w:val="green"/>
              </w:rPr>
            </w:pPr>
            <w:r w:rsidRPr="007E033B">
              <w:rPr>
                <w:rFonts w:ascii="Times New Roman" w:hAnsi="Times New Roman" w:cs="Times New Roman"/>
                <w:sz w:val="20"/>
                <w:szCs w:val="20"/>
              </w:rPr>
              <w:t>24,9</w:t>
            </w:r>
          </w:p>
        </w:tc>
      </w:tr>
      <w:tr w:rsidR="000B682E" w:rsidRPr="002F3BCE" w14:paraId="6A731DED" w14:textId="77777777" w:rsidTr="005F0177">
        <w:trPr>
          <w:jc w:val="center"/>
        </w:trPr>
        <w:tc>
          <w:tcPr>
            <w:tcW w:w="738" w:type="dxa"/>
            <w:tcBorders>
              <w:top w:val="nil"/>
              <w:left w:val="nil"/>
              <w:bottom w:val="nil"/>
              <w:right w:val="nil"/>
            </w:tcBorders>
            <w:hideMark/>
          </w:tcPr>
          <w:p w14:paraId="56CB47BC" w14:textId="77777777" w:rsidR="000B682E" w:rsidRPr="000B55AD" w:rsidRDefault="000B682E" w:rsidP="007E033B">
            <w:pPr>
              <w:widowControl w:val="0"/>
              <w:snapToGrid w:val="0"/>
              <w:spacing w:after="0" w:line="240" w:lineRule="auto"/>
              <w:jc w:val="center"/>
              <w:rPr>
                <w:rFonts w:ascii="Times New Roman" w:eastAsia="Calibri" w:hAnsi="Times New Roman" w:cs="Times New Roman"/>
                <w:sz w:val="20"/>
                <w:szCs w:val="20"/>
              </w:rPr>
            </w:pPr>
            <w:r w:rsidRPr="000B55AD">
              <w:rPr>
                <w:rFonts w:ascii="Times New Roman" w:eastAsia="Calibri" w:hAnsi="Times New Roman" w:cs="Times New Roman"/>
                <w:sz w:val="20"/>
                <w:szCs w:val="20"/>
              </w:rPr>
              <w:t>2008</w:t>
            </w:r>
          </w:p>
        </w:tc>
        <w:tc>
          <w:tcPr>
            <w:tcW w:w="2523" w:type="dxa"/>
            <w:tcBorders>
              <w:top w:val="nil"/>
              <w:left w:val="nil"/>
              <w:bottom w:val="nil"/>
              <w:right w:val="nil"/>
            </w:tcBorders>
            <w:vAlign w:val="center"/>
            <w:hideMark/>
          </w:tcPr>
          <w:p w14:paraId="4F8BCCF0" w14:textId="77777777" w:rsidR="000B682E" w:rsidRPr="000B55AD" w:rsidRDefault="000B682E" w:rsidP="007E033B">
            <w:pPr>
              <w:widowControl w:val="0"/>
              <w:snapToGrid w:val="0"/>
              <w:spacing w:after="0" w:line="240" w:lineRule="auto"/>
              <w:jc w:val="center"/>
              <w:rPr>
                <w:rFonts w:ascii="Times New Roman" w:eastAsia="Calibri" w:hAnsi="Times New Roman" w:cs="Times New Roman"/>
                <w:color w:val="000000"/>
                <w:sz w:val="20"/>
                <w:szCs w:val="20"/>
              </w:rPr>
            </w:pPr>
            <w:r w:rsidRPr="000B55AD">
              <w:rPr>
                <w:rFonts w:ascii="Times New Roman" w:eastAsia="Calibri" w:hAnsi="Times New Roman" w:cs="Times New Roman"/>
                <w:color w:val="000000"/>
                <w:sz w:val="20"/>
                <w:szCs w:val="20"/>
              </w:rPr>
              <w:t>328.539</w:t>
            </w:r>
          </w:p>
        </w:tc>
        <w:tc>
          <w:tcPr>
            <w:tcW w:w="2693" w:type="dxa"/>
            <w:tcBorders>
              <w:top w:val="nil"/>
              <w:left w:val="nil"/>
              <w:bottom w:val="nil"/>
              <w:right w:val="nil"/>
            </w:tcBorders>
            <w:vAlign w:val="bottom"/>
            <w:hideMark/>
          </w:tcPr>
          <w:p w14:paraId="414204A1" w14:textId="77777777" w:rsidR="000B682E" w:rsidRPr="007E033B" w:rsidRDefault="000B682E" w:rsidP="007E033B">
            <w:pPr>
              <w:widowControl w:val="0"/>
              <w:snapToGrid w:val="0"/>
              <w:spacing w:after="0" w:line="240" w:lineRule="auto"/>
              <w:jc w:val="center"/>
              <w:rPr>
                <w:rFonts w:ascii="Times New Roman" w:eastAsia="Calibri" w:hAnsi="Times New Roman" w:cs="Times New Roman"/>
                <w:sz w:val="20"/>
                <w:szCs w:val="20"/>
                <w:highlight w:val="green"/>
              </w:rPr>
            </w:pPr>
            <w:r w:rsidRPr="007E033B">
              <w:rPr>
                <w:rFonts w:ascii="Times New Roman" w:hAnsi="Times New Roman" w:cs="Times New Roman"/>
                <w:sz w:val="20"/>
                <w:szCs w:val="20"/>
              </w:rPr>
              <w:t>388,2</w:t>
            </w:r>
          </w:p>
        </w:tc>
        <w:tc>
          <w:tcPr>
            <w:tcW w:w="2550" w:type="dxa"/>
            <w:tcBorders>
              <w:top w:val="nil"/>
              <w:left w:val="nil"/>
              <w:bottom w:val="nil"/>
              <w:right w:val="nil"/>
            </w:tcBorders>
            <w:vAlign w:val="bottom"/>
          </w:tcPr>
          <w:p w14:paraId="1CB86E7B" w14:textId="77777777" w:rsidR="000B682E" w:rsidRPr="007E033B" w:rsidRDefault="000B682E" w:rsidP="007E033B">
            <w:pPr>
              <w:widowControl w:val="0"/>
              <w:snapToGrid w:val="0"/>
              <w:spacing w:after="0" w:line="240" w:lineRule="auto"/>
              <w:jc w:val="center"/>
              <w:rPr>
                <w:rFonts w:ascii="Times New Roman" w:eastAsia="Calibri" w:hAnsi="Times New Roman" w:cs="Times New Roman"/>
                <w:sz w:val="20"/>
                <w:szCs w:val="20"/>
                <w:highlight w:val="green"/>
              </w:rPr>
            </w:pPr>
            <w:r w:rsidRPr="007E033B">
              <w:rPr>
                <w:rFonts w:ascii="Times New Roman" w:hAnsi="Times New Roman" w:cs="Times New Roman"/>
                <w:sz w:val="20"/>
                <w:szCs w:val="20"/>
              </w:rPr>
              <w:t>30,8</w:t>
            </w:r>
          </w:p>
        </w:tc>
      </w:tr>
      <w:tr w:rsidR="000B682E" w:rsidRPr="002F3BCE" w14:paraId="0B478EC3" w14:textId="77777777" w:rsidTr="005F0177">
        <w:trPr>
          <w:jc w:val="center"/>
        </w:trPr>
        <w:tc>
          <w:tcPr>
            <w:tcW w:w="738" w:type="dxa"/>
            <w:tcBorders>
              <w:top w:val="nil"/>
              <w:left w:val="nil"/>
              <w:bottom w:val="nil"/>
              <w:right w:val="nil"/>
            </w:tcBorders>
            <w:hideMark/>
          </w:tcPr>
          <w:p w14:paraId="5D50049B" w14:textId="77777777" w:rsidR="000B682E" w:rsidRPr="000B55AD" w:rsidRDefault="000B682E" w:rsidP="007E033B">
            <w:pPr>
              <w:widowControl w:val="0"/>
              <w:snapToGrid w:val="0"/>
              <w:spacing w:after="0" w:line="240" w:lineRule="auto"/>
              <w:jc w:val="center"/>
              <w:rPr>
                <w:rFonts w:ascii="Times New Roman" w:eastAsia="Calibri" w:hAnsi="Times New Roman" w:cs="Times New Roman"/>
                <w:sz w:val="20"/>
                <w:szCs w:val="20"/>
              </w:rPr>
            </w:pPr>
            <w:r w:rsidRPr="000B55AD">
              <w:rPr>
                <w:rFonts w:ascii="Times New Roman" w:eastAsia="Calibri" w:hAnsi="Times New Roman" w:cs="Times New Roman"/>
                <w:sz w:val="20"/>
                <w:szCs w:val="20"/>
              </w:rPr>
              <w:t>2009</w:t>
            </w:r>
          </w:p>
        </w:tc>
        <w:tc>
          <w:tcPr>
            <w:tcW w:w="2523" w:type="dxa"/>
            <w:tcBorders>
              <w:top w:val="nil"/>
              <w:left w:val="nil"/>
              <w:bottom w:val="nil"/>
              <w:right w:val="nil"/>
            </w:tcBorders>
            <w:vAlign w:val="center"/>
            <w:hideMark/>
          </w:tcPr>
          <w:p w14:paraId="61CDA3A5" w14:textId="77777777" w:rsidR="000B682E" w:rsidRPr="000B55AD" w:rsidRDefault="000B682E" w:rsidP="007E033B">
            <w:pPr>
              <w:widowControl w:val="0"/>
              <w:snapToGrid w:val="0"/>
              <w:spacing w:after="0" w:line="240" w:lineRule="auto"/>
              <w:jc w:val="center"/>
              <w:rPr>
                <w:rFonts w:ascii="Times New Roman" w:eastAsia="Calibri" w:hAnsi="Times New Roman" w:cs="Times New Roman"/>
                <w:color w:val="000000"/>
                <w:sz w:val="20"/>
                <w:szCs w:val="20"/>
              </w:rPr>
            </w:pPr>
            <w:r w:rsidRPr="000B55AD">
              <w:rPr>
                <w:rFonts w:ascii="Times New Roman" w:eastAsia="Calibri" w:hAnsi="Times New Roman" w:cs="Times New Roman"/>
                <w:color w:val="000000"/>
                <w:sz w:val="20"/>
                <w:szCs w:val="20"/>
              </w:rPr>
              <w:t>293.347</w:t>
            </w:r>
          </w:p>
        </w:tc>
        <w:tc>
          <w:tcPr>
            <w:tcW w:w="2693" w:type="dxa"/>
            <w:tcBorders>
              <w:top w:val="nil"/>
              <w:left w:val="nil"/>
              <w:bottom w:val="nil"/>
              <w:right w:val="nil"/>
            </w:tcBorders>
            <w:vAlign w:val="bottom"/>
            <w:hideMark/>
          </w:tcPr>
          <w:p w14:paraId="290BDC04" w14:textId="77777777" w:rsidR="000B682E" w:rsidRPr="007E033B" w:rsidRDefault="000B682E" w:rsidP="007E033B">
            <w:pPr>
              <w:widowControl w:val="0"/>
              <w:snapToGrid w:val="0"/>
              <w:spacing w:after="0" w:line="240" w:lineRule="auto"/>
              <w:jc w:val="center"/>
              <w:rPr>
                <w:rFonts w:ascii="Times New Roman" w:eastAsia="Calibri" w:hAnsi="Times New Roman" w:cs="Times New Roman"/>
                <w:sz w:val="20"/>
                <w:szCs w:val="20"/>
                <w:highlight w:val="green"/>
              </w:rPr>
            </w:pPr>
            <w:r w:rsidRPr="007E033B">
              <w:rPr>
                <w:rFonts w:ascii="Times New Roman" w:hAnsi="Times New Roman" w:cs="Times New Roman"/>
                <w:sz w:val="20"/>
                <w:szCs w:val="20"/>
              </w:rPr>
              <w:t>346,6</w:t>
            </w:r>
          </w:p>
        </w:tc>
        <w:tc>
          <w:tcPr>
            <w:tcW w:w="2550" w:type="dxa"/>
            <w:tcBorders>
              <w:top w:val="nil"/>
              <w:left w:val="nil"/>
              <w:bottom w:val="nil"/>
              <w:right w:val="nil"/>
            </w:tcBorders>
            <w:vAlign w:val="bottom"/>
          </w:tcPr>
          <w:p w14:paraId="47044E95" w14:textId="77777777" w:rsidR="000B682E" w:rsidRPr="007E033B" w:rsidRDefault="000B682E" w:rsidP="007E033B">
            <w:pPr>
              <w:widowControl w:val="0"/>
              <w:snapToGrid w:val="0"/>
              <w:spacing w:after="0" w:line="240" w:lineRule="auto"/>
              <w:jc w:val="center"/>
              <w:rPr>
                <w:rFonts w:ascii="Times New Roman" w:eastAsia="Calibri" w:hAnsi="Times New Roman" w:cs="Times New Roman"/>
                <w:sz w:val="20"/>
                <w:szCs w:val="20"/>
                <w:highlight w:val="green"/>
              </w:rPr>
            </w:pPr>
            <w:r w:rsidRPr="007E033B">
              <w:rPr>
                <w:rFonts w:ascii="Times New Roman" w:hAnsi="Times New Roman" w:cs="Times New Roman"/>
                <w:sz w:val="20"/>
                <w:szCs w:val="20"/>
              </w:rPr>
              <w:t>-10,7</w:t>
            </w:r>
          </w:p>
        </w:tc>
      </w:tr>
      <w:tr w:rsidR="000B682E" w:rsidRPr="002F3BCE" w14:paraId="3790E420" w14:textId="77777777" w:rsidTr="005F0177">
        <w:trPr>
          <w:jc w:val="center"/>
        </w:trPr>
        <w:tc>
          <w:tcPr>
            <w:tcW w:w="738" w:type="dxa"/>
            <w:tcBorders>
              <w:top w:val="nil"/>
              <w:left w:val="nil"/>
              <w:bottom w:val="nil"/>
              <w:right w:val="nil"/>
            </w:tcBorders>
            <w:hideMark/>
          </w:tcPr>
          <w:p w14:paraId="533C8024" w14:textId="77777777" w:rsidR="000B682E" w:rsidRPr="000B55AD" w:rsidRDefault="000B682E" w:rsidP="007E033B">
            <w:pPr>
              <w:widowControl w:val="0"/>
              <w:snapToGrid w:val="0"/>
              <w:spacing w:after="0" w:line="240" w:lineRule="auto"/>
              <w:jc w:val="center"/>
              <w:rPr>
                <w:rFonts w:ascii="Times New Roman" w:eastAsia="Calibri" w:hAnsi="Times New Roman" w:cs="Times New Roman"/>
                <w:sz w:val="20"/>
                <w:szCs w:val="20"/>
              </w:rPr>
            </w:pPr>
            <w:r w:rsidRPr="000B55AD">
              <w:rPr>
                <w:rFonts w:ascii="Times New Roman" w:eastAsia="Calibri" w:hAnsi="Times New Roman" w:cs="Times New Roman"/>
                <w:sz w:val="20"/>
                <w:szCs w:val="20"/>
              </w:rPr>
              <w:t>2010</w:t>
            </w:r>
          </w:p>
        </w:tc>
        <w:tc>
          <w:tcPr>
            <w:tcW w:w="2523" w:type="dxa"/>
            <w:tcBorders>
              <w:top w:val="nil"/>
              <w:left w:val="nil"/>
              <w:bottom w:val="nil"/>
              <w:right w:val="nil"/>
            </w:tcBorders>
            <w:vAlign w:val="center"/>
            <w:hideMark/>
          </w:tcPr>
          <w:p w14:paraId="530CD2D9" w14:textId="77777777" w:rsidR="000B682E" w:rsidRPr="000B55AD" w:rsidRDefault="000B682E" w:rsidP="007E033B">
            <w:pPr>
              <w:widowControl w:val="0"/>
              <w:snapToGrid w:val="0"/>
              <w:spacing w:after="0" w:line="240" w:lineRule="auto"/>
              <w:jc w:val="center"/>
              <w:rPr>
                <w:rFonts w:ascii="Times New Roman" w:eastAsia="Calibri" w:hAnsi="Times New Roman" w:cs="Times New Roman"/>
                <w:color w:val="000000"/>
                <w:sz w:val="20"/>
                <w:szCs w:val="20"/>
              </w:rPr>
            </w:pPr>
            <w:r w:rsidRPr="000B55AD">
              <w:rPr>
                <w:rFonts w:ascii="Times New Roman" w:eastAsia="Calibri" w:hAnsi="Times New Roman" w:cs="Times New Roman"/>
                <w:color w:val="000000"/>
                <w:sz w:val="20"/>
                <w:szCs w:val="20"/>
              </w:rPr>
              <w:t>384.946</w:t>
            </w:r>
          </w:p>
        </w:tc>
        <w:tc>
          <w:tcPr>
            <w:tcW w:w="2693" w:type="dxa"/>
            <w:tcBorders>
              <w:top w:val="nil"/>
              <w:left w:val="nil"/>
              <w:bottom w:val="nil"/>
              <w:right w:val="nil"/>
            </w:tcBorders>
            <w:vAlign w:val="bottom"/>
            <w:hideMark/>
          </w:tcPr>
          <w:p w14:paraId="2E01ACA5" w14:textId="77777777" w:rsidR="000B682E" w:rsidRPr="007E033B" w:rsidRDefault="000B682E" w:rsidP="007E033B">
            <w:pPr>
              <w:widowControl w:val="0"/>
              <w:snapToGrid w:val="0"/>
              <w:spacing w:after="0" w:line="240" w:lineRule="auto"/>
              <w:jc w:val="center"/>
              <w:rPr>
                <w:rFonts w:ascii="Times New Roman" w:eastAsia="Calibri" w:hAnsi="Times New Roman" w:cs="Times New Roman"/>
                <w:sz w:val="20"/>
                <w:szCs w:val="20"/>
                <w:highlight w:val="green"/>
              </w:rPr>
            </w:pPr>
            <w:r w:rsidRPr="007E033B">
              <w:rPr>
                <w:rFonts w:ascii="Times New Roman" w:hAnsi="Times New Roman" w:cs="Times New Roman"/>
                <w:sz w:val="20"/>
                <w:szCs w:val="20"/>
              </w:rPr>
              <w:t>454,8</w:t>
            </w:r>
          </w:p>
        </w:tc>
        <w:tc>
          <w:tcPr>
            <w:tcW w:w="2550" w:type="dxa"/>
            <w:tcBorders>
              <w:top w:val="nil"/>
              <w:left w:val="nil"/>
              <w:bottom w:val="nil"/>
              <w:right w:val="nil"/>
            </w:tcBorders>
            <w:vAlign w:val="bottom"/>
          </w:tcPr>
          <w:p w14:paraId="1148F94E" w14:textId="77777777" w:rsidR="000B682E" w:rsidRPr="007E033B" w:rsidRDefault="000B682E" w:rsidP="007E033B">
            <w:pPr>
              <w:widowControl w:val="0"/>
              <w:snapToGrid w:val="0"/>
              <w:spacing w:after="0" w:line="240" w:lineRule="auto"/>
              <w:jc w:val="center"/>
              <w:rPr>
                <w:rFonts w:ascii="Times New Roman" w:eastAsia="Calibri" w:hAnsi="Times New Roman" w:cs="Times New Roman"/>
                <w:sz w:val="20"/>
                <w:szCs w:val="20"/>
                <w:highlight w:val="green"/>
              </w:rPr>
            </w:pPr>
            <w:r w:rsidRPr="007E033B">
              <w:rPr>
                <w:rFonts w:ascii="Times New Roman" w:hAnsi="Times New Roman" w:cs="Times New Roman"/>
                <w:sz w:val="20"/>
                <w:szCs w:val="20"/>
              </w:rPr>
              <w:t>31,2</w:t>
            </w:r>
          </w:p>
        </w:tc>
      </w:tr>
      <w:tr w:rsidR="000B682E" w:rsidRPr="002F3BCE" w14:paraId="0F5EE498" w14:textId="77777777" w:rsidTr="005F0177">
        <w:trPr>
          <w:jc w:val="center"/>
        </w:trPr>
        <w:tc>
          <w:tcPr>
            <w:tcW w:w="738" w:type="dxa"/>
            <w:tcBorders>
              <w:top w:val="nil"/>
              <w:left w:val="nil"/>
              <w:bottom w:val="nil"/>
              <w:right w:val="nil"/>
            </w:tcBorders>
            <w:hideMark/>
          </w:tcPr>
          <w:p w14:paraId="4C8C81B5" w14:textId="77777777" w:rsidR="000B682E" w:rsidRPr="000B55AD" w:rsidRDefault="000B682E" w:rsidP="007E033B">
            <w:pPr>
              <w:widowControl w:val="0"/>
              <w:snapToGrid w:val="0"/>
              <w:spacing w:after="0" w:line="240" w:lineRule="auto"/>
              <w:jc w:val="center"/>
              <w:rPr>
                <w:rFonts w:ascii="Times New Roman" w:eastAsia="Calibri" w:hAnsi="Times New Roman" w:cs="Times New Roman"/>
                <w:sz w:val="20"/>
                <w:szCs w:val="20"/>
              </w:rPr>
            </w:pPr>
            <w:r w:rsidRPr="000B55AD">
              <w:rPr>
                <w:rFonts w:ascii="Times New Roman" w:eastAsia="Calibri" w:hAnsi="Times New Roman" w:cs="Times New Roman"/>
                <w:sz w:val="20"/>
                <w:szCs w:val="20"/>
              </w:rPr>
              <w:t>2011</w:t>
            </w:r>
          </w:p>
        </w:tc>
        <w:tc>
          <w:tcPr>
            <w:tcW w:w="2523" w:type="dxa"/>
            <w:tcBorders>
              <w:top w:val="nil"/>
              <w:left w:val="nil"/>
              <w:bottom w:val="nil"/>
              <w:right w:val="nil"/>
            </w:tcBorders>
            <w:vAlign w:val="center"/>
            <w:hideMark/>
          </w:tcPr>
          <w:p w14:paraId="4558CDAD" w14:textId="77777777" w:rsidR="000B682E" w:rsidRPr="000B55AD" w:rsidRDefault="000B682E" w:rsidP="007E033B">
            <w:pPr>
              <w:widowControl w:val="0"/>
              <w:snapToGrid w:val="0"/>
              <w:spacing w:after="0" w:line="240" w:lineRule="auto"/>
              <w:jc w:val="center"/>
              <w:rPr>
                <w:rFonts w:ascii="Times New Roman" w:eastAsia="Calibri" w:hAnsi="Times New Roman" w:cs="Times New Roman"/>
                <w:color w:val="000000"/>
                <w:sz w:val="20"/>
                <w:szCs w:val="20"/>
              </w:rPr>
            </w:pPr>
            <w:r w:rsidRPr="000B55AD">
              <w:rPr>
                <w:rFonts w:ascii="Times New Roman" w:eastAsia="Calibri" w:hAnsi="Times New Roman" w:cs="Times New Roman"/>
                <w:color w:val="000000"/>
                <w:sz w:val="20"/>
                <w:szCs w:val="20"/>
              </w:rPr>
              <w:t>418.529</w:t>
            </w:r>
          </w:p>
        </w:tc>
        <w:tc>
          <w:tcPr>
            <w:tcW w:w="2693" w:type="dxa"/>
            <w:tcBorders>
              <w:top w:val="nil"/>
              <w:left w:val="nil"/>
              <w:bottom w:val="nil"/>
              <w:right w:val="nil"/>
            </w:tcBorders>
            <w:vAlign w:val="bottom"/>
            <w:hideMark/>
          </w:tcPr>
          <w:p w14:paraId="7AD74647" w14:textId="77777777" w:rsidR="000B682E" w:rsidRPr="007E033B" w:rsidRDefault="000B682E" w:rsidP="007E033B">
            <w:pPr>
              <w:widowControl w:val="0"/>
              <w:snapToGrid w:val="0"/>
              <w:spacing w:after="0" w:line="240" w:lineRule="auto"/>
              <w:jc w:val="center"/>
              <w:rPr>
                <w:rFonts w:ascii="Times New Roman" w:eastAsia="Calibri" w:hAnsi="Times New Roman" w:cs="Times New Roman"/>
                <w:sz w:val="20"/>
                <w:szCs w:val="20"/>
                <w:highlight w:val="green"/>
              </w:rPr>
            </w:pPr>
            <w:r w:rsidRPr="007E033B">
              <w:rPr>
                <w:rFonts w:ascii="Times New Roman" w:hAnsi="Times New Roman" w:cs="Times New Roman"/>
                <w:sz w:val="20"/>
                <w:szCs w:val="20"/>
              </w:rPr>
              <w:t>494,5</w:t>
            </w:r>
          </w:p>
        </w:tc>
        <w:tc>
          <w:tcPr>
            <w:tcW w:w="2550" w:type="dxa"/>
            <w:tcBorders>
              <w:top w:val="nil"/>
              <w:left w:val="nil"/>
              <w:bottom w:val="nil"/>
              <w:right w:val="nil"/>
            </w:tcBorders>
            <w:vAlign w:val="bottom"/>
          </w:tcPr>
          <w:p w14:paraId="2FB0093B" w14:textId="77777777" w:rsidR="000B682E" w:rsidRPr="007E033B" w:rsidRDefault="000B682E" w:rsidP="007E033B">
            <w:pPr>
              <w:widowControl w:val="0"/>
              <w:snapToGrid w:val="0"/>
              <w:spacing w:after="0" w:line="240" w:lineRule="auto"/>
              <w:jc w:val="center"/>
              <w:rPr>
                <w:rFonts w:ascii="Times New Roman" w:eastAsia="Calibri" w:hAnsi="Times New Roman" w:cs="Times New Roman"/>
                <w:sz w:val="20"/>
                <w:szCs w:val="20"/>
                <w:highlight w:val="green"/>
              </w:rPr>
            </w:pPr>
            <w:r w:rsidRPr="007E033B">
              <w:rPr>
                <w:rFonts w:ascii="Times New Roman" w:hAnsi="Times New Roman" w:cs="Times New Roman"/>
                <w:sz w:val="20"/>
                <w:szCs w:val="20"/>
              </w:rPr>
              <w:t>8,7</w:t>
            </w:r>
          </w:p>
        </w:tc>
      </w:tr>
      <w:tr w:rsidR="000B682E" w:rsidRPr="002F3BCE" w14:paraId="406FADE4" w14:textId="77777777" w:rsidTr="005F0177">
        <w:trPr>
          <w:jc w:val="center"/>
        </w:trPr>
        <w:tc>
          <w:tcPr>
            <w:tcW w:w="738" w:type="dxa"/>
            <w:tcBorders>
              <w:top w:val="nil"/>
              <w:left w:val="nil"/>
              <w:bottom w:val="nil"/>
              <w:right w:val="nil"/>
            </w:tcBorders>
            <w:hideMark/>
          </w:tcPr>
          <w:p w14:paraId="46744B9F" w14:textId="77777777" w:rsidR="000B682E" w:rsidRPr="000B55AD" w:rsidRDefault="000B682E" w:rsidP="007E033B">
            <w:pPr>
              <w:widowControl w:val="0"/>
              <w:snapToGrid w:val="0"/>
              <w:spacing w:after="0" w:line="240" w:lineRule="auto"/>
              <w:jc w:val="center"/>
              <w:rPr>
                <w:rFonts w:ascii="Times New Roman" w:eastAsia="Calibri" w:hAnsi="Times New Roman" w:cs="Times New Roman"/>
                <w:sz w:val="20"/>
                <w:szCs w:val="20"/>
              </w:rPr>
            </w:pPr>
            <w:r w:rsidRPr="000B55AD">
              <w:rPr>
                <w:rFonts w:ascii="Times New Roman" w:eastAsia="Calibri" w:hAnsi="Times New Roman" w:cs="Times New Roman"/>
                <w:sz w:val="20"/>
                <w:szCs w:val="20"/>
              </w:rPr>
              <w:t>2012</w:t>
            </w:r>
          </w:p>
        </w:tc>
        <w:tc>
          <w:tcPr>
            <w:tcW w:w="2523" w:type="dxa"/>
            <w:tcBorders>
              <w:top w:val="nil"/>
              <w:left w:val="nil"/>
              <w:bottom w:val="nil"/>
              <w:right w:val="nil"/>
            </w:tcBorders>
            <w:vAlign w:val="center"/>
            <w:hideMark/>
          </w:tcPr>
          <w:p w14:paraId="7685F9A3" w14:textId="77777777" w:rsidR="000B682E" w:rsidRPr="000B55AD" w:rsidRDefault="000B682E" w:rsidP="007E033B">
            <w:pPr>
              <w:widowControl w:val="0"/>
              <w:snapToGrid w:val="0"/>
              <w:spacing w:after="0" w:line="240" w:lineRule="auto"/>
              <w:jc w:val="center"/>
              <w:rPr>
                <w:rFonts w:ascii="Times New Roman" w:eastAsia="Calibri" w:hAnsi="Times New Roman" w:cs="Times New Roman"/>
                <w:color w:val="000000"/>
                <w:sz w:val="20"/>
                <w:szCs w:val="20"/>
              </w:rPr>
            </w:pPr>
            <w:r w:rsidRPr="000B55AD">
              <w:rPr>
                <w:rFonts w:ascii="Times New Roman" w:eastAsia="Calibri" w:hAnsi="Times New Roman" w:cs="Times New Roman"/>
                <w:color w:val="000000"/>
                <w:sz w:val="20"/>
                <w:szCs w:val="20"/>
              </w:rPr>
              <w:t>396.856</w:t>
            </w:r>
          </w:p>
        </w:tc>
        <w:tc>
          <w:tcPr>
            <w:tcW w:w="2693" w:type="dxa"/>
            <w:tcBorders>
              <w:top w:val="nil"/>
              <w:left w:val="nil"/>
              <w:bottom w:val="nil"/>
              <w:right w:val="nil"/>
            </w:tcBorders>
            <w:vAlign w:val="bottom"/>
            <w:hideMark/>
          </w:tcPr>
          <w:p w14:paraId="0CC6CB1E" w14:textId="77777777" w:rsidR="000B682E" w:rsidRPr="007E033B" w:rsidRDefault="000B682E" w:rsidP="007E033B">
            <w:pPr>
              <w:widowControl w:val="0"/>
              <w:snapToGrid w:val="0"/>
              <w:spacing w:after="0" w:line="240" w:lineRule="auto"/>
              <w:jc w:val="center"/>
              <w:rPr>
                <w:rFonts w:ascii="Times New Roman" w:eastAsia="Calibri" w:hAnsi="Times New Roman" w:cs="Times New Roman"/>
                <w:sz w:val="20"/>
                <w:szCs w:val="20"/>
                <w:highlight w:val="green"/>
              </w:rPr>
            </w:pPr>
            <w:r w:rsidRPr="007E033B">
              <w:rPr>
                <w:rFonts w:ascii="Times New Roman" w:hAnsi="Times New Roman" w:cs="Times New Roman"/>
                <w:sz w:val="20"/>
                <w:szCs w:val="20"/>
              </w:rPr>
              <w:t>468,9</w:t>
            </w:r>
          </w:p>
        </w:tc>
        <w:tc>
          <w:tcPr>
            <w:tcW w:w="2550" w:type="dxa"/>
            <w:tcBorders>
              <w:top w:val="nil"/>
              <w:left w:val="nil"/>
              <w:bottom w:val="nil"/>
              <w:right w:val="nil"/>
            </w:tcBorders>
            <w:vAlign w:val="bottom"/>
          </w:tcPr>
          <w:p w14:paraId="416AFCC3" w14:textId="77777777" w:rsidR="000B682E" w:rsidRPr="007E033B" w:rsidRDefault="000B682E" w:rsidP="007E033B">
            <w:pPr>
              <w:widowControl w:val="0"/>
              <w:snapToGrid w:val="0"/>
              <w:spacing w:after="0" w:line="240" w:lineRule="auto"/>
              <w:jc w:val="center"/>
              <w:rPr>
                <w:rFonts w:ascii="Times New Roman" w:eastAsia="Calibri" w:hAnsi="Times New Roman" w:cs="Times New Roman"/>
                <w:sz w:val="20"/>
                <w:szCs w:val="20"/>
                <w:highlight w:val="green"/>
              </w:rPr>
            </w:pPr>
            <w:r w:rsidRPr="007E033B">
              <w:rPr>
                <w:rFonts w:ascii="Times New Roman" w:hAnsi="Times New Roman" w:cs="Times New Roman"/>
                <w:sz w:val="20"/>
                <w:szCs w:val="20"/>
              </w:rPr>
              <w:t>-5,4</w:t>
            </w:r>
          </w:p>
        </w:tc>
      </w:tr>
      <w:tr w:rsidR="000B682E" w:rsidRPr="002F3BCE" w14:paraId="6E94B218" w14:textId="77777777" w:rsidTr="005F0177">
        <w:trPr>
          <w:jc w:val="center"/>
        </w:trPr>
        <w:tc>
          <w:tcPr>
            <w:tcW w:w="738" w:type="dxa"/>
            <w:tcBorders>
              <w:top w:val="nil"/>
              <w:left w:val="nil"/>
              <w:bottom w:val="single" w:sz="4" w:space="0" w:color="auto"/>
              <w:right w:val="nil"/>
            </w:tcBorders>
            <w:hideMark/>
          </w:tcPr>
          <w:p w14:paraId="176ED0A2" w14:textId="77777777" w:rsidR="000B682E" w:rsidRPr="000B55AD" w:rsidRDefault="000B682E" w:rsidP="007E033B">
            <w:pPr>
              <w:widowControl w:val="0"/>
              <w:snapToGrid w:val="0"/>
              <w:spacing w:after="0" w:line="240" w:lineRule="auto"/>
              <w:jc w:val="center"/>
              <w:rPr>
                <w:rFonts w:ascii="Times New Roman" w:eastAsia="Calibri" w:hAnsi="Times New Roman" w:cs="Times New Roman"/>
                <w:sz w:val="20"/>
                <w:szCs w:val="20"/>
              </w:rPr>
            </w:pPr>
            <w:r w:rsidRPr="000B55AD">
              <w:rPr>
                <w:rFonts w:ascii="Times New Roman" w:eastAsia="Calibri" w:hAnsi="Times New Roman" w:cs="Times New Roman"/>
                <w:sz w:val="20"/>
                <w:szCs w:val="20"/>
              </w:rPr>
              <w:t>2013</w:t>
            </w:r>
          </w:p>
        </w:tc>
        <w:tc>
          <w:tcPr>
            <w:tcW w:w="2523" w:type="dxa"/>
            <w:tcBorders>
              <w:top w:val="nil"/>
              <w:left w:val="nil"/>
              <w:bottom w:val="single" w:sz="4" w:space="0" w:color="auto"/>
              <w:right w:val="nil"/>
            </w:tcBorders>
            <w:vAlign w:val="center"/>
            <w:hideMark/>
          </w:tcPr>
          <w:p w14:paraId="1146914C" w14:textId="77777777" w:rsidR="000B682E" w:rsidRPr="000B55AD" w:rsidRDefault="000B682E" w:rsidP="007E033B">
            <w:pPr>
              <w:widowControl w:val="0"/>
              <w:snapToGrid w:val="0"/>
              <w:spacing w:after="0" w:line="240" w:lineRule="auto"/>
              <w:jc w:val="center"/>
              <w:rPr>
                <w:rFonts w:ascii="Times New Roman" w:eastAsia="Calibri" w:hAnsi="Times New Roman" w:cs="Times New Roman"/>
                <w:color w:val="000000"/>
                <w:sz w:val="20"/>
                <w:szCs w:val="20"/>
              </w:rPr>
            </w:pPr>
            <w:r w:rsidRPr="000B55AD">
              <w:rPr>
                <w:rFonts w:ascii="Times New Roman" w:eastAsia="Calibri" w:hAnsi="Times New Roman" w:cs="Times New Roman"/>
                <w:color w:val="000000"/>
                <w:sz w:val="20"/>
                <w:szCs w:val="20"/>
              </w:rPr>
              <w:t>460.741</w:t>
            </w:r>
          </w:p>
        </w:tc>
        <w:tc>
          <w:tcPr>
            <w:tcW w:w="2693" w:type="dxa"/>
            <w:tcBorders>
              <w:top w:val="nil"/>
              <w:left w:val="nil"/>
              <w:bottom w:val="single" w:sz="4" w:space="0" w:color="auto"/>
              <w:right w:val="nil"/>
            </w:tcBorders>
            <w:vAlign w:val="bottom"/>
            <w:hideMark/>
          </w:tcPr>
          <w:p w14:paraId="5B40DE29" w14:textId="77777777" w:rsidR="000B682E" w:rsidRPr="007E033B" w:rsidRDefault="000B682E" w:rsidP="007E033B">
            <w:pPr>
              <w:widowControl w:val="0"/>
              <w:snapToGrid w:val="0"/>
              <w:spacing w:after="0" w:line="240" w:lineRule="auto"/>
              <w:jc w:val="center"/>
              <w:rPr>
                <w:rFonts w:ascii="Times New Roman" w:eastAsia="Calibri" w:hAnsi="Times New Roman" w:cs="Times New Roman"/>
                <w:sz w:val="20"/>
                <w:szCs w:val="20"/>
                <w:highlight w:val="green"/>
              </w:rPr>
            </w:pPr>
            <w:r w:rsidRPr="007E033B">
              <w:rPr>
                <w:rFonts w:ascii="Times New Roman" w:hAnsi="Times New Roman" w:cs="Times New Roman"/>
                <w:sz w:val="20"/>
                <w:szCs w:val="20"/>
              </w:rPr>
              <w:t>544,3</w:t>
            </w:r>
          </w:p>
        </w:tc>
        <w:tc>
          <w:tcPr>
            <w:tcW w:w="2550" w:type="dxa"/>
            <w:tcBorders>
              <w:top w:val="nil"/>
              <w:left w:val="nil"/>
              <w:bottom w:val="single" w:sz="4" w:space="0" w:color="auto"/>
              <w:right w:val="nil"/>
            </w:tcBorders>
            <w:vAlign w:val="bottom"/>
          </w:tcPr>
          <w:p w14:paraId="6297A4A8" w14:textId="77777777" w:rsidR="000B682E" w:rsidRPr="007E033B" w:rsidRDefault="000B682E" w:rsidP="007E033B">
            <w:pPr>
              <w:widowControl w:val="0"/>
              <w:snapToGrid w:val="0"/>
              <w:spacing w:after="0" w:line="240" w:lineRule="auto"/>
              <w:jc w:val="center"/>
              <w:rPr>
                <w:rFonts w:ascii="Times New Roman" w:eastAsia="Calibri" w:hAnsi="Times New Roman" w:cs="Times New Roman"/>
                <w:sz w:val="20"/>
                <w:szCs w:val="20"/>
                <w:highlight w:val="green"/>
              </w:rPr>
            </w:pPr>
            <w:r w:rsidRPr="007E033B">
              <w:rPr>
                <w:rFonts w:ascii="Times New Roman" w:hAnsi="Times New Roman" w:cs="Times New Roman"/>
                <w:sz w:val="20"/>
                <w:szCs w:val="20"/>
              </w:rPr>
              <w:t>16,1</w:t>
            </w:r>
          </w:p>
        </w:tc>
      </w:tr>
    </w:tbl>
    <w:p w14:paraId="59814697" w14:textId="45965905" w:rsidR="000B682E" w:rsidRPr="002F3BCE" w:rsidRDefault="000B682E" w:rsidP="000B682E">
      <w:pPr>
        <w:pStyle w:val="Pargrafo"/>
        <w:ind w:firstLine="0"/>
        <w:rPr>
          <w:rFonts w:ascii="Times New Roman" w:hAnsi="Times New Roman"/>
          <w:sz w:val="16"/>
          <w:szCs w:val="16"/>
        </w:rPr>
      </w:pPr>
      <w:r w:rsidRPr="002F3BCE">
        <w:rPr>
          <w:rFonts w:ascii="Times New Roman" w:hAnsi="Times New Roman"/>
          <w:sz w:val="16"/>
          <w:szCs w:val="16"/>
        </w:rPr>
        <w:t xml:space="preserve">Fonte: </w:t>
      </w:r>
      <w:r>
        <w:rPr>
          <w:rFonts w:ascii="Times New Roman" w:hAnsi="Times New Roman"/>
          <w:sz w:val="16"/>
          <w:szCs w:val="16"/>
        </w:rPr>
        <w:t>Elaborado pelos autores</w:t>
      </w:r>
      <w:r w:rsidR="007E033B">
        <w:rPr>
          <w:rFonts w:ascii="Times New Roman" w:hAnsi="Times New Roman"/>
          <w:sz w:val="16"/>
          <w:szCs w:val="16"/>
        </w:rPr>
        <w:t xml:space="preserve"> com dados de IBGE</w:t>
      </w:r>
      <w:r w:rsidRPr="002F3BCE">
        <w:rPr>
          <w:rFonts w:ascii="Times New Roman" w:hAnsi="Times New Roman"/>
          <w:sz w:val="16"/>
          <w:szCs w:val="16"/>
        </w:rPr>
        <w:t>.</w:t>
      </w:r>
    </w:p>
    <w:p w14:paraId="76865E51" w14:textId="77777777" w:rsidR="005F0177" w:rsidRDefault="005F0177" w:rsidP="00C63DDC">
      <w:pPr>
        <w:pStyle w:val="Pargrafo"/>
        <w:ind w:firstLine="0"/>
        <w:jc w:val="left"/>
        <w:rPr>
          <w:rFonts w:ascii="Times New Roman" w:hAnsi="Times New Roman"/>
          <w:color w:val="FF0000"/>
          <w:szCs w:val="24"/>
        </w:rPr>
      </w:pPr>
    </w:p>
    <w:p w14:paraId="5A1A8B71" w14:textId="137D0FD6" w:rsidR="00BA068C" w:rsidRDefault="008063F8" w:rsidP="00372FC8">
      <w:pPr>
        <w:pStyle w:val="Pargrafo"/>
        <w:ind w:firstLine="851"/>
        <w:rPr>
          <w:rFonts w:ascii="Times New Roman" w:hAnsi="Times New Roman"/>
          <w:szCs w:val="24"/>
        </w:rPr>
      </w:pPr>
      <w:r>
        <w:rPr>
          <w:rFonts w:ascii="Times New Roman" w:hAnsi="Times New Roman"/>
          <w:szCs w:val="24"/>
        </w:rPr>
        <w:t>Existem outros dois</w:t>
      </w:r>
      <w:r w:rsidRPr="002F3BCE">
        <w:rPr>
          <w:rFonts w:ascii="Times New Roman" w:hAnsi="Times New Roman"/>
          <w:szCs w:val="24"/>
        </w:rPr>
        <w:t xml:space="preserve"> indicadores</w:t>
      </w:r>
      <w:r>
        <w:rPr>
          <w:rFonts w:ascii="Times New Roman" w:hAnsi="Times New Roman"/>
          <w:szCs w:val="24"/>
        </w:rPr>
        <w:t xml:space="preserve"> </w:t>
      </w:r>
      <w:r w:rsidRPr="002F3BCE">
        <w:rPr>
          <w:rFonts w:ascii="Times New Roman" w:hAnsi="Times New Roman"/>
          <w:szCs w:val="24"/>
        </w:rPr>
        <w:t>que definem o conceito de desindustrialização</w:t>
      </w:r>
      <w:r>
        <w:rPr>
          <w:rFonts w:ascii="Times New Roman" w:hAnsi="Times New Roman"/>
          <w:szCs w:val="24"/>
        </w:rPr>
        <w:t>:</w:t>
      </w:r>
      <w:r w:rsidRPr="002F3BCE">
        <w:rPr>
          <w:rFonts w:ascii="Times New Roman" w:hAnsi="Times New Roman"/>
          <w:szCs w:val="24"/>
        </w:rPr>
        <w:t xml:space="preserve"> emprego industrial e partic</w:t>
      </w:r>
      <w:r>
        <w:rPr>
          <w:rFonts w:ascii="Times New Roman" w:hAnsi="Times New Roman"/>
          <w:szCs w:val="24"/>
        </w:rPr>
        <w:t xml:space="preserve">ipação da indústria no PIB ou </w:t>
      </w:r>
      <w:r w:rsidRPr="002F3BCE">
        <w:rPr>
          <w:rFonts w:ascii="Times New Roman" w:hAnsi="Times New Roman"/>
          <w:szCs w:val="24"/>
        </w:rPr>
        <w:t>valor adicionad</w:t>
      </w:r>
      <w:r>
        <w:rPr>
          <w:rFonts w:ascii="Times New Roman" w:hAnsi="Times New Roman"/>
          <w:szCs w:val="24"/>
        </w:rPr>
        <w:t>o da indústria. Entre os autores que utilizam estes indicadores para se analisar o setor industrial estão</w:t>
      </w:r>
      <w:r w:rsidRPr="00FC11C0">
        <w:rPr>
          <w:rFonts w:ascii="Times New Roman" w:hAnsi="Times New Roman"/>
          <w:szCs w:val="24"/>
        </w:rPr>
        <w:t xml:space="preserve"> </w:t>
      </w:r>
      <w:proofErr w:type="spellStart"/>
      <w:r w:rsidRPr="00FC11C0">
        <w:rPr>
          <w:rFonts w:ascii="Times New Roman" w:hAnsi="Times New Roman"/>
          <w:szCs w:val="24"/>
        </w:rPr>
        <w:t>Oreiro</w:t>
      </w:r>
      <w:proofErr w:type="spellEnd"/>
      <w:r w:rsidRPr="00FC11C0">
        <w:rPr>
          <w:rFonts w:ascii="Times New Roman" w:hAnsi="Times New Roman"/>
          <w:szCs w:val="24"/>
        </w:rPr>
        <w:t xml:space="preserve"> e Feijó (2010), Bresser-Pereira e Marconi (2010)</w:t>
      </w:r>
      <w:r>
        <w:rPr>
          <w:rFonts w:ascii="Times New Roman" w:hAnsi="Times New Roman"/>
          <w:szCs w:val="24"/>
        </w:rPr>
        <w:t xml:space="preserve"> e </w:t>
      </w:r>
      <w:proofErr w:type="spellStart"/>
      <w:r w:rsidRPr="00FC11C0">
        <w:rPr>
          <w:rFonts w:ascii="Times New Roman" w:hAnsi="Times New Roman"/>
          <w:snapToGrid/>
          <w:szCs w:val="24"/>
        </w:rPr>
        <w:t>Bonelli</w:t>
      </w:r>
      <w:proofErr w:type="spellEnd"/>
      <w:r w:rsidRPr="00FC11C0">
        <w:rPr>
          <w:rFonts w:ascii="Times New Roman" w:hAnsi="Times New Roman"/>
          <w:snapToGrid/>
          <w:szCs w:val="24"/>
        </w:rPr>
        <w:t xml:space="preserve"> e Pessoa (2010).</w:t>
      </w:r>
      <w:r>
        <w:rPr>
          <w:rFonts w:ascii="Times New Roman" w:hAnsi="Times New Roman"/>
          <w:szCs w:val="24"/>
        </w:rPr>
        <w:t xml:space="preserve">  </w:t>
      </w:r>
    </w:p>
    <w:p w14:paraId="638EA886" w14:textId="11E803D4" w:rsidR="00270BA4" w:rsidRDefault="00D76170" w:rsidP="005503C8">
      <w:pPr>
        <w:pStyle w:val="Pargrafo"/>
        <w:ind w:firstLine="851"/>
        <w:rPr>
          <w:rFonts w:ascii="Times New Roman" w:hAnsi="Times New Roman"/>
          <w:szCs w:val="24"/>
        </w:rPr>
      </w:pPr>
      <w:r>
        <w:rPr>
          <w:rFonts w:ascii="Times New Roman" w:hAnsi="Times New Roman"/>
          <w:szCs w:val="24"/>
        </w:rPr>
        <w:t xml:space="preserve">A Figura 1 não revela industrialização no quesito emprego </w:t>
      </w:r>
      <w:r w:rsidR="005503C8">
        <w:rPr>
          <w:rFonts w:ascii="Times New Roman" w:hAnsi="Times New Roman"/>
          <w:szCs w:val="24"/>
        </w:rPr>
        <w:t>para o</w:t>
      </w:r>
      <w:r>
        <w:rPr>
          <w:rFonts w:ascii="Times New Roman" w:hAnsi="Times New Roman"/>
          <w:szCs w:val="24"/>
        </w:rPr>
        <w:t xml:space="preserve"> período</w:t>
      </w:r>
      <w:r w:rsidR="007A1028">
        <w:rPr>
          <w:rFonts w:ascii="Times New Roman" w:hAnsi="Times New Roman"/>
          <w:szCs w:val="24"/>
        </w:rPr>
        <w:t xml:space="preserve"> </w:t>
      </w:r>
      <w:r>
        <w:rPr>
          <w:rFonts w:ascii="Times New Roman" w:hAnsi="Times New Roman"/>
          <w:szCs w:val="24"/>
        </w:rPr>
        <w:t xml:space="preserve">2000 </w:t>
      </w:r>
      <w:r w:rsidR="007A1028">
        <w:rPr>
          <w:rFonts w:ascii="Times New Roman" w:hAnsi="Times New Roman"/>
          <w:szCs w:val="24"/>
        </w:rPr>
        <w:t>a</w:t>
      </w:r>
      <w:r>
        <w:rPr>
          <w:rFonts w:ascii="Times New Roman" w:hAnsi="Times New Roman"/>
          <w:szCs w:val="24"/>
        </w:rPr>
        <w:t xml:space="preserve"> 2013, pois a </w:t>
      </w:r>
      <w:r w:rsidR="005503C8">
        <w:rPr>
          <w:rFonts w:ascii="Times New Roman" w:hAnsi="Times New Roman"/>
          <w:szCs w:val="24"/>
        </w:rPr>
        <w:t>série apresenta tendência de estagnação, com queda recente</w:t>
      </w:r>
      <w:r>
        <w:rPr>
          <w:rFonts w:ascii="Times New Roman" w:hAnsi="Times New Roman"/>
          <w:szCs w:val="24"/>
        </w:rPr>
        <w:t>.</w:t>
      </w:r>
      <w:r w:rsidR="007A1028">
        <w:rPr>
          <w:rFonts w:ascii="Times New Roman" w:hAnsi="Times New Roman"/>
          <w:szCs w:val="24"/>
        </w:rPr>
        <w:t xml:space="preserve"> </w:t>
      </w:r>
      <w:r w:rsidR="00DE511E">
        <w:rPr>
          <w:rFonts w:ascii="Times New Roman" w:hAnsi="Times New Roman"/>
          <w:szCs w:val="24"/>
        </w:rPr>
        <w:t>E</w:t>
      </w:r>
      <w:r w:rsidR="00492C48">
        <w:rPr>
          <w:rFonts w:ascii="Times New Roman" w:hAnsi="Times New Roman"/>
          <w:szCs w:val="24"/>
        </w:rPr>
        <w:t>m relação ao</w:t>
      </w:r>
      <w:r w:rsidR="00372FC8" w:rsidRPr="002F3BCE">
        <w:rPr>
          <w:rFonts w:ascii="Times New Roman" w:hAnsi="Times New Roman"/>
          <w:szCs w:val="24"/>
        </w:rPr>
        <w:t xml:space="preserve"> valor adicionado da indústria no PIB</w:t>
      </w:r>
      <w:r w:rsidR="00B36A66">
        <w:rPr>
          <w:rFonts w:ascii="Times New Roman" w:hAnsi="Times New Roman"/>
          <w:szCs w:val="24"/>
        </w:rPr>
        <w:t xml:space="preserve">, como </w:t>
      </w:r>
      <w:r w:rsidR="007972B2">
        <w:rPr>
          <w:rFonts w:ascii="Times New Roman" w:hAnsi="Times New Roman"/>
          <w:szCs w:val="24"/>
        </w:rPr>
        <w:t xml:space="preserve">apresentado </w:t>
      </w:r>
      <w:r w:rsidR="00B36A66">
        <w:rPr>
          <w:rFonts w:ascii="Times New Roman" w:hAnsi="Times New Roman"/>
          <w:szCs w:val="24"/>
        </w:rPr>
        <w:t>n</w:t>
      </w:r>
      <w:r w:rsidR="008D0D71">
        <w:rPr>
          <w:rFonts w:ascii="Times New Roman" w:hAnsi="Times New Roman"/>
          <w:szCs w:val="24"/>
        </w:rPr>
        <w:t>a</w:t>
      </w:r>
      <w:r w:rsidR="00B36A66">
        <w:rPr>
          <w:rFonts w:ascii="Times New Roman" w:hAnsi="Times New Roman"/>
          <w:szCs w:val="24"/>
        </w:rPr>
        <w:t xml:space="preserve"> </w:t>
      </w:r>
      <w:r w:rsidR="008D0D71">
        <w:rPr>
          <w:rFonts w:ascii="Times New Roman" w:hAnsi="Times New Roman"/>
          <w:szCs w:val="24"/>
        </w:rPr>
        <w:t>Figura</w:t>
      </w:r>
      <w:r w:rsidR="00B36A66">
        <w:rPr>
          <w:rFonts w:ascii="Times New Roman" w:hAnsi="Times New Roman"/>
          <w:szCs w:val="24"/>
        </w:rPr>
        <w:t xml:space="preserve"> 2</w:t>
      </w:r>
      <w:r w:rsidR="00492C48" w:rsidRPr="005503C8">
        <w:rPr>
          <w:rFonts w:ascii="Times New Roman" w:hAnsi="Times New Roman"/>
          <w:szCs w:val="24"/>
        </w:rPr>
        <w:t xml:space="preserve">, </w:t>
      </w:r>
      <w:r w:rsidR="00372FC8" w:rsidRPr="005503C8">
        <w:rPr>
          <w:rFonts w:ascii="Times New Roman" w:hAnsi="Times New Roman"/>
          <w:szCs w:val="24"/>
        </w:rPr>
        <w:t>observa-se</w:t>
      </w:r>
      <w:r w:rsidR="005503C8">
        <w:rPr>
          <w:rFonts w:ascii="Times New Roman" w:hAnsi="Times New Roman"/>
          <w:szCs w:val="24"/>
        </w:rPr>
        <w:t xml:space="preserve"> que</w:t>
      </w:r>
      <w:r w:rsidR="00372FC8" w:rsidRPr="005503C8">
        <w:rPr>
          <w:rFonts w:ascii="Times New Roman" w:hAnsi="Times New Roman"/>
          <w:szCs w:val="24"/>
        </w:rPr>
        <w:t xml:space="preserve"> há evidência</w:t>
      </w:r>
      <w:r w:rsidR="00372FC8" w:rsidRPr="002F3BCE">
        <w:rPr>
          <w:rFonts w:ascii="Times New Roman" w:hAnsi="Times New Roman"/>
          <w:szCs w:val="24"/>
        </w:rPr>
        <w:t xml:space="preserve"> de desindustrialização no</w:t>
      </w:r>
      <w:r w:rsidR="007972B2">
        <w:rPr>
          <w:rFonts w:ascii="Times New Roman" w:hAnsi="Times New Roman"/>
          <w:szCs w:val="24"/>
        </w:rPr>
        <w:t xml:space="preserve"> país</w:t>
      </w:r>
      <w:r w:rsidR="00372FC8" w:rsidRPr="002F3BCE">
        <w:rPr>
          <w:rFonts w:ascii="Times New Roman" w:hAnsi="Times New Roman"/>
          <w:szCs w:val="24"/>
        </w:rPr>
        <w:t>, já que o valor adicionado da indústria passa de 17,22% do PIB</w:t>
      </w:r>
      <w:r w:rsidR="007972B2">
        <w:rPr>
          <w:rFonts w:ascii="Times New Roman" w:hAnsi="Times New Roman"/>
          <w:szCs w:val="24"/>
        </w:rPr>
        <w:t>,</w:t>
      </w:r>
      <w:r w:rsidR="00372FC8" w:rsidRPr="002F3BCE">
        <w:rPr>
          <w:rFonts w:ascii="Times New Roman" w:hAnsi="Times New Roman"/>
          <w:szCs w:val="24"/>
        </w:rPr>
        <w:t xml:space="preserve"> no ano 2000</w:t>
      </w:r>
      <w:r w:rsidR="007972B2">
        <w:rPr>
          <w:rFonts w:ascii="Times New Roman" w:hAnsi="Times New Roman"/>
          <w:szCs w:val="24"/>
        </w:rPr>
        <w:t>,</w:t>
      </w:r>
      <w:r w:rsidR="00372FC8" w:rsidRPr="002F3BCE">
        <w:rPr>
          <w:rFonts w:ascii="Times New Roman" w:hAnsi="Times New Roman"/>
          <w:szCs w:val="24"/>
        </w:rPr>
        <w:t xml:space="preserve"> para 13,13% do PIB</w:t>
      </w:r>
      <w:r w:rsidR="007972B2">
        <w:rPr>
          <w:rFonts w:ascii="Times New Roman" w:hAnsi="Times New Roman"/>
          <w:szCs w:val="24"/>
        </w:rPr>
        <w:t>,</w:t>
      </w:r>
      <w:r w:rsidR="00372FC8" w:rsidRPr="002F3BCE">
        <w:rPr>
          <w:rFonts w:ascii="Times New Roman" w:hAnsi="Times New Roman"/>
          <w:szCs w:val="24"/>
        </w:rPr>
        <w:t xml:space="preserve"> no ano de 2013. </w:t>
      </w:r>
      <w:r w:rsidR="00492C48">
        <w:rPr>
          <w:rFonts w:ascii="Times New Roman" w:hAnsi="Times New Roman"/>
          <w:szCs w:val="24"/>
        </w:rPr>
        <w:t>Em</w:t>
      </w:r>
      <w:r w:rsidR="00372FC8" w:rsidRPr="002F3BCE">
        <w:rPr>
          <w:rFonts w:ascii="Times New Roman" w:hAnsi="Times New Roman"/>
          <w:szCs w:val="24"/>
        </w:rPr>
        <w:t xml:space="preserve"> 2010 a indústria mantinha sua participação em 16,23% e em </w:t>
      </w:r>
      <w:r w:rsidR="00492C48" w:rsidRPr="002F3BCE">
        <w:rPr>
          <w:rFonts w:ascii="Times New Roman" w:hAnsi="Times New Roman"/>
          <w:szCs w:val="24"/>
        </w:rPr>
        <w:t>três</w:t>
      </w:r>
      <w:r w:rsidR="00372FC8" w:rsidRPr="002F3BCE">
        <w:rPr>
          <w:rFonts w:ascii="Times New Roman" w:hAnsi="Times New Roman"/>
          <w:szCs w:val="24"/>
        </w:rPr>
        <w:t xml:space="preserve"> anos passa para 13,13</w:t>
      </w:r>
      <w:r w:rsidR="008C450B" w:rsidRPr="002F3BCE">
        <w:rPr>
          <w:rFonts w:ascii="Times New Roman" w:hAnsi="Times New Roman"/>
          <w:szCs w:val="24"/>
        </w:rPr>
        <w:t>%</w:t>
      </w:r>
      <w:r w:rsidR="005503C8">
        <w:rPr>
          <w:rFonts w:ascii="Times New Roman" w:hAnsi="Times New Roman"/>
          <w:szCs w:val="24"/>
        </w:rPr>
        <w:t>.</w:t>
      </w:r>
    </w:p>
    <w:p w14:paraId="2C63F62E" w14:textId="77777777" w:rsidR="005503C8" w:rsidRDefault="005503C8" w:rsidP="005503C8">
      <w:pPr>
        <w:pStyle w:val="Pargrafo"/>
        <w:ind w:firstLine="851"/>
        <w:rPr>
          <w:rFonts w:ascii="Times New Roman" w:hAnsi="Times New Roman"/>
          <w:b/>
          <w:sz w:val="20"/>
        </w:rPr>
      </w:pPr>
    </w:p>
    <w:p w14:paraId="35863D95" w14:textId="3F1B1A4A" w:rsidR="00226C98" w:rsidRDefault="008D0D71" w:rsidP="00AC4724">
      <w:pPr>
        <w:pStyle w:val="Pargrafo"/>
        <w:ind w:firstLine="0"/>
        <w:jc w:val="center"/>
        <w:rPr>
          <w:rFonts w:ascii="Times New Roman" w:hAnsi="Times New Roman"/>
          <w:noProof/>
          <w:snapToGrid/>
        </w:rPr>
      </w:pPr>
      <w:r>
        <w:rPr>
          <w:rFonts w:ascii="Times New Roman" w:hAnsi="Times New Roman"/>
          <w:b/>
          <w:sz w:val="20"/>
        </w:rPr>
        <w:t>FIGURA</w:t>
      </w:r>
      <w:r w:rsidR="00B73755">
        <w:rPr>
          <w:rFonts w:ascii="Times New Roman" w:hAnsi="Times New Roman"/>
          <w:b/>
          <w:sz w:val="20"/>
        </w:rPr>
        <w:t xml:space="preserve"> 1</w:t>
      </w:r>
      <w:r w:rsidR="00AC4724" w:rsidRPr="00492C48">
        <w:rPr>
          <w:rFonts w:ascii="Times New Roman" w:hAnsi="Times New Roman"/>
          <w:b/>
          <w:sz w:val="20"/>
        </w:rPr>
        <w:t>. Emprego na indústria geral e Indústria de transformação – índice de base fixa com ajuste sazonal.</w:t>
      </w:r>
    </w:p>
    <w:p w14:paraId="0DCC5264" w14:textId="2C812AF9" w:rsidR="00270BA4" w:rsidRPr="002F3BCE" w:rsidRDefault="003C1A3E" w:rsidP="00AC4724">
      <w:pPr>
        <w:pStyle w:val="Pargrafo"/>
        <w:ind w:firstLine="0"/>
        <w:jc w:val="center"/>
        <w:rPr>
          <w:rFonts w:ascii="Times New Roman" w:hAnsi="Times New Roman"/>
        </w:rPr>
      </w:pPr>
      <w:r>
        <w:rPr>
          <w:rFonts w:ascii="Times New Roman" w:hAnsi="Times New Roman"/>
          <w:noProof/>
          <w:snapToGrid/>
        </w:rPr>
        <w:lastRenderedPageBreak/>
        <w:drawing>
          <wp:inline distT="0" distB="0" distL="0" distR="0" wp14:anchorId="4D467692" wp14:editId="29DD3444">
            <wp:extent cx="4801870" cy="2181225"/>
            <wp:effectExtent l="19050" t="19050" r="17780" b="28575"/>
            <wp:docPr id="13" name="Imagem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02401" cy="2181466"/>
                    </a:xfrm>
                    <a:prstGeom prst="rect">
                      <a:avLst/>
                    </a:prstGeom>
                    <a:noFill/>
                    <a:ln>
                      <a:solidFill>
                        <a:schemeClr val="tx1"/>
                      </a:solidFill>
                    </a:ln>
                  </pic:spPr>
                </pic:pic>
              </a:graphicData>
            </a:graphic>
          </wp:inline>
        </w:drawing>
      </w:r>
    </w:p>
    <w:p w14:paraId="6C63B38A" w14:textId="6D2C455E" w:rsidR="001012B8" w:rsidRDefault="00AC4724" w:rsidP="00E14693">
      <w:pPr>
        <w:jc w:val="center"/>
        <w:rPr>
          <w:rFonts w:ascii="Times New Roman" w:hAnsi="Times New Roman" w:cs="Times New Roman"/>
          <w:sz w:val="16"/>
          <w:szCs w:val="16"/>
        </w:rPr>
      </w:pPr>
      <w:r w:rsidRPr="002F3BCE">
        <w:rPr>
          <w:rFonts w:ascii="Times New Roman" w:hAnsi="Times New Roman" w:cs="Times New Roman"/>
          <w:sz w:val="16"/>
          <w:szCs w:val="16"/>
        </w:rPr>
        <w:t xml:space="preserve">Fonte: </w:t>
      </w:r>
      <w:r w:rsidR="00C63DDC">
        <w:rPr>
          <w:rFonts w:ascii="Times New Roman" w:hAnsi="Times New Roman" w:cs="Times New Roman"/>
          <w:sz w:val="16"/>
          <w:szCs w:val="16"/>
        </w:rPr>
        <w:t>Elaborado pelos autores</w:t>
      </w:r>
      <w:r w:rsidRPr="002F3BCE">
        <w:rPr>
          <w:rFonts w:ascii="Times New Roman" w:hAnsi="Times New Roman" w:cs="Times New Roman"/>
          <w:sz w:val="16"/>
          <w:szCs w:val="16"/>
        </w:rPr>
        <w:t xml:space="preserve"> com dados da pesquisa.</w:t>
      </w:r>
    </w:p>
    <w:p w14:paraId="172ABEB9" w14:textId="77777777" w:rsidR="00473DA1" w:rsidRDefault="00473DA1" w:rsidP="00BA4236">
      <w:pPr>
        <w:pStyle w:val="Pargrafo"/>
        <w:ind w:firstLine="0"/>
        <w:jc w:val="center"/>
        <w:rPr>
          <w:rFonts w:ascii="Times New Roman" w:hAnsi="Times New Roman"/>
          <w:b/>
          <w:sz w:val="20"/>
        </w:rPr>
      </w:pPr>
    </w:p>
    <w:p w14:paraId="52FF664F" w14:textId="2C13BB81" w:rsidR="00AC4724" w:rsidRPr="00BA068C" w:rsidRDefault="008D0D71" w:rsidP="00BA4236">
      <w:pPr>
        <w:pStyle w:val="Pargrafo"/>
        <w:ind w:firstLine="0"/>
        <w:jc w:val="center"/>
        <w:rPr>
          <w:rFonts w:ascii="Times New Roman" w:hAnsi="Times New Roman"/>
          <w:b/>
          <w:sz w:val="20"/>
        </w:rPr>
      </w:pPr>
      <w:r>
        <w:rPr>
          <w:rFonts w:ascii="Times New Roman" w:hAnsi="Times New Roman"/>
          <w:b/>
          <w:sz w:val="20"/>
        </w:rPr>
        <w:t>FIGURA</w:t>
      </w:r>
      <w:r w:rsidR="001012B8">
        <w:rPr>
          <w:rFonts w:ascii="Times New Roman" w:hAnsi="Times New Roman"/>
          <w:b/>
          <w:sz w:val="20"/>
        </w:rPr>
        <w:t xml:space="preserve"> 2</w:t>
      </w:r>
      <w:r w:rsidR="00AC4724" w:rsidRPr="00BA068C">
        <w:rPr>
          <w:rFonts w:ascii="Times New Roman" w:hAnsi="Times New Roman"/>
          <w:b/>
          <w:sz w:val="20"/>
        </w:rPr>
        <w:t>. PIB Indústria – Valor Adicionado participação do PIB em %.</w:t>
      </w:r>
    </w:p>
    <w:p w14:paraId="2B04CE46" w14:textId="38F8BB3D" w:rsidR="00D603F4" w:rsidRPr="002F3BCE" w:rsidRDefault="00BA4236" w:rsidP="00AC4724">
      <w:pPr>
        <w:autoSpaceDE w:val="0"/>
        <w:autoSpaceDN w:val="0"/>
        <w:adjustRightInd w:val="0"/>
        <w:spacing w:after="0" w:line="360" w:lineRule="auto"/>
        <w:jc w:val="center"/>
        <w:rPr>
          <w:rFonts w:ascii="Times New Roman" w:eastAsia="Times New Roman" w:hAnsi="Times New Roman" w:cs="Times New Roman"/>
          <w:b/>
          <w:snapToGrid w:val="0"/>
          <w:lang w:eastAsia="pt-BR"/>
        </w:rPr>
      </w:pPr>
      <w:r>
        <w:rPr>
          <w:rFonts w:ascii="Times New Roman" w:eastAsia="Times New Roman" w:hAnsi="Times New Roman" w:cs="Times New Roman"/>
          <w:b/>
          <w:noProof/>
          <w:lang w:eastAsia="pt-BR"/>
        </w:rPr>
        <w:drawing>
          <wp:inline distT="0" distB="0" distL="0" distR="0" wp14:anchorId="65D8B84B" wp14:editId="6CD9857F">
            <wp:extent cx="4802400" cy="1980000"/>
            <wp:effectExtent l="19050" t="19050" r="17780" b="20320"/>
            <wp:docPr id="7" name="Imagem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02400" cy="1980000"/>
                    </a:xfrm>
                    <a:prstGeom prst="rect">
                      <a:avLst/>
                    </a:prstGeom>
                    <a:noFill/>
                    <a:ln>
                      <a:solidFill>
                        <a:schemeClr val="tx1"/>
                      </a:solidFill>
                    </a:ln>
                  </pic:spPr>
                </pic:pic>
              </a:graphicData>
            </a:graphic>
          </wp:inline>
        </w:drawing>
      </w:r>
    </w:p>
    <w:p w14:paraId="726A2AA5" w14:textId="77777777" w:rsidR="00AC4724" w:rsidRPr="002F3BCE" w:rsidRDefault="00AC4724" w:rsidP="008C450B">
      <w:pPr>
        <w:jc w:val="center"/>
        <w:rPr>
          <w:rFonts w:ascii="Times New Roman" w:hAnsi="Times New Roman" w:cs="Times New Roman"/>
          <w:sz w:val="16"/>
          <w:szCs w:val="16"/>
        </w:rPr>
      </w:pPr>
      <w:r w:rsidRPr="002F3BCE">
        <w:rPr>
          <w:rFonts w:ascii="Times New Roman" w:hAnsi="Times New Roman" w:cs="Times New Roman"/>
          <w:sz w:val="16"/>
          <w:szCs w:val="16"/>
        </w:rPr>
        <w:t xml:space="preserve">Fonte: </w:t>
      </w:r>
      <w:r w:rsidR="00C63DDC">
        <w:rPr>
          <w:rFonts w:ascii="Times New Roman" w:hAnsi="Times New Roman" w:cs="Times New Roman"/>
          <w:sz w:val="16"/>
          <w:szCs w:val="16"/>
        </w:rPr>
        <w:t>Elaborado pelos autores</w:t>
      </w:r>
      <w:r w:rsidRPr="002F3BCE">
        <w:rPr>
          <w:rFonts w:ascii="Times New Roman" w:hAnsi="Times New Roman" w:cs="Times New Roman"/>
          <w:sz w:val="16"/>
          <w:szCs w:val="16"/>
        </w:rPr>
        <w:t xml:space="preserve"> com dados da pesquisa.</w:t>
      </w:r>
    </w:p>
    <w:p w14:paraId="6DF2E643" w14:textId="1E800840" w:rsidR="008C2B1E" w:rsidRPr="002F3BCE" w:rsidRDefault="00AC4724" w:rsidP="008C2B1E">
      <w:pPr>
        <w:pStyle w:val="Pargrafo"/>
        <w:ind w:firstLine="851"/>
        <w:rPr>
          <w:rFonts w:ascii="Times New Roman" w:hAnsi="Times New Roman"/>
          <w:szCs w:val="24"/>
        </w:rPr>
      </w:pPr>
      <w:r w:rsidRPr="002F3BCE">
        <w:rPr>
          <w:rFonts w:ascii="Times New Roman" w:hAnsi="Times New Roman"/>
          <w:szCs w:val="24"/>
        </w:rPr>
        <w:t xml:space="preserve"> </w:t>
      </w:r>
      <w:r w:rsidR="007972B2">
        <w:rPr>
          <w:rFonts w:ascii="Times New Roman" w:hAnsi="Times New Roman"/>
          <w:szCs w:val="24"/>
        </w:rPr>
        <w:t>No que concerne à produtividade do trabalho,</w:t>
      </w:r>
      <w:r w:rsidR="008D0D71">
        <w:rPr>
          <w:rFonts w:ascii="Times New Roman" w:hAnsi="Times New Roman"/>
          <w:szCs w:val="24"/>
        </w:rPr>
        <w:t xml:space="preserve"> a Figura</w:t>
      </w:r>
      <w:r w:rsidR="008C2B1E">
        <w:rPr>
          <w:rFonts w:ascii="Times New Roman" w:hAnsi="Times New Roman"/>
          <w:szCs w:val="24"/>
        </w:rPr>
        <w:t xml:space="preserve"> 3</w:t>
      </w:r>
      <w:r w:rsidR="008C2B1E" w:rsidRPr="002F3BCE">
        <w:rPr>
          <w:rFonts w:ascii="Times New Roman" w:hAnsi="Times New Roman"/>
          <w:szCs w:val="24"/>
        </w:rPr>
        <w:t xml:space="preserve"> mostra </w:t>
      </w:r>
      <w:r w:rsidR="007972B2">
        <w:rPr>
          <w:rFonts w:ascii="Times New Roman" w:hAnsi="Times New Roman"/>
          <w:szCs w:val="24"/>
        </w:rPr>
        <w:t>o comportamento do</w:t>
      </w:r>
      <w:r w:rsidR="008C2B1E" w:rsidRPr="002F3BCE">
        <w:rPr>
          <w:rFonts w:ascii="Times New Roman" w:hAnsi="Times New Roman"/>
          <w:szCs w:val="24"/>
        </w:rPr>
        <w:t xml:space="preserve"> custo unitário do trabalho e produtividade-hora do trabalhador da indústria de transformação entre 2002 e 2013. Nota-se que a o custo unitário do trabalho cresce até 2011, ultrapassando a produtividade-hora do trabalhador em 2007, porém apresenta uma tendência negativa após 2011 enquanto a produtividade continua a apres</w:t>
      </w:r>
      <w:r w:rsidR="008C2B1E">
        <w:rPr>
          <w:rFonts w:ascii="Times New Roman" w:hAnsi="Times New Roman"/>
          <w:szCs w:val="24"/>
        </w:rPr>
        <w:t>entar uma tendência positiva. A</w:t>
      </w:r>
      <w:r w:rsidR="008C2B1E" w:rsidRPr="002F3BCE">
        <w:rPr>
          <w:rFonts w:ascii="Times New Roman" w:hAnsi="Times New Roman"/>
          <w:szCs w:val="24"/>
        </w:rPr>
        <w:t xml:space="preserve">s duas variáveis </w:t>
      </w:r>
      <w:r w:rsidR="008C2B1E">
        <w:rPr>
          <w:rFonts w:ascii="Times New Roman" w:hAnsi="Times New Roman"/>
          <w:szCs w:val="24"/>
        </w:rPr>
        <w:t>mostram-se</w:t>
      </w:r>
      <w:r w:rsidR="008C2B1E" w:rsidRPr="002F3BCE">
        <w:rPr>
          <w:rFonts w:ascii="Times New Roman" w:hAnsi="Times New Roman"/>
          <w:szCs w:val="24"/>
        </w:rPr>
        <w:t xml:space="preserve"> relevantes para </w:t>
      </w:r>
      <w:r w:rsidR="002F11AB">
        <w:rPr>
          <w:rFonts w:ascii="Times New Roman" w:hAnsi="Times New Roman"/>
          <w:szCs w:val="24"/>
        </w:rPr>
        <w:t>análise do</w:t>
      </w:r>
      <w:r w:rsidR="008C2B1E" w:rsidRPr="002F3BCE">
        <w:rPr>
          <w:rFonts w:ascii="Times New Roman" w:hAnsi="Times New Roman"/>
          <w:szCs w:val="24"/>
        </w:rPr>
        <w:t xml:space="preserve"> processo de desindustrializaç</w:t>
      </w:r>
      <w:r w:rsidR="002F11AB">
        <w:rPr>
          <w:rFonts w:ascii="Times New Roman" w:hAnsi="Times New Roman"/>
          <w:szCs w:val="24"/>
        </w:rPr>
        <w:t>ão na década, já que em 2011</w:t>
      </w:r>
      <w:r w:rsidR="008C2B1E" w:rsidRPr="002F3BCE">
        <w:rPr>
          <w:rFonts w:ascii="Times New Roman" w:hAnsi="Times New Roman"/>
          <w:szCs w:val="24"/>
        </w:rPr>
        <w:t xml:space="preserve"> as duas séries se distanciaram </w:t>
      </w:r>
      <w:r w:rsidR="0030218C">
        <w:rPr>
          <w:rFonts w:ascii="Times New Roman" w:hAnsi="Times New Roman"/>
          <w:szCs w:val="24"/>
        </w:rPr>
        <w:t xml:space="preserve">e </w:t>
      </w:r>
      <w:r w:rsidR="008C2B1E" w:rsidRPr="002F3BCE">
        <w:rPr>
          <w:rFonts w:ascii="Times New Roman" w:hAnsi="Times New Roman"/>
          <w:szCs w:val="24"/>
        </w:rPr>
        <w:t>a indústria diminuiu a sua participação no PIB em aproximadamente 1,63%.</w:t>
      </w:r>
    </w:p>
    <w:p w14:paraId="1A788EF4" w14:textId="77777777" w:rsidR="00B73755" w:rsidRDefault="00B73755" w:rsidP="00BA068C">
      <w:pPr>
        <w:pStyle w:val="Pargrafo"/>
        <w:ind w:firstLine="851"/>
        <w:rPr>
          <w:rFonts w:ascii="Times New Roman" w:hAnsi="Times New Roman"/>
          <w:sz w:val="20"/>
        </w:rPr>
      </w:pPr>
    </w:p>
    <w:p w14:paraId="1E10EECD" w14:textId="6E1C79B3" w:rsidR="006A7574" w:rsidRPr="00B73755" w:rsidRDefault="008D0D71" w:rsidP="00BA4236">
      <w:pPr>
        <w:pStyle w:val="Pargrafo"/>
        <w:ind w:firstLine="0"/>
        <w:jc w:val="center"/>
        <w:rPr>
          <w:rFonts w:ascii="Times New Roman" w:hAnsi="Times New Roman"/>
          <w:b/>
          <w:sz w:val="20"/>
        </w:rPr>
      </w:pPr>
      <w:r>
        <w:rPr>
          <w:rFonts w:ascii="Times New Roman" w:hAnsi="Times New Roman"/>
          <w:b/>
          <w:sz w:val="20"/>
        </w:rPr>
        <w:t xml:space="preserve">FIGURA </w:t>
      </w:r>
      <w:r w:rsidR="001012B8">
        <w:rPr>
          <w:rFonts w:ascii="Times New Roman" w:hAnsi="Times New Roman"/>
          <w:b/>
          <w:sz w:val="20"/>
        </w:rPr>
        <w:t>3</w:t>
      </w:r>
      <w:r w:rsidR="001012B8" w:rsidRPr="00492C48">
        <w:rPr>
          <w:rFonts w:ascii="Times New Roman" w:hAnsi="Times New Roman"/>
          <w:b/>
          <w:sz w:val="20"/>
        </w:rPr>
        <w:t xml:space="preserve">. </w:t>
      </w:r>
      <w:r w:rsidR="00B73755" w:rsidRPr="00B73755">
        <w:rPr>
          <w:rFonts w:ascii="Times New Roman" w:hAnsi="Times New Roman"/>
          <w:b/>
          <w:sz w:val="20"/>
        </w:rPr>
        <w:t>Custo Unitário do trabalho e produtividade-hora da indústria de transformação – Brasil 2002 a 2013.</w:t>
      </w:r>
    </w:p>
    <w:p w14:paraId="0AA5DEE1" w14:textId="7660D136" w:rsidR="00DD753A" w:rsidRDefault="00BA4236" w:rsidP="00392B8D">
      <w:pPr>
        <w:autoSpaceDE w:val="0"/>
        <w:autoSpaceDN w:val="0"/>
        <w:adjustRightInd w:val="0"/>
        <w:spacing w:after="0" w:line="360" w:lineRule="auto"/>
        <w:jc w:val="center"/>
        <w:rPr>
          <w:rFonts w:ascii="Times New Roman" w:hAnsi="Times New Roman" w:cs="Times New Roman"/>
          <w:sz w:val="16"/>
          <w:szCs w:val="16"/>
        </w:rPr>
      </w:pPr>
      <w:r>
        <w:rPr>
          <w:rFonts w:ascii="Times New Roman" w:hAnsi="Times New Roman" w:cs="Times New Roman"/>
          <w:noProof/>
          <w:sz w:val="16"/>
          <w:szCs w:val="16"/>
          <w:lang w:eastAsia="pt-BR"/>
        </w:rPr>
        <w:lastRenderedPageBreak/>
        <w:drawing>
          <wp:inline distT="0" distB="0" distL="0" distR="0" wp14:anchorId="1FF4A118" wp14:editId="7CF44F51">
            <wp:extent cx="4802400" cy="1980000"/>
            <wp:effectExtent l="19050" t="19050" r="17780" b="20320"/>
            <wp:docPr id="11" name="Imagem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02400" cy="1980000"/>
                    </a:xfrm>
                    <a:prstGeom prst="rect">
                      <a:avLst/>
                    </a:prstGeom>
                    <a:noFill/>
                    <a:ln>
                      <a:solidFill>
                        <a:schemeClr val="tx1"/>
                      </a:solidFill>
                    </a:ln>
                  </pic:spPr>
                </pic:pic>
              </a:graphicData>
            </a:graphic>
          </wp:inline>
        </w:drawing>
      </w:r>
      <w:r w:rsidR="002F3BCE">
        <w:rPr>
          <w:rFonts w:ascii="Times New Roman" w:eastAsia="Times New Roman" w:hAnsi="Times New Roman" w:cs="Times New Roman"/>
          <w:snapToGrid w:val="0"/>
          <w:lang w:eastAsia="pt-BR"/>
        </w:rPr>
        <w:br w:type="textWrapping" w:clear="all"/>
      </w:r>
      <w:r w:rsidR="00DD753A" w:rsidRPr="002F3BCE">
        <w:rPr>
          <w:rFonts w:ascii="Times New Roman" w:hAnsi="Times New Roman" w:cs="Times New Roman"/>
          <w:sz w:val="16"/>
          <w:szCs w:val="16"/>
        </w:rPr>
        <w:t xml:space="preserve">Fonte: </w:t>
      </w:r>
      <w:r w:rsidR="00C63DDC">
        <w:rPr>
          <w:rFonts w:ascii="Times New Roman" w:hAnsi="Times New Roman" w:cs="Times New Roman"/>
          <w:sz w:val="16"/>
          <w:szCs w:val="16"/>
        </w:rPr>
        <w:t>Elaborado pelos autores</w:t>
      </w:r>
      <w:r w:rsidR="00DD753A" w:rsidRPr="002F3BCE">
        <w:rPr>
          <w:rFonts w:ascii="Times New Roman" w:hAnsi="Times New Roman" w:cs="Times New Roman"/>
          <w:sz w:val="16"/>
          <w:szCs w:val="16"/>
        </w:rPr>
        <w:t xml:space="preserve"> com dados da pesquisa.</w:t>
      </w:r>
    </w:p>
    <w:p w14:paraId="18641E41" w14:textId="711A4133" w:rsidR="00102E89" w:rsidRDefault="008063F8" w:rsidP="008063F8">
      <w:pPr>
        <w:autoSpaceDE w:val="0"/>
        <w:autoSpaceDN w:val="0"/>
        <w:adjustRightInd w:val="0"/>
        <w:spacing w:after="0" w:line="360" w:lineRule="auto"/>
        <w:ind w:firstLine="708"/>
        <w:jc w:val="both"/>
        <w:rPr>
          <w:rFonts w:ascii="Times New Roman" w:hAnsi="Times New Roman" w:cs="Times New Roman"/>
          <w:sz w:val="16"/>
          <w:szCs w:val="16"/>
        </w:rPr>
      </w:pPr>
      <w:r>
        <w:rPr>
          <w:rFonts w:ascii="Times New Roman" w:hAnsi="Times New Roman" w:cs="Times New Roman"/>
          <w:sz w:val="24"/>
          <w:szCs w:val="24"/>
        </w:rPr>
        <w:t xml:space="preserve">Outro elemento importante a ser analisado neste estudo, como suporte, é o comportamento da balança comercial do Brasil por </w:t>
      </w:r>
      <w:r w:rsidRPr="002F3BCE">
        <w:rPr>
          <w:rFonts w:ascii="Times New Roman" w:hAnsi="Times New Roman" w:cs="Times New Roman"/>
          <w:sz w:val="24"/>
          <w:szCs w:val="24"/>
        </w:rPr>
        <w:t>fator agregado, utilizando-se dados mensais</w:t>
      </w:r>
      <w:r>
        <w:rPr>
          <w:rFonts w:ascii="Times New Roman" w:hAnsi="Times New Roman" w:cs="Times New Roman"/>
          <w:sz w:val="24"/>
          <w:szCs w:val="24"/>
        </w:rPr>
        <w:t xml:space="preserve"> (Figura 4).</w:t>
      </w:r>
    </w:p>
    <w:p w14:paraId="7A323481" w14:textId="77777777" w:rsidR="001012B8" w:rsidRDefault="001012B8" w:rsidP="002C79FA">
      <w:pPr>
        <w:spacing w:after="0" w:line="360" w:lineRule="auto"/>
        <w:ind w:firstLine="851"/>
        <w:jc w:val="center"/>
        <w:rPr>
          <w:rFonts w:ascii="Times New Roman" w:hAnsi="Times New Roman" w:cs="Times New Roman"/>
          <w:b/>
          <w:noProof/>
          <w:snapToGrid w:val="0"/>
          <w:sz w:val="20"/>
          <w:szCs w:val="20"/>
        </w:rPr>
      </w:pPr>
    </w:p>
    <w:p w14:paraId="53E96626" w14:textId="58223B43" w:rsidR="00A22DD6" w:rsidRPr="00313592" w:rsidRDefault="005629B8" w:rsidP="0000502D">
      <w:pPr>
        <w:spacing w:after="0" w:line="360" w:lineRule="auto"/>
        <w:ind w:firstLine="851"/>
        <w:jc w:val="center"/>
        <w:rPr>
          <w:rFonts w:ascii="Times New Roman" w:hAnsi="Times New Roman" w:cs="Times New Roman"/>
          <w:b/>
          <w:sz w:val="20"/>
          <w:szCs w:val="20"/>
        </w:rPr>
      </w:pPr>
      <w:r>
        <w:rPr>
          <w:rFonts w:ascii="Times New Roman" w:hAnsi="Times New Roman" w:cs="Times New Roman"/>
          <w:b/>
          <w:noProof/>
          <w:snapToGrid w:val="0"/>
          <w:sz w:val="20"/>
          <w:szCs w:val="20"/>
        </w:rPr>
        <w:t>FIGURA 4</w:t>
      </w:r>
      <w:r w:rsidR="002C79FA" w:rsidRPr="00313592">
        <w:rPr>
          <w:rFonts w:ascii="Times New Roman" w:hAnsi="Times New Roman" w:cs="Times New Roman"/>
          <w:b/>
          <w:noProof/>
          <w:snapToGrid w:val="0"/>
          <w:sz w:val="20"/>
          <w:szCs w:val="20"/>
        </w:rPr>
        <w:t>. Balanças Comerciais Brasil segundo fator agregado: US$ milhões -2000/2013</w:t>
      </w:r>
      <w:r w:rsidR="00473DA1">
        <w:rPr>
          <w:rFonts w:ascii="Times New Roman" w:hAnsi="Times New Roman" w:cs="Times New Roman"/>
          <w:b/>
          <w:noProof/>
          <w:snapToGrid w:val="0"/>
          <w:sz w:val="20"/>
          <w:szCs w:val="20"/>
        </w:rPr>
        <w:t xml:space="preserve"> e Indice</w:t>
      </w:r>
      <w:r w:rsidR="0007382D" w:rsidRPr="00313592">
        <w:rPr>
          <w:rFonts w:ascii="Times New Roman" w:hAnsi="Times New Roman" w:cs="Times New Roman"/>
          <w:b/>
          <w:noProof/>
          <w:snapToGrid w:val="0"/>
          <w:sz w:val="20"/>
          <w:szCs w:val="20"/>
        </w:rPr>
        <w:t xml:space="preserve"> do câmbio real Brasil 2000/2013</w:t>
      </w:r>
      <w:r w:rsidR="002C79FA" w:rsidRPr="00313592">
        <w:rPr>
          <w:rFonts w:ascii="Times New Roman" w:hAnsi="Times New Roman" w:cs="Times New Roman"/>
          <w:b/>
          <w:noProof/>
          <w:snapToGrid w:val="0"/>
          <w:sz w:val="20"/>
          <w:szCs w:val="20"/>
        </w:rPr>
        <w:t>.</w:t>
      </w:r>
    </w:p>
    <w:tbl>
      <w:tblPr>
        <w:tblStyle w:val="Tabelacomgrade"/>
        <w:tblW w:w="8613" w:type="dxa"/>
        <w:tblInd w:w="-38" w:type="dxa"/>
        <w:tblCellMar>
          <w:left w:w="70" w:type="dxa"/>
          <w:right w:w="70" w:type="dxa"/>
        </w:tblCellMar>
        <w:tblLook w:val="04A0" w:firstRow="1" w:lastRow="0" w:firstColumn="1" w:lastColumn="0" w:noHBand="0" w:noVBand="1"/>
      </w:tblPr>
      <w:tblGrid>
        <w:gridCol w:w="8613"/>
      </w:tblGrid>
      <w:tr w:rsidR="006F0F39" w:rsidRPr="002F3BCE" w14:paraId="4945E15D" w14:textId="77777777" w:rsidTr="00313592">
        <w:trPr>
          <w:trHeight w:hRule="exact" w:val="5190"/>
        </w:trPr>
        <w:tc>
          <w:tcPr>
            <w:tcW w:w="8613" w:type="dxa"/>
          </w:tcPr>
          <w:p w14:paraId="3C00A509" w14:textId="77777777" w:rsidR="00313592" w:rsidRDefault="002C79FA" w:rsidP="00313592">
            <w:pPr>
              <w:spacing w:line="120" w:lineRule="auto"/>
              <w:jc w:val="both"/>
              <w:rPr>
                <w:rFonts w:ascii="Times New Roman" w:hAnsi="Times New Roman" w:cs="Times New Roman"/>
                <w:szCs w:val="24"/>
              </w:rPr>
            </w:pPr>
            <w:r w:rsidRPr="002F3BCE">
              <w:rPr>
                <w:rFonts w:ascii="Times New Roman" w:hAnsi="Times New Roman" w:cs="Times New Roman"/>
                <w:szCs w:val="24"/>
              </w:rPr>
              <w:t xml:space="preserve"> </w:t>
            </w:r>
          </w:p>
          <w:p w14:paraId="7FC80CF4" w14:textId="054C0AD4" w:rsidR="006F0F39" w:rsidRPr="002F3BCE" w:rsidRDefault="00A22DD6" w:rsidP="004F3FB4">
            <w:pPr>
              <w:jc w:val="both"/>
              <w:rPr>
                <w:rFonts w:ascii="Times New Roman" w:hAnsi="Times New Roman" w:cs="Times New Roman"/>
                <w:szCs w:val="24"/>
              </w:rPr>
            </w:pPr>
            <w:r w:rsidRPr="002F3BCE">
              <w:rPr>
                <w:rFonts w:ascii="Times New Roman" w:hAnsi="Times New Roman" w:cs="Times New Roman"/>
                <w:szCs w:val="24"/>
              </w:rPr>
              <w:t xml:space="preserve">  </w:t>
            </w:r>
            <w:r w:rsidR="00ED7E92">
              <w:rPr>
                <w:rFonts w:ascii="Times New Roman" w:hAnsi="Times New Roman" w:cs="Times New Roman"/>
                <w:noProof/>
                <w:szCs w:val="24"/>
                <w:lang w:eastAsia="pt-BR"/>
              </w:rPr>
              <w:drawing>
                <wp:inline distT="0" distB="0" distL="0" distR="0" wp14:anchorId="78AD4583" wp14:editId="0C266321">
                  <wp:extent cx="2520000" cy="1443600"/>
                  <wp:effectExtent l="19050" t="19050" r="13970" b="23495"/>
                  <wp:docPr id="26" name="Imagem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520000" cy="1443600"/>
                          </a:xfrm>
                          <a:prstGeom prst="rect">
                            <a:avLst/>
                          </a:prstGeom>
                          <a:noFill/>
                          <a:ln>
                            <a:solidFill>
                              <a:schemeClr val="tx1"/>
                            </a:solidFill>
                          </a:ln>
                        </pic:spPr>
                      </pic:pic>
                    </a:graphicData>
                  </a:graphic>
                </wp:inline>
              </w:drawing>
            </w:r>
            <w:r w:rsidRPr="002F3BCE">
              <w:rPr>
                <w:rFonts w:ascii="Times New Roman" w:hAnsi="Times New Roman" w:cs="Times New Roman"/>
                <w:szCs w:val="24"/>
              </w:rPr>
              <w:t xml:space="preserve">   </w:t>
            </w:r>
            <w:r w:rsidR="0096426F">
              <w:rPr>
                <w:rFonts w:ascii="Times New Roman" w:hAnsi="Times New Roman" w:cs="Times New Roman"/>
                <w:noProof/>
                <w:szCs w:val="24"/>
                <w:lang w:eastAsia="pt-BR"/>
              </w:rPr>
              <w:drawing>
                <wp:inline distT="0" distB="0" distL="0" distR="0" wp14:anchorId="5E35DF84" wp14:editId="4A4325BE">
                  <wp:extent cx="2520000" cy="1443600"/>
                  <wp:effectExtent l="19050" t="19050" r="13970" b="23495"/>
                  <wp:docPr id="25" name="Imagem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520000" cy="1443600"/>
                          </a:xfrm>
                          <a:prstGeom prst="rect">
                            <a:avLst/>
                          </a:prstGeom>
                          <a:noFill/>
                          <a:ln>
                            <a:solidFill>
                              <a:schemeClr val="tx1"/>
                            </a:solidFill>
                          </a:ln>
                        </pic:spPr>
                      </pic:pic>
                    </a:graphicData>
                  </a:graphic>
                </wp:inline>
              </w:drawing>
            </w:r>
          </w:p>
          <w:p w14:paraId="38A5DFCE" w14:textId="77777777" w:rsidR="00A22DD6" w:rsidRPr="002F3BCE" w:rsidRDefault="00A22DD6" w:rsidP="004F3FB4">
            <w:pPr>
              <w:jc w:val="both"/>
              <w:rPr>
                <w:rFonts w:ascii="Times New Roman" w:hAnsi="Times New Roman" w:cs="Times New Roman"/>
                <w:szCs w:val="24"/>
              </w:rPr>
            </w:pPr>
          </w:p>
          <w:p w14:paraId="4E87C2B8" w14:textId="42D92AA1" w:rsidR="00A22DD6" w:rsidRPr="002F3BCE" w:rsidRDefault="00313592" w:rsidP="00313592">
            <w:pPr>
              <w:rPr>
                <w:rFonts w:ascii="Times New Roman" w:hAnsi="Times New Roman" w:cs="Times New Roman"/>
                <w:szCs w:val="24"/>
              </w:rPr>
            </w:pPr>
            <w:r>
              <w:rPr>
                <w:rFonts w:ascii="Times New Roman" w:hAnsi="Times New Roman" w:cs="Times New Roman"/>
                <w:szCs w:val="24"/>
              </w:rPr>
              <w:t xml:space="preserve"> </w:t>
            </w:r>
            <w:r w:rsidR="0007382D" w:rsidRPr="002F3BCE">
              <w:rPr>
                <w:rFonts w:ascii="Times New Roman" w:hAnsi="Times New Roman" w:cs="Times New Roman"/>
                <w:noProof/>
                <w:lang w:eastAsia="pt-BR"/>
              </w:rPr>
              <w:t xml:space="preserve"> </w:t>
            </w:r>
            <w:r w:rsidR="0096426F">
              <w:rPr>
                <w:rFonts w:ascii="Times New Roman" w:hAnsi="Times New Roman" w:cs="Times New Roman"/>
                <w:noProof/>
                <w:lang w:eastAsia="pt-BR"/>
              </w:rPr>
              <w:drawing>
                <wp:inline distT="0" distB="0" distL="0" distR="0" wp14:anchorId="5DB75197" wp14:editId="5165AF5F">
                  <wp:extent cx="2520000" cy="1443600"/>
                  <wp:effectExtent l="19050" t="19050" r="13970" b="23495"/>
                  <wp:docPr id="17" name="Imagem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520000" cy="1443600"/>
                          </a:xfrm>
                          <a:prstGeom prst="rect">
                            <a:avLst/>
                          </a:prstGeom>
                          <a:noFill/>
                          <a:ln>
                            <a:solidFill>
                              <a:schemeClr val="tx1"/>
                            </a:solidFill>
                          </a:ln>
                        </pic:spPr>
                      </pic:pic>
                    </a:graphicData>
                  </a:graphic>
                </wp:inline>
              </w:drawing>
            </w:r>
            <w:r w:rsidR="0007382D" w:rsidRPr="002F3BCE">
              <w:rPr>
                <w:rFonts w:ascii="Times New Roman" w:hAnsi="Times New Roman" w:cs="Times New Roman"/>
                <w:noProof/>
                <w:lang w:eastAsia="pt-BR"/>
              </w:rPr>
              <w:t xml:space="preserve">   </w:t>
            </w:r>
            <w:r w:rsidR="003C1A3E">
              <w:rPr>
                <w:rFonts w:ascii="Times New Roman" w:hAnsi="Times New Roman" w:cs="Times New Roman"/>
                <w:noProof/>
                <w:lang w:eastAsia="pt-BR"/>
              </w:rPr>
              <w:drawing>
                <wp:inline distT="0" distB="0" distL="0" distR="0" wp14:anchorId="18513AD1" wp14:editId="13A589A6">
                  <wp:extent cx="2520000" cy="1443600"/>
                  <wp:effectExtent l="19050" t="19050" r="13970" b="23495"/>
                  <wp:docPr id="15" name="Imagem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520000" cy="1443600"/>
                          </a:xfrm>
                          <a:prstGeom prst="rect">
                            <a:avLst/>
                          </a:prstGeom>
                          <a:noFill/>
                          <a:ln>
                            <a:solidFill>
                              <a:schemeClr val="tx1"/>
                            </a:solidFill>
                          </a:ln>
                        </pic:spPr>
                      </pic:pic>
                    </a:graphicData>
                  </a:graphic>
                </wp:inline>
              </w:drawing>
            </w:r>
          </w:p>
        </w:tc>
      </w:tr>
    </w:tbl>
    <w:p w14:paraId="18E3826E" w14:textId="77777777" w:rsidR="006F0F39" w:rsidRPr="002F3BCE" w:rsidRDefault="002C79FA" w:rsidP="002C79FA">
      <w:pPr>
        <w:spacing w:after="0" w:line="360" w:lineRule="auto"/>
        <w:jc w:val="both"/>
        <w:rPr>
          <w:rFonts w:ascii="Times New Roman" w:hAnsi="Times New Roman" w:cs="Times New Roman"/>
          <w:sz w:val="16"/>
          <w:szCs w:val="16"/>
        </w:rPr>
      </w:pPr>
      <w:r w:rsidRPr="002F3BCE">
        <w:rPr>
          <w:rFonts w:ascii="Times New Roman" w:hAnsi="Times New Roman" w:cs="Times New Roman"/>
          <w:sz w:val="16"/>
          <w:szCs w:val="16"/>
        </w:rPr>
        <w:t xml:space="preserve">Fonte: </w:t>
      </w:r>
      <w:r w:rsidR="00C63DDC">
        <w:rPr>
          <w:rFonts w:ascii="Times New Roman" w:hAnsi="Times New Roman" w:cs="Times New Roman"/>
          <w:sz w:val="16"/>
          <w:szCs w:val="16"/>
        </w:rPr>
        <w:t>Elaborado pelos autores</w:t>
      </w:r>
      <w:r w:rsidRPr="002F3BCE">
        <w:rPr>
          <w:rFonts w:ascii="Times New Roman" w:hAnsi="Times New Roman" w:cs="Times New Roman"/>
          <w:sz w:val="16"/>
          <w:szCs w:val="16"/>
        </w:rPr>
        <w:t xml:space="preserve"> com dados da pesquisa</w:t>
      </w:r>
    </w:p>
    <w:p w14:paraId="6B0F8109" w14:textId="77777777" w:rsidR="004F3FB4" w:rsidRPr="002F3BCE" w:rsidRDefault="004F3FB4" w:rsidP="001B30F0">
      <w:pPr>
        <w:spacing w:after="0" w:line="360" w:lineRule="auto"/>
        <w:ind w:firstLine="851"/>
        <w:jc w:val="center"/>
        <w:rPr>
          <w:rFonts w:ascii="Times New Roman" w:hAnsi="Times New Roman" w:cs="Times New Roman"/>
          <w:noProof/>
          <w:sz w:val="20"/>
          <w:szCs w:val="20"/>
        </w:rPr>
      </w:pPr>
    </w:p>
    <w:p w14:paraId="50FA5172" w14:textId="356BF00C" w:rsidR="002462D2" w:rsidRDefault="002462D2" w:rsidP="00BA068C">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O</w:t>
      </w:r>
      <w:r w:rsidR="00BA068C">
        <w:rPr>
          <w:rFonts w:ascii="Times New Roman" w:hAnsi="Times New Roman" w:cs="Times New Roman"/>
          <w:sz w:val="24"/>
          <w:szCs w:val="24"/>
        </w:rPr>
        <w:t xml:space="preserve"> superávit dos</w:t>
      </w:r>
      <w:r w:rsidR="00BA068C" w:rsidRPr="002F3BCE">
        <w:rPr>
          <w:rFonts w:ascii="Times New Roman" w:hAnsi="Times New Roman" w:cs="Times New Roman"/>
          <w:sz w:val="24"/>
          <w:szCs w:val="24"/>
        </w:rPr>
        <w:t xml:space="preserve"> produtos básicos </w:t>
      </w:r>
      <w:r w:rsidR="00BA068C">
        <w:rPr>
          <w:rFonts w:ascii="Times New Roman" w:hAnsi="Times New Roman" w:cs="Times New Roman"/>
          <w:sz w:val="24"/>
          <w:szCs w:val="24"/>
        </w:rPr>
        <w:t xml:space="preserve">passa </w:t>
      </w:r>
      <w:r w:rsidR="00BA068C" w:rsidRPr="002F3BCE">
        <w:rPr>
          <w:rFonts w:ascii="Times New Roman" w:hAnsi="Times New Roman" w:cs="Times New Roman"/>
          <w:sz w:val="24"/>
          <w:szCs w:val="24"/>
        </w:rPr>
        <w:t>de aproximadamente 294,17 milhões de dólares em janeiro do ano 2000 para US$3.933,99 milhões em janeiro de 2013, um aumento de 1</w:t>
      </w:r>
      <w:r w:rsidR="00515597">
        <w:rPr>
          <w:rFonts w:ascii="Times New Roman" w:hAnsi="Times New Roman" w:cs="Times New Roman"/>
          <w:sz w:val="24"/>
          <w:szCs w:val="24"/>
        </w:rPr>
        <w:t>.</w:t>
      </w:r>
      <w:r w:rsidR="00BA068C" w:rsidRPr="002F3BCE">
        <w:rPr>
          <w:rFonts w:ascii="Times New Roman" w:hAnsi="Times New Roman" w:cs="Times New Roman"/>
          <w:sz w:val="24"/>
          <w:szCs w:val="24"/>
        </w:rPr>
        <w:t>237%</w:t>
      </w:r>
      <w:r w:rsidR="00BA068C">
        <w:rPr>
          <w:rFonts w:ascii="Times New Roman" w:hAnsi="Times New Roman" w:cs="Times New Roman"/>
          <w:sz w:val="24"/>
          <w:szCs w:val="24"/>
        </w:rPr>
        <w:t>.</w:t>
      </w:r>
      <w:r w:rsidR="008063F8">
        <w:rPr>
          <w:rFonts w:ascii="Times New Roman" w:hAnsi="Times New Roman" w:cs="Times New Roman"/>
          <w:sz w:val="24"/>
          <w:szCs w:val="24"/>
        </w:rPr>
        <w:t xml:space="preserve"> (Tabela 4)</w:t>
      </w:r>
      <w:r w:rsidR="00BA068C" w:rsidRPr="002F3BCE">
        <w:rPr>
          <w:rFonts w:ascii="Times New Roman" w:hAnsi="Times New Roman" w:cs="Times New Roman"/>
          <w:sz w:val="24"/>
          <w:szCs w:val="24"/>
        </w:rPr>
        <w:t xml:space="preserve"> Os produtos semimanufaturados, também apresentaram tendência positiva, porém, </w:t>
      </w:r>
      <w:r w:rsidR="00BA068C">
        <w:rPr>
          <w:rFonts w:ascii="Times New Roman" w:hAnsi="Times New Roman" w:cs="Times New Roman"/>
          <w:sz w:val="24"/>
          <w:szCs w:val="24"/>
        </w:rPr>
        <w:t>em menor magnitude</w:t>
      </w:r>
      <w:r w:rsidR="00BA068C" w:rsidRPr="002F3BCE">
        <w:rPr>
          <w:rFonts w:ascii="Times New Roman" w:hAnsi="Times New Roman" w:cs="Times New Roman"/>
          <w:sz w:val="24"/>
          <w:szCs w:val="24"/>
        </w:rPr>
        <w:t xml:space="preserve">, </w:t>
      </w:r>
      <w:r w:rsidR="00BA068C">
        <w:rPr>
          <w:rFonts w:ascii="Times New Roman" w:hAnsi="Times New Roman" w:cs="Times New Roman"/>
          <w:sz w:val="24"/>
          <w:szCs w:val="24"/>
        </w:rPr>
        <w:t>passando de</w:t>
      </w:r>
      <w:r w:rsidR="00BA068C" w:rsidRPr="002F3BCE">
        <w:rPr>
          <w:rFonts w:ascii="Times New Roman" w:hAnsi="Times New Roman" w:cs="Times New Roman"/>
          <w:sz w:val="24"/>
          <w:szCs w:val="24"/>
        </w:rPr>
        <w:t xml:space="preserve"> um superávit de aproximadamente US$521,47 milhões</w:t>
      </w:r>
      <w:r w:rsidR="00BA068C">
        <w:rPr>
          <w:rFonts w:ascii="Times New Roman" w:hAnsi="Times New Roman" w:cs="Times New Roman"/>
          <w:sz w:val="24"/>
          <w:szCs w:val="24"/>
        </w:rPr>
        <w:t xml:space="preserve"> em 2000 para aproximadamente um superávit de</w:t>
      </w:r>
      <w:r w:rsidR="00BA068C" w:rsidRPr="002F3BCE">
        <w:rPr>
          <w:rFonts w:ascii="Times New Roman" w:hAnsi="Times New Roman" w:cs="Times New Roman"/>
          <w:sz w:val="24"/>
          <w:szCs w:val="24"/>
        </w:rPr>
        <w:t xml:space="preserve"> </w:t>
      </w:r>
      <w:r w:rsidR="00BA068C" w:rsidRPr="002F3BCE">
        <w:rPr>
          <w:rFonts w:ascii="Times New Roman" w:hAnsi="Times New Roman" w:cs="Times New Roman"/>
          <w:sz w:val="24"/>
          <w:szCs w:val="24"/>
        </w:rPr>
        <w:lastRenderedPageBreak/>
        <w:t>US$2.098,94 milhões</w:t>
      </w:r>
      <w:r w:rsidR="00BA068C">
        <w:rPr>
          <w:rFonts w:ascii="Times New Roman" w:hAnsi="Times New Roman" w:cs="Times New Roman"/>
          <w:sz w:val="24"/>
          <w:szCs w:val="24"/>
        </w:rPr>
        <w:t xml:space="preserve"> em janeiro de 2013</w:t>
      </w:r>
      <w:r w:rsidR="00BA068C" w:rsidRPr="002F3BCE">
        <w:rPr>
          <w:rFonts w:ascii="Times New Roman" w:hAnsi="Times New Roman" w:cs="Times New Roman"/>
          <w:sz w:val="24"/>
          <w:szCs w:val="24"/>
        </w:rPr>
        <w:t>. Por fim</w:t>
      </w:r>
      <w:r>
        <w:rPr>
          <w:rFonts w:ascii="Times New Roman" w:hAnsi="Times New Roman" w:cs="Times New Roman"/>
          <w:sz w:val="24"/>
          <w:szCs w:val="24"/>
        </w:rPr>
        <w:t>,</w:t>
      </w:r>
      <w:r w:rsidR="00BA068C" w:rsidRPr="002F3BCE">
        <w:rPr>
          <w:rFonts w:ascii="Times New Roman" w:hAnsi="Times New Roman" w:cs="Times New Roman"/>
          <w:sz w:val="24"/>
          <w:szCs w:val="24"/>
        </w:rPr>
        <w:t xml:space="preserve"> a balança comercial dos manufaturados </w:t>
      </w:r>
      <w:r w:rsidR="00BA068C">
        <w:rPr>
          <w:rFonts w:ascii="Times New Roman" w:hAnsi="Times New Roman" w:cs="Times New Roman"/>
          <w:sz w:val="24"/>
          <w:szCs w:val="24"/>
        </w:rPr>
        <w:t>que apresentava</w:t>
      </w:r>
      <w:r w:rsidR="00BA068C" w:rsidRPr="002F3BCE">
        <w:rPr>
          <w:rFonts w:ascii="Times New Roman" w:hAnsi="Times New Roman" w:cs="Times New Roman"/>
          <w:sz w:val="24"/>
          <w:szCs w:val="24"/>
        </w:rPr>
        <w:t xml:space="preserve"> u</w:t>
      </w:r>
      <w:r w:rsidR="00BA068C">
        <w:rPr>
          <w:rFonts w:ascii="Times New Roman" w:hAnsi="Times New Roman" w:cs="Times New Roman"/>
          <w:sz w:val="24"/>
          <w:szCs w:val="24"/>
        </w:rPr>
        <w:t>ma tendência positiva até 2005,</w:t>
      </w:r>
      <w:r w:rsidR="00BA068C" w:rsidRPr="002F3BCE">
        <w:rPr>
          <w:rFonts w:ascii="Times New Roman" w:hAnsi="Times New Roman" w:cs="Times New Roman"/>
          <w:sz w:val="24"/>
          <w:szCs w:val="24"/>
        </w:rPr>
        <w:t xml:space="preserve"> a partir de 2006 </w:t>
      </w:r>
      <w:r w:rsidR="00BA068C">
        <w:rPr>
          <w:rFonts w:ascii="Times New Roman" w:hAnsi="Times New Roman" w:cs="Times New Roman"/>
          <w:sz w:val="24"/>
          <w:szCs w:val="24"/>
        </w:rPr>
        <w:t>apresenta</w:t>
      </w:r>
      <w:r w:rsidR="00BA068C" w:rsidRPr="002F3BCE">
        <w:rPr>
          <w:rFonts w:ascii="Times New Roman" w:hAnsi="Times New Roman" w:cs="Times New Roman"/>
          <w:sz w:val="24"/>
          <w:szCs w:val="24"/>
        </w:rPr>
        <w:t xml:space="preserve"> uma tendência negativa, voltando a ficar deficitária. </w:t>
      </w:r>
      <w:r>
        <w:rPr>
          <w:rFonts w:ascii="Times New Roman" w:hAnsi="Times New Roman" w:cs="Times New Roman"/>
          <w:sz w:val="24"/>
          <w:szCs w:val="24"/>
        </w:rPr>
        <w:t xml:space="preserve">Deve-se destacar que neste </w:t>
      </w:r>
      <w:r w:rsidR="00BA068C" w:rsidRPr="002F3BCE">
        <w:rPr>
          <w:rFonts w:ascii="Times New Roman" w:hAnsi="Times New Roman" w:cs="Times New Roman"/>
          <w:sz w:val="24"/>
          <w:szCs w:val="24"/>
        </w:rPr>
        <w:t>período o câmbio mantém sua</w:t>
      </w:r>
      <w:r>
        <w:rPr>
          <w:rFonts w:ascii="Times New Roman" w:hAnsi="Times New Roman" w:cs="Times New Roman"/>
          <w:sz w:val="24"/>
          <w:szCs w:val="24"/>
        </w:rPr>
        <w:t xml:space="preserve"> trajetória de</w:t>
      </w:r>
      <w:r w:rsidR="00BA068C" w:rsidRPr="002F3BCE">
        <w:rPr>
          <w:rFonts w:ascii="Times New Roman" w:hAnsi="Times New Roman" w:cs="Times New Roman"/>
          <w:sz w:val="24"/>
          <w:szCs w:val="24"/>
        </w:rPr>
        <w:t xml:space="preserve"> apreciação</w:t>
      </w:r>
      <w:r w:rsidR="00BA068C">
        <w:rPr>
          <w:rFonts w:ascii="Times New Roman" w:hAnsi="Times New Roman" w:cs="Times New Roman"/>
          <w:sz w:val="24"/>
          <w:szCs w:val="24"/>
        </w:rPr>
        <w:t>,</w:t>
      </w:r>
      <w:r w:rsidR="00BA068C" w:rsidRPr="002F3BCE">
        <w:rPr>
          <w:rFonts w:ascii="Times New Roman" w:hAnsi="Times New Roman" w:cs="Times New Roman"/>
          <w:sz w:val="24"/>
          <w:szCs w:val="24"/>
        </w:rPr>
        <w:t xml:space="preserve"> </w:t>
      </w:r>
      <w:r w:rsidR="00BA068C">
        <w:rPr>
          <w:rFonts w:ascii="Times New Roman" w:hAnsi="Times New Roman" w:cs="Times New Roman"/>
          <w:sz w:val="24"/>
          <w:szCs w:val="24"/>
        </w:rPr>
        <w:t>p</w:t>
      </w:r>
      <w:r w:rsidR="00BA068C" w:rsidRPr="002F3BCE">
        <w:rPr>
          <w:rFonts w:ascii="Times New Roman" w:hAnsi="Times New Roman" w:cs="Times New Roman"/>
          <w:sz w:val="24"/>
          <w:szCs w:val="24"/>
        </w:rPr>
        <w:t xml:space="preserve">orém, a partir de 2011 o câmbio real se deprecia e </w:t>
      </w:r>
      <w:r w:rsidR="002F11AB">
        <w:rPr>
          <w:rFonts w:ascii="Times New Roman" w:hAnsi="Times New Roman" w:cs="Times New Roman"/>
          <w:sz w:val="24"/>
          <w:szCs w:val="24"/>
        </w:rPr>
        <w:t>mesmo assim</w:t>
      </w:r>
      <w:r w:rsidR="00BA068C" w:rsidRPr="002F3BCE">
        <w:rPr>
          <w:rFonts w:ascii="Times New Roman" w:hAnsi="Times New Roman" w:cs="Times New Roman"/>
          <w:sz w:val="24"/>
          <w:szCs w:val="24"/>
        </w:rPr>
        <w:t xml:space="preserve"> tendência negativa e deficitária da balança comercial se mantém. </w:t>
      </w:r>
    </w:p>
    <w:p w14:paraId="4D699BD2" w14:textId="5103BA2C" w:rsidR="00515597" w:rsidRDefault="008063F8" w:rsidP="00BA068C">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No </w:t>
      </w:r>
      <w:r w:rsidR="002462D2" w:rsidRPr="00E31FC5">
        <w:rPr>
          <w:rFonts w:ascii="Times New Roman" w:hAnsi="Times New Roman" w:cs="Times New Roman"/>
          <w:sz w:val="24"/>
          <w:szCs w:val="24"/>
        </w:rPr>
        <w:t xml:space="preserve">caso do comércio bilateral Brasil </w:t>
      </w:r>
      <w:r>
        <w:rPr>
          <w:rFonts w:ascii="Times New Roman" w:hAnsi="Times New Roman" w:cs="Times New Roman"/>
          <w:sz w:val="24"/>
          <w:szCs w:val="24"/>
        </w:rPr>
        <w:t>/</w:t>
      </w:r>
      <w:r w:rsidR="002462D2" w:rsidRPr="00E31FC5">
        <w:rPr>
          <w:rFonts w:ascii="Times New Roman" w:hAnsi="Times New Roman" w:cs="Times New Roman"/>
          <w:sz w:val="24"/>
          <w:szCs w:val="24"/>
        </w:rPr>
        <w:t xml:space="preserve"> China, </w:t>
      </w:r>
      <w:r w:rsidR="002F11AB">
        <w:rPr>
          <w:rFonts w:ascii="Times New Roman" w:hAnsi="Times New Roman" w:cs="Times New Roman"/>
          <w:sz w:val="24"/>
          <w:szCs w:val="24"/>
        </w:rPr>
        <w:t xml:space="preserve">em linha com </w:t>
      </w:r>
      <w:proofErr w:type="spellStart"/>
      <w:r w:rsidR="002F11AB">
        <w:rPr>
          <w:rFonts w:ascii="Times New Roman" w:hAnsi="Times New Roman" w:cs="Times New Roman"/>
          <w:sz w:val="24"/>
          <w:szCs w:val="24"/>
        </w:rPr>
        <w:t>Mortatti</w:t>
      </w:r>
      <w:proofErr w:type="spellEnd"/>
      <w:r w:rsidR="002F11AB">
        <w:rPr>
          <w:rFonts w:ascii="Times New Roman" w:hAnsi="Times New Roman" w:cs="Times New Roman"/>
          <w:sz w:val="24"/>
          <w:szCs w:val="24"/>
        </w:rPr>
        <w:t xml:space="preserve">, Miranda e </w:t>
      </w:r>
      <w:proofErr w:type="spellStart"/>
      <w:r w:rsidR="002F11AB">
        <w:rPr>
          <w:rFonts w:ascii="Times New Roman" w:hAnsi="Times New Roman" w:cs="Times New Roman"/>
          <w:sz w:val="24"/>
          <w:szCs w:val="24"/>
        </w:rPr>
        <w:t>Bacchi</w:t>
      </w:r>
      <w:proofErr w:type="spellEnd"/>
      <w:r w:rsidR="002F11AB">
        <w:rPr>
          <w:rFonts w:ascii="Times New Roman" w:hAnsi="Times New Roman" w:cs="Times New Roman"/>
          <w:sz w:val="24"/>
          <w:szCs w:val="24"/>
        </w:rPr>
        <w:t xml:space="preserve"> (2011), </w:t>
      </w:r>
      <w:r w:rsidR="002462D2" w:rsidRPr="00E31FC5">
        <w:rPr>
          <w:rFonts w:ascii="Times New Roman" w:hAnsi="Times New Roman" w:cs="Times New Roman"/>
          <w:sz w:val="24"/>
          <w:szCs w:val="24"/>
        </w:rPr>
        <w:t>o</w:t>
      </w:r>
      <w:r w:rsidR="00BA068C" w:rsidRPr="00E31FC5">
        <w:rPr>
          <w:rFonts w:ascii="Times New Roman" w:hAnsi="Times New Roman" w:cs="Times New Roman"/>
          <w:sz w:val="24"/>
          <w:szCs w:val="24"/>
        </w:rPr>
        <w:t xml:space="preserve">s resultados </w:t>
      </w:r>
      <w:r w:rsidR="002462D2" w:rsidRPr="00E31FC5">
        <w:rPr>
          <w:rFonts w:ascii="Times New Roman" w:hAnsi="Times New Roman" w:cs="Times New Roman"/>
          <w:sz w:val="24"/>
          <w:szCs w:val="24"/>
        </w:rPr>
        <w:t>apresentados</w:t>
      </w:r>
      <w:r w:rsidR="005629B8" w:rsidRPr="00E31FC5">
        <w:rPr>
          <w:rFonts w:ascii="Times New Roman" w:hAnsi="Times New Roman" w:cs="Times New Roman"/>
          <w:sz w:val="24"/>
          <w:szCs w:val="24"/>
        </w:rPr>
        <w:t xml:space="preserve"> na Figura 5</w:t>
      </w:r>
      <w:r>
        <w:rPr>
          <w:rFonts w:ascii="Times New Roman" w:hAnsi="Times New Roman" w:cs="Times New Roman"/>
          <w:sz w:val="24"/>
          <w:szCs w:val="24"/>
        </w:rPr>
        <w:t xml:space="preserve"> revelam que o</w:t>
      </w:r>
      <w:r w:rsidR="00BA068C" w:rsidRPr="00E31FC5">
        <w:rPr>
          <w:rFonts w:ascii="Times New Roman" w:hAnsi="Times New Roman" w:cs="Times New Roman"/>
          <w:sz w:val="24"/>
          <w:szCs w:val="24"/>
        </w:rPr>
        <w:t xml:space="preserve"> Brasil melhorou sua balança comercial nos produtos básicos e semimanufaturados e piorou em relação aos produtos manufaturados</w:t>
      </w:r>
      <w:r w:rsidR="00C63DDC" w:rsidRPr="00E31FC5">
        <w:rPr>
          <w:rFonts w:ascii="Times New Roman" w:hAnsi="Times New Roman" w:cs="Times New Roman"/>
          <w:sz w:val="24"/>
          <w:szCs w:val="24"/>
        </w:rPr>
        <w:t>, logo há e</w:t>
      </w:r>
      <w:r w:rsidR="00BA068C" w:rsidRPr="00E31FC5">
        <w:rPr>
          <w:rFonts w:ascii="Times New Roman" w:hAnsi="Times New Roman" w:cs="Times New Roman"/>
          <w:sz w:val="24"/>
          <w:szCs w:val="24"/>
        </w:rPr>
        <w:t>vidência</w:t>
      </w:r>
      <w:r w:rsidR="00C63DDC" w:rsidRPr="00E31FC5">
        <w:rPr>
          <w:rFonts w:ascii="Times New Roman" w:hAnsi="Times New Roman" w:cs="Times New Roman"/>
          <w:sz w:val="24"/>
          <w:szCs w:val="24"/>
        </w:rPr>
        <w:t>s d</w:t>
      </w:r>
      <w:r w:rsidR="00BA068C" w:rsidRPr="00E31FC5">
        <w:rPr>
          <w:rFonts w:ascii="Times New Roman" w:hAnsi="Times New Roman" w:cs="Times New Roman"/>
          <w:sz w:val="24"/>
          <w:szCs w:val="24"/>
        </w:rPr>
        <w:t xml:space="preserve">o </w:t>
      </w:r>
      <w:r w:rsidR="00515597">
        <w:rPr>
          <w:rFonts w:ascii="Times New Roman" w:hAnsi="Times New Roman" w:cs="Times New Roman"/>
          <w:sz w:val="24"/>
          <w:szCs w:val="24"/>
        </w:rPr>
        <w:t xml:space="preserve">chamado </w:t>
      </w:r>
      <w:r w:rsidR="00BA068C" w:rsidRPr="00E31FC5">
        <w:rPr>
          <w:rFonts w:ascii="Times New Roman" w:hAnsi="Times New Roman" w:cs="Times New Roman"/>
          <w:sz w:val="24"/>
          <w:szCs w:val="24"/>
        </w:rPr>
        <w:t>Efeito China</w:t>
      </w:r>
      <w:r w:rsidR="00482E8F">
        <w:rPr>
          <w:rFonts w:ascii="Times New Roman" w:hAnsi="Times New Roman" w:cs="Times New Roman"/>
          <w:sz w:val="24"/>
          <w:szCs w:val="24"/>
        </w:rPr>
        <w:t>.</w:t>
      </w:r>
      <w:r w:rsidR="001012B8" w:rsidRPr="00E31FC5">
        <w:rPr>
          <w:rFonts w:ascii="Times New Roman" w:hAnsi="Times New Roman" w:cs="Times New Roman"/>
          <w:sz w:val="24"/>
          <w:szCs w:val="24"/>
        </w:rPr>
        <w:t xml:space="preserve"> </w:t>
      </w:r>
      <w:r w:rsidR="00E31FC5" w:rsidRPr="00E31FC5">
        <w:rPr>
          <w:rFonts w:ascii="Times New Roman" w:hAnsi="Times New Roman" w:cs="Times New Roman"/>
          <w:sz w:val="24"/>
          <w:szCs w:val="24"/>
        </w:rPr>
        <w:t xml:space="preserve">A </w:t>
      </w:r>
      <w:r w:rsidR="00482E8F">
        <w:rPr>
          <w:rFonts w:ascii="Times New Roman" w:hAnsi="Times New Roman" w:cs="Times New Roman"/>
          <w:sz w:val="24"/>
          <w:szCs w:val="24"/>
        </w:rPr>
        <w:t>manutenção do crescimento chinês, principal parceiro comercial brasileiro</w:t>
      </w:r>
      <w:r w:rsidR="009550AE">
        <w:rPr>
          <w:rFonts w:ascii="Times New Roman" w:hAnsi="Times New Roman" w:cs="Times New Roman"/>
          <w:sz w:val="24"/>
          <w:szCs w:val="24"/>
        </w:rPr>
        <w:t>,</w:t>
      </w:r>
      <w:r w:rsidR="00482E8F">
        <w:rPr>
          <w:rFonts w:ascii="Times New Roman" w:hAnsi="Times New Roman" w:cs="Times New Roman"/>
          <w:sz w:val="24"/>
          <w:szCs w:val="24"/>
        </w:rPr>
        <w:t xml:space="preserve"> </w:t>
      </w:r>
      <w:r w:rsidR="002F11AB">
        <w:rPr>
          <w:rFonts w:ascii="Times New Roman" w:hAnsi="Times New Roman" w:cs="Times New Roman"/>
          <w:sz w:val="24"/>
          <w:szCs w:val="24"/>
        </w:rPr>
        <w:t>exerce</w:t>
      </w:r>
      <w:r w:rsidR="00E31FC5" w:rsidRPr="00E31FC5">
        <w:rPr>
          <w:rFonts w:ascii="Times New Roman" w:hAnsi="Times New Roman" w:cs="Times New Roman"/>
          <w:sz w:val="24"/>
          <w:szCs w:val="24"/>
        </w:rPr>
        <w:t xml:space="preserve"> pressões para</w:t>
      </w:r>
      <w:r w:rsidR="00DB0754">
        <w:rPr>
          <w:rFonts w:ascii="Times New Roman" w:hAnsi="Times New Roman" w:cs="Times New Roman"/>
          <w:sz w:val="24"/>
          <w:szCs w:val="24"/>
        </w:rPr>
        <w:t xml:space="preserve"> o Brasil</w:t>
      </w:r>
      <w:r w:rsidR="00E31FC5" w:rsidRPr="00E31FC5">
        <w:rPr>
          <w:rFonts w:ascii="Times New Roman" w:hAnsi="Times New Roman" w:cs="Times New Roman"/>
          <w:sz w:val="24"/>
          <w:szCs w:val="24"/>
        </w:rPr>
        <w:t xml:space="preserve"> aumentar a produção e exportação de produtos básicos e c</w:t>
      </w:r>
      <w:r w:rsidR="00E31FC5" w:rsidRPr="008063F8">
        <w:rPr>
          <w:rFonts w:ascii="Times New Roman" w:hAnsi="Times New Roman" w:cs="Times New Roman"/>
          <w:i/>
          <w:sz w:val="24"/>
          <w:szCs w:val="24"/>
        </w:rPr>
        <w:t>ommoditie</w:t>
      </w:r>
      <w:r w:rsidR="00E31FC5" w:rsidRPr="00E31FC5">
        <w:rPr>
          <w:rFonts w:ascii="Times New Roman" w:hAnsi="Times New Roman" w:cs="Times New Roman"/>
          <w:sz w:val="24"/>
          <w:szCs w:val="24"/>
        </w:rPr>
        <w:t xml:space="preserve">s, um </w:t>
      </w:r>
      <w:r w:rsidR="00E31FC5" w:rsidRPr="00851CD9">
        <w:rPr>
          <w:rFonts w:ascii="Times New Roman" w:hAnsi="Times New Roman" w:cs="Times New Roman"/>
          <w:sz w:val="24"/>
          <w:szCs w:val="24"/>
        </w:rPr>
        <w:t xml:space="preserve">aumento destas </w:t>
      </w:r>
      <w:r w:rsidR="009550AE">
        <w:rPr>
          <w:rFonts w:ascii="Times New Roman" w:hAnsi="Times New Roman" w:cs="Times New Roman"/>
          <w:sz w:val="24"/>
          <w:szCs w:val="24"/>
        </w:rPr>
        <w:t>exportações</w:t>
      </w:r>
      <w:r w:rsidR="00E31FC5" w:rsidRPr="00851CD9">
        <w:rPr>
          <w:rFonts w:ascii="Times New Roman" w:hAnsi="Times New Roman" w:cs="Times New Roman"/>
          <w:sz w:val="24"/>
          <w:szCs w:val="24"/>
        </w:rPr>
        <w:t xml:space="preserve"> </w:t>
      </w:r>
      <w:r>
        <w:rPr>
          <w:rFonts w:ascii="Times New Roman" w:hAnsi="Times New Roman" w:cs="Times New Roman"/>
          <w:sz w:val="24"/>
          <w:szCs w:val="24"/>
        </w:rPr>
        <w:t>advé</w:t>
      </w:r>
      <w:r w:rsidR="009550AE">
        <w:rPr>
          <w:rFonts w:ascii="Times New Roman" w:hAnsi="Times New Roman" w:cs="Times New Roman"/>
          <w:sz w:val="24"/>
          <w:szCs w:val="24"/>
        </w:rPr>
        <w:t>m</w:t>
      </w:r>
      <w:r w:rsidR="00E31FC5" w:rsidRPr="00851CD9">
        <w:rPr>
          <w:rFonts w:ascii="Times New Roman" w:hAnsi="Times New Roman" w:cs="Times New Roman"/>
          <w:sz w:val="24"/>
          <w:szCs w:val="24"/>
        </w:rPr>
        <w:t xml:space="preserve"> </w:t>
      </w:r>
      <w:r w:rsidR="009550AE">
        <w:rPr>
          <w:rFonts w:ascii="Times New Roman" w:hAnsi="Times New Roman" w:cs="Times New Roman"/>
          <w:sz w:val="24"/>
          <w:szCs w:val="24"/>
        </w:rPr>
        <w:t>d</w:t>
      </w:r>
      <w:r w:rsidR="00E31FC5" w:rsidRPr="00851CD9">
        <w:rPr>
          <w:rFonts w:ascii="Times New Roman" w:hAnsi="Times New Roman" w:cs="Times New Roman"/>
          <w:sz w:val="24"/>
          <w:szCs w:val="24"/>
        </w:rPr>
        <w:t>o aumento da demanda chinesa por matérias-primas</w:t>
      </w:r>
      <w:r>
        <w:rPr>
          <w:rFonts w:ascii="Times New Roman" w:hAnsi="Times New Roman" w:cs="Times New Roman"/>
          <w:sz w:val="24"/>
          <w:szCs w:val="24"/>
        </w:rPr>
        <w:t>,</w:t>
      </w:r>
      <w:r w:rsidR="00E31FC5" w:rsidRPr="00851CD9">
        <w:rPr>
          <w:rFonts w:ascii="Times New Roman" w:hAnsi="Times New Roman" w:cs="Times New Roman"/>
          <w:sz w:val="24"/>
          <w:szCs w:val="24"/>
        </w:rPr>
        <w:t xml:space="preserve"> </w:t>
      </w:r>
      <w:r w:rsidR="009550AE">
        <w:rPr>
          <w:rFonts w:ascii="Times New Roman" w:hAnsi="Times New Roman" w:cs="Times New Roman"/>
          <w:sz w:val="24"/>
          <w:szCs w:val="24"/>
        </w:rPr>
        <w:t>gerando consequentemente</w:t>
      </w:r>
      <w:r w:rsidR="00E31FC5" w:rsidRPr="00851CD9">
        <w:rPr>
          <w:rFonts w:ascii="Times New Roman" w:hAnsi="Times New Roman" w:cs="Times New Roman"/>
          <w:sz w:val="24"/>
          <w:szCs w:val="24"/>
        </w:rPr>
        <w:t xml:space="preserve"> um </w:t>
      </w:r>
      <w:r>
        <w:rPr>
          <w:rFonts w:ascii="Times New Roman" w:hAnsi="Times New Roman" w:cs="Times New Roman"/>
          <w:sz w:val="24"/>
          <w:szCs w:val="24"/>
        </w:rPr>
        <w:t>increment</w:t>
      </w:r>
      <w:r w:rsidR="00E31FC5" w:rsidRPr="00851CD9">
        <w:rPr>
          <w:rFonts w:ascii="Times New Roman" w:hAnsi="Times New Roman" w:cs="Times New Roman"/>
          <w:sz w:val="24"/>
          <w:szCs w:val="24"/>
        </w:rPr>
        <w:t>o da oferta de produtos industria</w:t>
      </w:r>
      <w:r w:rsidR="00DB0754">
        <w:rPr>
          <w:rFonts w:ascii="Times New Roman" w:hAnsi="Times New Roman" w:cs="Times New Roman"/>
          <w:sz w:val="24"/>
          <w:szCs w:val="24"/>
        </w:rPr>
        <w:t>i</w:t>
      </w:r>
      <w:r w:rsidR="00E31FC5" w:rsidRPr="00851CD9">
        <w:rPr>
          <w:rFonts w:ascii="Times New Roman" w:hAnsi="Times New Roman" w:cs="Times New Roman"/>
          <w:sz w:val="24"/>
          <w:szCs w:val="24"/>
        </w:rPr>
        <w:t>s pela economia chinesa, piorando assim o saldo da balança comercial</w:t>
      </w:r>
      <w:r w:rsidR="009550AE">
        <w:rPr>
          <w:rFonts w:ascii="Times New Roman" w:hAnsi="Times New Roman" w:cs="Times New Roman"/>
          <w:sz w:val="24"/>
          <w:szCs w:val="24"/>
        </w:rPr>
        <w:t xml:space="preserve"> brasileira</w:t>
      </w:r>
      <w:r w:rsidR="00E31FC5" w:rsidRPr="00851CD9">
        <w:rPr>
          <w:rFonts w:ascii="Times New Roman" w:hAnsi="Times New Roman" w:cs="Times New Roman"/>
          <w:sz w:val="24"/>
          <w:szCs w:val="24"/>
        </w:rPr>
        <w:t xml:space="preserve"> dos produtos manufaturados</w:t>
      </w:r>
      <w:r w:rsidR="009550AE">
        <w:rPr>
          <w:rFonts w:ascii="Times New Roman" w:hAnsi="Times New Roman" w:cs="Times New Roman"/>
          <w:sz w:val="24"/>
          <w:szCs w:val="24"/>
        </w:rPr>
        <w:t xml:space="preserve"> e melhorando a balança comercial dos produtos básicos</w:t>
      </w:r>
      <w:r w:rsidR="00E31FC5" w:rsidRPr="00851CD9">
        <w:rPr>
          <w:rFonts w:ascii="Times New Roman" w:hAnsi="Times New Roman" w:cs="Times New Roman"/>
          <w:sz w:val="24"/>
          <w:szCs w:val="24"/>
        </w:rPr>
        <w:t xml:space="preserve">. </w:t>
      </w:r>
    </w:p>
    <w:p w14:paraId="63BBA31A" w14:textId="77777777" w:rsidR="00ED7E92" w:rsidRDefault="00ED7E92" w:rsidP="005629B8">
      <w:pPr>
        <w:spacing w:after="0" w:line="240" w:lineRule="auto"/>
        <w:ind w:firstLine="851"/>
        <w:jc w:val="center"/>
        <w:rPr>
          <w:rFonts w:ascii="Times New Roman" w:hAnsi="Times New Roman" w:cs="Times New Roman"/>
          <w:b/>
          <w:noProof/>
          <w:sz w:val="20"/>
          <w:szCs w:val="20"/>
        </w:rPr>
      </w:pPr>
    </w:p>
    <w:p w14:paraId="7F4F756C" w14:textId="7FBC7EE9" w:rsidR="001B30F0" w:rsidRPr="00313592" w:rsidRDefault="005629B8" w:rsidP="005629B8">
      <w:pPr>
        <w:spacing w:after="0" w:line="240" w:lineRule="auto"/>
        <w:ind w:firstLine="851"/>
        <w:jc w:val="center"/>
        <w:rPr>
          <w:rFonts w:ascii="Times New Roman" w:hAnsi="Times New Roman" w:cs="Times New Roman"/>
          <w:b/>
          <w:noProof/>
          <w:sz w:val="20"/>
          <w:szCs w:val="20"/>
        </w:rPr>
      </w:pPr>
      <w:r>
        <w:rPr>
          <w:rFonts w:ascii="Times New Roman" w:hAnsi="Times New Roman" w:cs="Times New Roman"/>
          <w:b/>
          <w:noProof/>
          <w:sz w:val="20"/>
          <w:szCs w:val="20"/>
        </w:rPr>
        <w:t>FIGURA 5</w:t>
      </w:r>
      <w:r w:rsidR="001B30F0" w:rsidRPr="00313592">
        <w:rPr>
          <w:rFonts w:ascii="Times New Roman" w:hAnsi="Times New Roman" w:cs="Times New Roman"/>
          <w:b/>
          <w:noProof/>
          <w:sz w:val="20"/>
          <w:szCs w:val="20"/>
        </w:rPr>
        <w:t>. Balanças Comerciais entre o comércio Brasil-China segundo fator agregado: US$ milhões -2000/2013.</w:t>
      </w:r>
    </w:p>
    <w:tbl>
      <w:tblPr>
        <w:tblStyle w:val="Tabelacomgrade"/>
        <w:tblW w:w="8897" w:type="dxa"/>
        <w:tblLook w:val="04A0" w:firstRow="1" w:lastRow="0" w:firstColumn="1" w:lastColumn="0" w:noHBand="0" w:noVBand="1"/>
      </w:tblPr>
      <w:tblGrid>
        <w:gridCol w:w="8897"/>
      </w:tblGrid>
      <w:tr w:rsidR="001B30F0" w:rsidRPr="002F3BCE" w14:paraId="7FDA00EE" w14:textId="77777777" w:rsidTr="008D64BE">
        <w:trPr>
          <w:trHeight w:val="4404"/>
        </w:trPr>
        <w:tc>
          <w:tcPr>
            <w:tcW w:w="8897" w:type="dxa"/>
          </w:tcPr>
          <w:p w14:paraId="26589C35" w14:textId="77777777" w:rsidR="001B30F0" w:rsidRPr="002F3BCE" w:rsidRDefault="001B30F0" w:rsidP="00313592">
            <w:pPr>
              <w:pStyle w:val="Pargrafo"/>
              <w:spacing w:line="120" w:lineRule="auto"/>
              <w:ind w:firstLine="0"/>
              <w:rPr>
                <w:rFonts w:ascii="Times New Roman" w:hAnsi="Times New Roman"/>
                <w:snapToGrid/>
                <w:szCs w:val="24"/>
              </w:rPr>
            </w:pPr>
          </w:p>
          <w:p w14:paraId="306D6D5B" w14:textId="68B9A690" w:rsidR="001B30F0" w:rsidRDefault="001B30F0" w:rsidP="004F3FB4">
            <w:pPr>
              <w:pStyle w:val="Pargrafo"/>
              <w:spacing w:line="240" w:lineRule="auto"/>
              <w:ind w:firstLine="0"/>
              <w:rPr>
                <w:rFonts w:ascii="Times New Roman" w:hAnsi="Times New Roman"/>
                <w:snapToGrid/>
                <w:szCs w:val="24"/>
              </w:rPr>
            </w:pPr>
            <w:r w:rsidRPr="002F3BCE">
              <w:rPr>
                <w:rFonts w:ascii="Times New Roman" w:hAnsi="Times New Roman"/>
                <w:snapToGrid/>
                <w:szCs w:val="24"/>
              </w:rPr>
              <w:t xml:space="preserve"> </w:t>
            </w:r>
            <w:r w:rsidR="00ED7E92">
              <w:rPr>
                <w:rFonts w:ascii="Times New Roman" w:hAnsi="Times New Roman"/>
                <w:noProof/>
                <w:snapToGrid/>
                <w:szCs w:val="24"/>
              </w:rPr>
              <w:drawing>
                <wp:inline distT="0" distB="0" distL="0" distR="0" wp14:anchorId="5B5E896E" wp14:editId="157B7A9C">
                  <wp:extent cx="2520000" cy="1443600"/>
                  <wp:effectExtent l="19050" t="19050" r="13970" b="23495"/>
                  <wp:docPr id="30" name="Imagem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520000" cy="1443600"/>
                          </a:xfrm>
                          <a:prstGeom prst="rect">
                            <a:avLst/>
                          </a:prstGeom>
                          <a:noFill/>
                          <a:ln>
                            <a:solidFill>
                              <a:schemeClr val="tx1"/>
                            </a:solidFill>
                          </a:ln>
                        </pic:spPr>
                      </pic:pic>
                    </a:graphicData>
                  </a:graphic>
                </wp:inline>
              </w:drawing>
            </w:r>
            <w:r w:rsidRPr="002F3BCE">
              <w:rPr>
                <w:rFonts w:ascii="Times New Roman" w:hAnsi="Times New Roman"/>
                <w:snapToGrid/>
                <w:szCs w:val="24"/>
              </w:rPr>
              <w:t xml:space="preserve">      </w:t>
            </w:r>
            <w:r w:rsidR="008D64BE">
              <w:rPr>
                <w:rFonts w:ascii="Times New Roman" w:hAnsi="Times New Roman"/>
                <w:snapToGrid/>
                <w:szCs w:val="24"/>
              </w:rPr>
              <w:t xml:space="preserve"> </w:t>
            </w:r>
            <w:r w:rsidRPr="002F3BCE">
              <w:rPr>
                <w:rFonts w:ascii="Times New Roman" w:hAnsi="Times New Roman"/>
                <w:snapToGrid/>
                <w:szCs w:val="24"/>
              </w:rPr>
              <w:t xml:space="preserve">  </w:t>
            </w:r>
            <w:r w:rsidR="00ED7E92">
              <w:rPr>
                <w:rFonts w:ascii="Times New Roman" w:hAnsi="Times New Roman"/>
                <w:noProof/>
                <w:snapToGrid/>
                <w:szCs w:val="24"/>
              </w:rPr>
              <w:drawing>
                <wp:inline distT="0" distB="0" distL="0" distR="0" wp14:anchorId="5536424F" wp14:editId="62786A7C">
                  <wp:extent cx="2520000" cy="1443600"/>
                  <wp:effectExtent l="19050" t="19050" r="13970" b="23495"/>
                  <wp:docPr id="28" name="Imagem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520000" cy="1443600"/>
                          </a:xfrm>
                          <a:prstGeom prst="rect">
                            <a:avLst/>
                          </a:prstGeom>
                          <a:noFill/>
                          <a:ln>
                            <a:solidFill>
                              <a:schemeClr val="tx1"/>
                            </a:solidFill>
                          </a:ln>
                        </pic:spPr>
                      </pic:pic>
                    </a:graphicData>
                  </a:graphic>
                </wp:inline>
              </w:drawing>
            </w:r>
          </w:p>
          <w:p w14:paraId="62358E6D" w14:textId="77777777" w:rsidR="00ED7E92" w:rsidRPr="002F3BCE" w:rsidRDefault="00ED7E92" w:rsidP="004F3FB4">
            <w:pPr>
              <w:pStyle w:val="Pargrafo"/>
              <w:spacing w:line="240" w:lineRule="auto"/>
              <w:ind w:firstLine="0"/>
              <w:rPr>
                <w:rFonts w:ascii="Times New Roman" w:hAnsi="Times New Roman"/>
                <w:snapToGrid/>
                <w:szCs w:val="24"/>
              </w:rPr>
            </w:pPr>
          </w:p>
          <w:p w14:paraId="7108F633" w14:textId="354C57F0" w:rsidR="00313592" w:rsidRPr="002F3BCE" w:rsidRDefault="001B30F0" w:rsidP="004F3FB4">
            <w:pPr>
              <w:pStyle w:val="Pargrafo"/>
              <w:spacing w:line="240" w:lineRule="auto"/>
              <w:ind w:firstLine="0"/>
              <w:rPr>
                <w:rFonts w:ascii="Times New Roman" w:hAnsi="Times New Roman"/>
                <w:snapToGrid/>
                <w:szCs w:val="24"/>
              </w:rPr>
            </w:pPr>
            <w:r w:rsidRPr="002F3BCE">
              <w:rPr>
                <w:rFonts w:ascii="Times New Roman" w:hAnsi="Times New Roman"/>
                <w:snapToGrid/>
                <w:szCs w:val="24"/>
              </w:rPr>
              <w:t xml:space="preserve">                                         </w:t>
            </w:r>
            <w:r w:rsidR="00ED7E92">
              <w:rPr>
                <w:rFonts w:ascii="Times New Roman" w:hAnsi="Times New Roman"/>
                <w:noProof/>
                <w:snapToGrid/>
                <w:szCs w:val="24"/>
              </w:rPr>
              <w:drawing>
                <wp:inline distT="0" distB="0" distL="0" distR="0" wp14:anchorId="3530E864" wp14:editId="54EA79C0">
                  <wp:extent cx="2520000" cy="1443600"/>
                  <wp:effectExtent l="19050" t="19050" r="13970" b="23495"/>
                  <wp:docPr id="27" name="Imagem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520000" cy="1443600"/>
                          </a:xfrm>
                          <a:prstGeom prst="rect">
                            <a:avLst/>
                          </a:prstGeom>
                          <a:noFill/>
                          <a:ln>
                            <a:solidFill>
                              <a:schemeClr val="tx1"/>
                            </a:solidFill>
                          </a:ln>
                        </pic:spPr>
                      </pic:pic>
                    </a:graphicData>
                  </a:graphic>
                </wp:inline>
              </w:drawing>
            </w:r>
          </w:p>
        </w:tc>
      </w:tr>
    </w:tbl>
    <w:p w14:paraId="696294C8" w14:textId="77777777" w:rsidR="00FD58AD" w:rsidRPr="002F3BCE" w:rsidRDefault="00FD58AD" w:rsidP="00FD58AD">
      <w:pPr>
        <w:pStyle w:val="Pargrafo"/>
        <w:ind w:firstLine="0"/>
        <w:rPr>
          <w:rFonts w:ascii="Times New Roman" w:hAnsi="Times New Roman"/>
          <w:snapToGrid/>
          <w:sz w:val="16"/>
          <w:szCs w:val="16"/>
        </w:rPr>
      </w:pPr>
      <w:r w:rsidRPr="002F3BCE">
        <w:rPr>
          <w:rFonts w:ascii="Times New Roman" w:hAnsi="Times New Roman"/>
          <w:sz w:val="16"/>
          <w:szCs w:val="16"/>
        </w:rPr>
        <w:t xml:space="preserve">Fonte: </w:t>
      </w:r>
      <w:r w:rsidR="00C63DDC">
        <w:rPr>
          <w:rFonts w:ascii="Times New Roman" w:hAnsi="Times New Roman"/>
          <w:sz w:val="16"/>
          <w:szCs w:val="16"/>
        </w:rPr>
        <w:t>Elaborado pelos autores</w:t>
      </w:r>
      <w:r w:rsidRPr="002F3BCE">
        <w:rPr>
          <w:rFonts w:ascii="Times New Roman" w:hAnsi="Times New Roman"/>
          <w:sz w:val="16"/>
          <w:szCs w:val="16"/>
        </w:rPr>
        <w:t xml:space="preserve"> com dados da pesquisa</w:t>
      </w:r>
    </w:p>
    <w:p w14:paraId="170A1762" w14:textId="77777777" w:rsidR="002F11AB" w:rsidRDefault="002F11AB" w:rsidP="00515597">
      <w:pPr>
        <w:spacing w:after="0" w:line="360" w:lineRule="auto"/>
        <w:ind w:firstLine="851"/>
        <w:jc w:val="both"/>
        <w:rPr>
          <w:rFonts w:ascii="Times New Roman" w:hAnsi="Times New Roman" w:cs="Times New Roman"/>
          <w:sz w:val="24"/>
          <w:szCs w:val="24"/>
        </w:rPr>
      </w:pPr>
    </w:p>
    <w:p w14:paraId="3318D45E" w14:textId="04D9CD9D" w:rsidR="00515597" w:rsidRDefault="00515597" w:rsidP="00515597">
      <w:pPr>
        <w:spacing w:after="0" w:line="360" w:lineRule="auto"/>
        <w:ind w:firstLine="851"/>
        <w:jc w:val="both"/>
        <w:rPr>
          <w:rFonts w:ascii="Times New Roman" w:hAnsi="Times New Roman" w:cs="Times New Roman"/>
          <w:sz w:val="24"/>
          <w:szCs w:val="24"/>
        </w:rPr>
      </w:pPr>
      <w:r w:rsidRPr="00851CD9">
        <w:rPr>
          <w:rFonts w:ascii="Times New Roman" w:hAnsi="Times New Roman" w:cs="Times New Roman"/>
          <w:sz w:val="24"/>
          <w:szCs w:val="24"/>
        </w:rPr>
        <w:lastRenderedPageBreak/>
        <w:t xml:space="preserve">De acordo com </w:t>
      </w:r>
      <w:proofErr w:type="spellStart"/>
      <w:r w:rsidRPr="00851CD9">
        <w:rPr>
          <w:rFonts w:ascii="Times New Roman" w:hAnsi="Times New Roman" w:cs="Times New Roman"/>
          <w:sz w:val="24"/>
          <w:szCs w:val="24"/>
        </w:rPr>
        <w:t>Mortatti</w:t>
      </w:r>
      <w:proofErr w:type="spellEnd"/>
      <w:r w:rsidRPr="00851CD9">
        <w:rPr>
          <w:rFonts w:ascii="Times New Roman" w:hAnsi="Times New Roman" w:cs="Times New Roman"/>
          <w:sz w:val="24"/>
          <w:szCs w:val="24"/>
        </w:rPr>
        <w:t xml:space="preserve">, Miranda e </w:t>
      </w:r>
      <w:proofErr w:type="spellStart"/>
      <w:r w:rsidRPr="00851CD9">
        <w:rPr>
          <w:rFonts w:ascii="Times New Roman" w:hAnsi="Times New Roman" w:cs="Times New Roman"/>
          <w:sz w:val="24"/>
          <w:szCs w:val="24"/>
        </w:rPr>
        <w:t>Bacchi</w:t>
      </w:r>
      <w:proofErr w:type="spellEnd"/>
      <w:r w:rsidRPr="00851CD9">
        <w:rPr>
          <w:rFonts w:ascii="Times New Roman" w:hAnsi="Times New Roman" w:cs="Times New Roman"/>
          <w:sz w:val="24"/>
          <w:szCs w:val="24"/>
        </w:rPr>
        <w:t xml:space="preserve"> (2011)</w:t>
      </w:r>
      <w:r w:rsidR="008063F8">
        <w:rPr>
          <w:rFonts w:ascii="Times New Roman" w:hAnsi="Times New Roman" w:cs="Times New Roman"/>
          <w:sz w:val="24"/>
          <w:szCs w:val="24"/>
        </w:rPr>
        <w:t>,</w:t>
      </w:r>
      <w:r w:rsidRPr="00851CD9">
        <w:rPr>
          <w:rFonts w:ascii="Times New Roman" w:hAnsi="Times New Roman" w:cs="Times New Roman"/>
          <w:sz w:val="24"/>
          <w:szCs w:val="24"/>
        </w:rPr>
        <w:t xml:space="preserve"> a grande demanda chinesa por matérias-primas adv</w:t>
      </w:r>
      <w:r w:rsidR="008063F8">
        <w:rPr>
          <w:rFonts w:ascii="Times New Roman" w:hAnsi="Times New Roman" w:cs="Times New Roman"/>
          <w:sz w:val="24"/>
          <w:szCs w:val="24"/>
        </w:rPr>
        <w:t>é</w:t>
      </w:r>
      <w:r w:rsidRPr="00851CD9">
        <w:rPr>
          <w:rFonts w:ascii="Times New Roman" w:hAnsi="Times New Roman" w:cs="Times New Roman"/>
          <w:sz w:val="24"/>
          <w:szCs w:val="24"/>
        </w:rPr>
        <w:t xml:space="preserve">m da crescente necessidade de bens de consumo por parte dos chineses, assim como do processo ainda em andamento da urbanização e maior industrialização. </w:t>
      </w:r>
    </w:p>
    <w:p w14:paraId="5A97EB25" w14:textId="1A29AAB4" w:rsidR="00515597" w:rsidRDefault="00515597" w:rsidP="00515597">
      <w:pPr>
        <w:spacing w:after="0" w:line="360" w:lineRule="auto"/>
        <w:ind w:firstLine="851"/>
        <w:jc w:val="both"/>
        <w:rPr>
          <w:rFonts w:ascii="Times New Roman" w:hAnsi="Times New Roman"/>
          <w:szCs w:val="24"/>
        </w:rPr>
      </w:pPr>
      <w:r w:rsidRPr="00851CD9">
        <w:rPr>
          <w:rFonts w:ascii="Times New Roman" w:hAnsi="Times New Roman" w:cs="Times New Roman"/>
          <w:sz w:val="24"/>
          <w:szCs w:val="24"/>
        </w:rPr>
        <w:t xml:space="preserve">Acioly, Pinto e Cintra (2011) afirmam </w:t>
      </w:r>
      <w:r w:rsidR="002F11AB">
        <w:rPr>
          <w:rFonts w:ascii="Times New Roman" w:hAnsi="Times New Roman" w:cs="Times New Roman"/>
          <w:sz w:val="24"/>
          <w:szCs w:val="24"/>
        </w:rPr>
        <w:t>que o efeito da corrente de comércio chinesa tem</w:t>
      </w:r>
      <w:r w:rsidRPr="00851CD9">
        <w:rPr>
          <w:rFonts w:ascii="Times New Roman" w:hAnsi="Times New Roman"/>
          <w:sz w:val="24"/>
          <w:szCs w:val="24"/>
        </w:rPr>
        <w:t xml:space="preserve"> gerado</w:t>
      </w:r>
      <w:r>
        <w:rPr>
          <w:rFonts w:ascii="Times New Roman" w:hAnsi="Times New Roman"/>
          <w:sz w:val="24"/>
          <w:szCs w:val="24"/>
        </w:rPr>
        <w:t xml:space="preserve"> sobre a indústria brasileira</w:t>
      </w:r>
      <w:r w:rsidR="002F11AB">
        <w:rPr>
          <w:rFonts w:ascii="Times New Roman" w:hAnsi="Times New Roman"/>
          <w:sz w:val="24"/>
          <w:szCs w:val="24"/>
        </w:rPr>
        <w:t xml:space="preserve">: a </w:t>
      </w:r>
      <w:r w:rsidRPr="00851CD9">
        <w:rPr>
          <w:rFonts w:ascii="Times New Roman" w:hAnsi="Times New Roman"/>
          <w:sz w:val="24"/>
          <w:szCs w:val="24"/>
        </w:rPr>
        <w:t>especialização regressiva da pauta exportadora (maior participação de produtos básicos em detrim</w:t>
      </w:r>
      <w:r>
        <w:rPr>
          <w:rFonts w:ascii="Times New Roman" w:hAnsi="Times New Roman"/>
          <w:sz w:val="24"/>
          <w:szCs w:val="24"/>
        </w:rPr>
        <w:t>ento de produtos manufaturados);</w:t>
      </w:r>
      <w:r w:rsidR="002F11AB">
        <w:rPr>
          <w:rFonts w:ascii="Times New Roman" w:hAnsi="Times New Roman"/>
          <w:sz w:val="24"/>
          <w:szCs w:val="24"/>
        </w:rPr>
        <w:t xml:space="preserve"> d</w:t>
      </w:r>
      <w:r w:rsidRPr="00851CD9">
        <w:rPr>
          <w:rFonts w:ascii="Times New Roman" w:hAnsi="Times New Roman"/>
          <w:sz w:val="24"/>
          <w:szCs w:val="24"/>
        </w:rPr>
        <w:t>éficit para o Brasil em produtos de a</w:t>
      </w:r>
      <w:r>
        <w:rPr>
          <w:rFonts w:ascii="Times New Roman" w:hAnsi="Times New Roman"/>
          <w:sz w:val="24"/>
          <w:szCs w:val="24"/>
        </w:rPr>
        <w:t>lta intensidade tecnológica</w:t>
      </w:r>
      <w:r w:rsidR="002F11AB">
        <w:rPr>
          <w:rFonts w:ascii="Times New Roman" w:hAnsi="Times New Roman"/>
          <w:sz w:val="24"/>
          <w:szCs w:val="24"/>
        </w:rPr>
        <w:t xml:space="preserve"> e</w:t>
      </w:r>
      <w:r>
        <w:rPr>
          <w:rFonts w:ascii="Times New Roman" w:hAnsi="Times New Roman"/>
          <w:sz w:val="24"/>
          <w:szCs w:val="24"/>
        </w:rPr>
        <w:t>;</w:t>
      </w:r>
      <w:r w:rsidR="002F11AB">
        <w:rPr>
          <w:rFonts w:ascii="Times New Roman" w:hAnsi="Times New Roman"/>
          <w:sz w:val="24"/>
          <w:szCs w:val="24"/>
        </w:rPr>
        <w:t xml:space="preserve"> p</w:t>
      </w:r>
      <w:r w:rsidRPr="00851CD9">
        <w:rPr>
          <w:rFonts w:ascii="Times New Roman" w:hAnsi="Times New Roman"/>
          <w:sz w:val="24"/>
          <w:szCs w:val="24"/>
        </w:rPr>
        <w:t>erda de participação em terceiros mercados (Estados Unidos, Europa e América Latina) de produtos de maior intensidade tecnológica face o aumento das exportações chinesas.</w:t>
      </w:r>
      <w:r>
        <w:rPr>
          <w:rFonts w:ascii="Times New Roman" w:hAnsi="Times New Roman"/>
          <w:szCs w:val="24"/>
        </w:rPr>
        <w:t xml:space="preserve"> </w:t>
      </w:r>
    </w:p>
    <w:p w14:paraId="05F2B346" w14:textId="77777777" w:rsidR="001B30F0" w:rsidRPr="002F3BCE" w:rsidRDefault="001B30F0" w:rsidP="001B30F0">
      <w:pPr>
        <w:pStyle w:val="Pargrafo"/>
        <w:ind w:firstLine="0"/>
        <w:jc w:val="center"/>
        <w:rPr>
          <w:rFonts w:ascii="Times New Roman" w:hAnsi="Times New Roman"/>
          <w:snapToGrid/>
          <w:szCs w:val="24"/>
        </w:rPr>
      </w:pPr>
      <w:r w:rsidRPr="002F3BCE">
        <w:rPr>
          <w:rFonts w:ascii="Times New Roman" w:hAnsi="Times New Roman"/>
          <w:snapToGrid/>
          <w:szCs w:val="24"/>
        </w:rPr>
        <w:t xml:space="preserve">        </w:t>
      </w:r>
    </w:p>
    <w:p w14:paraId="4AD42626" w14:textId="77777777" w:rsidR="00FD58AD" w:rsidRDefault="00C63DDC" w:rsidP="00FD58AD">
      <w:pPr>
        <w:pStyle w:val="Pargrafo"/>
        <w:ind w:firstLine="0"/>
        <w:rPr>
          <w:rFonts w:ascii="Times New Roman" w:hAnsi="Times New Roman"/>
          <w:b/>
          <w:snapToGrid/>
          <w:szCs w:val="24"/>
        </w:rPr>
      </w:pPr>
      <w:r>
        <w:rPr>
          <w:rFonts w:ascii="Times New Roman" w:hAnsi="Times New Roman"/>
          <w:b/>
          <w:snapToGrid/>
          <w:szCs w:val="24"/>
        </w:rPr>
        <w:t>3.4</w:t>
      </w:r>
      <w:r w:rsidR="007F5E36" w:rsidRPr="002F3BCE">
        <w:rPr>
          <w:rFonts w:ascii="Times New Roman" w:hAnsi="Times New Roman"/>
          <w:b/>
          <w:snapToGrid/>
          <w:szCs w:val="24"/>
        </w:rPr>
        <w:t>.</w:t>
      </w:r>
      <w:r w:rsidR="00FD58AD" w:rsidRPr="002F3BCE">
        <w:rPr>
          <w:rFonts w:ascii="Times New Roman" w:hAnsi="Times New Roman"/>
          <w:b/>
          <w:snapToGrid/>
          <w:szCs w:val="24"/>
        </w:rPr>
        <w:t xml:space="preserve"> Análise dos resultados dos modelos empíricos.</w:t>
      </w:r>
    </w:p>
    <w:p w14:paraId="4F297B0B" w14:textId="77777777" w:rsidR="008063F8" w:rsidRDefault="008063F8" w:rsidP="00FD58AD">
      <w:pPr>
        <w:pStyle w:val="Pargrafo"/>
        <w:ind w:firstLine="0"/>
        <w:rPr>
          <w:rFonts w:ascii="Times New Roman" w:hAnsi="Times New Roman"/>
          <w:b/>
          <w:snapToGrid/>
          <w:szCs w:val="24"/>
        </w:rPr>
      </w:pPr>
    </w:p>
    <w:p w14:paraId="47C84F9A" w14:textId="77777777" w:rsidR="00033FBD" w:rsidRDefault="00033FBD" w:rsidP="00FD58AD">
      <w:pPr>
        <w:pStyle w:val="Pargrafo"/>
        <w:ind w:firstLine="0"/>
        <w:rPr>
          <w:rFonts w:ascii="Times New Roman" w:hAnsi="Times New Roman"/>
          <w:snapToGrid/>
          <w:szCs w:val="24"/>
        </w:rPr>
      </w:pPr>
      <w:r w:rsidRPr="00033FBD">
        <w:rPr>
          <w:rFonts w:ascii="Times New Roman" w:hAnsi="Times New Roman"/>
          <w:snapToGrid/>
          <w:szCs w:val="24"/>
        </w:rPr>
        <w:t xml:space="preserve">3.4.1 Modelo empírico </w:t>
      </w:r>
      <w:proofErr w:type="gramStart"/>
      <w:r w:rsidRPr="00033FBD">
        <w:rPr>
          <w:rFonts w:ascii="Times New Roman" w:hAnsi="Times New Roman"/>
          <w:snapToGrid/>
          <w:szCs w:val="24"/>
        </w:rPr>
        <w:t>1</w:t>
      </w:r>
      <w:proofErr w:type="gramEnd"/>
    </w:p>
    <w:p w14:paraId="6AA2B1F1" w14:textId="58FAD2B5" w:rsidR="00033FBD" w:rsidRPr="00033FBD" w:rsidRDefault="00473DA1" w:rsidP="00FD58AD">
      <w:pPr>
        <w:pStyle w:val="Pargrafo"/>
        <w:ind w:firstLine="0"/>
        <w:rPr>
          <w:rFonts w:ascii="Times New Roman" w:hAnsi="Times New Roman"/>
          <w:snapToGrid/>
          <w:szCs w:val="24"/>
        </w:rPr>
      </w:pPr>
      <w:r>
        <w:rPr>
          <w:rFonts w:ascii="Times New Roman" w:hAnsi="Times New Roman"/>
          <w:snapToGrid/>
          <w:szCs w:val="24"/>
        </w:rPr>
        <w:tab/>
      </w:r>
      <w:r w:rsidR="00033FBD">
        <w:rPr>
          <w:rFonts w:ascii="Times New Roman" w:hAnsi="Times New Roman"/>
          <w:snapToGrid/>
          <w:szCs w:val="24"/>
        </w:rPr>
        <w:t xml:space="preserve">Para utilização das ferramentas econométricas de séries temporais, incialmente, testa-se a </w:t>
      </w:r>
      <w:proofErr w:type="spellStart"/>
      <w:r w:rsidR="00033FBD">
        <w:rPr>
          <w:rFonts w:ascii="Times New Roman" w:hAnsi="Times New Roman"/>
          <w:snapToGrid/>
          <w:szCs w:val="24"/>
        </w:rPr>
        <w:t>estacionariedade</w:t>
      </w:r>
      <w:proofErr w:type="spellEnd"/>
      <w:r w:rsidR="00033FBD">
        <w:rPr>
          <w:rFonts w:ascii="Times New Roman" w:hAnsi="Times New Roman"/>
          <w:snapToGrid/>
          <w:szCs w:val="24"/>
        </w:rPr>
        <w:t xml:space="preserve"> das mesmas. </w:t>
      </w:r>
      <w:r w:rsidR="008063F8">
        <w:rPr>
          <w:rFonts w:ascii="Times New Roman" w:hAnsi="Times New Roman"/>
          <w:snapToGrid/>
          <w:szCs w:val="24"/>
        </w:rPr>
        <w:t>N</w:t>
      </w:r>
      <w:r w:rsidR="00033FBD">
        <w:rPr>
          <w:rFonts w:ascii="Times New Roman" w:hAnsi="Times New Roman"/>
          <w:snapToGrid/>
          <w:szCs w:val="24"/>
        </w:rPr>
        <w:t>este estudo utiliza</w:t>
      </w:r>
      <w:r w:rsidR="00C41288">
        <w:rPr>
          <w:rFonts w:ascii="Times New Roman" w:hAnsi="Times New Roman"/>
          <w:snapToGrid/>
          <w:szCs w:val="24"/>
        </w:rPr>
        <w:t>m</w:t>
      </w:r>
      <w:r w:rsidR="00033FBD">
        <w:rPr>
          <w:rFonts w:ascii="Times New Roman" w:hAnsi="Times New Roman"/>
          <w:snapToGrid/>
          <w:szCs w:val="24"/>
        </w:rPr>
        <w:t>-se o teste DF-GLS (Tabela 2)</w:t>
      </w:r>
      <w:r w:rsidR="00C41288">
        <w:rPr>
          <w:rFonts w:ascii="Times New Roman" w:hAnsi="Times New Roman"/>
          <w:snapToGrid/>
          <w:szCs w:val="24"/>
        </w:rPr>
        <w:t xml:space="preserve"> e Phillips-</w:t>
      </w:r>
      <w:proofErr w:type="spellStart"/>
      <w:r w:rsidR="00C41288">
        <w:rPr>
          <w:rFonts w:ascii="Times New Roman" w:hAnsi="Times New Roman"/>
          <w:snapToGrid/>
          <w:szCs w:val="24"/>
        </w:rPr>
        <w:t>Perron</w:t>
      </w:r>
      <w:proofErr w:type="spellEnd"/>
      <w:r w:rsidR="00C41288">
        <w:rPr>
          <w:rFonts w:ascii="Times New Roman" w:hAnsi="Times New Roman"/>
          <w:snapToGrid/>
          <w:szCs w:val="24"/>
        </w:rPr>
        <w:t xml:space="preserve"> (</w:t>
      </w:r>
      <w:proofErr w:type="spellStart"/>
      <w:r w:rsidR="00C41288">
        <w:rPr>
          <w:rFonts w:ascii="Times New Roman" w:hAnsi="Times New Roman"/>
          <w:snapToGrid/>
          <w:szCs w:val="24"/>
        </w:rPr>
        <w:t>Tebela</w:t>
      </w:r>
      <w:proofErr w:type="spellEnd"/>
      <w:r w:rsidR="00C41288">
        <w:rPr>
          <w:rFonts w:ascii="Times New Roman" w:hAnsi="Times New Roman"/>
          <w:snapToGrid/>
          <w:szCs w:val="24"/>
        </w:rPr>
        <w:t xml:space="preserve"> </w:t>
      </w:r>
      <w:proofErr w:type="gramStart"/>
      <w:r w:rsidR="00C41288">
        <w:rPr>
          <w:rFonts w:ascii="Times New Roman" w:hAnsi="Times New Roman"/>
          <w:snapToGrid/>
          <w:szCs w:val="24"/>
        </w:rPr>
        <w:t>3</w:t>
      </w:r>
      <w:proofErr w:type="gramEnd"/>
      <w:r w:rsidR="00C41288">
        <w:rPr>
          <w:rFonts w:ascii="Times New Roman" w:hAnsi="Times New Roman"/>
          <w:snapToGrid/>
          <w:szCs w:val="24"/>
        </w:rPr>
        <w:t>)</w:t>
      </w:r>
      <w:r w:rsidR="00033FBD">
        <w:rPr>
          <w:rFonts w:ascii="Times New Roman" w:hAnsi="Times New Roman"/>
          <w:snapToGrid/>
          <w:szCs w:val="24"/>
        </w:rPr>
        <w:t>.</w:t>
      </w:r>
    </w:p>
    <w:p w14:paraId="729F56B7" w14:textId="0C5AEF0E" w:rsidR="0044172D" w:rsidRPr="0044172D" w:rsidRDefault="00EF05A1" w:rsidP="0044172D">
      <w:pPr>
        <w:pStyle w:val="Pargrafo"/>
        <w:ind w:firstLine="851"/>
        <w:rPr>
          <w:rFonts w:ascii="Times New Roman" w:hAnsi="Times New Roman"/>
          <w:snapToGrid/>
          <w:szCs w:val="24"/>
        </w:rPr>
      </w:pPr>
      <w:r>
        <w:rPr>
          <w:rFonts w:ascii="Times New Roman" w:hAnsi="Times New Roman"/>
          <w:szCs w:val="24"/>
        </w:rPr>
        <w:t xml:space="preserve">Os resultados </w:t>
      </w:r>
      <w:r w:rsidR="00515597">
        <w:rPr>
          <w:rFonts w:ascii="Times New Roman" w:hAnsi="Times New Roman"/>
          <w:szCs w:val="24"/>
        </w:rPr>
        <w:t xml:space="preserve">do teste DF-GLS </w:t>
      </w:r>
      <w:r w:rsidR="00033FBD">
        <w:rPr>
          <w:rFonts w:ascii="Times New Roman" w:hAnsi="Times New Roman"/>
          <w:snapToGrid/>
          <w:szCs w:val="24"/>
        </w:rPr>
        <w:t xml:space="preserve">permitem inferir </w:t>
      </w:r>
      <w:r w:rsidR="007F5E36" w:rsidRPr="002F3BCE">
        <w:rPr>
          <w:rFonts w:ascii="Times New Roman" w:hAnsi="Times New Roman"/>
          <w:snapToGrid/>
          <w:szCs w:val="24"/>
        </w:rPr>
        <w:t xml:space="preserve">que algumas séries são estacionárias em nível enquanto outras não. Optou-se por realizar </w:t>
      </w:r>
      <w:r w:rsidR="00C41288">
        <w:rPr>
          <w:rFonts w:ascii="Times New Roman" w:hAnsi="Times New Roman"/>
          <w:snapToGrid/>
          <w:szCs w:val="24"/>
        </w:rPr>
        <w:t xml:space="preserve">também </w:t>
      </w:r>
      <w:proofErr w:type="gramStart"/>
      <w:r w:rsidR="00C41288">
        <w:rPr>
          <w:rFonts w:ascii="Times New Roman" w:hAnsi="Times New Roman"/>
          <w:snapToGrid/>
          <w:szCs w:val="24"/>
        </w:rPr>
        <w:t>o</w:t>
      </w:r>
      <w:r w:rsidR="00033FBD">
        <w:rPr>
          <w:rFonts w:ascii="Times New Roman" w:hAnsi="Times New Roman"/>
          <w:snapToGrid/>
          <w:szCs w:val="24"/>
        </w:rPr>
        <w:t xml:space="preserve"> </w:t>
      </w:r>
      <w:r w:rsidR="007F5E36" w:rsidRPr="002F3BCE">
        <w:rPr>
          <w:rFonts w:ascii="Times New Roman" w:hAnsi="Times New Roman"/>
          <w:snapToGrid/>
          <w:szCs w:val="24"/>
        </w:rPr>
        <w:t>teste de raiz unitária</w:t>
      </w:r>
      <w:r w:rsidR="00033FBD">
        <w:rPr>
          <w:rFonts w:ascii="Times New Roman" w:hAnsi="Times New Roman"/>
          <w:snapToGrid/>
          <w:szCs w:val="24"/>
        </w:rPr>
        <w:t xml:space="preserve"> </w:t>
      </w:r>
      <w:r w:rsidR="007F5E36" w:rsidRPr="002F3BCE">
        <w:rPr>
          <w:rFonts w:ascii="Times New Roman" w:hAnsi="Times New Roman"/>
          <w:snapToGrid/>
          <w:szCs w:val="24"/>
        </w:rPr>
        <w:t>de Phillips</w:t>
      </w:r>
      <w:proofErr w:type="gramEnd"/>
      <w:r w:rsidR="007F5E36" w:rsidRPr="002F3BCE">
        <w:rPr>
          <w:rFonts w:ascii="Times New Roman" w:hAnsi="Times New Roman"/>
          <w:snapToGrid/>
          <w:szCs w:val="24"/>
        </w:rPr>
        <w:t>-</w:t>
      </w:r>
      <w:proofErr w:type="spellStart"/>
      <w:r w:rsidR="007F5E36" w:rsidRPr="002F3BCE">
        <w:rPr>
          <w:rFonts w:ascii="Times New Roman" w:hAnsi="Times New Roman"/>
          <w:snapToGrid/>
          <w:szCs w:val="24"/>
        </w:rPr>
        <w:t>Perron</w:t>
      </w:r>
      <w:proofErr w:type="spellEnd"/>
      <w:r w:rsidR="00033FBD">
        <w:rPr>
          <w:rFonts w:ascii="Times New Roman" w:hAnsi="Times New Roman"/>
          <w:snapToGrid/>
          <w:szCs w:val="24"/>
        </w:rPr>
        <w:t>,</w:t>
      </w:r>
      <w:r w:rsidR="007F5E36" w:rsidRPr="002F3BCE">
        <w:rPr>
          <w:rFonts w:ascii="Times New Roman" w:hAnsi="Times New Roman"/>
          <w:snapToGrid/>
          <w:szCs w:val="24"/>
        </w:rPr>
        <w:t xml:space="preserve"> para melhor análise </w:t>
      </w:r>
      <w:r w:rsidR="00033FBD">
        <w:rPr>
          <w:rFonts w:ascii="Times New Roman" w:hAnsi="Times New Roman"/>
          <w:snapToGrid/>
          <w:szCs w:val="24"/>
        </w:rPr>
        <w:t>das séries (Tabela 3).</w:t>
      </w:r>
      <w:r w:rsidR="007F5E36" w:rsidRPr="002F3BCE">
        <w:rPr>
          <w:rFonts w:ascii="Times New Roman" w:hAnsi="Times New Roman"/>
          <w:snapToGrid/>
          <w:szCs w:val="24"/>
        </w:rPr>
        <w:t xml:space="preserve"> </w:t>
      </w:r>
      <w:r w:rsidR="00033FBD">
        <w:rPr>
          <w:rFonts w:ascii="Times New Roman" w:hAnsi="Times New Roman"/>
          <w:snapToGrid/>
          <w:szCs w:val="24"/>
        </w:rPr>
        <w:t xml:space="preserve"> Para os três modelos – básicos, semimanufaturados e manufaturados –</w:t>
      </w:r>
      <w:r w:rsidR="008063F8">
        <w:rPr>
          <w:rFonts w:ascii="Times New Roman" w:hAnsi="Times New Roman"/>
          <w:snapToGrid/>
          <w:szCs w:val="24"/>
        </w:rPr>
        <w:t>,</w:t>
      </w:r>
      <w:r w:rsidR="00033FBD">
        <w:rPr>
          <w:rFonts w:ascii="Times New Roman" w:hAnsi="Times New Roman"/>
          <w:snapToGrid/>
          <w:szCs w:val="24"/>
        </w:rPr>
        <w:t xml:space="preserve"> o teste Phillips-</w:t>
      </w:r>
      <w:proofErr w:type="spellStart"/>
      <w:r w:rsidR="00033FBD">
        <w:rPr>
          <w:rFonts w:ascii="Times New Roman" w:hAnsi="Times New Roman"/>
          <w:snapToGrid/>
          <w:szCs w:val="24"/>
        </w:rPr>
        <w:t>Perron</w:t>
      </w:r>
      <w:proofErr w:type="spellEnd"/>
      <w:r w:rsidR="00033FBD">
        <w:rPr>
          <w:rFonts w:ascii="Times New Roman" w:hAnsi="Times New Roman"/>
          <w:snapToGrid/>
          <w:szCs w:val="24"/>
        </w:rPr>
        <w:t xml:space="preserve"> </w:t>
      </w:r>
      <w:r w:rsidR="007F5E36" w:rsidRPr="002F3BCE">
        <w:rPr>
          <w:rFonts w:ascii="Times New Roman" w:hAnsi="Times New Roman"/>
          <w:snapToGrid/>
          <w:szCs w:val="24"/>
        </w:rPr>
        <w:t xml:space="preserve"> </w:t>
      </w:r>
      <w:r w:rsidR="00033FBD">
        <w:rPr>
          <w:rFonts w:ascii="Times New Roman" w:hAnsi="Times New Roman"/>
          <w:snapToGrid/>
          <w:szCs w:val="24"/>
        </w:rPr>
        <w:t xml:space="preserve"> sinaliza que existem </w:t>
      </w:r>
      <w:r w:rsidR="007F5E36" w:rsidRPr="002F3BCE">
        <w:rPr>
          <w:rFonts w:ascii="Times New Roman" w:hAnsi="Times New Roman"/>
          <w:snapToGrid/>
          <w:szCs w:val="24"/>
        </w:rPr>
        <w:t xml:space="preserve"> variáveis estacionárias e não estacionárias</w:t>
      </w:r>
      <w:r w:rsidR="001012B8">
        <w:rPr>
          <w:rFonts w:ascii="Times New Roman" w:hAnsi="Times New Roman"/>
          <w:snapToGrid/>
          <w:szCs w:val="24"/>
        </w:rPr>
        <w:t xml:space="preserve">. </w:t>
      </w:r>
      <w:r w:rsidR="00C41288">
        <w:rPr>
          <w:rFonts w:ascii="Times New Roman" w:hAnsi="Times New Roman"/>
          <w:snapToGrid/>
          <w:szCs w:val="24"/>
        </w:rPr>
        <w:t>Os testes apresentados</w:t>
      </w:r>
      <w:r w:rsidR="000808B3">
        <w:rPr>
          <w:rFonts w:ascii="Times New Roman" w:hAnsi="Times New Roman"/>
          <w:snapToGrid/>
          <w:szCs w:val="24"/>
        </w:rPr>
        <w:t xml:space="preserve"> na</w:t>
      </w:r>
      <w:r w:rsidR="00515597">
        <w:rPr>
          <w:rFonts w:ascii="Times New Roman" w:hAnsi="Times New Roman"/>
          <w:snapToGrid/>
          <w:szCs w:val="24"/>
        </w:rPr>
        <w:t>s T</w:t>
      </w:r>
      <w:r w:rsidR="000808B3">
        <w:rPr>
          <w:rFonts w:ascii="Times New Roman" w:hAnsi="Times New Roman"/>
          <w:snapToGrid/>
          <w:szCs w:val="24"/>
        </w:rPr>
        <w:t xml:space="preserve">abelas 2 e 3 </w:t>
      </w:r>
      <w:r w:rsidR="00C41288">
        <w:rPr>
          <w:rFonts w:ascii="Times New Roman" w:hAnsi="Times New Roman"/>
          <w:snapToGrid/>
          <w:szCs w:val="24"/>
        </w:rPr>
        <w:t>consideraram</w:t>
      </w:r>
      <w:r w:rsidR="000808B3">
        <w:rPr>
          <w:rFonts w:ascii="Times New Roman" w:hAnsi="Times New Roman"/>
          <w:snapToGrid/>
          <w:szCs w:val="24"/>
        </w:rPr>
        <w:t xml:space="preserve"> </w:t>
      </w:r>
      <w:proofErr w:type="gramStart"/>
      <w:r w:rsidR="000808B3">
        <w:rPr>
          <w:rFonts w:ascii="Times New Roman" w:hAnsi="Times New Roman"/>
          <w:snapToGrid/>
          <w:szCs w:val="24"/>
        </w:rPr>
        <w:t>constante</w:t>
      </w:r>
      <w:proofErr w:type="gramEnd"/>
      <w:r w:rsidR="000808B3">
        <w:rPr>
          <w:rFonts w:ascii="Times New Roman" w:hAnsi="Times New Roman"/>
          <w:snapToGrid/>
          <w:szCs w:val="24"/>
        </w:rPr>
        <w:t xml:space="preserve"> e tendência.</w:t>
      </w:r>
      <w:r w:rsidR="0044172D">
        <w:rPr>
          <w:rFonts w:ascii="Times New Roman" w:hAnsi="Times New Roman"/>
          <w:snapToGrid/>
          <w:szCs w:val="24"/>
        </w:rPr>
        <w:t xml:space="preserve"> Como a maioria das variáveis apresentam-se não estacionárias e as demais inconclusivas, </w:t>
      </w:r>
      <w:proofErr w:type="gramStart"/>
      <w:r w:rsidR="0044172D">
        <w:rPr>
          <w:rFonts w:ascii="Times New Roman" w:hAnsi="Times New Roman"/>
          <w:snapToGrid/>
          <w:szCs w:val="24"/>
        </w:rPr>
        <w:t>opta-se</w:t>
      </w:r>
      <w:proofErr w:type="gramEnd"/>
      <w:r w:rsidR="0044172D">
        <w:rPr>
          <w:rFonts w:ascii="Times New Roman" w:hAnsi="Times New Roman"/>
          <w:snapToGrid/>
          <w:szCs w:val="24"/>
        </w:rPr>
        <w:t xml:space="preserve"> por utilizar o modelo de correção de erros.</w:t>
      </w:r>
    </w:p>
    <w:p w14:paraId="0920ECCF" w14:textId="77777777" w:rsidR="008063F8" w:rsidRPr="002F3BCE" w:rsidRDefault="008063F8" w:rsidP="00385601">
      <w:pPr>
        <w:pStyle w:val="Pargrafo"/>
        <w:ind w:firstLine="851"/>
        <w:rPr>
          <w:rFonts w:ascii="Times New Roman" w:hAnsi="Times New Roman"/>
          <w:szCs w:val="24"/>
        </w:rPr>
      </w:pPr>
    </w:p>
    <w:p w14:paraId="282CE8A7" w14:textId="77777777" w:rsidR="00385601" w:rsidRDefault="00B73755" w:rsidP="0000502D">
      <w:pPr>
        <w:pStyle w:val="Pargrafo"/>
        <w:spacing w:line="240" w:lineRule="auto"/>
        <w:ind w:firstLine="0"/>
        <w:jc w:val="left"/>
        <w:rPr>
          <w:rFonts w:ascii="Times New Roman" w:hAnsi="Times New Roman"/>
          <w:b/>
          <w:sz w:val="20"/>
        </w:rPr>
      </w:pPr>
      <w:r>
        <w:rPr>
          <w:rFonts w:ascii="Times New Roman" w:hAnsi="Times New Roman"/>
          <w:b/>
          <w:sz w:val="20"/>
        </w:rPr>
        <w:t>TABELA 2</w:t>
      </w:r>
      <w:r w:rsidR="00385601" w:rsidRPr="00EF05A1">
        <w:rPr>
          <w:rFonts w:ascii="Times New Roman" w:hAnsi="Times New Roman"/>
          <w:b/>
          <w:sz w:val="20"/>
        </w:rPr>
        <w:t>. Resultados dos testes de raiz unitária -  DF-GLS - para as séries (em nível) utilizadas no modelo.</w:t>
      </w:r>
    </w:p>
    <w:tbl>
      <w:tblPr>
        <w:tblW w:w="8720"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442"/>
        <w:gridCol w:w="1917"/>
        <w:gridCol w:w="440"/>
        <w:gridCol w:w="1917"/>
        <w:gridCol w:w="440"/>
        <w:gridCol w:w="1755"/>
      </w:tblGrid>
      <w:tr w:rsidR="00DB0754" w:rsidRPr="002F3BCE" w14:paraId="6AFDBC2F" w14:textId="77777777" w:rsidTr="00622E63">
        <w:tc>
          <w:tcPr>
            <w:tcW w:w="1809" w:type="dxa"/>
            <w:vMerge w:val="restart"/>
            <w:tcBorders>
              <w:right w:val="nil"/>
            </w:tcBorders>
            <w:shd w:val="clear" w:color="auto" w:fill="auto"/>
          </w:tcPr>
          <w:p w14:paraId="53A4B7DE" w14:textId="77777777" w:rsidR="00DB0754" w:rsidRPr="00EF05A1" w:rsidRDefault="00DB0754" w:rsidP="00622E63">
            <w:pPr>
              <w:widowControl w:val="0"/>
              <w:spacing w:after="0" w:line="240" w:lineRule="auto"/>
              <w:jc w:val="center"/>
              <w:rPr>
                <w:rFonts w:ascii="Times New Roman" w:eastAsia="Calibri" w:hAnsi="Times New Roman" w:cs="Times New Roman"/>
                <w:b/>
                <w:snapToGrid w:val="0"/>
                <w:sz w:val="20"/>
                <w:szCs w:val="20"/>
                <w:lang w:eastAsia="pt-BR"/>
              </w:rPr>
            </w:pPr>
            <w:r w:rsidRPr="00EF05A1">
              <w:rPr>
                <w:rFonts w:ascii="Times New Roman" w:eastAsia="Calibri" w:hAnsi="Times New Roman" w:cs="Times New Roman"/>
                <w:b/>
                <w:snapToGrid w:val="0"/>
                <w:sz w:val="20"/>
                <w:szCs w:val="20"/>
                <w:lang w:eastAsia="pt-BR"/>
              </w:rPr>
              <w:t>Variável</w:t>
            </w:r>
          </w:p>
        </w:tc>
        <w:tc>
          <w:tcPr>
            <w:tcW w:w="2359" w:type="dxa"/>
            <w:gridSpan w:val="2"/>
            <w:tcBorders>
              <w:left w:val="nil"/>
              <w:right w:val="nil"/>
            </w:tcBorders>
            <w:shd w:val="clear" w:color="auto" w:fill="auto"/>
          </w:tcPr>
          <w:p w14:paraId="712EA2C7" w14:textId="77777777" w:rsidR="00DB0754" w:rsidRPr="00EF05A1" w:rsidRDefault="00DB0754" w:rsidP="00622E63">
            <w:pPr>
              <w:widowControl w:val="0"/>
              <w:spacing w:after="0" w:line="240" w:lineRule="auto"/>
              <w:jc w:val="center"/>
              <w:rPr>
                <w:rFonts w:ascii="Times New Roman" w:eastAsia="Calibri" w:hAnsi="Times New Roman" w:cs="Times New Roman"/>
                <w:b/>
                <w:snapToGrid w:val="0"/>
                <w:sz w:val="20"/>
                <w:szCs w:val="20"/>
                <w:lang w:eastAsia="pt-BR"/>
              </w:rPr>
            </w:pPr>
            <w:r w:rsidRPr="00EF05A1">
              <w:rPr>
                <w:rFonts w:ascii="Times New Roman" w:eastAsia="Calibri" w:hAnsi="Times New Roman" w:cs="Times New Roman"/>
                <w:b/>
                <w:snapToGrid w:val="0"/>
                <w:sz w:val="20"/>
                <w:szCs w:val="20"/>
                <w:lang w:eastAsia="pt-BR"/>
              </w:rPr>
              <w:t>Básicos</w:t>
            </w:r>
          </w:p>
        </w:tc>
        <w:tc>
          <w:tcPr>
            <w:tcW w:w="2357" w:type="dxa"/>
            <w:gridSpan w:val="2"/>
            <w:tcBorders>
              <w:left w:val="nil"/>
              <w:right w:val="nil"/>
            </w:tcBorders>
            <w:shd w:val="clear" w:color="auto" w:fill="auto"/>
          </w:tcPr>
          <w:p w14:paraId="2527920C" w14:textId="77777777" w:rsidR="00DB0754" w:rsidRPr="00EF05A1" w:rsidRDefault="00DB0754" w:rsidP="00622E63">
            <w:pPr>
              <w:widowControl w:val="0"/>
              <w:spacing w:after="0" w:line="240" w:lineRule="auto"/>
              <w:jc w:val="center"/>
              <w:rPr>
                <w:rFonts w:ascii="Times New Roman" w:eastAsia="Calibri" w:hAnsi="Times New Roman" w:cs="Times New Roman"/>
                <w:b/>
                <w:snapToGrid w:val="0"/>
                <w:sz w:val="20"/>
                <w:szCs w:val="20"/>
                <w:lang w:eastAsia="pt-BR"/>
              </w:rPr>
            </w:pPr>
            <w:proofErr w:type="spellStart"/>
            <w:r w:rsidRPr="00EF05A1">
              <w:rPr>
                <w:rFonts w:ascii="Times New Roman" w:eastAsia="Calibri" w:hAnsi="Times New Roman" w:cs="Times New Roman"/>
                <w:b/>
                <w:snapToGrid w:val="0"/>
                <w:sz w:val="20"/>
                <w:szCs w:val="20"/>
                <w:lang w:eastAsia="pt-BR"/>
              </w:rPr>
              <w:t>Semi-Manufaturados</w:t>
            </w:r>
            <w:proofErr w:type="spellEnd"/>
          </w:p>
        </w:tc>
        <w:tc>
          <w:tcPr>
            <w:tcW w:w="2195" w:type="dxa"/>
            <w:gridSpan w:val="2"/>
            <w:tcBorders>
              <w:left w:val="nil"/>
            </w:tcBorders>
            <w:shd w:val="clear" w:color="auto" w:fill="auto"/>
          </w:tcPr>
          <w:p w14:paraId="7A1AA375" w14:textId="77777777" w:rsidR="00DB0754" w:rsidRPr="00EF05A1" w:rsidRDefault="00DB0754" w:rsidP="00622E63">
            <w:pPr>
              <w:widowControl w:val="0"/>
              <w:spacing w:after="0" w:line="240" w:lineRule="auto"/>
              <w:jc w:val="center"/>
              <w:rPr>
                <w:rFonts w:ascii="Times New Roman" w:eastAsia="Calibri" w:hAnsi="Times New Roman" w:cs="Times New Roman"/>
                <w:b/>
                <w:snapToGrid w:val="0"/>
                <w:sz w:val="20"/>
                <w:szCs w:val="20"/>
                <w:lang w:eastAsia="pt-BR"/>
              </w:rPr>
            </w:pPr>
            <w:r w:rsidRPr="00EF05A1">
              <w:rPr>
                <w:rFonts w:ascii="Times New Roman" w:eastAsia="Calibri" w:hAnsi="Times New Roman" w:cs="Times New Roman"/>
                <w:b/>
                <w:snapToGrid w:val="0"/>
                <w:sz w:val="20"/>
                <w:szCs w:val="20"/>
                <w:lang w:eastAsia="pt-BR"/>
              </w:rPr>
              <w:t>Manufaturados</w:t>
            </w:r>
          </w:p>
        </w:tc>
      </w:tr>
      <w:tr w:rsidR="00DB0754" w:rsidRPr="002F3BCE" w14:paraId="64549CE9" w14:textId="77777777" w:rsidTr="00622E63">
        <w:tc>
          <w:tcPr>
            <w:tcW w:w="1809" w:type="dxa"/>
            <w:vMerge/>
            <w:tcBorders>
              <w:bottom w:val="single" w:sz="4" w:space="0" w:color="auto"/>
              <w:right w:val="nil"/>
            </w:tcBorders>
            <w:shd w:val="clear" w:color="auto" w:fill="auto"/>
          </w:tcPr>
          <w:p w14:paraId="23293A82" w14:textId="77777777" w:rsidR="00DB0754" w:rsidRPr="00EF05A1" w:rsidRDefault="00DB0754" w:rsidP="00622E63">
            <w:pPr>
              <w:widowControl w:val="0"/>
              <w:spacing w:after="0" w:line="240" w:lineRule="auto"/>
              <w:jc w:val="center"/>
              <w:rPr>
                <w:rFonts w:ascii="Times New Roman" w:eastAsia="Calibri" w:hAnsi="Times New Roman" w:cs="Times New Roman"/>
                <w:b/>
                <w:snapToGrid w:val="0"/>
                <w:sz w:val="20"/>
                <w:szCs w:val="20"/>
                <w:lang w:eastAsia="pt-BR"/>
              </w:rPr>
            </w:pPr>
          </w:p>
        </w:tc>
        <w:tc>
          <w:tcPr>
            <w:tcW w:w="442" w:type="dxa"/>
            <w:tcBorders>
              <w:left w:val="nil"/>
              <w:bottom w:val="single" w:sz="4" w:space="0" w:color="auto"/>
              <w:right w:val="nil"/>
            </w:tcBorders>
            <w:shd w:val="clear" w:color="auto" w:fill="auto"/>
          </w:tcPr>
          <w:p w14:paraId="7FB64233" w14:textId="77777777" w:rsidR="00DB0754" w:rsidRPr="00EF05A1" w:rsidRDefault="00DB0754" w:rsidP="00622E63">
            <w:pPr>
              <w:widowControl w:val="0"/>
              <w:spacing w:after="0" w:line="240" w:lineRule="auto"/>
              <w:jc w:val="center"/>
              <w:rPr>
                <w:rFonts w:ascii="Times New Roman" w:eastAsia="Calibri" w:hAnsi="Times New Roman" w:cs="Times New Roman"/>
                <w:b/>
                <w:snapToGrid w:val="0"/>
                <w:sz w:val="20"/>
                <w:szCs w:val="20"/>
                <w:lang w:eastAsia="pt-BR"/>
              </w:rPr>
            </w:pPr>
            <w:r w:rsidRPr="00EF05A1">
              <w:rPr>
                <w:rFonts w:ascii="Times New Roman" w:eastAsia="Calibri" w:hAnsi="Times New Roman" w:cs="Times New Roman"/>
                <w:b/>
                <w:snapToGrid w:val="0"/>
                <w:sz w:val="20"/>
                <w:szCs w:val="20"/>
                <w:lang w:eastAsia="pt-BR"/>
              </w:rPr>
              <w:t>P</w:t>
            </w:r>
          </w:p>
        </w:tc>
        <w:tc>
          <w:tcPr>
            <w:tcW w:w="1917" w:type="dxa"/>
            <w:tcBorders>
              <w:left w:val="nil"/>
              <w:bottom w:val="single" w:sz="4" w:space="0" w:color="auto"/>
              <w:right w:val="nil"/>
            </w:tcBorders>
            <w:shd w:val="clear" w:color="auto" w:fill="auto"/>
          </w:tcPr>
          <w:p w14:paraId="0E16887B" w14:textId="77777777" w:rsidR="00DB0754" w:rsidRPr="00EF05A1" w:rsidRDefault="00DB0754" w:rsidP="00622E63">
            <w:pPr>
              <w:widowControl w:val="0"/>
              <w:spacing w:after="0" w:line="240" w:lineRule="auto"/>
              <w:jc w:val="center"/>
              <w:rPr>
                <w:rFonts w:ascii="Times New Roman" w:eastAsia="Calibri" w:hAnsi="Times New Roman" w:cs="Times New Roman"/>
                <w:b/>
                <w:snapToGrid w:val="0"/>
                <w:sz w:val="20"/>
                <w:szCs w:val="20"/>
                <w:lang w:eastAsia="pt-BR"/>
              </w:rPr>
            </w:pPr>
            <w:r w:rsidRPr="00EF05A1">
              <w:rPr>
                <w:rFonts w:ascii="Times New Roman" w:eastAsia="Calibri" w:hAnsi="Times New Roman" w:cs="Times New Roman"/>
                <w:b/>
                <w:snapToGrid w:val="0"/>
                <w:sz w:val="20"/>
                <w:szCs w:val="20"/>
                <w:lang w:eastAsia="pt-BR"/>
              </w:rPr>
              <w:t>Estatística DF-GLS</w:t>
            </w:r>
          </w:p>
        </w:tc>
        <w:tc>
          <w:tcPr>
            <w:tcW w:w="440" w:type="dxa"/>
            <w:tcBorders>
              <w:left w:val="nil"/>
              <w:bottom w:val="single" w:sz="4" w:space="0" w:color="auto"/>
              <w:right w:val="nil"/>
            </w:tcBorders>
            <w:shd w:val="clear" w:color="auto" w:fill="auto"/>
          </w:tcPr>
          <w:p w14:paraId="117E8405" w14:textId="77777777" w:rsidR="00DB0754" w:rsidRPr="00EF05A1" w:rsidRDefault="00DB0754" w:rsidP="00622E63">
            <w:pPr>
              <w:widowControl w:val="0"/>
              <w:spacing w:after="0" w:line="240" w:lineRule="auto"/>
              <w:jc w:val="center"/>
              <w:rPr>
                <w:rFonts w:ascii="Times New Roman" w:eastAsia="Calibri" w:hAnsi="Times New Roman" w:cs="Times New Roman"/>
                <w:b/>
                <w:snapToGrid w:val="0"/>
                <w:sz w:val="20"/>
                <w:szCs w:val="20"/>
                <w:lang w:eastAsia="pt-BR"/>
              </w:rPr>
            </w:pPr>
            <w:r w:rsidRPr="00EF05A1">
              <w:rPr>
                <w:rFonts w:ascii="Times New Roman" w:eastAsia="Calibri" w:hAnsi="Times New Roman" w:cs="Times New Roman"/>
                <w:b/>
                <w:snapToGrid w:val="0"/>
                <w:sz w:val="20"/>
                <w:szCs w:val="20"/>
                <w:lang w:eastAsia="pt-BR"/>
              </w:rPr>
              <w:t>P</w:t>
            </w:r>
          </w:p>
        </w:tc>
        <w:tc>
          <w:tcPr>
            <w:tcW w:w="1917" w:type="dxa"/>
            <w:tcBorders>
              <w:left w:val="nil"/>
              <w:bottom w:val="single" w:sz="4" w:space="0" w:color="auto"/>
              <w:right w:val="nil"/>
            </w:tcBorders>
            <w:shd w:val="clear" w:color="auto" w:fill="auto"/>
          </w:tcPr>
          <w:p w14:paraId="3D9B632C" w14:textId="77777777" w:rsidR="00DB0754" w:rsidRPr="00EF05A1" w:rsidRDefault="00DB0754" w:rsidP="00622E63">
            <w:pPr>
              <w:widowControl w:val="0"/>
              <w:spacing w:after="0" w:line="240" w:lineRule="auto"/>
              <w:jc w:val="center"/>
              <w:rPr>
                <w:rFonts w:ascii="Times New Roman" w:eastAsia="Calibri" w:hAnsi="Times New Roman" w:cs="Times New Roman"/>
                <w:b/>
                <w:snapToGrid w:val="0"/>
                <w:sz w:val="20"/>
                <w:szCs w:val="20"/>
                <w:lang w:eastAsia="pt-BR"/>
              </w:rPr>
            </w:pPr>
            <w:r w:rsidRPr="00EF05A1">
              <w:rPr>
                <w:rFonts w:ascii="Times New Roman" w:eastAsia="Calibri" w:hAnsi="Times New Roman" w:cs="Times New Roman"/>
                <w:b/>
                <w:snapToGrid w:val="0"/>
                <w:sz w:val="20"/>
                <w:szCs w:val="20"/>
                <w:lang w:eastAsia="pt-BR"/>
              </w:rPr>
              <w:t>Estatística DF-GLS</w:t>
            </w:r>
          </w:p>
        </w:tc>
        <w:tc>
          <w:tcPr>
            <w:tcW w:w="440" w:type="dxa"/>
            <w:tcBorders>
              <w:left w:val="nil"/>
              <w:bottom w:val="single" w:sz="4" w:space="0" w:color="auto"/>
              <w:right w:val="nil"/>
            </w:tcBorders>
            <w:shd w:val="clear" w:color="auto" w:fill="auto"/>
          </w:tcPr>
          <w:p w14:paraId="0D386109" w14:textId="77777777" w:rsidR="00DB0754" w:rsidRPr="00EF05A1" w:rsidRDefault="00DB0754" w:rsidP="00622E63">
            <w:pPr>
              <w:widowControl w:val="0"/>
              <w:spacing w:after="0" w:line="240" w:lineRule="auto"/>
              <w:jc w:val="center"/>
              <w:rPr>
                <w:rFonts w:ascii="Times New Roman" w:eastAsia="Calibri" w:hAnsi="Times New Roman" w:cs="Times New Roman"/>
                <w:b/>
                <w:snapToGrid w:val="0"/>
                <w:sz w:val="20"/>
                <w:szCs w:val="20"/>
                <w:lang w:eastAsia="pt-BR"/>
              </w:rPr>
            </w:pPr>
            <w:r w:rsidRPr="00EF05A1">
              <w:rPr>
                <w:rFonts w:ascii="Times New Roman" w:eastAsia="Calibri" w:hAnsi="Times New Roman" w:cs="Times New Roman"/>
                <w:b/>
                <w:snapToGrid w:val="0"/>
                <w:sz w:val="20"/>
                <w:szCs w:val="20"/>
                <w:lang w:eastAsia="pt-BR"/>
              </w:rPr>
              <w:t>P</w:t>
            </w:r>
          </w:p>
        </w:tc>
        <w:tc>
          <w:tcPr>
            <w:tcW w:w="1755" w:type="dxa"/>
            <w:tcBorders>
              <w:left w:val="nil"/>
              <w:bottom w:val="single" w:sz="4" w:space="0" w:color="auto"/>
            </w:tcBorders>
            <w:shd w:val="clear" w:color="auto" w:fill="auto"/>
          </w:tcPr>
          <w:p w14:paraId="46EF45C6" w14:textId="77777777" w:rsidR="00DB0754" w:rsidRPr="00EF05A1" w:rsidRDefault="00DB0754" w:rsidP="00622E63">
            <w:pPr>
              <w:widowControl w:val="0"/>
              <w:spacing w:after="0" w:line="240" w:lineRule="auto"/>
              <w:jc w:val="center"/>
              <w:rPr>
                <w:rFonts w:ascii="Times New Roman" w:eastAsia="Calibri" w:hAnsi="Times New Roman" w:cs="Times New Roman"/>
                <w:b/>
                <w:snapToGrid w:val="0"/>
                <w:sz w:val="20"/>
                <w:szCs w:val="20"/>
                <w:lang w:eastAsia="pt-BR"/>
              </w:rPr>
            </w:pPr>
            <w:r w:rsidRPr="00EF05A1">
              <w:rPr>
                <w:rFonts w:ascii="Times New Roman" w:eastAsia="Calibri" w:hAnsi="Times New Roman" w:cs="Times New Roman"/>
                <w:b/>
                <w:snapToGrid w:val="0"/>
                <w:sz w:val="20"/>
                <w:szCs w:val="20"/>
                <w:lang w:eastAsia="pt-BR"/>
              </w:rPr>
              <w:t>Estatística DF-GLS</w:t>
            </w:r>
          </w:p>
        </w:tc>
      </w:tr>
      <w:tr w:rsidR="00DB0754" w:rsidRPr="002F3BCE" w14:paraId="7CFEBA04" w14:textId="77777777" w:rsidTr="00622E63">
        <w:tc>
          <w:tcPr>
            <w:tcW w:w="1809" w:type="dxa"/>
            <w:tcBorders>
              <w:bottom w:val="nil"/>
              <w:right w:val="nil"/>
            </w:tcBorders>
            <w:shd w:val="clear" w:color="auto" w:fill="auto"/>
          </w:tcPr>
          <w:p w14:paraId="1D148AA3" w14:textId="77777777" w:rsidR="00DB0754" w:rsidRPr="002F3BCE" w:rsidRDefault="00DB0754" w:rsidP="00622E63">
            <w:pPr>
              <w:widowControl w:val="0"/>
              <w:spacing w:after="0" w:line="240" w:lineRule="auto"/>
              <w:jc w:val="both"/>
              <w:rPr>
                <w:rFonts w:ascii="Times New Roman" w:eastAsia="Calibri" w:hAnsi="Times New Roman" w:cs="Times New Roman"/>
                <w:snapToGrid w:val="0"/>
                <w:sz w:val="18"/>
                <w:szCs w:val="18"/>
                <w:lang w:eastAsia="pt-BR"/>
              </w:rPr>
            </w:pPr>
            <w:proofErr w:type="spellStart"/>
            <w:r w:rsidRPr="002F3BCE">
              <w:rPr>
                <w:rFonts w:ascii="Times New Roman" w:eastAsia="Calibri" w:hAnsi="Times New Roman" w:cs="Times New Roman"/>
                <w:snapToGrid w:val="0"/>
                <w:sz w:val="18"/>
                <w:szCs w:val="18"/>
                <w:lang w:eastAsia="pt-BR"/>
              </w:rPr>
              <w:t>lnX_M</w:t>
            </w:r>
            <w:proofErr w:type="spellEnd"/>
          </w:p>
        </w:tc>
        <w:tc>
          <w:tcPr>
            <w:tcW w:w="442" w:type="dxa"/>
            <w:tcBorders>
              <w:left w:val="nil"/>
              <w:bottom w:val="nil"/>
              <w:right w:val="nil"/>
            </w:tcBorders>
            <w:shd w:val="clear" w:color="auto" w:fill="auto"/>
          </w:tcPr>
          <w:p w14:paraId="38174996" w14:textId="77777777" w:rsidR="00DB0754" w:rsidRPr="002F3BCE" w:rsidRDefault="00DB0754" w:rsidP="00622E63">
            <w:pPr>
              <w:widowControl w:val="0"/>
              <w:spacing w:after="0" w:line="240" w:lineRule="auto"/>
              <w:jc w:val="both"/>
              <w:rPr>
                <w:rFonts w:ascii="Times New Roman" w:eastAsia="Calibri" w:hAnsi="Times New Roman" w:cs="Times New Roman"/>
                <w:snapToGrid w:val="0"/>
                <w:sz w:val="18"/>
                <w:szCs w:val="18"/>
                <w:lang w:eastAsia="pt-BR"/>
              </w:rPr>
            </w:pPr>
            <w:r w:rsidRPr="002F3BCE">
              <w:rPr>
                <w:rFonts w:ascii="Times New Roman" w:eastAsia="Calibri" w:hAnsi="Times New Roman" w:cs="Times New Roman"/>
                <w:snapToGrid w:val="0"/>
                <w:sz w:val="18"/>
                <w:szCs w:val="18"/>
                <w:lang w:eastAsia="pt-BR"/>
              </w:rPr>
              <w:t>2</w:t>
            </w:r>
          </w:p>
        </w:tc>
        <w:tc>
          <w:tcPr>
            <w:tcW w:w="1917" w:type="dxa"/>
            <w:tcBorders>
              <w:left w:val="nil"/>
              <w:bottom w:val="nil"/>
              <w:right w:val="nil"/>
            </w:tcBorders>
            <w:shd w:val="clear" w:color="auto" w:fill="auto"/>
            <w:vAlign w:val="bottom"/>
          </w:tcPr>
          <w:p w14:paraId="706EC612" w14:textId="77777777" w:rsidR="00DB0754" w:rsidRPr="002F3BCE" w:rsidRDefault="00DB0754" w:rsidP="00622E63">
            <w:pPr>
              <w:widowControl w:val="0"/>
              <w:spacing w:after="0" w:line="240" w:lineRule="auto"/>
              <w:jc w:val="both"/>
              <w:rPr>
                <w:rFonts w:ascii="Times New Roman" w:eastAsia="Calibri" w:hAnsi="Times New Roman" w:cs="Times New Roman"/>
                <w:snapToGrid w:val="0"/>
                <w:sz w:val="18"/>
                <w:szCs w:val="18"/>
                <w:lang w:eastAsia="pt-BR"/>
              </w:rPr>
            </w:pPr>
            <w:r w:rsidRPr="002F3BCE">
              <w:rPr>
                <w:rFonts w:ascii="Times New Roman" w:eastAsia="Calibri" w:hAnsi="Times New Roman" w:cs="Times New Roman"/>
                <w:snapToGrid w:val="0"/>
                <w:sz w:val="18"/>
                <w:szCs w:val="18"/>
                <w:lang w:eastAsia="pt-BR"/>
              </w:rPr>
              <w:t>-4.94</w:t>
            </w:r>
          </w:p>
        </w:tc>
        <w:tc>
          <w:tcPr>
            <w:tcW w:w="440" w:type="dxa"/>
            <w:tcBorders>
              <w:left w:val="nil"/>
              <w:bottom w:val="nil"/>
              <w:right w:val="nil"/>
            </w:tcBorders>
            <w:shd w:val="clear" w:color="auto" w:fill="auto"/>
          </w:tcPr>
          <w:p w14:paraId="64B1A4C9" w14:textId="77777777" w:rsidR="00DB0754" w:rsidRPr="002F3BCE" w:rsidRDefault="00DB0754" w:rsidP="00622E63">
            <w:pPr>
              <w:widowControl w:val="0"/>
              <w:spacing w:after="0" w:line="240" w:lineRule="auto"/>
              <w:jc w:val="both"/>
              <w:rPr>
                <w:rFonts w:ascii="Times New Roman" w:eastAsia="Calibri" w:hAnsi="Times New Roman" w:cs="Times New Roman"/>
                <w:snapToGrid w:val="0"/>
                <w:sz w:val="18"/>
                <w:szCs w:val="18"/>
                <w:lang w:eastAsia="pt-BR"/>
              </w:rPr>
            </w:pPr>
            <w:r w:rsidRPr="002F3BCE">
              <w:rPr>
                <w:rFonts w:ascii="Times New Roman" w:eastAsia="Calibri" w:hAnsi="Times New Roman" w:cs="Times New Roman"/>
                <w:snapToGrid w:val="0"/>
                <w:sz w:val="18"/>
                <w:szCs w:val="18"/>
                <w:lang w:eastAsia="pt-BR"/>
              </w:rPr>
              <w:t>6</w:t>
            </w:r>
          </w:p>
        </w:tc>
        <w:tc>
          <w:tcPr>
            <w:tcW w:w="1917" w:type="dxa"/>
            <w:tcBorders>
              <w:left w:val="nil"/>
              <w:bottom w:val="nil"/>
              <w:right w:val="nil"/>
            </w:tcBorders>
            <w:shd w:val="clear" w:color="auto" w:fill="auto"/>
          </w:tcPr>
          <w:p w14:paraId="0E0BA3CA" w14:textId="6DABE466" w:rsidR="00DB0754" w:rsidRPr="002F3BCE" w:rsidRDefault="00DB0754" w:rsidP="00622E63">
            <w:pPr>
              <w:widowControl w:val="0"/>
              <w:spacing w:after="0" w:line="240" w:lineRule="auto"/>
              <w:jc w:val="both"/>
              <w:rPr>
                <w:rFonts w:ascii="Times New Roman" w:eastAsia="Calibri" w:hAnsi="Times New Roman" w:cs="Times New Roman"/>
                <w:snapToGrid w:val="0"/>
                <w:sz w:val="18"/>
                <w:szCs w:val="18"/>
                <w:lang w:eastAsia="pt-BR"/>
              </w:rPr>
            </w:pPr>
            <w:r w:rsidRPr="002F3BCE">
              <w:rPr>
                <w:rFonts w:ascii="Times New Roman" w:eastAsia="Calibri" w:hAnsi="Times New Roman" w:cs="Times New Roman"/>
                <w:snapToGrid w:val="0"/>
                <w:sz w:val="18"/>
                <w:szCs w:val="18"/>
                <w:lang w:eastAsia="pt-BR"/>
              </w:rPr>
              <w:t>-3.11</w:t>
            </w:r>
            <w:r w:rsidR="00FC7611">
              <w:rPr>
                <w:rFonts w:ascii="Times New Roman" w:eastAsia="Calibri" w:hAnsi="Times New Roman" w:cs="Times New Roman"/>
                <w:snapToGrid w:val="0"/>
                <w:sz w:val="18"/>
                <w:szCs w:val="18"/>
                <w:lang w:eastAsia="pt-BR"/>
              </w:rPr>
              <w:t>*</w:t>
            </w:r>
          </w:p>
        </w:tc>
        <w:tc>
          <w:tcPr>
            <w:tcW w:w="440" w:type="dxa"/>
            <w:tcBorders>
              <w:left w:val="nil"/>
              <w:bottom w:val="nil"/>
              <w:right w:val="nil"/>
            </w:tcBorders>
            <w:shd w:val="clear" w:color="auto" w:fill="auto"/>
          </w:tcPr>
          <w:p w14:paraId="6F973E04" w14:textId="77777777" w:rsidR="00DB0754" w:rsidRPr="002F3BCE" w:rsidRDefault="00DB0754" w:rsidP="00622E63">
            <w:pPr>
              <w:widowControl w:val="0"/>
              <w:spacing w:after="0" w:line="240" w:lineRule="auto"/>
              <w:jc w:val="both"/>
              <w:rPr>
                <w:rFonts w:ascii="Times New Roman" w:eastAsia="Calibri" w:hAnsi="Times New Roman" w:cs="Times New Roman"/>
                <w:snapToGrid w:val="0"/>
                <w:sz w:val="18"/>
                <w:szCs w:val="18"/>
                <w:lang w:eastAsia="pt-BR"/>
              </w:rPr>
            </w:pPr>
            <w:proofErr w:type="gramStart"/>
            <w:r w:rsidRPr="002F3BCE">
              <w:rPr>
                <w:rFonts w:ascii="Times New Roman" w:eastAsia="Calibri" w:hAnsi="Times New Roman" w:cs="Times New Roman"/>
                <w:snapToGrid w:val="0"/>
                <w:sz w:val="18"/>
                <w:szCs w:val="18"/>
                <w:lang w:eastAsia="pt-BR"/>
              </w:rPr>
              <w:t>2</w:t>
            </w:r>
            <w:proofErr w:type="gramEnd"/>
          </w:p>
        </w:tc>
        <w:tc>
          <w:tcPr>
            <w:tcW w:w="1755" w:type="dxa"/>
            <w:tcBorders>
              <w:left w:val="nil"/>
              <w:bottom w:val="nil"/>
            </w:tcBorders>
            <w:shd w:val="clear" w:color="auto" w:fill="auto"/>
          </w:tcPr>
          <w:p w14:paraId="18332427" w14:textId="77777777" w:rsidR="00DB0754" w:rsidRPr="002F3BCE" w:rsidRDefault="00DB0754" w:rsidP="00622E63">
            <w:pPr>
              <w:widowControl w:val="0"/>
              <w:spacing w:after="0" w:line="240" w:lineRule="auto"/>
              <w:jc w:val="both"/>
              <w:rPr>
                <w:rFonts w:ascii="Times New Roman" w:eastAsia="Calibri" w:hAnsi="Times New Roman" w:cs="Times New Roman"/>
                <w:snapToGrid w:val="0"/>
                <w:sz w:val="18"/>
                <w:szCs w:val="18"/>
                <w:lang w:eastAsia="pt-BR"/>
              </w:rPr>
            </w:pPr>
            <w:r w:rsidRPr="002F3BCE">
              <w:rPr>
                <w:rFonts w:ascii="Times New Roman" w:eastAsia="Calibri" w:hAnsi="Times New Roman" w:cs="Times New Roman"/>
                <w:snapToGrid w:val="0"/>
                <w:sz w:val="18"/>
                <w:szCs w:val="18"/>
                <w:lang w:eastAsia="pt-BR"/>
              </w:rPr>
              <w:t>-0.86**</w:t>
            </w:r>
          </w:p>
        </w:tc>
      </w:tr>
      <w:tr w:rsidR="00DB0754" w:rsidRPr="002F3BCE" w14:paraId="5BF95C07" w14:textId="77777777" w:rsidTr="00622E63">
        <w:tc>
          <w:tcPr>
            <w:tcW w:w="1809" w:type="dxa"/>
            <w:tcBorders>
              <w:top w:val="nil"/>
              <w:bottom w:val="nil"/>
              <w:right w:val="nil"/>
            </w:tcBorders>
            <w:shd w:val="clear" w:color="auto" w:fill="auto"/>
          </w:tcPr>
          <w:p w14:paraId="53332117" w14:textId="77777777" w:rsidR="00DB0754" w:rsidRPr="002F3BCE" w:rsidRDefault="00DB0754" w:rsidP="00622E63">
            <w:pPr>
              <w:widowControl w:val="0"/>
              <w:spacing w:after="0" w:line="240" w:lineRule="auto"/>
              <w:jc w:val="both"/>
              <w:rPr>
                <w:rFonts w:ascii="Times New Roman" w:eastAsia="Calibri" w:hAnsi="Times New Roman" w:cs="Times New Roman"/>
                <w:snapToGrid w:val="0"/>
                <w:sz w:val="18"/>
                <w:szCs w:val="18"/>
                <w:lang w:eastAsia="pt-BR"/>
              </w:rPr>
            </w:pPr>
            <w:proofErr w:type="spellStart"/>
            <w:r w:rsidRPr="002F3BCE">
              <w:rPr>
                <w:rFonts w:ascii="Times New Roman" w:eastAsia="Calibri" w:hAnsi="Times New Roman" w:cs="Times New Roman"/>
                <w:snapToGrid w:val="0"/>
                <w:sz w:val="18"/>
                <w:szCs w:val="18"/>
                <w:lang w:eastAsia="pt-BR"/>
              </w:rPr>
              <w:t>lnJ</w:t>
            </w:r>
            <w:proofErr w:type="spellEnd"/>
          </w:p>
        </w:tc>
        <w:tc>
          <w:tcPr>
            <w:tcW w:w="442" w:type="dxa"/>
            <w:tcBorders>
              <w:top w:val="nil"/>
              <w:left w:val="nil"/>
              <w:bottom w:val="nil"/>
              <w:right w:val="nil"/>
            </w:tcBorders>
            <w:shd w:val="clear" w:color="auto" w:fill="auto"/>
          </w:tcPr>
          <w:p w14:paraId="6B894FF0" w14:textId="77777777" w:rsidR="00DB0754" w:rsidRPr="002F3BCE" w:rsidRDefault="00DB0754" w:rsidP="00622E63">
            <w:pPr>
              <w:widowControl w:val="0"/>
              <w:spacing w:after="0" w:line="240" w:lineRule="auto"/>
              <w:jc w:val="both"/>
              <w:rPr>
                <w:rFonts w:ascii="Times New Roman" w:eastAsia="Calibri" w:hAnsi="Times New Roman" w:cs="Times New Roman"/>
                <w:snapToGrid w:val="0"/>
                <w:sz w:val="18"/>
                <w:szCs w:val="18"/>
                <w:lang w:eastAsia="pt-BR"/>
              </w:rPr>
            </w:pPr>
            <w:r w:rsidRPr="002F3BCE">
              <w:rPr>
                <w:rFonts w:ascii="Times New Roman" w:eastAsia="Calibri" w:hAnsi="Times New Roman" w:cs="Times New Roman"/>
                <w:snapToGrid w:val="0"/>
                <w:sz w:val="18"/>
                <w:szCs w:val="18"/>
                <w:lang w:eastAsia="pt-BR"/>
              </w:rPr>
              <w:t>5</w:t>
            </w:r>
          </w:p>
        </w:tc>
        <w:tc>
          <w:tcPr>
            <w:tcW w:w="1917" w:type="dxa"/>
            <w:tcBorders>
              <w:top w:val="nil"/>
              <w:left w:val="nil"/>
              <w:bottom w:val="nil"/>
              <w:right w:val="nil"/>
            </w:tcBorders>
            <w:shd w:val="clear" w:color="auto" w:fill="auto"/>
          </w:tcPr>
          <w:p w14:paraId="0DCC8933" w14:textId="77777777" w:rsidR="00DB0754" w:rsidRPr="002F3BCE" w:rsidRDefault="00DB0754" w:rsidP="00622E63">
            <w:pPr>
              <w:widowControl w:val="0"/>
              <w:spacing w:after="0" w:line="240" w:lineRule="auto"/>
              <w:jc w:val="both"/>
              <w:rPr>
                <w:rFonts w:ascii="Times New Roman" w:eastAsia="Calibri" w:hAnsi="Times New Roman" w:cs="Times New Roman"/>
                <w:snapToGrid w:val="0"/>
                <w:sz w:val="18"/>
                <w:szCs w:val="18"/>
                <w:lang w:eastAsia="pt-BR"/>
              </w:rPr>
            </w:pPr>
            <w:r w:rsidRPr="002F3BCE">
              <w:rPr>
                <w:rFonts w:ascii="Times New Roman" w:eastAsia="Calibri" w:hAnsi="Times New Roman" w:cs="Times New Roman"/>
                <w:snapToGrid w:val="0"/>
                <w:sz w:val="18"/>
                <w:szCs w:val="18"/>
                <w:lang w:eastAsia="pt-BR"/>
              </w:rPr>
              <w:t>-4.21</w:t>
            </w:r>
          </w:p>
        </w:tc>
        <w:tc>
          <w:tcPr>
            <w:tcW w:w="440" w:type="dxa"/>
            <w:tcBorders>
              <w:top w:val="nil"/>
              <w:left w:val="nil"/>
              <w:bottom w:val="nil"/>
              <w:right w:val="nil"/>
            </w:tcBorders>
            <w:shd w:val="clear" w:color="auto" w:fill="auto"/>
          </w:tcPr>
          <w:p w14:paraId="7AB8294A" w14:textId="77777777" w:rsidR="00DB0754" w:rsidRPr="002F3BCE" w:rsidRDefault="00DB0754" w:rsidP="00622E63">
            <w:pPr>
              <w:widowControl w:val="0"/>
              <w:spacing w:after="0" w:line="240" w:lineRule="auto"/>
              <w:jc w:val="both"/>
              <w:rPr>
                <w:rFonts w:ascii="Times New Roman" w:eastAsia="Calibri" w:hAnsi="Times New Roman" w:cs="Times New Roman"/>
                <w:snapToGrid w:val="0"/>
                <w:sz w:val="18"/>
                <w:szCs w:val="18"/>
                <w:lang w:eastAsia="pt-BR"/>
              </w:rPr>
            </w:pPr>
            <w:r w:rsidRPr="002F3BCE">
              <w:rPr>
                <w:rFonts w:ascii="Times New Roman" w:eastAsia="Calibri" w:hAnsi="Times New Roman" w:cs="Times New Roman"/>
                <w:snapToGrid w:val="0"/>
                <w:sz w:val="18"/>
                <w:szCs w:val="18"/>
                <w:lang w:eastAsia="pt-BR"/>
              </w:rPr>
              <w:t>5</w:t>
            </w:r>
          </w:p>
        </w:tc>
        <w:tc>
          <w:tcPr>
            <w:tcW w:w="1917" w:type="dxa"/>
            <w:tcBorders>
              <w:top w:val="nil"/>
              <w:left w:val="nil"/>
              <w:bottom w:val="nil"/>
              <w:right w:val="nil"/>
            </w:tcBorders>
            <w:shd w:val="clear" w:color="auto" w:fill="auto"/>
          </w:tcPr>
          <w:p w14:paraId="0614EBD4" w14:textId="77777777" w:rsidR="00DB0754" w:rsidRPr="002F3BCE" w:rsidRDefault="00DB0754" w:rsidP="00622E63">
            <w:pPr>
              <w:widowControl w:val="0"/>
              <w:spacing w:after="0" w:line="240" w:lineRule="auto"/>
              <w:jc w:val="both"/>
              <w:rPr>
                <w:rFonts w:ascii="Times New Roman" w:eastAsia="Calibri" w:hAnsi="Times New Roman" w:cs="Times New Roman"/>
                <w:snapToGrid w:val="0"/>
                <w:sz w:val="18"/>
                <w:szCs w:val="18"/>
                <w:lang w:eastAsia="pt-BR"/>
              </w:rPr>
            </w:pPr>
            <w:r w:rsidRPr="002F3BCE">
              <w:rPr>
                <w:rFonts w:ascii="Times New Roman" w:eastAsia="Calibri" w:hAnsi="Times New Roman" w:cs="Times New Roman"/>
                <w:snapToGrid w:val="0"/>
                <w:sz w:val="18"/>
                <w:szCs w:val="18"/>
                <w:lang w:eastAsia="pt-BR"/>
              </w:rPr>
              <w:t>-4.21</w:t>
            </w:r>
          </w:p>
        </w:tc>
        <w:tc>
          <w:tcPr>
            <w:tcW w:w="440" w:type="dxa"/>
            <w:tcBorders>
              <w:top w:val="nil"/>
              <w:left w:val="nil"/>
              <w:bottom w:val="nil"/>
              <w:right w:val="nil"/>
            </w:tcBorders>
            <w:shd w:val="clear" w:color="auto" w:fill="auto"/>
          </w:tcPr>
          <w:p w14:paraId="6BA7E5BA" w14:textId="77777777" w:rsidR="00DB0754" w:rsidRPr="002F3BCE" w:rsidRDefault="00DB0754" w:rsidP="00622E63">
            <w:pPr>
              <w:widowControl w:val="0"/>
              <w:spacing w:after="0" w:line="240" w:lineRule="auto"/>
              <w:jc w:val="both"/>
              <w:rPr>
                <w:rFonts w:ascii="Times New Roman" w:eastAsia="Calibri" w:hAnsi="Times New Roman" w:cs="Times New Roman"/>
                <w:snapToGrid w:val="0"/>
                <w:sz w:val="18"/>
                <w:szCs w:val="18"/>
                <w:lang w:eastAsia="pt-BR"/>
              </w:rPr>
            </w:pPr>
            <w:r w:rsidRPr="002F3BCE">
              <w:rPr>
                <w:rFonts w:ascii="Times New Roman" w:eastAsia="Calibri" w:hAnsi="Times New Roman" w:cs="Times New Roman"/>
                <w:snapToGrid w:val="0"/>
                <w:sz w:val="18"/>
                <w:szCs w:val="18"/>
                <w:lang w:eastAsia="pt-BR"/>
              </w:rPr>
              <w:t>5</w:t>
            </w:r>
          </w:p>
        </w:tc>
        <w:tc>
          <w:tcPr>
            <w:tcW w:w="1755" w:type="dxa"/>
            <w:tcBorders>
              <w:top w:val="nil"/>
              <w:left w:val="nil"/>
              <w:bottom w:val="nil"/>
            </w:tcBorders>
            <w:shd w:val="clear" w:color="auto" w:fill="auto"/>
          </w:tcPr>
          <w:p w14:paraId="2324F5E0" w14:textId="77777777" w:rsidR="00DB0754" w:rsidRPr="002F3BCE" w:rsidRDefault="00DB0754" w:rsidP="00622E63">
            <w:pPr>
              <w:widowControl w:val="0"/>
              <w:spacing w:after="0" w:line="240" w:lineRule="auto"/>
              <w:jc w:val="both"/>
              <w:rPr>
                <w:rFonts w:ascii="Times New Roman" w:eastAsia="Calibri" w:hAnsi="Times New Roman" w:cs="Times New Roman"/>
                <w:snapToGrid w:val="0"/>
                <w:sz w:val="18"/>
                <w:szCs w:val="18"/>
                <w:lang w:eastAsia="pt-BR"/>
              </w:rPr>
            </w:pPr>
            <w:r w:rsidRPr="002F3BCE">
              <w:rPr>
                <w:rFonts w:ascii="Times New Roman" w:eastAsia="Calibri" w:hAnsi="Times New Roman" w:cs="Times New Roman"/>
                <w:snapToGrid w:val="0"/>
                <w:sz w:val="18"/>
                <w:szCs w:val="18"/>
                <w:lang w:eastAsia="pt-BR"/>
              </w:rPr>
              <w:t>-4.21</w:t>
            </w:r>
          </w:p>
        </w:tc>
      </w:tr>
      <w:tr w:rsidR="00DB0754" w:rsidRPr="002F3BCE" w14:paraId="763FA6E3" w14:textId="77777777" w:rsidTr="00622E63">
        <w:tc>
          <w:tcPr>
            <w:tcW w:w="1809" w:type="dxa"/>
            <w:tcBorders>
              <w:top w:val="nil"/>
              <w:bottom w:val="nil"/>
              <w:right w:val="nil"/>
            </w:tcBorders>
            <w:shd w:val="clear" w:color="auto" w:fill="auto"/>
          </w:tcPr>
          <w:p w14:paraId="084C6797" w14:textId="77777777" w:rsidR="00DB0754" w:rsidRPr="002F3BCE" w:rsidRDefault="00DB0754" w:rsidP="00622E63">
            <w:pPr>
              <w:widowControl w:val="0"/>
              <w:spacing w:after="0" w:line="240" w:lineRule="auto"/>
              <w:jc w:val="both"/>
              <w:rPr>
                <w:rFonts w:ascii="Times New Roman" w:eastAsia="Calibri" w:hAnsi="Times New Roman" w:cs="Times New Roman"/>
                <w:snapToGrid w:val="0"/>
                <w:sz w:val="18"/>
                <w:szCs w:val="18"/>
                <w:lang w:eastAsia="pt-BR"/>
              </w:rPr>
            </w:pPr>
            <w:proofErr w:type="spellStart"/>
            <w:r w:rsidRPr="002F3BCE">
              <w:rPr>
                <w:rFonts w:ascii="Times New Roman" w:eastAsia="Calibri" w:hAnsi="Times New Roman" w:cs="Times New Roman"/>
                <w:snapToGrid w:val="0"/>
                <w:sz w:val="18"/>
                <w:szCs w:val="18"/>
                <w:lang w:eastAsia="pt-BR"/>
              </w:rPr>
              <w:t>lnIMPW</w:t>
            </w:r>
            <w:proofErr w:type="spellEnd"/>
          </w:p>
        </w:tc>
        <w:tc>
          <w:tcPr>
            <w:tcW w:w="442" w:type="dxa"/>
            <w:tcBorders>
              <w:top w:val="nil"/>
              <w:left w:val="nil"/>
              <w:bottom w:val="nil"/>
              <w:right w:val="nil"/>
            </w:tcBorders>
            <w:shd w:val="clear" w:color="auto" w:fill="auto"/>
          </w:tcPr>
          <w:p w14:paraId="762EC6AC" w14:textId="77777777" w:rsidR="00DB0754" w:rsidRPr="002F3BCE" w:rsidRDefault="00DB0754" w:rsidP="00622E63">
            <w:pPr>
              <w:widowControl w:val="0"/>
              <w:spacing w:after="0" w:line="240" w:lineRule="auto"/>
              <w:jc w:val="both"/>
              <w:rPr>
                <w:rFonts w:ascii="Times New Roman" w:eastAsia="Calibri" w:hAnsi="Times New Roman" w:cs="Times New Roman"/>
                <w:snapToGrid w:val="0"/>
                <w:sz w:val="18"/>
                <w:szCs w:val="18"/>
                <w:lang w:eastAsia="pt-BR"/>
              </w:rPr>
            </w:pPr>
            <w:r w:rsidRPr="002F3BCE">
              <w:rPr>
                <w:rFonts w:ascii="Times New Roman" w:eastAsia="Calibri" w:hAnsi="Times New Roman" w:cs="Times New Roman"/>
                <w:snapToGrid w:val="0"/>
                <w:sz w:val="18"/>
                <w:szCs w:val="18"/>
                <w:lang w:eastAsia="pt-BR"/>
              </w:rPr>
              <w:t>1</w:t>
            </w:r>
          </w:p>
        </w:tc>
        <w:tc>
          <w:tcPr>
            <w:tcW w:w="1917" w:type="dxa"/>
            <w:tcBorders>
              <w:top w:val="nil"/>
              <w:left w:val="nil"/>
              <w:bottom w:val="nil"/>
              <w:right w:val="nil"/>
            </w:tcBorders>
            <w:shd w:val="clear" w:color="auto" w:fill="auto"/>
          </w:tcPr>
          <w:p w14:paraId="7B88A4E0" w14:textId="77777777" w:rsidR="00DB0754" w:rsidRPr="002F3BCE" w:rsidRDefault="00DB0754" w:rsidP="00622E63">
            <w:pPr>
              <w:widowControl w:val="0"/>
              <w:spacing w:after="0" w:line="240" w:lineRule="auto"/>
              <w:jc w:val="both"/>
              <w:rPr>
                <w:rFonts w:ascii="Times New Roman" w:eastAsia="Calibri" w:hAnsi="Times New Roman" w:cs="Times New Roman"/>
                <w:snapToGrid w:val="0"/>
                <w:sz w:val="18"/>
                <w:szCs w:val="18"/>
                <w:lang w:eastAsia="pt-BR"/>
              </w:rPr>
            </w:pPr>
            <w:r w:rsidRPr="002F3BCE">
              <w:rPr>
                <w:rFonts w:ascii="Times New Roman" w:eastAsia="Calibri" w:hAnsi="Times New Roman" w:cs="Times New Roman"/>
                <w:snapToGrid w:val="0"/>
                <w:color w:val="000000"/>
                <w:sz w:val="18"/>
                <w:szCs w:val="18"/>
                <w:lang w:eastAsia="pt-BR"/>
              </w:rPr>
              <w:t>-2.26</w:t>
            </w:r>
            <w:r w:rsidRPr="002F3BCE">
              <w:rPr>
                <w:rFonts w:ascii="Times New Roman" w:eastAsia="Calibri" w:hAnsi="Times New Roman" w:cs="Times New Roman"/>
                <w:snapToGrid w:val="0"/>
                <w:sz w:val="18"/>
                <w:szCs w:val="18"/>
                <w:lang w:eastAsia="pt-BR"/>
              </w:rPr>
              <w:t>**</w:t>
            </w:r>
          </w:p>
        </w:tc>
        <w:tc>
          <w:tcPr>
            <w:tcW w:w="440" w:type="dxa"/>
            <w:tcBorders>
              <w:top w:val="nil"/>
              <w:left w:val="nil"/>
              <w:bottom w:val="nil"/>
              <w:right w:val="nil"/>
            </w:tcBorders>
            <w:shd w:val="clear" w:color="auto" w:fill="auto"/>
          </w:tcPr>
          <w:p w14:paraId="442A10E6" w14:textId="77777777" w:rsidR="00DB0754" w:rsidRPr="002F3BCE" w:rsidRDefault="00DB0754" w:rsidP="00622E63">
            <w:pPr>
              <w:widowControl w:val="0"/>
              <w:spacing w:after="0" w:line="240" w:lineRule="auto"/>
              <w:jc w:val="both"/>
              <w:rPr>
                <w:rFonts w:ascii="Times New Roman" w:eastAsia="Calibri" w:hAnsi="Times New Roman" w:cs="Times New Roman"/>
                <w:snapToGrid w:val="0"/>
                <w:sz w:val="18"/>
                <w:szCs w:val="18"/>
                <w:lang w:eastAsia="pt-BR"/>
              </w:rPr>
            </w:pPr>
            <w:r w:rsidRPr="002F3BCE">
              <w:rPr>
                <w:rFonts w:ascii="Times New Roman" w:eastAsia="Calibri" w:hAnsi="Times New Roman" w:cs="Times New Roman"/>
                <w:snapToGrid w:val="0"/>
                <w:sz w:val="18"/>
                <w:szCs w:val="18"/>
                <w:lang w:eastAsia="pt-BR"/>
              </w:rPr>
              <w:t>1</w:t>
            </w:r>
          </w:p>
        </w:tc>
        <w:tc>
          <w:tcPr>
            <w:tcW w:w="1917" w:type="dxa"/>
            <w:tcBorders>
              <w:top w:val="nil"/>
              <w:left w:val="nil"/>
              <w:bottom w:val="nil"/>
              <w:right w:val="nil"/>
            </w:tcBorders>
            <w:shd w:val="clear" w:color="auto" w:fill="auto"/>
          </w:tcPr>
          <w:p w14:paraId="1CD71435" w14:textId="77777777" w:rsidR="00DB0754" w:rsidRPr="002F3BCE" w:rsidRDefault="00DB0754" w:rsidP="00622E63">
            <w:pPr>
              <w:widowControl w:val="0"/>
              <w:spacing w:after="0" w:line="240" w:lineRule="auto"/>
              <w:jc w:val="both"/>
              <w:rPr>
                <w:rFonts w:ascii="Times New Roman" w:eastAsia="Calibri" w:hAnsi="Times New Roman" w:cs="Times New Roman"/>
                <w:snapToGrid w:val="0"/>
                <w:sz w:val="18"/>
                <w:szCs w:val="18"/>
                <w:lang w:eastAsia="pt-BR"/>
              </w:rPr>
            </w:pPr>
            <w:r w:rsidRPr="002F3BCE">
              <w:rPr>
                <w:rFonts w:ascii="Times New Roman" w:eastAsia="Calibri" w:hAnsi="Times New Roman" w:cs="Times New Roman"/>
                <w:snapToGrid w:val="0"/>
                <w:color w:val="000000"/>
                <w:sz w:val="18"/>
                <w:szCs w:val="18"/>
                <w:lang w:eastAsia="pt-BR"/>
              </w:rPr>
              <w:t>-2.26</w:t>
            </w:r>
            <w:r w:rsidRPr="002F3BCE">
              <w:rPr>
                <w:rFonts w:ascii="Times New Roman" w:eastAsia="Calibri" w:hAnsi="Times New Roman" w:cs="Times New Roman"/>
                <w:snapToGrid w:val="0"/>
                <w:sz w:val="18"/>
                <w:szCs w:val="18"/>
                <w:lang w:eastAsia="pt-BR"/>
              </w:rPr>
              <w:t>**</w:t>
            </w:r>
          </w:p>
        </w:tc>
        <w:tc>
          <w:tcPr>
            <w:tcW w:w="440" w:type="dxa"/>
            <w:tcBorders>
              <w:top w:val="nil"/>
              <w:left w:val="nil"/>
              <w:bottom w:val="nil"/>
              <w:right w:val="nil"/>
            </w:tcBorders>
            <w:shd w:val="clear" w:color="auto" w:fill="auto"/>
          </w:tcPr>
          <w:p w14:paraId="022F0821" w14:textId="77777777" w:rsidR="00DB0754" w:rsidRPr="002F3BCE" w:rsidRDefault="00DB0754" w:rsidP="00622E63">
            <w:pPr>
              <w:widowControl w:val="0"/>
              <w:spacing w:after="0" w:line="240" w:lineRule="auto"/>
              <w:jc w:val="both"/>
              <w:rPr>
                <w:rFonts w:ascii="Times New Roman" w:eastAsia="Calibri" w:hAnsi="Times New Roman" w:cs="Times New Roman"/>
                <w:snapToGrid w:val="0"/>
                <w:sz w:val="18"/>
                <w:szCs w:val="18"/>
                <w:lang w:eastAsia="pt-BR"/>
              </w:rPr>
            </w:pPr>
            <w:r w:rsidRPr="002F3BCE">
              <w:rPr>
                <w:rFonts w:ascii="Times New Roman" w:eastAsia="Calibri" w:hAnsi="Times New Roman" w:cs="Times New Roman"/>
                <w:snapToGrid w:val="0"/>
                <w:sz w:val="18"/>
                <w:szCs w:val="18"/>
                <w:lang w:eastAsia="pt-BR"/>
              </w:rPr>
              <w:t>1</w:t>
            </w:r>
          </w:p>
        </w:tc>
        <w:tc>
          <w:tcPr>
            <w:tcW w:w="1755" w:type="dxa"/>
            <w:tcBorders>
              <w:top w:val="nil"/>
              <w:left w:val="nil"/>
              <w:bottom w:val="nil"/>
            </w:tcBorders>
            <w:shd w:val="clear" w:color="auto" w:fill="auto"/>
          </w:tcPr>
          <w:p w14:paraId="6157896B" w14:textId="77777777" w:rsidR="00DB0754" w:rsidRPr="002F3BCE" w:rsidRDefault="00DB0754" w:rsidP="00622E63">
            <w:pPr>
              <w:widowControl w:val="0"/>
              <w:spacing w:after="0" w:line="240" w:lineRule="auto"/>
              <w:jc w:val="both"/>
              <w:rPr>
                <w:rFonts w:ascii="Times New Roman" w:eastAsia="Calibri" w:hAnsi="Times New Roman" w:cs="Times New Roman"/>
                <w:snapToGrid w:val="0"/>
                <w:sz w:val="18"/>
                <w:szCs w:val="18"/>
                <w:lang w:eastAsia="pt-BR"/>
              </w:rPr>
            </w:pPr>
            <w:r w:rsidRPr="002F3BCE">
              <w:rPr>
                <w:rFonts w:ascii="Times New Roman" w:eastAsia="Calibri" w:hAnsi="Times New Roman" w:cs="Times New Roman"/>
                <w:snapToGrid w:val="0"/>
                <w:color w:val="000000"/>
                <w:sz w:val="18"/>
                <w:szCs w:val="18"/>
                <w:lang w:eastAsia="pt-BR"/>
              </w:rPr>
              <w:t>-2.26</w:t>
            </w:r>
            <w:r w:rsidRPr="002F3BCE">
              <w:rPr>
                <w:rFonts w:ascii="Times New Roman" w:eastAsia="Calibri" w:hAnsi="Times New Roman" w:cs="Times New Roman"/>
                <w:snapToGrid w:val="0"/>
                <w:sz w:val="18"/>
                <w:szCs w:val="18"/>
                <w:lang w:eastAsia="pt-BR"/>
              </w:rPr>
              <w:t>**</w:t>
            </w:r>
          </w:p>
        </w:tc>
      </w:tr>
      <w:tr w:rsidR="00DB0754" w:rsidRPr="002F3BCE" w14:paraId="448B93C9" w14:textId="77777777" w:rsidTr="00622E63">
        <w:tc>
          <w:tcPr>
            <w:tcW w:w="1809" w:type="dxa"/>
            <w:tcBorders>
              <w:top w:val="nil"/>
              <w:bottom w:val="nil"/>
              <w:right w:val="nil"/>
            </w:tcBorders>
            <w:shd w:val="clear" w:color="auto" w:fill="auto"/>
          </w:tcPr>
          <w:p w14:paraId="02F23B38" w14:textId="77777777" w:rsidR="00DB0754" w:rsidRPr="002F3BCE" w:rsidRDefault="00DB0754" w:rsidP="00622E63">
            <w:pPr>
              <w:widowControl w:val="0"/>
              <w:spacing w:after="0" w:line="240" w:lineRule="auto"/>
              <w:jc w:val="both"/>
              <w:rPr>
                <w:rFonts w:ascii="Times New Roman" w:eastAsia="Calibri" w:hAnsi="Times New Roman" w:cs="Times New Roman"/>
                <w:snapToGrid w:val="0"/>
                <w:sz w:val="18"/>
                <w:szCs w:val="18"/>
                <w:lang w:eastAsia="pt-BR"/>
              </w:rPr>
            </w:pPr>
            <w:proofErr w:type="spellStart"/>
            <w:r w:rsidRPr="002F3BCE">
              <w:rPr>
                <w:rFonts w:ascii="Times New Roman" w:eastAsia="Calibri" w:hAnsi="Times New Roman" w:cs="Times New Roman"/>
                <w:snapToGrid w:val="0"/>
                <w:sz w:val="18"/>
                <w:szCs w:val="18"/>
                <w:lang w:eastAsia="pt-BR"/>
              </w:rPr>
              <w:t>lnGAC</w:t>
            </w:r>
            <w:proofErr w:type="spellEnd"/>
          </w:p>
        </w:tc>
        <w:tc>
          <w:tcPr>
            <w:tcW w:w="442" w:type="dxa"/>
            <w:tcBorders>
              <w:top w:val="nil"/>
              <w:left w:val="nil"/>
              <w:bottom w:val="nil"/>
              <w:right w:val="nil"/>
            </w:tcBorders>
            <w:shd w:val="clear" w:color="auto" w:fill="auto"/>
          </w:tcPr>
          <w:p w14:paraId="21D68446" w14:textId="77777777" w:rsidR="00DB0754" w:rsidRPr="002F3BCE" w:rsidRDefault="00DB0754" w:rsidP="00622E63">
            <w:pPr>
              <w:widowControl w:val="0"/>
              <w:spacing w:after="0" w:line="240" w:lineRule="auto"/>
              <w:jc w:val="both"/>
              <w:rPr>
                <w:rFonts w:ascii="Times New Roman" w:eastAsia="Calibri" w:hAnsi="Times New Roman" w:cs="Times New Roman"/>
                <w:snapToGrid w:val="0"/>
                <w:sz w:val="18"/>
                <w:szCs w:val="18"/>
                <w:lang w:eastAsia="pt-BR"/>
              </w:rPr>
            </w:pPr>
            <w:r w:rsidRPr="002F3BCE">
              <w:rPr>
                <w:rFonts w:ascii="Times New Roman" w:eastAsia="Calibri" w:hAnsi="Times New Roman" w:cs="Times New Roman"/>
                <w:snapToGrid w:val="0"/>
                <w:sz w:val="18"/>
                <w:szCs w:val="18"/>
                <w:lang w:eastAsia="pt-BR"/>
              </w:rPr>
              <w:t>6</w:t>
            </w:r>
          </w:p>
        </w:tc>
        <w:tc>
          <w:tcPr>
            <w:tcW w:w="1917" w:type="dxa"/>
            <w:tcBorders>
              <w:top w:val="nil"/>
              <w:left w:val="nil"/>
              <w:bottom w:val="nil"/>
              <w:right w:val="nil"/>
            </w:tcBorders>
            <w:shd w:val="clear" w:color="auto" w:fill="auto"/>
          </w:tcPr>
          <w:p w14:paraId="3D9D3C5C" w14:textId="77777777" w:rsidR="00DB0754" w:rsidRPr="002F3BCE" w:rsidRDefault="00DB0754" w:rsidP="00622E63">
            <w:pPr>
              <w:widowControl w:val="0"/>
              <w:spacing w:after="0" w:line="240" w:lineRule="auto"/>
              <w:jc w:val="both"/>
              <w:rPr>
                <w:rFonts w:ascii="Times New Roman" w:eastAsia="Calibri" w:hAnsi="Times New Roman" w:cs="Times New Roman"/>
                <w:snapToGrid w:val="0"/>
                <w:sz w:val="18"/>
                <w:szCs w:val="18"/>
                <w:lang w:eastAsia="pt-BR"/>
              </w:rPr>
            </w:pPr>
            <w:r w:rsidRPr="002F3BCE">
              <w:rPr>
                <w:rFonts w:ascii="Times New Roman" w:eastAsia="Calibri" w:hAnsi="Times New Roman" w:cs="Times New Roman"/>
                <w:snapToGrid w:val="0"/>
                <w:sz w:val="18"/>
                <w:szCs w:val="18"/>
                <w:lang w:eastAsia="pt-BR"/>
              </w:rPr>
              <w:t>1.92**</w:t>
            </w:r>
          </w:p>
        </w:tc>
        <w:tc>
          <w:tcPr>
            <w:tcW w:w="440" w:type="dxa"/>
            <w:tcBorders>
              <w:top w:val="nil"/>
              <w:left w:val="nil"/>
              <w:bottom w:val="nil"/>
              <w:right w:val="nil"/>
            </w:tcBorders>
            <w:shd w:val="clear" w:color="auto" w:fill="auto"/>
          </w:tcPr>
          <w:p w14:paraId="5421787A" w14:textId="77777777" w:rsidR="00DB0754" w:rsidRPr="002F3BCE" w:rsidRDefault="00DB0754" w:rsidP="00622E63">
            <w:pPr>
              <w:widowControl w:val="0"/>
              <w:spacing w:after="0" w:line="240" w:lineRule="auto"/>
              <w:jc w:val="both"/>
              <w:rPr>
                <w:rFonts w:ascii="Times New Roman" w:eastAsia="Calibri" w:hAnsi="Times New Roman" w:cs="Times New Roman"/>
                <w:snapToGrid w:val="0"/>
                <w:sz w:val="18"/>
                <w:szCs w:val="18"/>
                <w:lang w:eastAsia="pt-BR"/>
              </w:rPr>
            </w:pPr>
            <w:r w:rsidRPr="002F3BCE">
              <w:rPr>
                <w:rFonts w:ascii="Times New Roman" w:eastAsia="Calibri" w:hAnsi="Times New Roman" w:cs="Times New Roman"/>
                <w:snapToGrid w:val="0"/>
                <w:sz w:val="18"/>
                <w:szCs w:val="18"/>
                <w:lang w:eastAsia="pt-BR"/>
              </w:rPr>
              <w:t>1</w:t>
            </w:r>
          </w:p>
        </w:tc>
        <w:tc>
          <w:tcPr>
            <w:tcW w:w="1917" w:type="dxa"/>
            <w:tcBorders>
              <w:top w:val="nil"/>
              <w:left w:val="nil"/>
              <w:bottom w:val="nil"/>
              <w:right w:val="nil"/>
            </w:tcBorders>
            <w:shd w:val="clear" w:color="auto" w:fill="auto"/>
          </w:tcPr>
          <w:p w14:paraId="2317BF1B" w14:textId="29C7B65D" w:rsidR="00DB0754" w:rsidRPr="002F3BCE" w:rsidRDefault="00DB0754" w:rsidP="00622E63">
            <w:pPr>
              <w:widowControl w:val="0"/>
              <w:spacing w:after="0" w:line="240" w:lineRule="auto"/>
              <w:jc w:val="both"/>
              <w:rPr>
                <w:rFonts w:ascii="Times New Roman" w:eastAsia="Calibri" w:hAnsi="Times New Roman" w:cs="Times New Roman"/>
                <w:snapToGrid w:val="0"/>
                <w:sz w:val="18"/>
                <w:szCs w:val="18"/>
                <w:lang w:eastAsia="pt-BR"/>
              </w:rPr>
            </w:pPr>
            <w:r w:rsidRPr="002F3BCE">
              <w:rPr>
                <w:rFonts w:ascii="Times New Roman" w:eastAsia="Calibri" w:hAnsi="Times New Roman" w:cs="Times New Roman"/>
                <w:snapToGrid w:val="0"/>
                <w:sz w:val="18"/>
                <w:szCs w:val="18"/>
                <w:lang w:eastAsia="pt-BR"/>
              </w:rPr>
              <w:t>-3.27</w:t>
            </w:r>
            <w:r w:rsidR="00FC7611">
              <w:rPr>
                <w:rFonts w:ascii="Times New Roman" w:eastAsia="Calibri" w:hAnsi="Times New Roman" w:cs="Times New Roman"/>
                <w:snapToGrid w:val="0"/>
                <w:sz w:val="18"/>
                <w:szCs w:val="18"/>
                <w:lang w:eastAsia="pt-BR"/>
              </w:rPr>
              <w:t>*</w:t>
            </w:r>
          </w:p>
        </w:tc>
        <w:tc>
          <w:tcPr>
            <w:tcW w:w="440" w:type="dxa"/>
            <w:tcBorders>
              <w:top w:val="nil"/>
              <w:left w:val="nil"/>
              <w:bottom w:val="nil"/>
              <w:right w:val="nil"/>
            </w:tcBorders>
            <w:shd w:val="clear" w:color="auto" w:fill="auto"/>
          </w:tcPr>
          <w:p w14:paraId="610B4007" w14:textId="77777777" w:rsidR="00DB0754" w:rsidRPr="002F3BCE" w:rsidRDefault="00DB0754" w:rsidP="00622E63">
            <w:pPr>
              <w:widowControl w:val="0"/>
              <w:spacing w:after="0" w:line="240" w:lineRule="auto"/>
              <w:jc w:val="both"/>
              <w:rPr>
                <w:rFonts w:ascii="Times New Roman" w:eastAsia="Calibri" w:hAnsi="Times New Roman" w:cs="Times New Roman"/>
                <w:snapToGrid w:val="0"/>
                <w:sz w:val="18"/>
                <w:szCs w:val="18"/>
                <w:lang w:eastAsia="pt-BR"/>
              </w:rPr>
            </w:pPr>
            <w:proofErr w:type="gramStart"/>
            <w:r w:rsidRPr="002F3BCE">
              <w:rPr>
                <w:rFonts w:ascii="Times New Roman" w:eastAsia="Calibri" w:hAnsi="Times New Roman" w:cs="Times New Roman"/>
                <w:snapToGrid w:val="0"/>
                <w:sz w:val="18"/>
                <w:szCs w:val="18"/>
                <w:lang w:eastAsia="pt-BR"/>
              </w:rPr>
              <w:t>4</w:t>
            </w:r>
            <w:proofErr w:type="gramEnd"/>
          </w:p>
        </w:tc>
        <w:tc>
          <w:tcPr>
            <w:tcW w:w="1755" w:type="dxa"/>
            <w:tcBorders>
              <w:top w:val="nil"/>
              <w:left w:val="nil"/>
              <w:bottom w:val="nil"/>
            </w:tcBorders>
            <w:shd w:val="clear" w:color="auto" w:fill="auto"/>
          </w:tcPr>
          <w:p w14:paraId="07A448DA" w14:textId="77777777" w:rsidR="00DB0754" w:rsidRPr="002F3BCE" w:rsidRDefault="00DB0754" w:rsidP="00622E63">
            <w:pPr>
              <w:widowControl w:val="0"/>
              <w:spacing w:after="0" w:line="240" w:lineRule="auto"/>
              <w:jc w:val="both"/>
              <w:rPr>
                <w:rFonts w:ascii="Times New Roman" w:eastAsia="Calibri" w:hAnsi="Times New Roman" w:cs="Times New Roman"/>
                <w:snapToGrid w:val="0"/>
                <w:sz w:val="18"/>
                <w:szCs w:val="18"/>
                <w:lang w:eastAsia="pt-BR"/>
              </w:rPr>
            </w:pPr>
            <w:r w:rsidRPr="002F3BCE">
              <w:rPr>
                <w:rFonts w:ascii="Times New Roman" w:eastAsia="Calibri" w:hAnsi="Times New Roman" w:cs="Times New Roman"/>
                <w:snapToGrid w:val="0"/>
                <w:sz w:val="18"/>
                <w:szCs w:val="18"/>
                <w:lang w:eastAsia="pt-BR"/>
              </w:rPr>
              <w:t>-2.27**</w:t>
            </w:r>
          </w:p>
        </w:tc>
      </w:tr>
      <w:tr w:rsidR="00DB0754" w:rsidRPr="002F3BCE" w14:paraId="10B8AD38" w14:textId="77777777" w:rsidTr="00622E63">
        <w:trPr>
          <w:trHeight w:val="80"/>
        </w:trPr>
        <w:tc>
          <w:tcPr>
            <w:tcW w:w="1809" w:type="dxa"/>
            <w:tcBorders>
              <w:top w:val="nil"/>
              <w:bottom w:val="nil"/>
              <w:right w:val="nil"/>
            </w:tcBorders>
            <w:shd w:val="clear" w:color="auto" w:fill="auto"/>
          </w:tcPr>
          <w:p w14:paraId="39B14F86" w14:textId="77777777" w:rsidR="00DB0754" w:rsidRPr="002F3BCE" w:rsidRDefault="00DB0754" w:rsidP="00622E63">
            <w:pPr>
              <w:widowControl w:val="0"/>
              <w:spacing w:after="0" w:line="240" w:lineRule="auto"/>
              <w:jc w:val="both"/>
              <w:rPr>
                <w:rFonts w:ascii="Times New Roman" w:eastAsia="Calibri" w:hAnsi="Times New Roman" w:cs="Times New Roman"/>
                <w:snapToGrid w:val="0"/>
                <w:sz w:val="18"/>
                <w:szCs w:val="18"/>
                <w:lang w:eastAsia="pt-BR"/>
              </w:rPr>
            </w:pPr>
            <w:proofErr w:type="spellStart"/>
            <w:r w:rsidRPr="002F3BCE">
              <w:rPr>
                <w:rFonts w:ascii="Times New Roman" w:eastAsia="Calibri" w:hAnsi="Times New Roman" w:cs="Times New Roman"/>
                <w:snapToGrid w:val="0"/>
                <w:sz w:val="18"/>
                <w:szCs w:val="18"/>
                <w:lang w:eastAsia="pt-BR"/>
              </w:rPr>
              <w:t>lnCAP</w:t>
            </w:r>
            <w:proofErr w:type="spellEnd"/>
          </w:p>
        </w:tc>
        <w:tc>
          <w:tcPr>
            <w:tcW w:w="442" w:type="dxa"/>
            <w:tcBorders>
              <w:top w:val="nil"/>
              <w:left w:val="nil"/>
              <w:bottom w:val="nil"/>
              <w:right w:val="nil"/>
            </w:tcBorders>
            <w:shd w:val="clear" w:color="auto" w:fill="auto"/>
          </w:tcPr>
          <w:p w14:paraId="6244A8C9" w14:textId="77777777" w:rsidR="00DB0754" w:rsidRPr="002F3BCE" w:rsidRDefault="00DB0754" w:rsidP="00622E63">
            <w:pPr>
              <w:widowControl w:val="0"/>
              <w:spacing w:after="0" w:line="240" w:lineRule="auto"/>
              <w:jc w:val="both"/>
              <w:rPr>
                <w:rFonts w:ascii="Times New Roman" w:eastAsia="Calibri" w:hAnsi="Times New Roman" w:cs="Times New Roman"/>
                <w:snapToGrid w:val="0"/>
                <w:sz w:val="18"/>
                <w:szCs w:val="18"/>
                <w:lang w:eastAsia="pt-BR"/>
              </w:rPr>
            </w:pPr>
            <w:r w:rsidRPr="002F3BCE">
              <w:rPr>
                <w:rFonts w:ascii="Times New Roman" w:eastAsia="Calibri" w:hAnsi="Times New Roman" w:cs="Times New Roman"/>
                <w:snapToGrid w:val="0"/>
                <w:sz w:val="18"/>
                <w:szCs w:val="18"/>
                <w:lang w:eastAsia="pt-BR"/>
              </w:rPr>
              <w:t>0</w:t>
            </w:r>
          </w:p>
        </w:tc>
        <w:tc>
          <w:tcPr>
            <w:tcW w:w="1917" w:type="dxa"/>
            <w:tcBorders>
              <w:top w:val="nil"/>
              <w:left w:val="nil"/>
              <w:bottom w:val="nil"/>
              <w:right w:val="nil"/>
            </w:tcBorders>
            <w:shd w:val="clear" w:color="auto" w:fill="auto"/>
          </w:tcPr>
          <w:p w14:paraId="7F0C1071" w14:textId="77777777" w:rsidR="00DB0754" w:rsidRPr="002F3BCE" w:rsidRDefault="00DB0754" w:rsidP="00622E63">
            <w:pPr>
              <w:widowControl w:val="0"/>
              <w:spacing w:after="0" w:line="240" w:lineRule="auto"/>
              <w:jc w:val="both"/>
              <w:rPr>
                <w:rFonts w:ascii="Times New Roman" w:eastAsia="Calibri" w:hAnsi="Times New Roman" w:cs="Times New Roman"/>
                <w:snapToGrid w:val="0"/>
                <w:sz w:val="18"/>
                <w:szCs w:val="18"/>
                <w:lang w:eastAsia="pt-BR"/>
              </w:rPr>
            </w:pPr>
            <w:r w:rsidRPr="002F3BCE">
              <w:rPr>
                <w:rFonts w:ascii="Times New Roman" w:eastAsia="Calibri" w:hAnsi="Times New Roman" w:cs="Times New Roman"/>
                <w:snapToGrid w:val="0"/>
                <w:sz w:val="18"/>
                <w:szCs w:val="18"/>
                <w:lang w:eastAsia="pt-BR"/>
              </w:rPr>
              <w:t>-4.31</w:t>
            </w:r>
          </w:p>
        </w:tc>
        <w:tc>
          <w:tcPr>
            <w:tcW w:w="440" w:type="dxa"/>
            <w:tcBorders>
              <w:top w:val="nil"/>
              <w:left w:val="nil"/>
              <w:bottom w:val="nil"/>
              <w:right w:val="nil"/>
            </w:tcBorders>
            <w:shd w:val="clear" w:color="auto" w:fill="auto"/>
          </w:tcPr>
          <w:p w14:paraId="0CDFAEB3" w14:textId="77777777" w:rsidR="00DB0754" w:rsidRPr="002F3BCE" w:rsidRDefault="00DB0754" w:rsidP="00622E63">
            <w:pPr>
              <w:widowControl w:val="0"/>
              <w:spacing w:after="0" w:line="240" w:lineRule="auto"/>
              <w:jc w:val="both"/>
              <w:rPr>
                <w:rFonts w:ascii="Times New Roman" w:eastAsia="Calibri" w:hAnsi="Times New Roman" w:cs="Times New Roman"/>
                <w:snapToGrid w:val="0"/>
                <w:sz w:val="18"/>
                <w:szCs w:val="18"/>
                <w:lang w:eastAsia="pt-BR"/>
              </w:rPr>
            </w:pPr>
            <w:r w:rsidRPr="002F3BCE">
              <w:rPr>
                <w:rFonts w:ascii="Times New Roman" w:eastAsia="Calibri" w:hAnsi="Times New Roman" w:cs="Times New Roman"/>
                <w:snapToGrid w:val="0"/>
                <w:sz w:val="18"/>
                <w:szCs w:val="18"/>
                <w:lang w:eastAsia="pt-BR"/>
              </w:rPr>
              <w:t>0</w:t>
            </w:r>
          </w:p>
        </w:tc>
        <w:tc>
          <w:tcPr>
            <w:tcW w:w="1917" w:type="dxa"/>
            <w:tcBorders>
              <w:top w:val="nil"/>
              <w:left w:val="nil"/>
              <w:bottom w:val="nil"/>
              <w:right w:val="nil"/>
            </w:tcBorders>
            <w:shd w:val="clear" w:color="auto" w:fill="auto"/>
          </w:tcPr>
          <w:p w14:paraId="7C3DAEDD" w14:textId="77777777" w:rsidR="00DB0754" w:rsidRPr="002F3BCE" w:rsidRDefault="00DB0754" w:rsidP="00622E63">
            <w:pPr>
              <w:widowControl w:val="0"/>
              <w:spacing w:after="0" w:line="240" w:lineRule="auto"/>
              <w:jc w:val="both"/>
              <w:rPr>
                <w:rFonts w:ascii="Times New Roman" w:eastAsia="Calibri" w:hAnsi="Times New Roman" w:cs="Times New Roman"/>
                <w:snapToGrid w:val="0"/>
                <w:sz w:val="18"/>
                <w:szCs w:val="18"/>
                <w:lang w:eastAsia="pt-BR"/>
              </w:rPr>
            </w:pPr>
            <w:r w:rsidRPr="002F3BCE">
              <w:rPr>
                <w:rFonts w:ascii="Times New Roman" w:eastAsia="Calibri" w:hAnsi="Times New Roman" w:cs="Times New Roman"/>
                <w:snapToGrid w:val="0"/>
                <w:sz w:val="18"/>
                <w:szCs w:val="18"/>
                <w:lang w:eastAsia="pt-BR"/>
              </w:rPr>
              <w:t>-4.31</w:t>
            </w:r>
          </w:p>
        </w:tc>
        <w:tc>
          <w:tcPr>
            <w:tcW w:w="440" w:type="dxa"/>
            <w:tcBorders>
              <w:top w:val="nil"/>
              <w:left w:val="nil"/>
              <w:bottom w:val="nil"/>
              <w:right w:val="nil"/>
            </w:tcBorders>
            <w:shd w:val="clear" w:color="auto" w:fill="auto"/>
          </w:tcPr>
          <w:p w14:paraId="656A4A12" w14:textId="77777777" w:rsidR="00DB0754" w:rsidRPr="002F3BCE" w:rsidRDefault="00DB0754" w:rsidP="00622E63">
            <w:pPr>
              <w:widowControl w:val="0"/>
              <w:spacing w:after="0" w:line="240" w:lineRule="auto"/>
              <w:jc w:val="both"/>
              <w:rPr>
                <w:rFonts w:ascii="Times New Roman" w:eastAsia="Calibri" w:hAnsi="Times New Roman" w:cs="Times New Roman"/>
                <w:snapToGrid w:val="0"/>
                <w:sz w:val="18"/>
                <w:szCs w:val="18"/>
                <w:lang w:eastAsia="pt-BR"/>
              </w:rPr>
            </w:pPr>
            <w:r w:rsidRPr="002F3BCE">
              <w:rPr>
                <w:rFonts w:ascii="Times New Roman" w:eastAsia="Calibri" w:hAnsi="Times New Roman" w:cs="Times New Roman"/>
                <w:snapToGrid w:val="0"/>
                <w:sz w:val="18"/>
                <w:szCs w:val="18"/>
                <w:lang w:eastAsia="pt-BR"/>
              </w:rPr>
              <w:t>0</w:t>
            </w:r>
          </w:p>
        </w:tc>
        <w:tc>
          <w:tcPr>
            <w:tcW w:w="1755" w:type="dxa"/>
            <w:tcBorders>
              <w:top w:val="nil"/>
              <w:left w:val="nil"/>
              <w:bottom w:val="nil"/>
            </w:tcBorders>
            <w:shd w:val="clear" w:color="auto" w:fill="auto"/>
          </w:tcPr>
          <w:p w14:paraId="39A8830F" w14:textId="77777777" w:rsidR="00DB0754" w:rsidRPr="002F3BCE" w:rsidRDefault="00DB0754" w:rsidP="00622E63">
            <w:pPr>
              <w:widowControl w:val="0"/>
              <w:spacing w:after="0" w:line="240" w:lineRule="auto"/>
              <w:jc w:val="both"/>
              <w:rPr>
                <w:rFonts w:ascii="Times New Roman" w:eastAsia="Calibri" w:hAnsi="Times New Roman" w:cs="Times New Roman"/>
                <w:snapToGrid w:val="0"/>
                <w:sz w:val="18"/>
                <w:szCs w:val="18"/>
                <w:lang w:eastAsia="pt-BR"/>
              </w:rPr>
            </w:pPr>
            <w:r w:rsidRPr="002F3BCE">
              <w:rPr>
                <w:rFonts w:ascii="Times New Roman" w:eastAsia="Calibri" w:hAnsi="Times New Roman" w:cs="Times New Roman"/>
                <w:snapToGrid w:val="0"/>
                <w:sz w:val="18"/>
                <w:szCs w:val="18"/>
                <w:lang w:eastAsia="pt-BR"/>
              </w:rPr>
              <w:t>-4.31</w:t>
            </w:r>
          </w:p>
        </w:tc>
      </w:tr>
      <w:tr w:rsidR="00DB0754" w:rsidRPr="002F3BCE" w14:paraId="1FC94541" w14:textId="77777777" w:rsidTr="00622E63">
        <w:tc>
          <w:tcPr>
            <w:tcW w:w="1809" w:type="dxa"/>
            <w:tcBorders>
              <w:top w:val="nil"/>
              <w:right w:val="nil"/>
            </w:tcBorders>
            <w:shd w:val="clear" w:color="auto" w:fill="auto"/>
          </w:tcPr>
          <w:p w14:paraId="17D9FDDC" w14:textId="77777777" w:rsidR="00DB0754" w:rsidRPr="002F3BCE" w:rsidRDefault="00DB0754" w:rsidP="00622E63">
            <w:pPr>
              <w:widowControl w:val="0"/>
              <w:spacing w:after="0" w:line="240" w:lineRule="auto"/>
              <w:jc w:val="both"/>
              <w:rPr>
                <w:rFonts w:ascii="Times New Roman" w:eastAsia="Calibri" w:hAnsi="Times New Roman" w:cs="Times New Roman"/>
                <w:snapToGrid w:val="0"/>
                <w:sz w:val="18"/>
                <w:szCs w:val="18"/>
                <w:lang w:eastAsia="pt-BR"/>
              </w:rPr>
            </w:pPr>
            <w:proofErr w:type="spellStart"/>
            <w:r w:rsidRPr="002F3BCE">
              <w:rPr>
                <w:rFonts w:ascii="Times New Roman" w:eastAsia="Calibri" w:hAnsi="Times New Roman" w:cs="Times New Roman"/>
                <w:snapToGrid w:val="0"/>
                <w:sz w:val="18"/>
                <w:szCs w:val="18"/>
                <w:lang w:eastAsia="pt-BR"/>
              </w:rPr>
              <w:t>lnCAM_ER</w:t>
            </w:r>
            <w:proofErr w:type="spellEnd"/>
          </w:p>
        </w:tc>
        <w:tc>
          <w:tcPr>
            <w:tcW w:w="442" w:type="dxa"/>
            <w:tcBorders>
              <w:top w:val="nil"/>
              <w:left w:val="nil"/>
              <w:right w:val="nil"/>
            </w:tcBorders>
            <w:shd w:val="clear" w:color="auto" w:fill="auto"/>
          </w:tcPr>
          <w:p w14:paraId="20ECA376" w14:textId="77777777" w:rsidR="00DB0754" w:rsidRPr="002F3BCE" w:rsidRDefault="00DB0754" w:rsidP="00622E63">
            <w:pPr>
              <w:widowControl w:val="0"/>
              <w:spacing w:after="0" w:line="240" w:lineRule="auto"/>
              <w:jc w:val="both"/>
              <w:rPr>
                <w:rFonts w:ascii="Times New Roman" w:eastAsia="Calibri" w:hAnsi="Times New Roman" w:cs="Times New Roman"/>
                <w:snapToGrid w:val="0"/>
                <w:sz w:val="18"/>
                <w:szCs w:val="18"/>
                <w:lang w:eastAsia="pt-BR"/>
              </w:rPr>
            </w:pPr>
            <w:r w:rsidRPr="002F3BCE">
              <w:rPr>
                <w:rFonts w:ascii="Times New Roman" w:eastAsia="Calibri" w:hAnsi="Times New Roman" w:cs="Times New Roman"/>
                <w:snapToGrid w:val="0"/>
                <w:sz w:val="18"/>
                <w:szCs w:val="18"/>
                <w:lang w:eastAsia="pt-BR"/>
              </w:rPr>
              <w:t>6</w:t>
            </w:r>
          </w:p>
        </w:tc>
        <w:tc>
          <w:tcPr>
            <w:tcW w:w="1917" w:type="dxa"/>
            <w:tcBorders>
              <w:top w:val="nil"/>
              <w:left w:val="nil"/>
              <w:right w:val="nil"/>
            </w:tcBorders>
            <w:shd w:val="clear" w:color="auto" w:fill="auto"/>
          </w:tcPr>
          <w:p w14:paraId="3147A4BC" w14:textId="77777777" w:rsidR="00DB0754" w:rsidRPr="002F3BCE" w:rsidRDefault="00DB0754" w:rsidP="00622E63">
            <w:pPr>
              <w:widowControl w:val="0"/>
              <w:spacing w:after="0" w:line="240" w:lineRule="auto"/>
              <w:jc w:val="both"/>
              <w:rPr>
                <w:rFonts w:ascii="Times New Roman" w:eastAsia="Calibri" w:hAnsi="Times New Roman" w:cs="Times New Roman"/>
                <w:snapToGrid w:val="0"/>
                <w:sz w:val="18"/>
                <w:szCs w:val="18"/>
                <w:lang w:eastAsia="pt-BR"/>
              </w:rPr>
            </w:pPr>
            <w:r w:rsidRPr="002F3BCE">
              <w:rPr>
                <w:rFonts w:ascii="Times New Roman" w:eastAsia="Calibri" w:hAnsi="Times New Roman" w:cs="Times New Roman"/>
                <w:snapToGrid w:val="0"/>
                <w:sz w:val="18"/>
                <w:szCs w:val="18"/>
                <w:lang w:eastAsia="pt-BR"/>
              </w:rPr>
              <w:t>1.70**</w:t>
            </w:r>
          </w:p>
        </w:tc>
        <w:tc>
          <w:tcPr>
            <w:tcW w:w="440" w:type="dxa"/>
            <w:tcBorders>
              <w:top w:val="nil"/>
              <w:left w:val="nil"/>
              <w:right w:val="nil"/>
            </w:tcBorders>
            <w:shd w:val="clear" w:color="auto" w:fill="auto"/>
          </w:tcPr>
          <w:p w14:paraId="248782FC" w14:textId="77777777" w:rsidR="00DB0754" w:rsidRPr="002F3BCE" w:rsidRDefault="00DB0754" w:rsidP="00622E63">
            <w:pPr>
              <w:widowControl w:val="0"/>
              <w:spacing w:after="0" w:line="240" w:lineRule="auto"/>
              <w:jc w:val="both"/>
              <w:rPr>
                <w:rFonts w:ascii="Times New Roman" w:eastAsia="Calibri" w:hAnsi="Times New Roman" w:cs="Times New Roman"/>
                <w:snapToGrid w:val="0"/>
                <w:sz w:val="18"/>
                <w:szCs w:val="18"/>
                <w:lang w:eastAsia="pt-BR"/>
              </w:rPr>
            </w:pPr>
            <w:r w:rsidRPr="002F3BCE">
              <w:rPr>
                <w:rFonts w:ascii="Times New Roman" w:eastAsia="Calibri" w:hAnsi="Times New Roman" w:cs="Times New Roman"/>
                <w:snapToGrid w:val="0"/>
                <w:sz w:val="18"/>
                <w:szCs w:val="18"/>
                <w:lang w:eastAsia="pt-BR"/>
              </w:rPr>
              <w:t>6</w:t>
            </w:r>
          </w:p>
        </w:tc>
        <w:tc>
          <w:tcPr>
            <w:tcW w:w="1917" w:type="dxa"/>
            <w:tcBorders>
              <w:top w:val="nil"/>
              <w:left w:val="nil"/>
              <w:right w:val="nil"/>
            </w:tcBorders>
            <w:shd w:val="clear" w:color="auto" w:fill="auto"/>
          </w:tcPr>
          <w:p w14:paraId="7DB8CA58" w14:textId="77777777" w:rsidR="00DB0754" w:rsidRPr="002F3BCE" w:rsidRDefault="00DB0754" w:rsidP="00622E63">
            <w:pPr>
              <w:widowControl w:val="0"/>
              <w:spacing w:after="0" w:line="240" w:lineRule="auto"/>
              <w:jc w:val="both"/>
              <w:rPr>
                <w:rFonts w:ascii="Times New Roman" w:eastAsia="Calibri" w:hAnsi="Times New Roman" w:cs="Times New Roman"/>
                <w:snapToGrid w:val="0"/>
                <w:sz w:val="18"/>
                <w:szCs w:val="18"/>
                <w:lang w:eastAsia="pt-BR"/>
              </w:rPr>
            </w:pPr>
            <w:r w:rsidRPr="002F3BCE">
              <w:rPr>
                <w:rFonts w:ascii="Times New Roman" w:eastAsia="Calibri" w:hAnsi="Times New Roman" w:cs="Times New Roman"/>
                <w:snapToGrid w:val="0"/>
                <w:sz w:val="18"/>
                <w:szCs w:val="18"/>
                <w:lang w:eastAsia="pt-BR"/>
              </w:rPr>
              <w:t>-1.70**</w:t>
            </w:r>
          </w:p>
        </w:tc>
        <w:tc>
          <w:tcPr>
            <w:tcW w:w="440" w:type="dxa"/>
            <w:tcBorders>
              <w:top w:val="nil"/>
              <w:left w:val="nil"/>
              <w:right w:val="nil"/>
            </w:tcBorders>
            <w:shd w:val="clear" w:color="auto" w:fill="auto"/>
          </w:tcPr>
          <w:p w14:paraId="35379924" w14:textId="77777777" w:rsidR="00DB0754" w:rsidRPr="002F3BCE" w:rsidRDefault="00DB0754" w:rsidP="00622E63">
            <w:pPr>
              <w:widowControl w:val="0"/>
              <w:spacing w:after="0" w:line="240" w:lineRule="auto"/>
              <w:jc w:val="both"/>
              <w:rPr>
                <w:rFonts w:ascii="Times New Roman" w:eastAsia="Calibri" w:hAnsi="Times New Roman" w:cs="Times New Roman"/>
                <w:snapToGrid w:val="0"/>
                <w:sz w:val="18"/>
                <w:szCs w:val="18"/>
                <w:lang w:eastAsia="pt-BR"/>
              </w:rPr>
            </w:pPr>
            <w:r w:rsidRPr="002F3BCE">
              <w:rPr>
                <w:rFonts w:ascii="Times New Roman" w:eastAsia="Calibri" w:hAnsi="Times New Roman" w:cs="Times New Roman"/>
                <w:snapToGrid w:val="0"/>
                <w:sz w:val="18"/>
                <w:szCs w:val="18"/>
                <w:lang w:eastAsia="pt-BR"/>
              </w:rPr>
              <w:t>6</w:t>
            </w:r>
          </w:p>
        </w:tc>
        <w:tc>
          <w:tcPr>
            <w:tcW w:w="1755" w:type="dxa"/>
            <w:tcBorders>
              <w:top w:val="nil"/>
              <w:left w:val="nil"/>
            </w:tcBorders>
            <w:shd w:val="clear" w:color="auto" w:fill="auto"/>
          </w:tcPr>
          <w:p w14:paraId="30FAC7A1" w14:textId="77777777" w:rsidR="00DB0754" w:rsidRPr="002F3BCE" w:rsidRDefault="00DB0754" w:rsidP="00622E63">
            <w:pPr>
              <w:widowControl w:val="0"/>
              <w:spacing w:after="0" w:line="240" w:lineRule="auto"/>
              <w:jc w:val="both"/>
              <w:rPr>
                <w:rFonts w:ascii="Times New Roman" w:eastAsia="Calibri" w:hAnsi="Times New Roman" w:cs="Times New Roman"/>
                <w:snapToGrid w:val="0"/>
                <w:sz w:val="18"/>
                <w:szCs w:val="18"/>
                <w:lang w:eastAsia="pt-BR"/>
              </w:rPr>
            </w:pPr>
            <w:r w:rsidRPr="002F3BCE">
              <w:rPr>
                <w:rFonts w:ascii="Times New Roman" w:eastAsia="Calibri" w:hAnsi="Times New Roman" w:cs="Times New Roman"/>
                <w:snapToGrid w:val="0"/>
                <w:sz w:val="18"/>
                <w:szCs w:val="18"/>
                <w:lang w:eastAsia="pt-BR"/>
              </w:rPr>
              <w:t>-1.70**</w:t>
            </w:r>
          </w:p>
        </w:tc>
      </w:tr>
    </w:tbl>
    <w:p w14:paraId="2E56D135" w14:textId="77777777" w:rsidR="00DB0754" w:rsidRPr="00EF05A1" w:rsidRDefault="00DB0754" w:rsidP="00DB0754">
      <w:pPr>
        <w:pStyle w:val="Pargrafo"/>
        <w:spacing w:line="240" w:lineRule="auto"/>
        <w:ind w:firstLine="0"/>
        <w:jc w:val="center"/>
        <w:rPr>
          <w:rFonts w:ascii="Times New Roman" w:hAnsi="Times New Roman"/>
          <w:b/>
          <w:sz w:val="20"/>
        </w:rPr>
      </w:pPr>
    </w:p>
    <w:p w14:paraId="5976FBC3" w14:textId="77777777" w:rsidR="00385601" w:rsidRPr="002F3BCE" w:rsidRDefault="00385601" w:rsidP="005629B8">
      <w:pPr>
        <w:pStyle w:val="Pargrafo"/>
        <w:spacing w:line="240" w:lineRule="auto"/>
        <w:ind w:firstLine="0"/>
        <w:rPr>
          <w:rFonts w:ascii="Times New Roman" w:hAnsi="Times New Roman"/>
          <w:sz w:val="16"/>
          <w:szCs w:val="16"/>
        </w:rPr>
      </w:pPr>
      <w:r w:rsidRPr="002F3BCE">
        <w:rPr>
          <w:rFonts w:ascii="Times New Roman" w:hAnsi="Times New Roman"/>
          <w:sz w:val="16"/>
          <w:szCs w:val="16"/>
        </w:rPr>
        <w:lastRenderedPageBreak/>
        <w:t>* Não significativo a 0,05 de probabilidade; ** não significativa a 0,1 de probabilidade.</w:t>
      </w:r>
    </w:p>
    <w:p w14:paraId="44A55024" w14:textId="77777777" w:rsidR="00FD58AD" w:rsidRDefault="00385601" w:rsidP="005629B8">
      <w:pPr>
        <w:pStyle w:val="Pargrafo"/>
        <w:spacing w:line="240" w:lineRule="auto"/>
        <w:ind w:firstLine="0"/>
        <w:rPr>
          <w:rFonts w:ascii="Times New Roman" w:hAnsi="Times New Roman"/>
          <w:sz w:val="16"/>
          <w:szCs w:val="16"/>
        </w:rPr>
      </w:pPr>
      <w:r w:rsidRPr="002F3BCE">
        <w:rPr>
          <w:rFonts w:ascii="Times New Roman" w:hAnsi="Times New Roman"/>
          <w:sz w:val="16"/>
          <w:szCs w:val="16"/>
        </w:rPr>
        <w:t xml:space="preserve">Fonte: </w:t>
      </w:r>
      <w:r w:rsidR="00C63DDC">
        <w:rPr>
          <w:rFonts w:ascii="Times New Roman" w:hAnsi="Times New Roman"/>
          <w:sz w:val="16"/>
          <w:szCs w:val="16"/>
        </w:rPr>
        <w:t>Elaborado pelos autores</w:t>
      </w:r>
      <w:r w:rsidRPr="002F3BCE">
        <w:rPr>
          <w:rFonts w:ascii="Times New Roman" w:hAnsi="Times New Roman"/>
          <w:sz w:val="16"/>
          <w:szCs w:val="16"/>
        </w:rPr>
        <w:t xml:space="preserve"> com dados da pesquisa.</w:t>
      </w:r>
    </w:p>
    <w:p w14:paraId="64079102" w14:textId="77777777" w:rsidR="005629B8" w:rsidRDefault="005629B8" w:rsidP="005629B8">
      <w:pPr>
        <w:pStyle w:val="Pargrafo"/>
        <w:spacing w:line="240" w:lineRule="auto"/>
        <w:ind w:firstLine="0"/>
        <w:rPr>
          <w:rFonts w:ascii="Times New Roman" w:hAnsi="Times New Roman"/>
          <w:sz w:val="16"/>
          <w:szCs w:val="16"/>
        </w:rPr>
      </w:pPr>
    </w:p>
    <w:p w14:paraId="0C605509" w14:textId="77777777" w:rsidR="0044172D" w:rsidRDefault="0044172D" w:rsidP="005629B8">
      <w:pPr>
        <w:pStyle w:val="Pargrafo"/>
        <w:spacing w:line="240" w:lineRule="auto"/>
        <w:ind w:firstLine="0"/>
        <w:rPr>
          <w:rFonts w:ascii="Times New Roman" w:hAnsi="Times New Roman"/>
          <w:sz w:val="16"/>
          <w:szCs w:val="16"/>
        </w:rPr>
      </w:pPr>
    </w:p>
    <w:p w14:paraId="66AAE174" w14:textId="77777777" w:rsidR="0044172D" w:rsidRDefault="0044172D" w:rsidP="005629B8">
      <w:pPr>
        <w:pStyle w:val="Pargrafo"/>
        <w:spacing w:line="240" w:lineRule="auto"/>
        <w:ind w:firstLine="0"/>
        <w:rPr>
          <w:rFonts w:ascii="Times New Roman" w:hAnsi="Times New Roman"/>
          <w:sz w:val="16"/>
          <w:szCs w:val="16"/>
        </w:rPr>
      </w:pPr>
    </w:p>
    <w:p w14:paraId="150048ED" w14:textId="77777777" w:rsidR="00385601" w:rsidRPr="00EF05A1" w:rsidRDefault="00B73755" w:rsidP="0000502D">
      <w:pPr>
        <w:pStyle w:val="Pargrafo"/>
        <w:spacing w:line="240" w:lineRule="auto"/>
        <w:ind w:firstLine="0"/>
        <w:jc w:val="left"/>
        <w:rPr>
          <w:rFonts w:ascii="Times New Roman" w:hAnsi="Times New Roman"/>
          <w:b/>
          <w:sz w:val="20"/>
        </w:rPr>
      </w:pPr>
      <w:r>
        <w:rPr>
          <w:rFonts w:ascii="Times New Roman" w:hAnsi="Times New Roman"/>
          <w:b/>
          <w:sz w:val="20"/>
        </w:rPr>
        <w:t>Tabela 3</w:t>
      </w:r>
      <w:r w:rsidR="00385601" w:rsidRPr="00EF05A1">
        <w:rPr>
          <w:rFonts w:ascii="Times New Roman" w:hAnsi="Times New Roman"/>
          <w:b/>
          <w:sz w:val="20"/>
        </w:rPr>
        <w:t xml:space="preserve">. Resultados dos testes de Raiz unitária – Phillips </w:t>
      </w:r>
      <w:proofErr w:type="spellStart"/>
      <w:r w:rsidR="00385601" w:rsidRPr="00EF05A1">
        <w:rPr>
          <w:rFonts w:ascii="Times New Roman" w:hAnsi="Times New Roman"/>
          <w:b/>
          <w:sz w:val="20"/>
        </w:rPr>
        <w:t>Perron</w:t>
      </w:r>
      <w:proofErr w:type="spellEnd"/>
      <w:r w:rsidR="00385601" w:rsidRPr="00EF05A1">
        <w:rPr>
          <w:rFonts w:ascii="Times New Roman" w:hAnsi="Times New Roman"/>
          <w:b/>
          <w:sz w:val="20"/>
        </w:rPr>
        <w:t xml:space="preserve"> – para as séries em nível utilizadas no modelo.</w:t>
      </w:r>
    </w:p>
    <w:tbl>
      <w:tblPr>
        <w:tblW w:w="919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442"/>
        <w:gridCol w:w="1833"/>
        <w:gridCol w:w="440"/>
        <w:gridCol w:w="2475"/>
        <w:gridCol w:w="440"/>
        <w:gridCol w:w="1753"/>
      </w:tblGrid>
      <w:tr w:rsidR="001012B8" w:rsidRPr="00EF05A1" w14:paraId="375EB00C" w14:textId="59A89B58" w:rsidTr="00AF143D">
        <w:tc>
          <w:tcPr>
            <w:tcW w:w="1809" w:type="dxa"/>
            <w:vMerge w:val="restart"/>
            <w:tcBorders>
              <w:right w:val="nil"/>
            </w:tcBorders>
            <w:shd w:val="clear" w:color="auto" w:fill="auto"/>
          </w:tcPr>
          <w:p w14:paraId="46FA6964" w14:textId="77777777" w:rsidR="001012B8" w:rsidRPr="00EF05A1" w:rsidRDefault="001012B8" w:rsidP="004F3FB4">
            <w:pPr>
              <w:spacing w:after="0" w:line="240" w:lineRule="auto"/>
              <w:jc w:val="center"/>
              <w:rPr>
                <w:rFonts w:ascii="Times New Roman" w:eastAsia="Calibri" w:hAnsi="Times New Roman" w:cs="Times New Roman"/>
                <w:b/>
                <w:sz w:val="20"/>
                <w:szCs w:val="20"/>
              </w:rPr>
            </w:pPr>
            <w:r w:rsidRPr="00EF05A1">
              <w:rPr>
                <w:rFonts w:ascii="Times New Roman" w:eastAsia="Calibri" w:hAnsi="Times New Roman" w:cs="Times New Roman"/>
                <w:b/>
                <w:sz w:val="20"/>
                <w:szCs w:val="20"/>
              </w:rPr>
              <w:t>Variável</w:t>
            </w:r>
          </w:p>
        </w:tc>
        <w:tc>
          <w:tcPr>
            <w:tcW w:w="2275" w:type="dxa"/>
            <w:gridSpan w:val="2"/>
            <w:tcBorders>
              <w:left w:val="nil"/>
              <w:right w:val="nil"/>
            </w:tcBorders>
            <w:shd w:val="clear" w:color="auto" w:fill="auto"/>
          </w:tcPr>
          <w:p w14:paraId="0FA9EB23" w14:textId="77777777" w:rsidR="001012B8" w:rsidRPr="00EF05A1" w:rsidRDefault="001012B8" w:rsidP="004F3FB4">
            <w:pPr>
              <w:spacing w:after="0" w:line="240" w:lineRule="auto"/>
              <w:jc w:val="center"/>
              <w:rPr>
                <w:rFonts w:ascii="Times New Roman" w:eastAsia="Calibri" w:hAnsi="Times New Roman" w:cs="Times New Roman"/>
                <w:b/>
                <w:sz w:val="20"/>
                <w:szCs w:val="20"/>
              </w:rPr>
            </w:pPr>
            <w:r w:rsidRPr="00EF05A1">
              <w:rPr>
                <w:rFonts w:ascii="Times New Roman" w:eastAsia="Calibri" w:hAnsi="Times New Roman" w:cs="Times New Roman"/>
                <w:b/>
                <w:sz w:val="20"/>
                <w:szCs w:val="20"/>
              </w:rPr>
              <w:t>Básicos</w:t>
            </w:r>
          </w:p>
        </w:tc>
        <w:tc>
          <w:tcPr>
            <w:tcW w:w="2915" w:type="dxa"/>
            <w:gridSpan w:val="2"/>
            <w:tcBorders>
              <w:left w:val="nil"/>
              <w:right w:val="nil"/>
            </w:tcBorders>
            <w:shd w:val="clear" w:color="auto" w:fill="auto"/>
          </w:tcPr>
          <w:p w14:paraId="04AE4DF9" w14:textId="77777777" w:rsidR="001012B8" w:rsidRPr="00EF05A1" w:rsidRDefault="001012B8" w:rsidP="004F3FB4">
            <w:pPr>
              <w:spacing w:after="0" w:line="240" w:lineRule="auto"/>
              <w:jc w:val="center"/>
              <w:rPr>
                <w:rFonts w:ascii="Times New Roman" w:eastAsia="Calibri" w:hAnsi="Times New Roman" w:cs="Times New Roman"/>
                <w:b/>
                <w:sz w:val="20"/>
                <w:szCs w:val="20"/>
              </w:rPr>
            </w:pPr>
            <w:proofErr w:type="spellStart"/>
            <w:r w:rsidRPr="00EF05A1">
              <w:rPr>
                <w:rFonts w:ascii="Times New Roman" w:eastAsia="Calibri" w:hAnsi="Times New Roman" w:cs="Times New Roman"/>
                <w:b/>
                <w:sz w:val="20"/>
                <w:szCs w:val="20"/>
              </w:rPr>
              <w:t>Semi-Manufaturados</w:t>
            </w:r>
            <w:proofErr w:type="spellEnd"/>
          </w:p>
        </w:tc>
        <w:tc>
          <w:tcPr>
            <w:tcW w:w="2193" w:type="dxa"/>
            <w:gridSpan w:val="2"/>
            <w:tcBorders>
              <w:left w:val="nil"/>
            </w:tcBorders>
            <w:shd w:val="clear" w:color="auto" w:fill="auto"/>
          </w:tcPr>
          <w:p w14:paraId="2DF1FC09" w14:textId="77777777" w:rsidR="001012B8" w:rsidRPr="00EF05A1" w:rsidRDefault="001012B8" w:rsidP="004F3FB4">
            <w:pPr>
              <w:spacing w:after="0" w:line="240" w:lineRule="auto"/>
              <w:jc w:val="center"/>
              <w:rPr>
                <w:rFonts w:ascii="Times New Roman" w:eastAsia="Calibri" w:hAnsi="Times New Roman" w:cs="Times New Roman"/>
                <w:b/>
                <w:sz w:val="20"/>
                <w:szCs w:val="20"/>
              </w:rPr>
            </w:pPr>
            <w:r w:rsidRPr="00EF05A1">
              <w:rPr>
                <w:rFonts w:ascii="Times New Roman" w:eastAsia="Calibri" w:hAnsi="Times New Roman" w:cs="Times New Roman"/>
                <w:b/>
                <w:sz w:val="20"/>
                <w:szCs w:val="20"/>
              </w:rPr>
              <w:t>Manufaturados</w:t>
            </w:r>
          </w:p>
        </w:tc>
      </w:tr>
      <w:tr w:rsidR="001012B8" w:rsidRPr="00EF05A1" w14:paraId="187AB9CB" w14:textId="594E6643" w:rsidTr="00AF143D">
        <w:tc>
          <w:tcPr>
            <w:tcW w:w="1809" w:type="dxa"/>
            <w:vMerge/>
            <w:tcBorders>
              <w:bottom w:val="single" w:sz="4" w:space="0" w:color="auto"/>
              <w:right w:val="nil"/>
            </w:tcBorders>
            <w:shd w:val="clear" w:color="auto" w:fill="auto"/>
          </w:tcPr>
          <w:p w14:paraId="4694A0D7" w14:textId="77777777" w:rsidR="001012B8" w:rsidRPr="00EF05A1" w:rsidRDefault="001012B8" w:rsidP="004F3FB4">
            <w:pPr>
              <w:spacing w:after="0" w:line="240" w:lineRule="auto"/>
              <w:jc w:val="center"/>
              <w:rPr>
                <w:rFonts w:ascii="Times New Roman" w:eastAsia="Calibri" w:hAnsi="Times New Roman" w:cs="Times New Roman"/>
                <w:b/>
                <w:sz w:val="20"/>
                <w:szCs w:val="20"/>
              </w:rPr>
            </w:pPr>
          </w:p>
        </w:tc>
        <w:tc>
          <w:tcPr>
            <w:tcW w:w="442" w:type="dxa"/>
            <w:tcBorders>
              <w:left w:val="nil"/>
              <w:bottom w:val="single" w:sz="4" w:space="0" w:color="auto"/>
              <w:right w:val="nil"/>
            </w:tcBorders>
            <w:shd w:val="clear" w:color="auto" w:fill="auto"/>
          </w:tcPr>
          <w:p w14:paraId="4EEB21D6" w14:textId="77777777" w:rsidR="001012B8" w:rsidRPr="00EF05A1" w:rsidRDefault="001012B8" w:rsidP="004F3FB4">
            <w:pPr>
              <w:spacing w:after="0" w:line="240" w:lineRule="auto"/>
              <w:jc w:val="center"/>
              <w:rPr>
                <w:rFonts w:ascii="Times New Roman" w:eastAsia="Calibri" w:hAnsi="Times New Roman" w:cs="Times New Roman"/>
                <w:b/>
                <w:sz w:val="20"/>
                <w:szCs w:val="20"/>
              </w:rPr>
            </w:pPr>
            <w:r w:rsidRPr="00EF05A1">
              <w:rPr>
                <w:rFonts w:ascii="Times New Roman" w:eastAsia="Calibri" w:hAnsi="Times New Roman" w:cs="Times New Roman"/>
                <w:b/>
                <w:sz w:val="20"/>
                <w:szCs w:val="20"/>
              </w:rPr>
              <w:t>P</w:t>
            </w:r>
          </w:p>
        </w:tc>
        <w:tc>
          <w:tcPr>
            <w:tcW w:w="1833" w:type="dxa"/>
            <w:tcBorders>
              <w:left w:val="nil"/>
              <w:bottom w:val="single" w:sz="4" w:space="0" w:color="auto"/>
              <w:right w:val="nil"/>
            </w:tcBorders>
            <w:shd w:val="clear" w:color="auto" w:fill="auto"/>
          </w:tcPr>
          <w:p w14:paraId="2D7DDE64" w14:textId="77777777" w:rsidR="001012B8" w:rsidRPr="00EF05A1" w:rsidRDefault="001012B8" w:rsidP="004F3FB4">
            <w:pPr>
              <w:spacing w:after="0" w:line="240" w:lineRule="auto"/>
              <w:jc w:val="center"/>
              <w:rPr>
                <w:rFonts w:ascii="Times New Roman" w:eastAsia="Calibri" w:hAnsi="Times New Roman" w:cs="Times New Roman"/>
                <w:b/>
                <w:sz w:val="20"/>
                <w:szCs w:val="20"/>
              </w:rPr>
            </w:pPr>
            <w:r w:rsidRPr="00EF05A1">
              <w:rPr>
                <w:rFonts w:ascii="Times New Roman" w:eastAsia="Calibri" w:hAnsi="Times New Roman" w:cs="Times New Roman"/>
                <w:b/>
                <w:sz w:val="20"/>
                <w:szCs w:val="20"/>
              </w:rPr>
              <w:t>Estatística Phillips-</w:t>
            </w:r>
            <w:proofErr w:type="spellStart"/>
            <w:r w:rsidRPr="00EF05A1">
              <w:rPr>
                <w:rFonts w:ascii="Times New Roman" w:eastAsia="Calibri" w:hAnsi="Times New Roman" w:cs="Times New Roman"/>
                <w:b/>
                <w:sz w:val="20"/>
                <w:szCs w:val="20"/>
              </w:rPr>
              <w:t>Perron</w:t>
            </w:r>
            <w:proofErr w:type="spellEnd"/>
          </w:p>
        </w:tc>
        <w:tc>
          <w:tcPr>
            <w:tcW w:w="440" w:type="dxa"/>
            <w:tcBorders>
              <w:left w:val="nil"/>
              <w:bottom w:val="single" w:sz="4" w:space="0" w:color="auto"/>
              <w:right w:val="nil"/>
            </w:tcBorders>
            <w:shd w:val="clear" w:color="auto" w:fill="auto"/>
          </w:tcPr>
          <w:p w14:paraId="50C97F63" w14:textId="77777777" w:rsidR="001012B8" w:rsidRPr="00EF05A1" w:rsidRDefault="001012B8" w:rsidP="004F3FB4">
            <w:pPr>
              <w:spacing w:after="0" w:line="240" w:lineRule="auto"/>
              <w:jc w:val="center"/>
              <w:rPr>
                <w:rFonts w:ascii="Times New Roman" w:eastAsia="Calibri" w:hAnsi="Times New Roman" w:cs="Times New Roman"/>
                <w:b/>
                <w:sz w:val="20"/>
                <w:szCs w:val="20"/>
              </w:rPr>
            </w:pPr>
            <w:r w:rsidRPr="00EF05A1">
              <w:rPr>
                <w:rFonts w:ascii="Times New Roman" w:eastAsia="Calibri" w:hAnsi="Times New Roman" w:cs="Times New Roman"/>
                <w:b/>
                <w:sz w:val="20"/>
                <w:szCs w:val="20"/>
              </w:rPr>
              <w:t>P</w:t>
            </w:r>
          </w:p>
        </w:tc>
        <w:tc>
          <w:tcPr>
            <w:tcW w:w="2475" w:type="dxa"/>
            <w:tcBorders>
              <w:left w:val="nil"/>
              <w:bottom w:val="single" w:sz="4" w:space="0" w:color="auto"/>
              <w:right w:val="nil"/>
            </w:tcBorders>
            <w:shd w:val="clear" w:color="auto" w:fill="auto"/>
          </w:tcPr>
          <w:p w14:paraId="5D28E9BB" w14:textId="77777777" w:rsidR="001012B8" w:rsidRPr="00EF05A1" w:rsidRDefault="001012B8" w:rsidP="004F3FB4">
            <w:pPr>
              <w:spacing w:after="0" w:line="240" w:lineRule="auto"/>
              <w:jc w:val="center"/>
              <w:rPr>
                <w:rFonts w:ascii="Times New Roman" w:eastAsia="Calibri" w:hAnsi="Times New Roman" w:cs="Times New Roman"/>
                <w:b/>
                <w:sz w:val="20"/>
                <w:szCs w:val="20"/>
              </w:rPr>
            </w:pPr>
            <w:r w:rsidRPr="00EF05A1">
              <w:rPr>
                <w:rFonts w:ascii="Times New Roman" w:eastAsia="Calibri" w:hAnsi="Times New Roman" w:cs="Times New Roman"/>
                <w:b/>
                <w:sz w:val="20"/>
                <w:szCs w:val="20"/>
              </w:rPr>
              <w:t>Estatística</w:t>
            </w:r>
          </w:p>
          <w:p w14:paraId="059B92F0" w14:textId="77777777" w:rsidR="001012B8" w:rsidRPr="00EF05A1" w:rsidRDefault="001012B8" w:rsidP="004F3FB4">
            <w:pPr>
              <w:spacing w:after="0" w:line="240" w:lineRule="auto"/>
              <w:jc w:val="center"/>
              <w:rPr>
                <w:rFonts w:ascii="Times New Roman" w:eastAsia="Calibri" w:hAnsi="Times New Roman" w:cs="Times New Roman"/>
                <w:b/>
                <w:sz w:val="20"/>
                <w:szCs w:val="20"/>
              </w:rPr>
            </w:pPr>
            <w:r w:rsidRPr="00EF05A1">
              <w:rPr>
                <w:rFonts w:ascii="Times New Roman" w:eastAsia="Calibri" w:hAnsi="Times New Roman" w:cs="Times New Roman"/>
                <w:b/>
                <w:sz w:val="20"/>
                <w:szCs w:val="20"/>
              </w:rPr>
              <w:t xml:space="preserve"> Phillips-</w:t>
            </w:r>
            <w:proofErr w:type="spellStart"/>
            <w:r w:rsidRPr="00EF05A1">
              <w:rPr>
                <w:rFonts w:ascii="Times New Roman" w:eastAsia="Calibri" w:hAnsi="Times New Roman" w:cs="Times New Roman"/>
                <w:b/>
                <w:sz w:val="20"/>
                <w:szCs w:val="20"/>
              </w:rPr>
              <w:t>Perron</w:t>
            </w:r>
            <w:proofErr w:type="spellEnd"/>
          </w:p>
        </w:tc>
        <w:tc>
          <w:tcPr>
            <w:tcW w:w="440" w:type="dxa"/>
            <w:tcBorders>
              <w:left w:val="nil"/>
              <w:bottom w:val="single" w:sz="4" w:space="0" w:color="auto"/>
              <w:right w:val="nil"/>
            </w:tcBorders>
            <w:shd w:val="clear" w:color="auto" w:fill="auto"/>
          </w:tcPr>
          <w:p w14:paraId="3C60B929" w14:textId="77777777" w:rsidR="001012B8" w:rsidRPr="00EF05A1" w:rsidRDefault="001012B8" w:rsidP="004F3FB4">
            <w:pPr>
              <w:spacing w:after="0" w:line="240" w:lineRule="auto"/>
              <w:jc w:val="center"/>
              <w:rPr>
                <w:rFonts w:ascii="Times New Roman" w:eastAsia="Calibri" w:hAnsi="Times New Roman" w:cs="Times New Roman"/>
                <w:b/>
                <w:sz w:val="20"/>
                <w:szCs w:val="20"/>
              </w:rPr>
            </w:pPr>
            <w:r w:rsidRPr="00EF05A1">
              <w:rPr>
                <w:rFonts w:ascii="Times New Roman" w:eastAsia="Calibri" w:hAnsi="Times New Roman" w:cs="Times New Roman"/>
                <w:b/>
                <w:sz w:val="20"/>
                <w:szCs w:val="20"/>
              </w:rPr>
              <w:t>P</w:t>
            </w:r>
          </w:p>
        </w:tc>
        <w:tc>
          <w:tcPr>
            <w:tcW w:w="1753" w:type="dxa"/>
            <w:tcBorders>
              <w:left w:val="nil"/>
              <w:bottom w:val="single" w:sz="4" w:space="0" w:color="auto"/>
            </w:tcBorders>
            <w:shd w:val="clear" w:color="auto" w:fill="auto"/>
          </w:tcPr>
          <w:p w14:paraId="65AC27AB" w14:textId="77777777" w:rsidR="001012B8" w:rsidRPr="00EF05A1" w:rsidRDefault="001012B8" w:rsidP="004F3FB4">
            <w:pPr>
              <w:spacing w:after="0" w:line="240" w:lineRule="auto"/>
              <w:jc w:val="center"/>
              <w:rPr>
                <w:rFonts w:ascii="Times New Roman" w:eastAsia="Calibri" w:hAnsi="Times New Roman" w:cs="Times New Roman"/>
                <w:b/>
                <w:sz w:val="20"/>
                <w:szCs w:val="20"/>
              </w:rPr>
            </w:pPr>
            <w:r w:rsidRPr="00EF05A1">
              <w:rPr>
                <w:rFonts w:ascii="Times New Roman" w:eastAsia="Calibri" w:hAnsi="Times New Roman" w:cs="Times New Roman"/>
                <w:b/>
                <w:sz w:val="20"/>
                <w:szCs w:val="20"/>
              </w:rPr>
              <w:t>Estatística Phillips-</w:t>
            </w:r>
            <w:proofErr w:type="spellStart"/>
            <w:r w:rsidRPr="00EF05A1">
              <w:rPr>
                <w:rFonts w:ascii="Times New Roman" w:eastAsia="Calibri" w:hAnsi="Times New Roman" w:cs="Times New Roman"/>
                <w:b/>
                <w:sz w:val="20"/>
                <w:szCs w:val="20"/>
              </w:rPr>
              <w:t>Perron</w:t>
            </w:r>
            <w:proofErr w:type="spellEnd"/>
          </w:p>
        </w:tc>
      </w:tr>
      <w:tr w:rsidR="001012B8" w:rsidRPr="002F3BCE" w14:paraId="66C39EEE" w14:textId="73940F4F" w:rsidTr="00AF143D">
        <w:tc>
          <w:tcPr>
            <w:tcW w:w="1809" w:type="dxa"/>
            <w:tcBorders>
              <w:bottom w:val="nil"/>
              <w:right w:val="nil"/>
            </w:tcBorders>
            <w:shd w:val="clear" w:color="auto" w:fill="auto"/>
          </w:tcPr>
          <w:p w14:paraId="37365F16" w14:textId="77777777" w:rsidR="001012B8" w:rsidRPr="002F3BCE" w:rsidRDefault="001012B8" w:rsidP="00AC5012">
            <w:pPr>
              <w:spacing w:after="0" w:line="240" w:lineRule="auto"/>
              <w:rPr>
                <w:rFonts w:ascii="Times New Roman" w:eastAsia="Calibri" w:hAnsi="Times New Roman" w:cs="Times New Roman"/>
                <w:sz w:val="18"/>
                <w:szCs w:val="18"/>
              </w:rPr>
            </w:pPr>
            <w:proofErr w:type="spellStart"/>
            <w:r w:rsidRPr="002F3BCE">
              <w:rPr>
                <w:rFonts w:ascii="Times New Roman" w:eastAsia="Calibri" w:hAnsi="Times New Roman" w:cs="Times New Roman"/>
                <w:sz w:val="18"/>
                <w:szCs w:val="18"/>
              </w:rPr>
              <w:t>lnX_M</w:t>
            </w:r>
            <w:proofErr w:type="spellEnd"/>
          </w:p>
        </w:tc>
        <w:tc>
          <w:tcPr>
            <w:tcW w:w="442" w:type="dxa"/>
            <w:tcBorders>
              <w:left w:val="nil"/>
              <w:bottom w:val="nil"/>
              <w:right w:val="nil"/>
            </w:tcBorders>
            <w:shd w:val="clear" w:color="auto" w:fill="auto"/>
          </w:tcPr>
          <w:p w14:paraId="3BEAADA1" w14:textId="77777777" w:rsidR="001012B8" w:rsidRPr="002F3BCE" w:rsidRDefault="001012B8" w:rsidP="00AC5012">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color w:val="000000"/>
                <w:sz w:val="18"/>
                <w:szCs w:val="18"/>
                <w:lang w:val="en-US"/>
              </w:rPr>
              <w:t>4</w:t>
            </w:r>
          </w:p>
        </w:tc>
        <w:tc>
          <w:tcPr>
            <w:tcW w:w="1833" w:type="dxa"/>
            <w:tcBorders>
              <w:left w:val="nil"/>
              <w:bottom w:val="nil"/>
              <w:right w:val="nil"/>
            </w:tcBorders>
            <w:shd w:val="clear" w:color="auto" w:fill="auto"/>
            <w:vAlign w:val="bottom"/>
          </w:tcPr>
          <w:p w14:paraId="3513BCC6" w14:textId="77777777" w:rsidR="001012B8" w:rsidRPr="002F3BCE" w:rsidRDefault="001012B8" w:rsidP="00AC5012">
            <w:pPr>
              <w:autoSpaceDE w:val="0"/>
              <w:autoSpaceDN w:val="0"/>
              <w:adjustRightInd w:val="0"/>
              <w:spacing w:after="0" w:line="240" w:lineRule="auto"/>
              <w:rPr>
                <w:rFonts w:ascii="Times New Roman" w:eastAsia="Calibri" w:hAnsi="Times New Roman" w:cs="Times New Roman"/>
                <w:color w:val="000000"/>
                <w:sz w:val="18"/>
                <w:szCs w:val="18"/>
              </w:rPr>
            </w:pPr>
            <w:r w:rsidRPr="002F3BCE">
              <w:rPr>
                <w:rFonts w:ascii="Times New Roman" w:eastAsia="Calibri" w:hAnsi="Times New Roman" w:cs="Times New Roman"/>
                <w:color w:val="000000"/>
                <w:sz w:val="18"/>
                <w:szCs w:val="18"/>
              </w:rPr>
              <w:t>-8.460407</w:t>
            </w:r>
          </w:p>
        </w:tc>
        <w:tc>
          <w:tcPr>
            <w:tcW w:w="440" w:type="dxa"/>
            <w:tcBorders>
              <w:left w:val="nil"/>
              <w:bottom w:val="nil"/>
              <w:right w:val="nil"/>
            </w:tcBorders>
            <w:shd w:val="clear" w:color="auto" w:fill="auto"/>
          </w:tcPr>
          <w:p w14:paraId="513DD61D" w14:textId="77777777" w:rsidR="001012B8" w:rsidRPr="002F3BCE" w:rsidRDefault="001012B8" w:rsidP="00AC5012">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color w:val="000000"/>
                <w:sz w:val="18"/>
                <w:szCs w:val="18"/>
                <w:lang w:val="en-US"/>
              </w:rPr>
              <w:t>3</w:t>
            </w:r>
          </w:p>
        </w:tc>
        <w:tc>
          <w:tcPr>
            <w:tcW w:w="2475" w:type="dxa"/>
            <w:tcBorders>
              <w:left w:val="nil"/>
              <w:bottom w:val="nil"/>
              <w:right w:val="nil"/>
            </w:tcBorders>
            <w:shd w:val="clear" w:color="auto" w:fill="auto"/>
          </w:tcPr>
          <w:p w14:paraId="4C4BFCBD" w14:textId="77777777" w:rsidR="001012B8" w:rsidRPr="002F3BCE" w:rsidRDefault="001012B8" w:rsidP="00AC5012">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color w:val="000000"/>
                <w:sz w:val="18"/>
                <w:szCs w:val="18"/>
              </w:rPr>
              <w:t>-6.002394</w:t>
            </w:r>
          </w:p>
        </w:tc>
        <w:tc>
          <w:tcPr>
            <w:tcW w:w="440" w:type="dxa"/>
            <w:tcBorders>
              <w:left w:val="nil"/>
              <w:bottom w:val="nil"/>
              <w:right w:val="nil"/>
            </w:tcBorders>
            <w:shd w:val="clear" w:color="auto" w:fill="auto"/>
          </w:tcPr>
          <w:p w14:paraId="1A2BAF36" w14:textId="77777777" w:rsidR="001012B8" w:rsidRPr="002F3BCE" w:rsidRDefault="001012B8" w:rsidP="00AC5012">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color w:val="000000"/>
                <w:sz w:val="18"/>
                <w:szCs w:val="18"/>
                <w:lang w:val="en-US"/>
              </w:rPr>
              <w:t>6</w:t>
            </w:r>
          </w:p>
        </w:tc>
        <w:tc>
          <w:tcPr>
            <w:tcW w:w="1753" w:type="dxa"/>
            <w:tcBorders>
              <w:left w:val="nil"/>
              <w:bottom w:val="nil"/>
            </w:tcBorders>
            <w:shd w:val="clear" w:color="auto" w:fill="auto"/>
          </w:tcPr>
          <w:p w14:paraId="18ED6836" w14:textId="77777777" w:rsidR="001012B8" w:rsidRPr="002F3BCE" w:rsidRDefault="001012B8" w:rsidP="00AC5012">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color w:val="000000"/>
                <w:sz w:val="18"/>
                <w:szCs w:val="18"/>
              </w:rPr>
              <w:t>-3.050483**</w:t>
            </w:r>
          </w:p>
        </w:tc>
      </w:tr>
      <w:tr w:rsidR="001012B8" w:rsidRPr="002F3BCE" w14:paraId="5E81075F" w14:textId="61324156" w:rsidTr="00AF143D">
        <w:tc>
          <w:tcPr>
            <w:tcW w:w="1809" w:type="dxa"/>
            <w:tcBorders>
              <w:top w:val="nil"/>
              <w:bottom w:val="nil"/>
              <w:right w:val="nil"/>
            </w:tcBorders>
            <w:shd w:val="clear" w:color="auto" w:fill="auto"/>
          </w:tcPr>
          <w:p w14:paraId="79B4FCF4" w14:textId="77777777" w:rsidR="001012B8" w:rsidRPr="002F3BCE" w:rsidRDefault="001012B8" w:rsidP="00AC5012">
            <w:pPr>
              <w:spacing w:after="0" w:line="240" w:lineRule="auto"/>
              <w:rPr>
                <w:rFonts w:ascii="Times New Roman" w:eastAsia="Calibri" w:hAnsi="Times New Roman" w:cs="Times New Roman"/>
                <w:sz w:val="18"/>
                <w:szCs w:val="18"/>
              </w:rPr>
            </w:pPr>
            <w:proofErr w:type="spellStart"/>
            <w:r w:rsidRPr="002F3BCE">
              <w:rPr>
                <w:rFonts w:ascii="Times New Roman" w:eastAsia="Calibri" w:hAnsi="Times New Roman" w:cs="Times New Roman"/>
                <w:sz w:val="18"/>
                <w:szCs w:val="18"/>
              </w:rPr>
              <w:t>lnJ</w:t>
            </w:r>
            <w:proofErr w:type="spellEnd"/>
          </w:p>
        </w:tc>
        <w:tc>
          <w:tcPr>
            <w:tcW w:w="442" w:type="dxa"/>
            <w:tcBorders>
              <w:top w:val="nil"/>
              <w:left w:val="nil"/>
              <w:bottom w:val="nil"/>
              <w:right w:val="nil"/>
            </w:tcBorders>
            <w:shd w:val="clear" w:color="auto" w:fill="auto"/>
          </w:tcPr>
          <w:p w14:paraId="2F591D72" w14:textId="77777777" w:rsidR="001012B8" w:rsidRPr="002F3BCE" w:rsidRDefault="001012B8" w:rsidP="00AC5012">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color w:val="000000"/>
                <w:sz w:val="18"/>
                <w:szCs w:val="18"/>
                <w:lang w:val="en-US"/>
              </w:rPr>
              <w:t>5</w:t>
            </w:r>
          </w:p>
        </w:tc>
        <w:tc>
          <w:tcPr>
            <w:tcW w:w="1833" w:type="dxa"/>
            <w:tcBorders>
              <w:top w:val="nil"/>
              <w:left w:val="nil"/>
              <w:bottom w:val="nil"/>
              <w:right w:val="nil"/>
            </w:tcBorders>
            <w:shd w:val="clear" w:color="auto" w:fill="auto"/>
          </w:tcPr>
          <w:p w14:paraId="08CB5B2F" w14:textId="77777777" w:rsidR="001012B8" w:rsidRPr="002F3BCE" w:rsidRDefault="001012B8" w:rsidP="00AC5012">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color w:val="000000"/>
                <w:sz w:val="18"/>
                <w:szCs w:val="18"/>
              </w:rPr>
              <w:t>-8.972911</w:t>
            </w:r>
          </w:p>
        </w:tc>
        <w:tc>
          <w:tcPr>
            <w:tcW w:w="440" w:type="dxa"/>
            <w:tcBorders>
              <w:top w:val="nil"/>
              <w:left w:val="nil"/>
              <w:bottom w:val="nil"/>
              <w:right w:val="nil"/>
            </w:tcBorders>
            <w:shd w:val="clear" w:color="auto" w:fill="auto"/>
          </w:tcPr>
          <w:p w14:paraId="7C75D976" w14:textId="77777777" w:rsidR="001012B8" w:rsidRPr="002F3BCE" w:rsidRDefault="001012B8" w:rsidP="00AC5012">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color w:val="000000"/>
                <w:sz w:val="18"/>
                <w:szCs w:val="18"/>
                <w:lang w:val="en-US"/>
              </w:rPr>
              <w:t>5</w:t>
            </w:r>
          </w:p>
        </w:tc>
        <w:tc>
          <w:tcPr>
            <w:tcW w:w="2475" w:type="dxa"/>
            <w:tcBorders>
              <w:top w:val="nil"/>
              <w:left w:val="nil"/>
              <w:bottom w:val="nil"/>
              <w:right w:val="nil"/>
            </w:tcBorders>
            <w:shd w:val="clear" w:color="auto" w:fill="auto"/>
          </w:tcPr>
          <w:p w14:paraId="50247755" w14:textId="77777777" w:rsidR="001012B8" w:rsidRPr="002F3BCE" w:rsidRDefault="001012B8" w:rsidP="00AC5012">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color w:val="000000"/>
                <w:sz w:val="18"/>
                <w:szCs w:val="18"/>
              </w:rPr>
              <w:t>-8.972911</w:t>
            </w:r>
          </w:p>
        </w:tc>
        <w:tc>
          <w:tcPr>
            <w:tcW w:w="440" w:type="dxa"/>
            <w:tcBorders>
              <w:top w:val="nil"/>
              <w:left w:val="nil"/>
              <w:bottom w:val="nil"/>
              <w:right w:val="nil"/>
            </w:tcBorders>
            <w:shd w:val="clear" w:color="auto" w:fill="auto"/>
          </w:tcPr>
          <w:p w14:paraId="2202CE46" w14:textId="77777777" w:rsidR="001012B8" w:rsidRPr="002F3BCE" w:rsidRDefault="001012B8" w:rsidP="00AC5012">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color w:val="000000"/>
                <w:sz w:val="18"/>
                <w:szCs w:val="18"/>
                <w:lang w:val="en-US"/>
              </w:rPr>
              <w:t>5</w:t>
            </w:r>
          </w:p>
        </w:tc>
        <w:tc>
          <w:tcPr>
            <w:tcW w:w="1753" w:type="dxa"/>
            <w:tcBorders>
              <w:top w:val="nil"/>
              <w:left w:val="nil"/>
              <w:bottom w:val="nil"/>
            </w:tcBorders>
            <w:shd w:val="clear" w:color="auto" w:fill="auto"/>
          </w:tcPr>
          <w:p w14:paraId="60B01777" w14:textId="77777777" w:rsidR="001012B8" w:rsidRPr="002F3BCE" w:rsidRDefault="001012B8" w:rsidP="00AC5012">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color w:val="000000"/>
                <w:sz w:val="18"/>
                <w:szCs w:val="18"/>
              </w:rPr>
              <w:t>-8.972911</w:t>
            </w:r>
          </w:p>
        </w:tc>
      </w:tr>
      <w:tr w:rsidR="001012B8" w:rsidRPr="002F3BCE" w14:paraId="7EE2F906" w14:textId="32EBDB22" w:rsidTr="00AF143D">
        <w:tc>
          <w:tcPr>
            <w:tcW w:w="1809" w:type="dxa"/>
            <w:tcBorders>
              <w:top w:val="nil"/>
              <w:bottom w:val="nil"/>
              <w:right w:val="nil"/>
            </w:tcBorders>
            <w:shd w:val="clear" w:color="auto" w:fill="auto"/>
          </w:tcPr>
          <w:p w14:paraId="1704AADF" w14:textId="77777777" w:rsidR="001012B8" w:rsidRPr="002F3BCE" w:rsidRDefault="001012B8" w:rsidP="00AC5012">
            <w:pPr>
              <w:spacing w:after="0" w:line="240" w:lineRule="auto"/>
              <w:rPr>
                <w:rFonts w:ascii="Times New Roman" w:eastAsia="Calibri" w:hAnsi="Times New Roman" w:cs="Times New Roman"/>
                <w:sz w:val="18"/>
                <w:szCs w:val="18"/>
              </w:rPr>
            </w:pPr>
            <w:proofErr w:type="spellStart"/>
            <w:r w:rsidRPr="002F3BCE">
              <w:rPr>
                <w:rFonts w:ascii="Times New Roman" w:eastAsia="Calibri" w:hAnsi="Times New Roman" w:cs="Times New Roman"/>
                <w:sz w:val="18"/>
                <w:szCs w:val="18"/>
              </w:rPr>
              <w:t>lnIMPW</w:t>
            </w:r>
            <w:proofErr w:type="spellEnd"/>
          </w:p>
        </w:tc>
        <w:tc>
          <w:tcPr>
            <w:tcW w:w="442" w:type="dxa"/>
            <w:tcBorders>
              <w:top w:val="nil"/>
              <w:left w:val="nil"/>
              <w:bottom w:val="nil"/>
              <w:right w:val="nil"/>
            </w:tcBorders>
            <w:shd w:val="clear" w:color="auto" w:fill="auto"/>
          </w:tcPr>
          <w:p w14:paraId="291BDAF2" w14:textId="77777777" w:rsidR="001012B8" w:rsidRPr="002F3BCE" w:rsidRDefault="001012B8" w:rsidP="00AC5012">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color w:val="000000"/>
                <w:sz w:val="18"/>
                <w:szCs w:val="18"/>
                <w:lang w:val="en-US"/>
              </w:rPr>
              <w:t>7</w:t>
            </w:r>
          </w:p>
        </w:tc>
        <w:tc>
          <w:tcPr>
            <w:tcW w:w="1833" w:type="dxa"/>
            <w:tcBorders>
              <w:top w:val="nil"/>
              <w:left w:val="nil"/>
              <w:bottom w:val="nil"/>
              <w:right w:val="nil"/>
            </w:tcBorders>
            <w:shd w:val="clear" w:color="auto" w:fill="auto"/>
          </w:tcPr>
          <w:p w14:paraId="2CAB36A7" w14:textId="77777777" w:rsidR="001012B8" w:rsidRPr="002F3BCE" w:rsidRDefault="001012B8" w:rsidP="00AC5012">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color w:val="000000"/>
                <w:sz w:val="18"/>
                <w:szCs w:val="18"/>
              </w:rPr>
              <w:t>-2.36**</w:t>
            </w:r>
          </w:p>
        </w:tc>
        <w:tc>
          <w:tcPr>
            <w:tcW w:w="440" w:type="dxa"/>
            <w:tcBorders>
              <w:top w:val="nil"/>
              <w:left w:val="nil"/>
              <w:bottom w:val="nil"/>
              <w:right w:val="nil"/>
            </w:tcBorders>
            <w:shd w:val="clear" w:color="auto" w:fill="auto"/>
          </w:tcPr>
          <w:p w14:paraId="3F5C7C1C" w14:textId="77777777" w:rsidR="001012B8" w:rsidRPr="002F3BCE" w:rsidRDefault="001012B8" w:rsidP="00AC5012">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color w:val="000000"/>
                <w:sz w:val="18"/>
                <w:szCs w:val="18"/>
                <w:lang w:val="en-US"/>
              </w:rPr>
              <w:t>7</w:t>
            </w:r>
          </w:p>
        </w:tc>
        <w:tc>
          <w:tcPr>
            <w:tcW w:w="2475" w:type="dxa"/>
            <w:tcBorders>
              <w:top w:val="nil"/>
              <w:left w:val="nil"/>
              <w:bottom w:val="nil"/>
              <w:right w:val="nil"/>
            </w:tcBorders>
            <w:shd w:val="clear" w:color="auto" w:fill="auto"/>
          </w:tcPr>
          <w:p w14:paraId="5A121709" w14:textId="77777777" w:rsidR="001012B8" w:rsidRPr="002F3BCE" w:rsidRDefault="001012B8" w:rsidP="00AC5012">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color w:val="000000"/>
                <w:sz w:val="18"/>
                <w:szCs w:val="18"/>
              </w:rPr>
              <w:t>-2.36**</w:t>
            </w:r>
          </w:p>
        </w:tc>
        <w:tc>
          <w:tcPr>
            <w:tcW w:w="440" w:type="dxa"/>
            <w:tcBorders>
              <w:top w:val="nil"/>
              <w:left w:val="nil"/>
              <w:bottom w:val="nil"/>
              <w:right w:val="nil"/>
            </w:tcBorders>
            <w:shd w:val="clear" w:color="auto" w:fill="auto"/>
          </w:tcPr>
          <w:p w14:paraId="030A9E72" w14:textId="77777777" w:rsidR="001012B8" w:rsidRPr="002F3BCE" w:rsidRDefault="001012B8" w:rsidP="00AC5012">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color w:val="000000"/>
                <w:sz w:val="18"/>
                <w:szCs w:val="18"/>
                <w:lang w:val="en-US"/>
              </w:rPr>
              <w:t>7</w:t>
            </w:r>
          </w:p>
        </w:tc>
        <w:tc>
          <w:tcPr>
            <w:tcW w:w="1753" w:type="dxa"/>
            <w:tcBorders>
              <w:top w:val="nil"/>
              <w:left w:val="nil"/>
              <w:bottom w:val="nil"/>
            </w:tcBorders>
            <w:shd w:val="clear" w:color="auto" w:fill="auto"/>
          </w:tcPr>
          <w:p w14:paraId="496D3DA7" w14:textId="77777777" w:rsidR="001012B8" w:rsidRPr="002F3BCE" w:rsidRDefault="001012B8" w:rsidP="00AC5012">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color w:val="000000"/>
                <w:sz w:val="18"/>
                <w:szCs w:val="18"/>
              </w:rPr>
              <w:t>-2.36**</w:t>
            </w:r>
          </w:p>
        </w:tc>
      </w:tr>
      <w:tr w:rsidR="001012B8" w:rsidRPr="002F3BCE" w14:paraId="66171334" w14:textId="194F3E67" w:rsidTr="00AF143D">
        <w:tc>
          <w:tcPr>
            <w:tcW w:w="1809" w:type="dxa"/>
            <w:tcBorders>
              <w:top w:val="nil"/>
              <w:bottom w:val="nil"/>
              <w:right w:val="nil"/>
            </w:tcBorders>
            <w:shd w:val="clear" w:color="auto" w:fill="auto"/>
          </w:tcPr>
          <w:p w14:paraId="6478455A" w14:textId="77777777" w:rsidR="001012B8" w:rsidRPr="002F3BCE" w:rsidRDefault="001012B8" w:rsidP="00AC5012">
            <w:pPr>
              <w:spacing w:after="0" w:line="240" w:lineRule="auto"/>
              <w:rPr>
                <w:rFonts w:ascii="Times New Roman" w:eastAsia="Calibri" w:hAnsi="Times New Roman" w:cs="Times New Roman"/>
                <w:sz w:val="18"/>
                <w:szCs w:val="18"/>
              </w:rPr>
            </w:pPr>
            <w:proofErr w:type="spellStart"/>
            <w:r w:rsidRPr="002F3BCE">
              <w:rPr>
                <w:rFonts w:ascii="Times New Roman" w:eastAsia="Calibri" w:hAnsi="Times New Roman" w:cs="Times New Roman"/>
                <w:sz w:val="18"/>
                <w:szCs w:val="18"/>
              </w:rPr>
              <w:t>lnGAC</w:t>
            </w:r>
            <w:proofErr w:type="spellEnd"/>
          </w:p>
        </w:tc>
        <w:tc>
          <w:tcPr>
            <w:tcW w:w="442" w:type="dxa"/>
            <w:tcBorders>
              <w:top w:val="nil"/>
              <w:left w:val="nil"/>
              <w:bottom w:val="nil"/>
              <w:right w:val="nil"/>
            </w:tcBorders>
            <w:shd w:val="clear" w:color="auto" w:fill="auto"/>
          </w:tcPr>
          <w:p w14:paraId="7509765E" w14:textId="77777777" w:rsidR="001012B8" w:rsidRPr="002F3BCE" w:rsidRDefault="001012B8" w:rsidP="00AC5012">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color w:val="000000"/>
                <w:sz w:val="18"/>
                <w:szCs w:val="18"/>
                <w:lang w:val="en-US"/>
              </w:rPr>
              <w:t>2</w:t>
            </w:r>
          </w:p>
        </w:tc>
        <w:tc>
          <w:tcPr>
            <w:tcW w:w="1833" w:type="dxa"/>
            <w:tcBorders>
              <w:top w:val="nil"/>
              <w:left w:val="nil"/>
              <w:bottom w:val="nil"/>
              <w:right w:val="nil"/>
            </w:tcBorders>
            <w:shd w:val="clear" w:color="auto" w:fill="auto"/>
          </w:tcPr>
          <w:p w14:paraId="070EEAD7" w14:textId="77777777" w:rsidR="001012B8" w:rsidRPr="002F3BCE" w:rsidRDefault="001012B8" w:rsidP="00AC5012">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color w:val="000000"/>
                <w:sz w:val="18"/>
                <w:szCs w:val="18"/>
              </w:rPr>
              <w:t>-5.471094</w:t>
            </w:r>
          </w:p>
        </w:tc>
        <w:tc>
          <w:tcPr>
            <w:tcW w:w="440" w:type="dxa"/>
            <w:tcBorders>
              <w:top w:val="nil"/>
              <w:left w:val="nil"/>
              <w:bottom w:val="nil"/>
              <w:right w:val="nil"/>
            </w:tcBorders>
            <w:shd w:val="clear" w:color="auto" w:fill="auto"/>
          </w:tcPr>
          <w:p w14:paraId="6253E2CA" w14:textId="77777777" w:rsidR="001012B8" w:rsidRPr="002F3BCE" w:rsidRDefault="001012B8" w:rsidP="00AC5012">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color w:val="000000"/>
                <w:sz w:val="18"/>
                <w:szCs w:val="18"/>
                <w:lang w:val="en-US"/>
              </w:rPr>
              <w:t>0</w:t>
            </w:r>
          </w:p>
        </w:tc>
        <w:tc>
          <w:tcPr>
            <w:tcW w:w="2475" w:type="dxa"/>
            <w:tcBorders>
              <w:top w:val="nil"/>
              <w:left w:val="nil"/>
              <w:bottom w:val="nil"/>
              <w:right w:val="nil"/>
            </w:tcBorders>
            <w:shd w:val="clear" w:color="auto" w:fill="auto"/>
          </w:tcPr>
          <w:p w14:paraId="4730516C" w14:textId="77777777" w:rsidR="001012B8" w:rsidRPr="002F3BCE" w:rsidRDefault="001012B8" w:rsidP="00AC5012">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color w:val="000000"/>
                <w:sz w:val="18"/>
                <w:szCs w:val="18"/>
              </w:rPr>
              <w:t>-4.904905</w:t>
            </w:r>
          </w:p>
        </w:tc>
        <w:tc>
          <w:tcPr>
            <w:tcW w:w="440" w:type="dxa"/>
            <w:tcBorders>
              <w:top w:val="nil"/>
              <w:left w:val="nil"/>
              <w:bottom w:val="nil"/>
              <w:right w:val="nil"/>
            </w:tcBorders>
            <w:shd w:val="clear" w:color="auto" w:fill="auto"/>
          </w:tcPr>
          <w:p w14:paraId="23B0879C" w14:textId="77777777" w:rsidR="001012B8" w:rsidRPr="002F3BCE" w:rsidRDefault="001012B8" w:rsidP="00AC5012">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color w:val="000000"/>
                <w:sz w:val="18"/>
                <w:szCs w:val="18"/>
                <w:lang w:val="en-US"/>
              </w:rPr>
              <w:t>0</w:t>
            </w:r>
          </w:p>
        </w:tc>
        <w:tc>
          <w:tcPr>
            <w:tcW w:w="1753" w:type="dxa"/>
            <w:tcBorders>
              <w:top w:val="nil"/>
              <w:left w:val="nil"/>
              <w:bottom w:val="nil"/>
            </w:tcBorders>
            <w:shd w:val="clear" w:color="auto" w:fill="auto"/>
          </w:tcPr>
          <w:p w14:paraId="464F2A50" w14:textId="77777777" w:rsidR="001012B8" w:rsidRPr="002F3BCE" w:rsidRDefault="001012B8" w:rsidP="00AC5012">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color w:val="000000"/>
                <w:sz w:val="18"/>
                <w:szCs w:val="18"/>
              </w:rPr>
              <w:t>-4.584954</w:t>
            </w:r>
          </w:p>
        </w:tc>
      </w:tr>
      <w:tr w:rsidR="001012B8" w:rsidRPr="002F3BCE" w14:paraId="0551FCF1" w14:textId="42A5140C" w:rsidTr="00AF143D">
        <w:tc>
          <w:tcPr>
            <w:tcW w:w="1809" w:type="dxa"/>
            <w:tcBorders>
              <w:top w:val="nil"/>
              <w:bottom w:val="nil"/>
              <w:right w:val="nil"/>
            </w:tcBorders>
            <w:shd w:val="clear" w:color="auto" w:fill="auto"/>
          </w:tcPr>
          <w:p w14:paraId="1E48B16C" w14:textId="77777777" w:rsidR="001012B8" w:rsidRPr="002F3BCE" w:rsidRDefault="001012B8" w:rsidP="00AC5012">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lnCAP3</w:t>
            </w:r>
          </w:p>
        </w:tc>
        <w:tc>
          <w:tcPr>
            <w:tcW w:w="442" w:type="dxa"/>
            <w:tcBorders>
              <w:top w:val="nil"/>
              <w:left w:val="nil"/>
              <w:bottom w:val="nil"/>
              <w:right w:val="nil"/>
            </w:tcBorders>
            <w:shd w:val="clear" w:color="auto" w:fill="auto"/>
          </w:tcPr>
          <w:p w14:paraId="65CB358D" w14:textId="77777777" w:rsidR="001012B8" w:rsidRPr="002F3BCE" w:rsidRDefault="001012B8" w:rsidP="00AC5012">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color w:val="000000"/>
                <w:sz w:val="18"/>
                <w:szCs w:val="18"/>
                <w:lang w:val="en-US"/>
              </w:rPr>
              <w:t>9</w:t>
            </w:r>
          </w:p>
        </w:tc>
        <w:tc>
          <w:tcPr>
            <w:tcW w:w="1833" w:type="dxa"/>
            <w:tcBorders>
              <w:top w:val="nil"/>
              <w:left w:val="nil"/>
              <w:bottom w:val="nil"/>
              <w:right w:val="nil"/>
            </w:tcBorders>
            <w:shd w:val="clear" w:color="auto" w:fill="auto"/>
          </w:tcPr>
          <w:p w14:paraId="3FD260B4" w14:textId="77777777" w:rsidR="001012B8" w:rsidRPr="002F3BCE" w:rsidRDefault="001012B8" w:rsidP="00AC5012">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color w:val="000000"/>
                <w:sz w:val="18"/>
                <w:szCs w:val="18"/>
              </w:rPr>
              <w:t>-4.71</w:t>
            </w:r>
          </w:p>
        </w:tc>
        <w:tc>
          <w:tcPr>
            <w:tcW w:w="440" w:type="dxa"/>
            <w:tcBorders>
              <w:top w:val="nil"/>
              <w:left w:val="nil"/>
              <w:bottom w:val="nil"/>
              <w:right w:val="nil"/>
            </w:tcBorders>
            <w:shd w:val="clear" w:color="auto" w:fill="auto"/>
          </w:tcPr>
          <w:p w14:paraId="04D4A43F" w14:textId="77777777" w:rsidR="001012B8" w:rsidRPr="002F3BCE" w:rsidRDefault="001012B8" w:rsidP="00AC5012">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color w:val="000000"/>
                <w:sz w:val="18"/>
                <w:szCs w:val="18"/>
                <w:lang w:val="en-US"/>
              </w:rPr>
              <w:t>9</w:t>
            </w:r>
          </w:p>
        </w:tc>
        <w:tc>
          <w:tcPr>
            <w:tcW w:w="2475" w:type="dxa"/>
            <w:tcBorders>
              <w:top w:val="nil"/>
              <w:left w:val="nil"/>
              <w:bottom w:val="nil"/>
              <w:right w:val="nil"/>
            </w:tcBorders>
            <w:shd w:val="clear" w:color="auto" w:fill="auto"/>
          </w:tcPr>
          <w:p w14:paraId="6CADC9F8" w14:textId="77777777" w:rsidR="001012B8" w:rsidRPr="002F3BCE" w:rsidRDefault="001012B8" w:rsidP="00AC5012">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color w:val="000000"/>
                <w:sz w:val="18"/>
                <w:szCs w:val="18"/>
              </w:rPr>
              <w:t>-4.71</w:t>
            </w:r>
          </w:p>
        </w:tc>
        <w:tc>
          <w:tcPr>
            <w:tcW w:w="440" w:type="dxa"/>
            <w:tcBorders>
              <w:top w:val="nil"/>
              <w:left w:val="nil"/>
              <w:bottom w:val="nil"/>
              <w:right w:val="nil"/>
            </w:tcBorders>
            <w:shd w:val="clear" w:color="auto" w:fill="auto"/>
          </w:tcPr>
          <w:p w14:paraId="622A1B10" w14:textId="77777777" w:rsidR="001012B8" w:rsidRPr="002F3BCE" w:rsidRDefault="001012B8" w:rsidP="00AC5012">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color w:val="000000"/>
                <w:sz w:val="18"/>
                <w:szCs w:val="18"/>
                <w:lang w:val="en-US"/>
              </w:rPr>
              <w:t>9</w:t>
            </w:r>
          </w:p>
        </w:tc>
        <w:tc>
          <w:tcPr>
            <w:tcW w:w="1753" w:type="dxa"/>
            <w:tcBorders>
              <w:top w:val="nil"/>
              <w:left w:val="nil"/>
              <w:bottom w:val="nil"/>
            </w:tcBorders>
            <w:shd w:val="clear" w:color="auto" w:fill="auto"/>
          </w:tcPr>
          <w:p w14:paraId="045D2B47" w14:textId="77777777" w:rsidR="001012B8" w:rsidRPr="002F3BCE" w:rsidRDefault="001012B8" w:rsidP="00AC5012">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color w:val="000000"/>
                <w:sz w:val="18"/>
                <w:szCs w:val="18"/>
              </w:rPr>
              <w:t>-4.71</w:t>
            </w:r>
          </w:p>
        </w:tc>
      </w:tr>
      <w:tr w:rsidR="001012B8" w:rsidRPr="002F3BCE" w14:paraId="664A9958" w14:textId="393531AD" w:rsidTr="00AF143D">
        <w:tc>
          <w:tcPr>
            <w:tcW w:w="1809" w:type="dxa"/>
            <w:tcBorders>
              <w:top w:val="nil"/>
              <w:right w:val="nil"/>
            </w:tcBorders>
            <w:shd w:val="clear" w:color="auto" w:fill="auto"/>
          </w:tcPr>
          <w:p w14:paraId="35615B3B" w14:textId="77777777" w:rsidR="001012B8" w:rsidRPr="002F3BCE" w:rsidRDefault="001012B8" w:rsidP="00AC5012">
            <w:pPr>
              <w:spacing w:after="0" w:line="240" w:lineRule="auto"/>
              <w:rPr>
                <w:rFonts w:ascii="Times New Roman" w:eastAsia="Calibri" w:hAnsi="Times New Roman" w:cs="Times New Roman"/>
                <w:sz w:val="18"/>
                <w:szCs w:val="18"/>
              </w:rPr>
            </w:pPr>
            <w:proofErr w:type="spellStart"/>
            <w:r w:rsidRPr="002F3BCE">
              <w:rPr>
                <w:rFonts w:ascii="Times New Roman" w:eastAsia="Calibri" w:hAnsi="Times New Roman" w:cs="Times New Roman"/>
                <w:sz w:val="18"/>
                <w:szCs w:val="18"/>
              </w:rPr>
              <w:t>lnCAM_ER</w:t>
            </w:r>
            <w:proofErr w:type="spellEnd"/>
          </w:p>
        </w:tc>
        <w:tc>
          <w:tcPr>
            <w:tcW w:w="442" w:type="dxa"/>
            <w:tcBorders>
              <w:top w:val="nil"/>
              <w:left w:val="nil"/>
              <w:right w:val="nil"/>
            </w:tcBorders>
            <w:shd w:val="clear" w:color="auto" w:fill="auto"/>
          </w:tcPr>
          <w:p w14:paraId="72F5AA51" w14:textId="77777777" w:rsidR="001012B8" w:rsidRPr="002F3BCE" w:rsidRDefault="001012B8" w:rsidP="00AC5012">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color w:val="000000"/>
                <w:sz w:val="18"/>
                <w:szCs w:val="18"/>
                <w:lang w:val="en-US"/>
              </w:rPr>
              <w:t>5</w:t>
            </w:r>
          </w:p>
        </w:tc>
        <w:tc>
          <w:tcPr>
            <w:tcW w:w="1833" w:type="dxa"/>
            <w:tcBorders>
              <w:top w:val="nil"/>
              <w:left w:val="nil"/>
              <w:right w:val="nil"/>
            </w:tcBorders>
            <w:shd w:val="clear" w:color="auto" w:fill="auto"/>
          </w:tcPr>
          <w:p w14:paraId="5593D4FE" w14:textId="77777777" w:rsidR="001012B8" w:rsidRPr="002F3BCE" w:rsidRDefault="001012B8" w:rsidP="00AC5012">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color w:val="000000"/>
                <w:sz w:val="18"/>
                <w:szCs w:val="18"/>
              </w:rPr>
              <w:t>-1.677809**</w:t>
            </w:r>
          </w:p>
        </w:tc>
        <w:tc>
          <w:tcPr>
            <w:tcW w:w="440" w:type="dxa"/>
            <w:tcBorders>
              <w:top w:val="nil"/>
              <w:left w:val="nil"/>
              <w:right w:val="nil"/>
            </w:tcBorders>
            <w:shd w:val="clear" w:color="auto" w:fill="auto"/>
          </w:tcPr>
          <w:p w14:paraId="235EFFF3" w14:textId="77777777" w:rsidR="001012B8" w:rsidRPr="002F3BCE" w:rsidRDefault="001012B8" w:rsidP="00AC5012">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color w:val="000000"/>
                <w:sz w:val="18"/>
                <w:szCs w:val="18"/>
                <w:lang w:val="en-US"/>
              </w:rPr>
              <w:t>5</w:t>
            </w:r>
          </w:p>
        </w:tc>
        <w:tc>
          <w:tcPr>
            <w:tcW w:w="2475" w:type="dxa"/>
            <w:tcBorders>
              <w:top w:val="nil"/>
              <w:left w:val="nil"/>
              <w:right w:val="nil"/>
            </w:tcBorders>
            <w:shd w:val="clear" w:color="auto" w:fill="auto"/>
          </w:tcPr>
          <w:p w14:paraId="0E8DC16E" w14:textId="77777777" w:rsidR="001012B8" w:rsidRPr="002F3BCE" w:rsidRDefault="001012B8" w:rsidP="00AC5012">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color w:val="000000"/>
                <w:sz w:val="18"/>
                <w:szCs w:val="18"/>
              </w:rPr>
              <w:t>-1.677809**</w:t>
            </w:r>
          </w:p>
        </w:tc>
        <w:tc>
          <w:tcPr>
            <w:tcW w:w="440" w:type="dxa"/>
            <w:tcBorders>
              <w:top w:val="nil"/>
              <w:left w:val="nil"/>
              <w:right w:val="nil"/>
            </w:tcBorders>
            <w:shd w:val="clear" w:color="auto" w:fill="auto"/>
          </w:tcPr>
          <w:p w14:paraId="6F425C9E" w14:textId="77777777" w:rsidR="001012B8" w:rsidRPr="002F3BCE" w:rsidRDefault="001012B8" w:rsidP="00AC5012">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color w:val="000000"/>
                <w:sz w:val="18"/>
                <w:szCs w:val="18"/>
                <w:lang w:val="en-US"/>
              </w:rPr>
              <w:t>5</w:t>
            </w:r>
          </w:p>
        </w:tc>
        <w:tc>
          <w:tcPr>
            <w:tcW w:w="1753" w:type="dxa"/>
            <w:tcBorders>
              <w:top w:val="nil"/>
              <w:left w:val="nil"/>
            </w:tcBorders>
            <w:shd w:val="clear" w:color="auto" w:fill="auto"/>
          </w:tcPr>
          <w:p w14:paraId="5FE81A6C" w14:textId="77777777" w:rsidR="001012B8" w:rsidRPr="002F3BCE" w:rsidRDefault="001012B8" w:rsidP="00AC5012">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color w:val="000000"/>
                <w:sz w:val="18"/>
                <w:szCs w:val="18"/>
              </w:rPr>
              <w:t>-1.677809**</w:t>
            </w:r>
          </w:p>
        </w:tc>
      </w:tr>
    </w:tbl>
    <w:p w14:paraId="56E9A553" w14:textId="77777777" w:rsidR="00AC5012" w:rsidRPr="002F3BCE" w:rsidRDefault="00AC5012" w:rsidP="005629B8">
      <w:pPr>
        <w:pStyle w:val="Pargrafo"/>
        <w:spacing w:line="240" w:lineRule="auto"/>
        <w:ind w:firstLine="0"/>
        <w:rPr>
          <w:rFonts w:ascii="Times New Roman" w:hAnsi="Times New Roman"/>
          <w:sz w:val="16"/>
          <w:szCs w:val="16"/>
        </w:rPr>
      </w:pPr>
      <w:r w:rsidRPr="002F3BCE">
        <w:rPr>
          <w:rFonts w:ascii="Times New Roman" w:hAnsi="Times New Roman"/>
          <w:sz w:val="16"/>
          <w:szCs w:val="16"/>
        </w:rPr>
        <w:t>* Não significativo a 0,05 de probabilidade; ** não significativa a 0,1 de probabilidade.</w:t>
      </w:r>
    </w:p>
    <w:p w14:paraId="5C78519E" w14:textId="77777777" w:rsidR="00AC5012" w:rsidRDefault="00AC5012" w:rsidP="005629B8">
      <w:pPr>
        <w:pStyle w:val="Pargrafo"/>
        <w:spacing w:line="240" w:lineRule="auto"/>
        <w:ind w:firstLine="0"/>
        <w:rPr>
          <w:rFonts w:ascii="Times New Roman" w:hAnsi="Times New Roman"/>
          <w:sz w:val="16"/>
          <w:szCs w:val="16"/>
        </w:rPr>
      </w:pPr>
      <w:r w:rsidRPr="002F3BCE">
        <w:rPr>
          <w:rFonts w:ascii="Times New Roman" w:hAnsi="Times New Roman"/>
          <w:sz w:val="16"/>
          <w:szCs w:val="16"/>
        </w:rPr>
        <w:t xml:space="preserve">Fonte: </w:t>
      </w:r>
      <w:r w:rsidR="00C63DDC">
        <w:rPr>
          <w:rFonts w:ascii="Times New Roman" w:hAnsi="Times New Roman"/>
          <w:sz w:val="16"/>
          <w:szCs w:val="16"/>
        </w:rPr>
        <w:t>Elaborado pelos autores</w:t>
      </w:r>
      <w:r w:rsidRPr="002F3BCE">
        <w:rPr>
          <w:rFonts w:ascii="Times New Roman" w:hAnsi="Times New Roman"/>
          <w:sz w:val="16"/>
          <w:szCs w:val="16"/>
        </w:rPr>
        <w:t xml:space="preserve"> com dados da pesquisa.</w:t>
      </w:r>
    </w:p>
    <w:p w14:paraId="24793587" w14:textId="77777777" w:rsidR="005629B8" w:rsidRPr="002F3BCE" w:rsidRDefault="005629B8" w:rsidP="005629B8">
      <w:pPr>
        <w:pStyle w:val="Pargrafo"/>
        <w:spacing w:line="240" w:lineRule="auto"/>
        <w:ind w:firstLine="0"/>
        <w:rPr>
          <w:rFonts w:ascii="Times New Roman" w:hAnsi="Times New Roman"/>
          <w:sz w:val="16"/>
          <w:szCs w:val="16"/>
        </w:rPr>
      </w:pPr>
    </w:p>
    <w:p w14:paraId="06D0C596" w14:textId="77777777" w:rsidR="000808B3" w:rsidRDefault="000808B3" w:rsidP="00B73755">
      <w:pPr>
        <w:pStyle w:val="Pargrafo"/>
        <w:ind w:firstLine="851"/>
        <w:rPr>
          <w:rFonts w:ascii="Times New Roman" w:hAnsi="Times New Roman"/>
          <w:szCs w:val="24"/>
        </w:rPr>
      </w:pPr>
    </w:p>
    <w:p w14:paraId="0EE00CE4" w14:textId="4A65F66E" w:rsidR="00CC10C6" w:rsidRDefault="0044172D" w:rsidP="00B73755">
      <w:pPr>
        <w:pStyle w:val="Pargrafo"/>
        <w:ind w:firstLine="851"/>
        <w:rPr>
          <w:rFonts w:ascii="Times New Roman" w:hAnsi="Times New Roman"/>
          <w:szCs w:val="24"/>
        </w:rPr>
      </w:pPr>
      <w:r>
        <w:rPr>
          <w:rFonts w:ascii="Times New Roman" w:hAnsi="Times New Roman"/>
          <w:szCs w:val="24"/>
        </w:rPr>
        <w:t>P</w:t>
      </w:r>
      <w:r w:rsidR="00033FBD">
        <w:rPr>
          <w:rFonts w:ascii="Times New Roman" w:hAnsi="Times New Roman"/>
          <w:szCs w:val="24"/>
        </w:rPr>
        <w:t>rocede-se à</w:t>
      </w:r>
      <w:r w:rsidR="008355C9">
        <w:rPr>
          <w:rFonts w:ascii="Times New Roman" w:hAnsi="Times New Roman"/>
          <w:szCs w:val="24"/>
        </w:rPr>
        <w:t xml:space="preserve"> verificação das relaçõe</w:t>
      </w:r>
      <w:r>
        <w:rPr>
          <w:rFonts w:ascii="Times New Roman" w:hAnsi="Times New Roman"/>
          <w:szCs w:val="24"/>
        </w:rPr>
        <w:t>s de longo prazo entre as variáveis consideradas</w:t>
      </w:r>
      <w:r w:rsidR="008355C9">
        <w:rPr>
          <w:rFonts w:ascii="Times New Roman" w:hAnsi="Times New Roman"/>
          <w:szCs w:val="24"/>
        </w:rPr>
        <w:t xml:space="preserve">, ou </w:t>
      </w:r>
      <w:proofErr w:type="spellStart"/>
      <w:r w:rsidR="008355C9">
        <w:rPr>
          <w:rFonts w:ascii="Times New Roman" w:hAnsi="Times New Roman"/>
          <w:szCs w:val="24"/>
        </w:rPr>
        <w:t>cointegração</w:t>
      </w:r>
      <w:proofErr w:type="spellEnd"/>
      <w:r w:rsidR="008355C9">
        <w:rPr>
          <w:rFonts w:ascii="Times New Roman" w:hAnsi="Times New Roman"/>
          <w:szCs w:val="24"/>
        </w:rPr>
        <w:t xml:space="preserve"> </w:t>
      </w:r>
      <w:r>
        <w:rPr>
          <w:rFonts w:ascii="Times New Roman" w:hAnsi="Times New Roman"/>
          <w:szCs w:val="24"/>
        </w:rPr>
        <w:t xml:space="preserve">– </w:t>
      </w:r>
      <w:r w:rsidR="008355C9">
        <w:rPr>
          <w:rFonts w:ascii="Times New Roman" w:hAnsi="Times New Roman"/>
          <w:szCs w:val="24"/>
        </w:rPr>
        <w:t xml:space="preserve">teste de </w:t>
      </w:r>
      <w:proofErr w:type="spellStart"/>
      <w:r w:rsidR="008355C9">
        <w:rPr>
          <w:rFonts w:ascii="Times New Roman" w:hAnsi="Times New Roman"/>
          <w:szCs w:val="24"/>
        </w:rPr>
        <w:t>Johansen</w:t>
      </w:r>
      <w:proofErr w:type="spellEnd"/>
      <w:r w:rsidR="008355C9">
        <w:rPr>
          <w:rFonts w:ascii="Times New Roman" w:hAnsi="Times New Roman"/>
          <w:szCs w:val="24"/>
        </w:rPr>
        <w:t xml:space="preserve"> </w:t>
      </w:r>
      <w:r>
        <w:rPr>
          <w:rFonts w:ascii="Times New Roman" w:hAnsi="Times New Roman"/>
          <w:szCs w:val="24"/>
        </w:rPr>
        <w:t>(</w:t>
      </w:r>
      <w:r w:rsidR="008355C9">
        <w:rPr>
          <w:rFonts w:ascii="Times New Roman" w:hAnsi="Times New Roman"/>
          <w:szCs w:val="24"/>
        </w:rPr>
        <w:t>Tabela 4</w:t>
      </w:r>
      <w:r>
        <w:rPr>
          <w:rFonts w:ascii="Times New Roman" w:hAnsi="Times New Roman"/>
          <w:szCs w:val="24"/>
        </w:rPr>
        <w:t>)</w:t>
      </w:r>
      <w:r w:rsidR="008355C9">
        <w:rPr>
          <w:rFonts w:ascii="Times New Roman" w:hAnsi="Times New Roman"/>
          <w:szCs w:val="24"/>
        </w:rPr>
        <w:t>.</w:t>
      </w:r>
      <w:r w:rsidR="00033FBD">
        <w:rPr>
          <w:rFonts w:ascii="Times New Roman" w:hAnsi="Times New Roman"/>
          <w:szCs w:val="24"/>
        </w:rPr>
        <w:t xml:space="preserve"> </w:t>
      </w:r>
      <w:r w:rsidR="004F3FB4" w:rsidRPr="002F3BCE">
        <w:rPr>
          <w:rFonts w:ascii="Times New Roman" w:hAnsi="Times New Roman"/>
          <w:szCs w:val="24"/>
        </w:rPr>
        <w:t xml:space="preserve">A estatística traço </w:t>
      </w:r>
      <w:r w:rsidR="008355C9">
        <w:rPr>
          <w:rFonts w:ascii="Times New Roman" w:hAnsi="Times New Roman"/>
          <w:szCs w:val="24"/>
        </w:rPr>
        <w:t>aponta</w:t>
      </w:r>
      <w:r w:rsidR="008355C9" w:rsidRPr="002F3BCE">
        <w:rPr>
          <w:rFonts w:ascii="Times New Roman" w:hAnsi="Times New Roman"/>
          <w:szCs w:val="24"/>
        </w:rPr>
        <w:t xml:space="preserve"> </w:t>
      </w:r>
      <w:r w:rsidR="004F3FB4" w:rsidRPr="002F3BCE">
        <w:rPr>
          <w:rFonts w:ascii="Times New Roman" w:hAnsi="Times New Roman"/>
          <w:szCs w:val="24"/>
        </w:rPr>
        <w:t xml:space="preserve">a existência de </w:t>
      </w:r>
      <w:proofErr w:type="gramStart"/>
      <w:r w:rsidR="004F3FB4" w:rsidRPr="002F3BCE">
        <w:rPr>
          <w:rFonts w:ascii="Times New Roman" w:hAnsi="Times New Roman"/>
          <w:szCs w:val="24"/>
        </w:rPr>
        <w:t>2</w:t>
      </w:r>
      <w:proofErr w:type="gramEnd"/>
      <w:r w:rsidR="004F3FB4" w:rsidRPr="002F3BCE">
        <w:rPr>
          <w:rFonts w:ascii="Times New Roman" w:hAnsi="Times New Roman"/>
          <w:szCs w:val="24"/>
        </w:rPr>
        <w:t xml:space="preserve"> vetores de </w:t>
      </w:r>
      <w:proofErr w:type="spellStart"/>
      <w:r w:rsidR="004F3FB4" w:rsidRPr="002F3BCE">
        <w:rPr>
          <w:rFonts w:ascii="Times New Roman" w:hAnsi="Times New Roman"/>
          <w:szCs w:val="24"/>
        </w:rPr>
        <w:t>cointegração</w:t>
      </w:r>
      <w:proofErr w:type="spellEnd"/>
      <w:r w:rsidR="00515597">
        <w:rPr>
          <w:rFonts w:ascii="Times New Roman" w:hAnsi="Times New Roman"/>
          <w:szCs w:val="24"/>
        </w:rPr>
        <w:t>,</w:t>
      </w:r>
      <w:r w:rsidR="004F3FB4" w:rsidRPr="002F3BCE">
        <w:rPr>
          <w:rFonts w:ascii="Times New Roman" w:hAnsi="Times New Roman"/>
          <w:szCs w:val="24"/>
        </w:rPr>
        <w:t xml:space="preserve"> no caso dos produtos básicos</w:t>
      </w:r>
      <w:r w:rsidR="00515597">
        <w:rPr>
          <w:rFonts w:ascii="Times New Roman" w:hAnsi="Times New Roman"/>
          <w:szCs w:val="24"/>
        </w:rPr>
        <w:t>,</w:t>
      </w:r>
      <w:r w:rsidR="004F3FB4" w:rsidRPr="002F3BCE">
        <w:rPr>
          <w:rFonts w:ascii="Times New Roman" w:hAnsi="Times New Roman"/>
          <w:szCs w:val="24"/>
        </w:rPr>
        <w:t xml:space="preserve"> e três vetores de </w:t>
      </w:r>
      <w:proofErr w:type="spellStart"/>
      <w:r w:rsidR="004F3FB4" w:rsidRPr="002F3BCE">
        <w:rPr>
          <w:rFonts w:ascii="Times New Roman" w:hAnsi="Times New Roman"/>
          <w:szCs w:val="24"/>
        </w:rPr>
        <w:t>cointegração</w:t>
      </w:r>
      <w:proofErr w:type="spellEnd"/>
      <w:r w:rsidR="004F3FB4" w:rsidRPr="002F3BCE">
        <w:rPr>
          <w:rFonts w:ascii="Times New Roman" w:hAnsi="Times New Roman"/>
          <w:szCs w:val="24"/>
        </w:rPr>
        <w:t xml:space="preserve"> nos semimanufaturados e manufaturados</w:t>
      </w:r>
      <w:r w:rsidR="008355C9">
        <w:rPr>
          <w:rFonts w:ascii="Times New Roman" w:hAnsi="Times New Roman"/>
          <w:szCs w:val="24"/>
        </w:rPr>
        <w:t>,</w:t>
      </w:r>
      <w:r w:rsidR="004F3FB4" w:rsidRPr="002F3BCE">
        <w:rPr>
          <w:rFonts w:ascii="Times New Roman" w:hAnsi="Times New Roman"/>
          <w:szCs w:val="24"/>
        </w:rPr>
        <w:t xml:space="preserve"> ao nível de 0,05 de significância. Isso mostra que as variáveis apresentam equilíbrio </w:t>
      </w:r>
      <w:r w:rsidR="008355C9">
        <w:rPr>
          <w:rFonts w:ascii="Times New Roman" w:hAnsi="Times New Roman"/>
          <w:szCs w:val="24"/>
        </w:rPr>
        <w:t xml:space="preserve">estável </w:t>
      </w:r>
      <w:r w:rsidR="004F3FB4" w:rsidRPr="002F3BCE">
        <w:rPr>
          <w:rFonts w:ascii="Times New Roman" w:hAnsi="Times New Roman"/>
          <w:szCs w:val="24"/>
        </w:rPr>
        <w:t xml:space="preserve">de longo prazo. Os modelos levaram em consideração uma constante fora do espaço de </w:t>
      </w:r>
      <w:proofErr w:type="spellStart"/>
      <w:r w:rsidR="004F3FB4" w:rsidRPr="002F3BCE">
        <w:rPr>
          <w:rFonts w:ascii="Times New Roman" w:hAnsi="Times New Roman"/>
          <w:szCs w:val="24"/>
        </w:rPr>
        <w:t>cointegração</w:t>
      </w:r>
      <w:proofErr w:type="spellEnd"/>
      <w:r w:rsidR="004F3FB4" w:rsidRPr="002F3BCE">
        <w:rPr>
          <w:rFonts w:ascii="Times New Roman" w:hAnsi="Times New Roman"/>
          <w:szCs w:val="24"/>
        </w:rPr>
        <w:t xml:space="preserve"> e </w:t>
      </w:r>
      <w:r w:rsidR="004F3FB4" w:rsidRPr="002F3BCE">
        <w:rPr>
          <w:rFonts w:ascii="Times New Roman" w:hAnsi="Times New Roman"/>
          <w:color w:val="000000"/>
          <w:szCs w:val="24"/>
        </w:rPr>
        <w:t>uma defasagem</w:t>
      </w:r>
      <w:r w:rsidR="004F3FB4" w:rsidRPr="002F3BCE">
        <w:rPr>
          <w:rFonts w:ascii="Times New Roman" w:hAnsi="Times New Roman"/>
          <w:szCs w:val="24"/>
        </w:rPr>
        <w:t>.</w:t>
      </w:r>
      <w:r w:rsidR="005629B8">
        <w:rPr>
          <w:rStyle w:val="Refdenotaderodap"/>
          <w:rFonts w:ascii="Times New Roman" w:hAnsi="Times New Roman"/>
          <w:szCs w:val="24"/>
        </w:rPr>
        <w:footnoteReference w:id="6"/>
      </w:r>
      <w:r w:rsidR="004F3FB4" w:rsidRPr="002F3BCE">
        <w:rPr>
          <w:rFonts w:ascii="Times New Roman" w:hAnsi="Times New Roman"/>
          <w:szCs w:val="24"/>
        </w:rPr>
        <w:t xml:space="preserve"> </w:t>
      </w:r>
      <w:r>
        <w:rPr>
          <w:rFonts w:ascii="Times New Roman" w:hAnsi="Times New Roman"/>
          <w:szCs w:val="24"/>
        </w:rPr>
        <w:t>Com isso, a</w:t>
      </w:r>
      <w:r w:rsidR="004F3FB4" w:rsidRPr="002F3BCE">
        <w:rPr>
          <w:rFonts w:ascii="Times New Roman" w:hAnsi="Times New Roman"/>
          <w:szCs w:val="24"/>
        </w:rPr>
        <w:t>s relações existentes entre as variáveis serão estimadas com o uso de um modelo Vetorial de Correção de Erros (VEC).</w:t>
      </w:r>
    </w:p>
    <w:p w14:paraId="485E4D4B" w14:textId="77777777" w:rsidR="00DB0754" w:rsidRPr="002F3BCE" w:rsidRDefault="00DB0754" w:rsidP="00B73755">
      <w:pPr>
        <w:pStyle w:val="Pargrafo"/>
        <w:ind w:firstLine="851"/>
        <w:rPr>
          <w:rFonts w:ascii="Times New Roman" w:hAnsi="Times New Roman"/>
          <w:szCs w:val="24"/>
        </w:rPr>
      </w:pPr>
    </w:p>
    <w:p w14:paraId="445B4F49" w14:textId="77777777" w:rsidR="006D1725" w:rsidRPr="00EF05A1" w:rsidRDefault="00B73755" w:rsidP="0000502D">
      <w:pPr>
        <w:pStyle w:val="Pargrafo"/>
        <w:ind w:firstLine="0"/>
        <w:jc w:val="left"/>
        <w:rPr>
          <w:rFonts w:ascii="Times New Roman" w:hAnsi="Times New Roman"/>
          <w:b/>
          <w:sz w:val="20"/>
        </w:rPr>
      </w:pPr>
      <w:r>
        <w:rPr>
          <w:rFonts w:ascii="Times New Roman" w:hAnsi="Times New Roman"/>
          <w:b/>
          <w:sz w:val="20"/>
        </w:rPr>
        <w:t>Tabela 4</w:t>
      </w:r>
      <w:r w:rsidR="006D1725" w:rsidRPr="00EF05A1">
        <w:rPr>
          <w:rFonts w:ascii="Times New Roman" w:hAnsi="Times New Roman"/>
          <w:b/>
          <w:sz w:val="20"/>
        </w:rPr>
        <w:t xml:space="preserve">. Resultados dos testes de </w:t>
      </w:r>
      <w:proofErr w:type="spellStart"/>
      <w:r w:rsidR="006D1725" w:rsidRPr="00EF05A1">
        <w:rPr>
          <w:rFonts w:ascii="Times New Roman" w:hAnsi="Times New Roman"/>
          <w:b/>
          <w:sz w:val="20"/>
        </w:rPr>
        <w:t>cointegração</w:t>
      </w:r>
      <w:proofErr w:type="spellEnd"/>
      <w:r w:rsidR="006D1725" w:rsidRPr="00EF05A1">
        <w:rPr>
          <w:rFonts w:ascii="Times New Roman" w:hAnsi="Times New Roman"/>
          <w:b/>
          <w:sz w:val="20"/>
        </w:rPr>
        <w:t xml:space="preserve"> de </w:t>
      </w:r>
      <w:proofErr w:type="spellStart"/>
      <w:r w:rsidR="006D1725" w:rsidRPr="00EF05A1">
        <w:rPr>
          <w:rFonts w:ascii="Times New Roman" w:hAnsi="Times New Roman"/>
          <w:b/>
          <w:sz w:val="20"/>
        </w:rPr>
        <w:t>Johansen</w:t>
      </w:r>
      <w:proofErr w:type="spellEnd"/>
    </w:p>
    <w:tbl>
      <w:tblPr>
        <w:tblW w:w="95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5"/>
        <w:gridCol w:w="859"/>
        <w:gridCol w:w="27"/>
        <w:gridCol w:w="115"/>
        <w:gridCol w:w="989"/>
        <w:gridCol w:w="429"/>
        <w:gridCol w:w="1134"/>
        <w:gridCol w:w="1134"/>
        <w:gridCol w:w="1134"/>
        <w:gridCol w:w="1134"/>
        <w:gridCol w:w="1120"/>
        <w:gridCol w:w="1175"/>
      </w:tblGrid>
      <w:tr w:rsidR="00CC10C6" w:rsidRPr="002F3BCE" w14:paraId="7AE5FF33" w14:textId="77777777" w:rsidTr="008C2B1E">
        <w:trPr>
          <w:gridBefore w:val="1"/>
          <w:wBefore w:w="275" w:type="dxa"/>
          <w:trHeight w:val="70"/>
          <w:jc w:val="center"/>
        </w:trPr>
        <w:tc>
          <w:tcPr>
            <w:tcW w:w="886" w:type="dxa"/>
            <w:gridSpan w:val="2"/>
            <w:vMerge w:val="restart"/>
            <w:tcBorders>
              <w:left w:val="nil"/>
              <w:right w:val="nil"/>
            </w:tcBorders>
            <w:shd w:val="clear" w:color="auto" w:fill="auto"/>
          </w:tcPr>
          <w:p w14:paraId="7DFD6FCB" w14:textId="77777777" w:rsidR="00CC10C6" w:rsidRPr="008C2B1E" w:rsidRDefault="00CC10C6" w:rsidP="007F5E36">
            <w:pPr>
              <w:widowControl w:val="0"/>
              <w:spacing w:after="0" w:line="240" w:lineRule="auto"/>
              <w:jc w:val="both"/>
              <w:rPr>
                <w:rFonts w:ascii="Times New Roman" w:eastAsia="Calibri" w:hAnsi="Times New Roman" w:cs="Times New Roman"/>
                <w:b/>
                <w:snapToGrid w:val="0"/>
                <w:sz w:val="18"/>
                <w:szCs w:val="20"/>
                <w:lang w:eastAsia="pt-BR"/>
              </w:rPr>
            </w:pPr>
            <w:r w:rsidRPr="008C2B1E">
              <w:rPr>
                <w:rFonts w:ascii="Times New Roman" w:eastAsia="Calibri" w:hAnsi="Times New Roman" w:cs="Times New Roman"/>
                <w:b/>
                <w:snapToGrid w:val="0"/>
                <w:sz w:val="18"/>
                <w:szCs w:val="20"/>
                <w:lang w:eastAsia="pt-BR"/>
              </w:rPr>
              <w:t>Hipótese Nula H0</w:t>
            </w:r>
          </w:p>
        </w:tc>
        <w:tc>
          <w:tcPr>
            <w:tcW w:w="1533" w:type="dxa"/>
            <w:gridSpan w:val="3"/>
            <w:vMerge w:val="restart"/>
            <w:tcBorders>
              <w:left w:val="nil"/>
              <w:right w:val="nil"/>
            </w:tcBorders>
            <w:shd w:val="clear" w:color="auto" w:fill="auto"/>
          </w:tcPr>
          <w:p w14:paraId="7EB6BB80" w14:textId="77777777" w:rsidR="00CC10C6" w:rsidRPr="008C2B1E" w:rsidRDefault="00CC10C6" w:rsidP="007F5E36">
            <w:pPr>
              <w:widowControl w:val="0"/>
              <w:spacing w:after="0" w:line="240" w:lineRule="auto"/>
              <w:jc w:val="both"/>
              <w:rPr>
                <w:rFonts w:ascii="Times New Roman" w:eastAsia="Calibri" w:hAnsi="Times New Roman" w:cs="Times New Roman"/>
                <w:b/>
                <w:snapToGrid w:val="0"/>
                <w:sz w:val="18"/>
                <w:szCs w:val="20"/>
                <w:lang w:eastAsia="pt-BR"/>
              </w:rPr>
            </w:pPr>
            <w:r w:rsidRPr="008C2B1E">
              <w:rPr>
                <w:rFonts w:ascii="Times New Roman" w:eastAsia="Calibri" w:hAnsi="Times New Roman" w:cs="Times New Roman"/>
                <w:b/>
                <w:snapToGrid w:val="0"/>
                <w:sz w:val="18"/>
                <w:szCs w:val="20"/>
                <w:lang w:eastAsia="pt-BR"/>
              </w:rPr>
              <w:t xml:space="preserve">Hipótese Alternativa </w:t>
            </w:r>
            <w:r w:rsidR="004F3FB4" w:rsidRPr="008C2B1E">
              <w:rPr>
                <w:rFonts w:ascii="Times New Roman" w:eastAsia="Calibri" w:hAnsi="Times New Roman" w:cs="Times New Roman"/>
                <w:b/>
                <w:snapToGrid w:val="0"/>
                <w:sz w:val="18"/>
                <w:szCs w:val="20"/>
                <w:lang w:eastAsia="pt-BR"/>
              </w:rPr>
              <w:t>Há</w:t>
            </w:r>
          </w:p>
        </w:tc>
        <w:tc>
          <w:tcPr>
            <w:tcW w:w="2268" w:type="dxa"/>
            <w:gridSpan w:val="2"/>
            <w:tcBorders>
              <w:left w:val="nil"/>
              <w:right w:val="nil"/>
            </w:tcBorders>
            <w:shd w:val="clear" w:color="auto" w:fill="auto"/>
          </w:tcPr>
          <w:p w14:paraId="434407F9" w14:textId="77777777" w:rsidR="00CC10C6" w:rsidRPr="008C2B1E" w:rsidRDefault="00CC10C6" w:rsidP="007F5E36">
            <w:pPr>
              <w:widowControl w:val="0"/>
              <w:spacing w:after="0" w:line="240" w:lineRule="auto"/>
              <w:jc w:val="center"/>
              <w:rPr>
                <w:rFonts w:ascii="Times New Roman" w:eastAsia="Calibri" w:hAnsi="Times New Roman" w:cs="Times New Roman"/>
                <w:b/>
                <w:snapToGrid w:val="0"/>
                <w:sz w:val="18"/>
                <w:szCs w:val="20"/>
                <w:lang w:eastAsia="pt-BR"/>
              </w:rPr>
            </w:pPr>
            <w:r w:rsidRPr="008C2B1E">
              <w:rPr>
                <w:rFonts w:ascii="Times New Roman" w:eastAsia="Calibri" w:hAnsi="Times New Roman" w:cs="Times New Roman"/>
                <w:b/>
                <w:snapToGrid w:val="0"/>
                <w:sz w:val="18"/>
                <w:szCs w:val="20"/>
                <w:lang w:eastAsia="pt-BR"/>
              </w:rPr>
              <w:t>Básicos</w:t>
            </w:r>
          </w:p>
        </w:tc>
        <w:tc>
          <w:tcPr>
            <w:tcW w:w="2268" w:type="dxa"/>
            <w:gridSpan w:val="2"/>
            <w:tcBorders>
              <w:left w:val="nil"/>
              <w:bottom w:val="single" w:sz="4" w:space="0" w:color="auto"/>
              <w:right w:val="nil"/>
            </w:tcBorders>
            <w:shd w:val="clear" w:color="auto" w:fill="auto"/>
          </w:tcPr>
          <w:p w14:paraId="23F2B9A5" w14:textId="77777777" w:rsidR="00CC10C6" w:rsidRPr="008C2B1E" w:rsidRDefault="00CC10C6" w:rsidP="007F5E36">
            <w:pPr>
              <w:spacing w:after="0" w:line="240" w:lineRule="auto"/>
              <w:rPr>
                <w:rFonts w:ascii="Times New Roman" w:eastAsia="Times New Roman" w:hAnsi="Times New Roman" w:cs="Times New Roman"/>
                <w:b/>
                <w:snapToGrid w:val="0"/>
                <w:sz w:val="18"/>
                <w:szCs w:val="20"/>
                <w:lang w:eastAsia="pt-BR"/>
              </w:rPr>
            </w:pPr>
            <w:r w:rsidRPr="008C2B1E">
              <w:rPr>
                <w:rFonts w:ascii="Times New Roman" w:eastAsia="Times New Roman" w:hAnsi="Times New Roman" w:cs="Times New Roman"/>
                <w:b/>
                <w:snapToGrid w:val="0"/>
                <w:sz w:val="18"/>
                <w:szCs w:val="20"/>
                <w:lang w:eastAsia="pt-BR"/>
              </w:rPr>
              <w:t>Semimanufaturados</w:t>
            </w:r>
          </w:p>
        </w:tc>
        <w:tc>
          <w:tcPr>
            <w:tcW w:w="2295" w:type="dxa"/>
            <w:gridSpan w:val="2"/>
            <w:tcBorders>
              <w:left w:val="nil"/>
              <w:bottom w:val="single" w:sz="4" w:space="0" w:color="auto"/>
              <w:right w:val="nil"/>
            </w:tcBorders>
            <w:shd w:val="clear" w:color="auto" w:fill="auto"/>
          </w:tcPr>
          <w:p w14:paraId="31C8AEC8" w14:textId="77777777" w:rsidR="00CC10C6" w:rsidRPr="008C2B1E" w:rsidRDefault="00CC10C6" w:rsidP="007F5E36">
            <w:pPr>
              <w:spacing w:after="0" w:line="240" w:lineRule="auto"/>
              <w:rPr>
                <w:rFonts w:ascii="Times New Roman" w:eastAsia="Times New Roman" w:hAnsi="Times New Roman" w:cs="Times New Roman"/>
                <w:b/>
                <w:snapToGrid w:val="0"/>
                <w:sz w:val="18"/>
                <w:szCs w:val="20"/>
                <w:lang w:eastAsia="pt-BR"/>
              </w:rPr>
            </w:pPr>
            <w:r w:rsidRPr="008C2B1E">
              <w:rPr>
                <w:rFonts w:ascii="Times New Roman" w:eastAsia="Times New Roman" w:hAnsi="Times New Roman" w:cs="Times New Roman"/>
                <w:b/>
                <w:snapToGrid w:val="0"/>
                <w:sz w:val="18"/>
                <w:szCs w:val="20"/>
                <w:lang w:eastAsia="pt-BR"/>
              </w:rPr>
              <w:t>Manufaturados</w:t>
            </w:r>
          </w:p>
        </w:tc>
      </w:tr>
      <w:tr w:rsidR="008C2B1E" w:rsidRPr="002F3BCE" w14:paraId="00D93196" w14:textId="77777777" w:rsidTr="008C2B1E">
        <w:trPr>
          <w:gridBefore w:val="1"/>
          <w:wBefore w:w="275" w:type="dxa"/>
          <w:trHeight w:val="475"/>
          <w:jc w:val="center"/>
        </w:trPr>
        <w:tc>
          <w:tcPr>
            <w:tcW w:w="886" w:type="dxa"/>
            <w:gridSpan w:val="2"/>
            <w:vMerge/>
            <w:tcBorders>
              <w:left w:val="nil"/>
              <w:bottom w:val="single" w:sz="4" w:space="0" w:color="auto"/>
              <w:right w:val="nil"/>
            </w:tcBorders>
            <w:shd w:val="clear" w:color="auto" w:fill="auto"/>
          </w:tcPr>
          <w:p w14:paraId="647C51D8" w14:textId="77777777" w:rsidR="00CC10C6" w:rsidRPr="008C2B1E" w:rsidRDefault="00CC10C6" w:rsidP="007F5E36">
            <w:pPr>
              <w:widowControl w:val="0"/>
              <w:spacing w:after="0" w:line="240" w:lineRule="auto"/>
              <w:jc w:val="both"/>
              <w:rPr>
                <w:rFonts w:ascii="Times New Roman" w:eastAsia="Calibri" w:hAnsi="Times New Roman" w:cs="Times New Roman"/>
                <w:b/>
                <w:snapToGrid w:val="0"/>
                <w:sz w:val="18"/>
                <w:szCs w:val="20"/>
                <w:lang w:eastAsia="pt-BR"/>
              </w:rPr>
            </w:pPr>
          </w:p>
        </w:tc>
        <w:tc>
          <w:tcPr>
            <w:tcW w:w="1533" w:type="dxa"/>
            <w:gridSpan w:val="3"/>
            <w:vMerge/>
            <w:tcBorders>
              <w:left w:val="nil"/>
              <w:bottom w:val="single" w:sz="4" w:space="0" w:color="auto"/>
              <w:right w:val="nil"/>
            </w:tcBorders>
            <w:shd w:val="clear" w:color="auto" w:fill="auto"/>
          </w:tcPr>
          <w:p w14:paraId="105CB14D" w14:textId="77777777" w:rsidR="00CC10C6" w:rsidRPr="008C2B1E" w:rsidRDefault="00CC10C6" w:rsidP="007F5E36">
            <w:pPr>
              <w:widowControl w:val="0"/>
              <w:spacing w:after="0" w:line="240" w:lineRule="auto"/>
              <w:jc w:val="both"/>
              <w:rPr>
                <w:rFonts w:ascii="Times New Roman" w:eastAsia="Calibri" w:hAnsi="Times New Roman" w:cs="Times New Roman"/>
                <w:b/>
                <w:snapToGrid w:val="0"/>
                <w:sz w:val="18"/>
                <w:szCs w:val="20"/>
                <w:lang w:eastAsia="pt-BR"/>
              </w:rPr>
            </w:pPr>
          </w:p>
        </w:tc>
        <w:tc>
          <w:tcPr>
            <w:tcW w:w="1134" w:type="dxa"/>
            <w:tcBorders>
              <w:left w:val="nil"/>
              <w:bottom w:val="single" w:sz="4" w:space="0" w:color="auto"/>
              <w:right w:val="nil"/>
            </w:tcBorders>
            <w:shd w:val="clear" w:color="auto" w:fill="auto"/>
          </w:tcPr>
          <w:p w14:paraId="4F0A84AE" w14:textId="77777777" w:rsidR="00CC10C6" w:rsidRPr="008C2B1E" w:rsidRDefault="00CC10C6" w:rsidP="007F5E36">
            <w:pPr>
              <w:widowControl w:val="0"/>
              <w:spacing w:after="0" w:line="240" w:lineRule="auto"/>
              <w:jc w:val="both"/>
              <w:rPr>
                <w:rFonts w:ascii="Times New Roman" w:eastAsia="Calibri" w:hAnsi="Times New Roman" w:cs="Times New Roman"/>
                <w:b/>
                <w:snapToGrid w:val="0"/>
                <w:sz w:val="18"/>
                <w:szCs w:val="20"/>
                <w:lang w:eastAsia="pt-BR"/>
              </w:rPr>
            </w:pPr>
            <w:proofErr w:type="spellStart"/>
            <w:r w:rsidRPr="008C2B1E">
              <w:rPr>
                <w:rFonts w:ascii="Times New Roman" w:eastAsia="Calibri" w:hAnsi="Times New Roman" w:cs="Times New Roman"/>
                <w:b/>
                <w:snapToGrid w:val="0"/>
                <w:sz w:val="18"/>
                <w:szCs w:val="20"/>
                <w:lang w:eastAsia="pt-BR"/>
              </w:rPr>
              <w:t>Eigenvalue</w:t>
            </w:r>
            <w:proofErr w:type="spellEnd"/>
          </w:p>
        </w:tc>
        <w:tc>
          <w:tcPr>
            <w:tcW w:w="1134" w:type="dxa"/>
            <w:tcBorders>
              <w:left w:val="nil"/>
              <w:bottom w:val="single" w:sz="4" w:space="0" w:color="auto"/>
              <w:right w:val="nil"/>
            </w:tcBorders>
            <w:shd w:val="clear" w:color="auto" w:fill="auto"/>
          </w:tcPr>
          <w:p w14:paraId="6190D968" w14:textId="77777777" w:rsidR="00CC10C6" w:rsidRPr="008C2B1E" w:rsidRDefault="00CC10C6" w:rsidP="007F5E36">
            <w:pPr>
              <w:widowControl w:val="0"/>
              <w:spacing w:after="0" w:line="240" w:lineRule="auto"/>
              <w:jc w:val="both"/>
              <w:rPr>
                <w:rFonts w:ascii="Times New Roman" w:eastAsia="Calibri" w:hAnsi="Times New Roman" w:cs="Times New Roman"/>
                <w:b/>
                <w:snapToGrid w:val="0"/>
                <w:sz w:val="18"/>
                <w:szCs w:val="20"/>
                <w:lang w:eastAsia="pt-BR"/>
              </w:rPr>
            </w:pPr>
            <w:r w:rsidRPr="008C2B1E">
              <w:rPr>
                <w:rFonts w:ascii="Times New Roman" w:eastAsia="Calibri" w:hAnsi="Times New Roman" w:cs="Times New Roman"/>
                <w:b/>
                <w:snapToGrid w:val="0"/>
                <w:sz w:val="18"/>
                <w:szCs w:val="20"/>
                <w:lang w:eastAsia="pt-BR"/>
              </w:rPr>
              <w:t>Estatística traço</w:t>
            </w:r>
          </w:p>
        </w:tc>
        <w:tc>
          <w:tcPr>
            <w:tcW w:w="1134" w:type="dxa"/>
            <w:tcBorders>
              <w:left w:val="nil"/>
              <w:bottom w:val="single" w:sz="4" w:space="0" w:color="auto"/>
              <w:right w:val="nil"/>
            </w:tcBorders>
            <w:shd w:val="clear" w:color="auto" w:fill="auto"/>
          </w:tcPr>
          <w:p w14:paraId="0CF14E97" w14:textId="77777777" w:rsidR="00CC10C6" w:rsidRPr="008C2B1E" w:rsidRDefault="00CC10C6" w:rsidP="007F5E36">
            <w:pPr>
              <w:widowControl w:val="0"/>
              <w:spacing w:after="0" w:line="240" w:lineRule="auto"/>
              <w:jc w:val="both"/>
              <w:rPr>
                <w:rFonts w:ascii="Times New Roman" w:eastAsia="Calibri" w:hAnsi="Times New Roman" w:cs="Times New Roman"/>
                <w:b/>
                <w:snapToGrid w:val="0"/>
                <w:sz w:val="18"/>
                <w:szCs w:val="20"/>
                <w:lang w:eastAsia="pt-BR"/>
              </w:rPr>
            </w:pPr>
            <w:proofErr w:type="spellStart"/>
            <w:r w:rsidRPr="008C2B1E">
              <w:rPr>
                <w:rFonts w:ascii="Times New Roman" w:eastAsia="Calibri" w:hAnsi="Times New Roman" w:cs="Times New Roman"/>
                <w:b/>
                <w:snapToGrid w:val="0"/>
                <w:sz w:val="18"/>
                <w:szCs w:val="20"/>
                <w:lang w:eastAsia="pt-BR"/>
              </w:rPr>
              <w:t>Eigenvalue</w:t>
            </w:r>
            <w:proofErr w:type="spellEnd"/>
          </w:p>
        </w:tc>
        <w:tc>
          <w:tcPr>
            <w:tcW w:w="1134" w:type="dxa"/>
            <w:tcBorders>
              <w:left w:val="nil"/>
              <w:bottom w:val="single" w:sz="4" w:space="0" w:color="auto"/>
              <w:right w:val="nil"/>
            </w:tcBorders>
            <w:shd w:val="clear" w:color="auto" w:fill="auto"/>
          </w:tcPr>
          <w:p w14:paraId="2060A83C" w14:textId="77777777" w:rsidR="00CC10C6" w:rsidRPr="008C2B1E" w:rsidRDefault="00CC10C6" w:rsidP="007F5E36">
            <w:pPr>
              <w:widowControl w:val="0"/>
              <w:spacing w:after="0" w:line="240" w:lineRule="auto"/>
              <w:jc w:val="both"/>
              <w:rPr>
                <w:rFonts w:ascii="Times New Roman" w:eastAsia="Calibri" w:hAnsi="Times New Roman" w:cs="Times New Roman"/>
                <w:b/>
                <w:snapToGrid w:val="0"/>
                <w:sz w:val="18"/>
                <w:szCs w:val="20"/>
                <w:lang w:eastAsia="pt-BR"/>
              </w:rPr>
            </w:pPr>
            <w:r w:rsidRPr="008C2B1E">
              <w:rPr>
                <w:rFonts w:ascii="Times New Roman" w:eastAsia="Calibri" w:hAnsi="Times New Roman" w:cs="Times New Roman"/>
                <w:b/>
                <w:snapToGrid w:val="0"/>
                <w:sz w:val="18"/>
                <w:szCs w:val="20"/>
                <w:lang w:eastAsia="pt-BR"/>
              </w:rPr>
              <w:t>Estatística traço</w:t>
            </w:r>
          </w:p>
        </w:tc>
        <w:tc>
          <w:tcPr>
            <w:tcW w:w="1120" w:type="dxa"/>
            <w:tcBorders>
              <w:left w:val="nil"/>
              <w:bottom w:val="single" w:sz="4" w:space="0" w:color="auto"/>
              <w:right w:val="nil"/>
            </w:tcBorders>
            <w:shd w:val="clear" w:color="auto" w:fill="auto"/>
          </w:tcPr>
          <w:p w14:paraId="3722D42C" w14:textId="77777777" w:rsidR="00CC10C6" w:rsidRPr="008C2B1E" w:rsidRDefault="00CC10C6" w:rsidP="007F5E36">
            <w:pPr>
              <w:widowControl w:val="0"/>
              <w:spacing w:after="0" w:line="240" w:lineRule="auto"/>
              <w:jc w:val="both"/>
              <w:rPr>
                <w:rFonts w:ascii="Times New Roman" w:eastAsia="Calibri" w:hAnsi="Times New Roman" w:cs="Times New Roman"/>
                <w:b/>
                <w:snapToGrid w:val="0"/>
                <w:sz w:val="18"/>
                <w:szCs w:val="20"/>
                <w:lang w:eastAsia="pt-BR"/>
              </w:rPr>
            </w:pPr>
            <w:proofErr w:type="spellStart"/>
            <w:r w:rsidRPr="008C2B1E">
              <w:rPr>
                <w:rFonts w:ascii="Times New Roman" w:eastAsia="Calibri" w:hAnsi="Times New Roman" w:cs="Times New Roman"/>
                <w:b/>
                <w:snapToGrid w:val="0"/>
                <w:sz w:val="18"/>
                <w:szCs w:val="20"/>
                <w:lang w:eastAsia="pt-BR"/>
              </w:rPr>
              <w:t>Eigenvalue</w:t>
            </w:r>
            <w:proofErr w:type="spellEnd"/>
          </w:p>
        </w:tc>
        <w:tc>
          <w:tcPr>
            <w:tcW w:w="1175" w:type="dxa"/>
            <w:tcBorders>
              <w:left w:val="nil"/>
              <w:bottom w:val="single" w:sz="4" w:space="0" w:color="auto"/>
              <w:right w:val="nil"/>
            </w:tcBorders>
            <w:shd w:val="clear" w:color="auto" w:fill="auto"/>
          </w:tcPr>
          <w:p w14:paraId="4E3275AC" w14:textId="77777777" w:rsidR="00CC10C6" w:rsidRPr="008C2B1E" w:rsidRDefault="00CC10C6" w:rsidP="007F5E36">
            <w:pPr>
              <w:widowControl w:val="0"/>
              <w:spacing w:after="0" w:line="240" w:lineRule="auto"/>
              <w:jc w:val="both"/>
              <w:rPr>
                <w:rFonts w:ascii="Times New Roman" w:eastAsia="Calibri" w:hAnsi="Times New Roman" w:cs="Times New Roman"/>
                <w:b/>
                <w:snapToGrid w:val="0"/>
                <w:sz w:val="18"/>
                <w:szCs w:val="20"/>
                <w:lang w:eastAsia="pt-BR"/>
              </w:rPr>
            </w:pPr>
            <w:r w:rsidRPr="008C2B1E">
              <w:rPr>
                <w:rFonts w:ascii="Times New Roman" w:eastAsia="Calibri" w:hAnsi="Times New Roman" w:cs="Times New Roman"/>
                <w:b/>
                <w:snapToGrid w:val="0"/>
                <w:sz w:val="18"/>
                <w:szCs w:val="20"/>
                <w:lang w:eastAsia="pt-BR"/>
              </w:rPr>
              <w:t>Estatística traço</w:t>
            </w:r>
          </w:p>
        </w:tc>
      </w:tr>
      <w:tr w:rsidR="008C2B1E" w:rsidRPr="002F3BCE" w14:paraId="42328E88" w14:textId="77777777" w:rsidTr="008C2B1E">
        <w:trPr>
          <w:gridBefore w:val="1"/>
          <w:wBefore w:w="275" w:type="dxa"/>
          <w:trHeight w:val="222"/>
          <w:jc w:val="center"/>
        </w:trPr>
        <w:tc>
          <w:tcPr>
            <w:tcW w:w="886" w:type="dxa"/>
            <w:gridSpan w:val="2"/>
            <w:tcBorders>
              <w:top w:val="nil"/>
              <w:left w:val="nil"/>
              <w:bottom w:val="nil"/>
              <w:right w:val="nil"/>
            </w:tcBorders>
            <w:shd w:val="clear" w:color="auto" w:fill="auto"/>
          </w:tcPr>
          <w:p w14:paraId="275002C3" w14:textId="77777777" w:rsidR="00CC10C6" w:rsidRPr="002F3BCE" w:rsidRDefault="00CC10C6" w:rsidP="004F3FB4">
            <w:pPr>
              <w:widowControl w:val="0"/>
              <w:spacing w:after="0" w:line="240" w:lineRule="auto"/>
              <w:jc w:val="both"/>
              <w:rPr>
                <w:rFonts w:ascii="Times New Roman" w:eastAsia="Calibri" w:hAnsi="Times New Roman" w:cs="Times New Roman"/>
                <w:snapToGrid w:val="0"/>
                <w:sz w:val="18"/>
                <w:szCs w:val="18"/>
                <w:lang w:eastAsia="pt-BR"/>
              </w:rPr>
            </w:pPr>
            <w:r w:rsidRPr="002F3BCE">
              <w:rPr>
                <w:rFonts w:ascii="Times New Roman" w:eastAsia="Calibri" w:hAnsi="Times New Roman" w:cs="Times New Roman"/>
                <w:snapToGrid w:val="0"/>
                <w:sz w:val="18"/>
                <w:szCs w:val="18"/>
                <w:lang w:eastAsia="pt-BR"/>
              </w:rPr>
              <w:t>r ≤ 5</w:t>
            </w:r>
          </w:p>
        </w:tc>
        <w:tc>
          <w:tcPr>
            <w:tcW w:w="1533" w:type="dxa"/>
            <w:gridSpan w:val="3"/>
            <w:tcBorders>
              <w:top w:val="nil"/>
              <w:left w:val="nil"/>
              <w:bottom w:val="nil"/>
              <w:right w:val="nil"/>
            </w:tcBorders>
            <w:shd w:val="clear" w:color="auto" w:fill="auto"/>
          </w:tcPr>
          <w:p w14:paraId="4386C051" w14:textId="77777777" w:rsidR="00CC10C6" w:rsidRPr="002F3BCE" w:rsidRDefault="00CC10C6" w:rsidP="004F3FB4">
            <w:pPr>
              <w:widowControl w:val="0"/>
              <w:spacing w:after="0" w:line="240" w:lineRule="auto"/>
              <w:jc w:val="both"/>
              <w:rPr>
                <w:rFonts w:ascii="Times New Roman" w:eastAsia="Calibri" w:hAnsi="Times New Roman" w:cs="Times New Roman"/>
                <w:snapToGrid w:val="0"/>
                <w:sz w:val="18"/>
                <w:szCs w:val="18"/>
                <w:lang w:eastAsia="pt-BR"/>
              </w:rPr>
            </w:pPr>
            <w:r w:rsidRPr="002F3BCE">
              <w:rPr>
                <w:rFonts w:ascii="Times New Roman" w:eastAsia="Calibri" w:hAnsi="Times New Roman" w:cs="Times New Roman"/>
                <w:snapToGrid w:val="0"/>
                <w:sz w:val="18"/>
                <w:szCs w:val="18"/>
                <w:lang w:eastAsia="pt-BR"/>
              </w:rPr>
              <w:t>r = 6</w:t>
            </w:r>
          </w:p>
        </w:tc>
        <w:tc>
          <w:tcPr>
            <w:tcW w:w="1134" w:type="dxa"/>
            <w:tcBorders>
              <w:top w:val="single" w:sz="4" w:space="0" w:color="auto"/>
              <w:left w:val="nil"/>
              <w:bottom w:val="nil"/>
              <w:right w:val="nil"/>
            </w:tcBorders>
            <w:shd w:val="clear" w:color="auto" w:fill="auto"/>
          </w:tcPr>
          <w:p w14:paraId="238CC1BA" w14:textId="77777777" w:rsidR="00CC10C6" w:rsidRPr="002F3BCE" w:rsidRDefault="00CC10C6" w:rsidP="004F3FB4">
            <w:pPr>
              <w:widowControl w:val="0"/>
              <w:spacing w:after="0" w:line="240" w:lineRule="auto"/>
              <w:jc w:val="both"/>
              <w:rPr>
                <w:rFonts w:ascii="Times New Roman" w:eastAsia="Calibri" w:hAnsi="Times New Roman" w:cs="Times New Roman"/>
                <w:snapToGrid w:val="0"/>
                <w:sz w:val="18"/>
                <w:szCs w:val="18"/>
                <w:lang w:eastAsia="pt-BR"/>
              </w:rPr>
            </w:pPr>
            <w:r w:rsidRPr="002F3BCE">
              <w:rPr>
                <w:rFonts w:ascii="Times New Roman" w:eastAsia="Calibri" w:hAnsi="Times New Roman" w:cs="Times New Roman"/>
                <w:snapToGrid w:val="0"/>
                <w:sz w:val="18"/>
                <w:szCs w:val="18"/>
                <w:lang w:eastAsia="pt-BR"/>
              </w:rPr>
              <w:t>0.015</w:t>
            </w:r>
          </w:p>
        </w:tc>
        <w:tc>
          <w:tcPr>
            <w:tcW w:w="1134" w:type="dxa"/>
            <w:tcBorders>
              <w:top w:val="single" w:sz="4" w:space="0" w:color="auto"/>
              <w:left w:val="nil"/>
              <w:bottom w:val="nil"/>
              <w:right w:val="nil"/>
            </w:tcBorders>
            <w:shd w:val="clear" w:color="auto" w:fill="auto"/>
          </w:tcPr>
          <w:p w14:paraId="69F0B3B7" w14:textId="77777777" w:rsidR="00CC10C6" w:rsidRPr="002F3BCE" w:rsidRDefault="00CC10C6" w:rsidP="004F3FB4">
            <w:pPr>
              <w:widowControl w:val="0"/>
              <w:spacing w:after="0" w:line="240" w:lineRule="auto"/>
              <w:jc w:val="both"/>
              <w:rPr>
                <w:rFonts w:ascii="Times New Roman" w:eastAsia="Calibri" w:hAnsi="Times New Roman" w:cs="Times New Roman"/>
                <w:snapToGrid w:val="0"/>
                <w:sz w:val="18"/>
                <w:szCs w:val="18"/>
                <w:lang w:eastAsia="pt-BR"/>
              </w:rPr>
            </w:pPr>
            <w:r w:rsidRPr="002F3BCE">
              <w:rPr>
                <w:rFonts w:ascii="Times New Roman" w:eastAsia="Calibri" w:hAnsi="Times New Roman" w:cs="Times New Roman"/>
                <w:snapToGrid w:val="0"/>
                <w:sz w:val="18"/>
                <w:szCs w:val="18"/>
                <w:lang w:eastAsia="pt-BR"/>
              </w:rPr>
              <w:t>2.514</w:t>
            </w:r>
          </w:p>
        </w:tc>
        <w:tc>
          <w:tcPr>
            <w:tcW w:w="1134" w:type="dxa"/>
            <w:tcBorders>
              <w:left w:val="nil"/>
              <w:bottom w:val="nil"/>
              <w:right w:val="nil"/>
            </w:tcBorders>
            <w:shd w:val="clear" w:color="auto" w:fill="auto"/>
          </w:tcPr>
          <w:p w14:paraId="522B67B2" w14:textId="77777777" w:rsidR="00CC10C6" w:rsidRPr="002F3BCE" w:rsidRDefault="00CC10C6" w:rsidP="004F3FB4">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lang w:val="en-US"/>
              </w:rPr>
              <w:t>0.015</w:t>
            </w:r>
          </w:p>
        </w:tc>
        <w:tc>
          <w:tcPr>
            <w:tcW w:w="1134" w:type="dxa"/>
            <w:tcBorders>
              <w:left w:val="nil"/>
              <w:bottom w:val="nil"/>
              <w:right w:val="nil"/>
            </w:tcBorders>
            <w:shd w:val="clear" w:color="auto" w:fill="auto"/>
          </w:tcPr>
          <w:p w14:paraId="6635E6F0" w14:textId="77777777" w:rsidR="00CC10C6" w:rsidRPr="002F3BCE" w:rsidRDefault="00CC10C6" w:rsidP="004F3FB4">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lang w:val="en-US"/>
              </w:rPr>
              <w:t>2.520</w:t>
            </w:r>
          </w:p>
        </w:tc>
        <w:tc>
          <w:tcPr>
            <w:tcW w:w="1120" w:type="dxa"/>
            <w:tcBorders>
              <w:top w:val="single" w:sz="4" w:space="0" w:color="auto"/>
              <w:left w:val="nil"/>
              <w:bottom w:val="nil"/>
              <w:right w:val="nil"/>
            </w:tcBorders>
            <w:shd w:val="clear" w:color="auto" w:fill="auto"/>
          </w:tcPr>
          <w:p w14:paraId="3CE965C5" w14:textId="77777777" w:rsidR="00CC10C6" w:rsidRPr="002F3BCE" w:rsidRDefault="00CC10C6" w:rsidP="004F3FB4">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lang w:val="en-US"/>
              </w:rPr>
              <w:t>0.015</w:t>
            </w:r>
          </w:p>
        </w:tc>
        <w:tc>
          <w:tcPr>
            <w:tcW w:w="1175" w:type="dxa"/>
            <w:tcBorders>
              <w:top w:val="single" w:sz="4" w:space="0" w:color="auto"/>
              <w:left w:val="nil"/>
              <w:bottom w:val="nil"/>
              <w:right w:val="nil"/>
            </w:tcBorders>
            <w:shd w:val="clear" w:color="auto" w:fill="auto"/>
          </w:tcPr>
          <w:p w14:paraId="60F21593" w14:textId="77777777" w:rsidR="00CC10C6" w:rsidRPr="002F3BCE" w:rsidRDefault="00CC10C6" w:rsidP="004F3FB4">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lang w:val="en-US"/>
              </w:rPr>
              <w:t xml:space="preserve">2.509   </w:t>
            </w:r>
          </w:p>
        </w:tc>
      </w:tr>
      <w:tr w:rsidR="008C2B1E" w:rsidRPr="002F3BCE" w14:paraId="1602E291" w14:textId="77777777" w:rsidTr="008C2B1E">
        <w:trPr>
          <w:gridBefore w:val="1"/>
          <w:wBefore w:w="275" w:type="dxa"/>
          <w:trHeight w:val="239"/>
          <w:jc w:val="center"/>
        </w:trPr>
        <w:tc>
          <w:tcPr>
            <w:tcW w:w="886" w:type="dxa"/>
            <w:gridSpan w:val="2"/>
            <w:tcBorders>
              <w:top w:val="nil"/>
              <w:left w:val="nil"/>
              <w:bottom w:val="nil"/>
              <w:right w:val="nil"/>
            </w:tcBorders>
            <w:shd w:val="clear" w:color="auto" w:fill="auto"/>
          </w:tcPr>
          <w:p w14:paraId="2892C0FD" w14:textId="77777777" w:rsidR="00CC10C6" w:rsidRPr="002F3BCE" w:rsidRDefault="00CC10C6" w:rsidP="004F3FB4">
            <w:pPr>
              <w:widowControl w:val="0"/>
              <w:spacing w:after="0" w:line="240" w:lineRule="auto"/>
              <w:jc w:val="both"/>
              <w:rPr>
                <w:rFonts w:ascii="Times New Roman" w:eastAsia="Calibri" w:hAnsi="Times New Roman" w:cs="Times New Roman"/>
                <w:snapToGrid w:val="0"/>
                <w:sz w:val="18"/>
                <w:szCs w:val="18"/>
                <w:lang w:eastAsia="pt-BR"/>
              </w:rPr>
            </w:pPr>
            <w:r w:rsidRPr="002F3BCE">
              <w:rPr>
                <w:rFonts w:ascii="Times New Roman" w:eastAsia="Calibri" w:hAnsi="Times New Roman" w:cs="Times New Roman"/>
                <w:snapToGrid w:val="0"/>
                <w:sz w:val="18"/>
                <w:szCs w:val="18"/>
                <w:lang w:eastAsia="pt-BR"/>
              </w:rPr>
              <w:t>r ≤ 4</w:t>
            </w:r>
          </w:p>
        </w:tc>
        <w:tc>
          <w:tcPr>
            <w:tcW w:w="1533" w:type="dxa"/>
            <w:gridSpan w:val="3"/>
            <w:tcBorders>
              <w:top w:val="nil"/>
              <w:left w:val="nil"/>
              <w:bottom w:val="nil"/>
              <w:right w:val="nil"/>
            </w:tcBorders>
            <w:shd w:val="clear" w:color="auto" w:fill="auto"/>
          </w:tcPr>
          <w:p w14:paraId="21026BA0" w14:textId="77777777" w:rsidR="00CC10C6" w:rsidRPr="002F3BCE" w:rsidRDefault="00CC10C6" w:rsidP="004F3FB4">
            <w:pPr>
              <w:widowControl w:val="0"/>
              <w:spacing w:after="0" w:line="240" w:lineRule="auto"/>
              <w:jc w:val="both"/>
              <w:rPr>
                <w:rFonts w:ascii="Times New Roman" w:eastAsia="Calibri" w:hAnsi="Times New Roman" w:cs="Times New Roman"/>
                <w:snapToGrid w:val="0"/>
                <w:sz w:val="18"/>
                <w:szCs w:val="18"/>
                <w:lang w:eastAsia="pt-BR"/>
              </w:rPr>
            </w:pPr>
            <w:r w:rsidRPr="002F3BCE">
              <w:rPr>
                <w:rFonts w:ascii="Times New Roman" w:eastAsia="Calibri" w:hAnsi="Times New Roman" w:cs="Times New Roman"/>
                <w:snapToGrid w:val="0"/>
                <w:sz w:val="18"/>
                <w:szCs w:val="18"/>
                <w:lang w:eastAsia="pt-BR"/>
              </w:rPr>
              <w:t>r = 5</w:t>
            </w:r>
          </w:p>
        </w:tc>
        <w:tc>
          <w:tcPr>
            <w:tcW w:w="1134" w:type="dxa"/>
            <w:tcBorders>
              <w:top w:val="nil"/>
              <w:left w:val="nil"/>
              <w:bottom w:val="nil"/>
              <w:right w:val="nil"/>
            </w:tcBorders>
            <w:shd w:val="clear" w:color="auto" w:fill="auto"/>
          </w:tcPr>
          <w:p w14:paraId="74E79810" w14:textId="77777777" w:rsidR="00CC10C6" w:rsidRPr="002F3BCE" w:rsidRDefault="00CC10C6" w:rsidP="004F3FB4">
            <w:pPr>
              <w:widowControl w:val="0"/>
              <w:spacing w:after="0" w:line="240" w:lineRule="auto"/>
              <w:jc w:val="both"/>
              <w:rPr>
                <w:rFonts w:ascii="Times New Roman" w:eastAsia="Calibri" w:hAnsi="Times New Roman" w:cs="Times New Roman"/>
                <w:snapToGrid w:val="0"/>
                <w:sz w:val="18"/>
                <w:szCs w:val="18"/>
                <w:lang w:eastAsia="pt-BR"/>
              </w:rPr>
            </w:pPr>
            <w:r w:rsidRPr="002F3BCE">
              <w:rPr>
                <w:rFonts w:ascii="Times New Roman" w:eastAsia="Calibri" w:hAnsi="Times New Roman" w:cs="Times New Roman"/>
                <w:snapToGrid w:val="0"/>
                <w:sz w:val="18"/>
                <w:szCs w:val="18"/>
                <w:lang w:val="en-US" w:eastAsia="pt-BR"/>
              </w:rPr>
              <w:t xml:space="preserve">0.035 </w:t>
            </w:r>
          </w:p>
        </w:tc>
        <w:tc>
          <w:tcPr>
            <w:tcW w:w="1134" w:type="dxa"/>
            <w:tcBorders>
              <w:top w:val="nil"/>
              <w:left w:val="nil"/>
              <w:bottom w:val="nil"/>
              <w:right w:val="nil"/>
            </w:tcBorders>
            <w:shd w:val="clear" w:color="auto" w:fill="auto"/>
          </w:tcPr>
          <w:p w14:paraId="73C18DD4" w14:textId="77777777" w:rsidR="00CC10C6" w:rsidRPr="002F3BCE" w:rsidRDefault="00CC10C6" w:rsidP="004F3FB4">
            <w:pPr>
              <w:widowControl w:val="0"/>
              <w:spacing w:after="0" w:line="240" w:lineRule="auto"/>
              <w:jc w:val="both"/>
              <w:rPr>
                <w:rFonts w:ascii="Times New Roman" w:eastAsia="Calibri" w:hAnsi="Times New Roman" w:cs="Times New Roman"/>
                <w:snapToGrid w:val="0"/>
                <w:sz w:val="18"/>
                <w:szCs w:val="18"/>
                <w:lang w:eastAsia="pt-BR"/>
              </w:rPr>
            </w:pPr>
            <w:r w:rsidRPr="002F3BCE">
              <w:rPr>
                <w:rFonts w:ascii="Times New Roman" w:eastAsia="Calibri" w:hAnsi="Times New Roman" w:cs="Times New Roman"/>
                <w:snapToGrid w:val="0"/>
                <w:sz w:val="18"/>
                <w:szCs w:val="18"/>
                <w:lang w:val="en-US" w:eastAsia="pt-BR"/>
              </w:rPr>
              <w:t>8.444</w:t>
            </w:r>
          </w:p>
        </w:tc>
        <w:tc>
          <w:tcPr>
            <w:tcW w:w="1134" w:type="dxa"/>
            <w:tcBorders>
              <w:top w:val="nil"/>
              <w:left w:val="nil"/>
              <w:bottom w:val="nil"/>
              <w:right w:val="nil"/>
            </w:tcBorders>
            <w:shd w:val="clear" w:color="auto" w:fill="auto"/>
          </w:tcPr>
          <w:p w14:paraId="636AED22" w14:textId="77777777" w:rsidR="00CC10C6" w:rsidRPr="002F3BCE" w:rsidRDefault="00CC10C6" w:rsidP="004F3FB4">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lang w:val="en-US"/>
              </w:rPr>
              <w:t>0.028</w:t>
            </w:r>
          </w:p>
        </w:tc>
        <w:tc>
          <w:tcPr>
            <w:tcW w:w="1134" w:type="dxa"/>
            <w:tcBorders>
              <w:top w:val="nil"/>
              <w:left w:val="nil"/>
              <w:bottom w:val="nil"/>
              <w:right w:val="nil"/>
            </w:tcBorders>
            <w:shd w:val="clear" w:color="auto" w:fill="auto"/>
          </w:tcPr>
          <w:p w14:paraId="18181994" w14:textId="77777777" w:rsidR="00CC10C6" w:rsidRPr="002F3BCE" w:rsidRDefault="00CC10C6" w:rsidP="004F3FB4">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lang w:val="en-US"/>
              </w:rPr>
              <w:t xml:space="preserve">7.157   </w:t>
            </w:r>
          </w:p>
        </w:tc>
        <w:tc>
          <w:tcPr>
            <w:tcW w:w="1120" w:type="dxa"/>
            <w:tcBorders>
              <w:top w:val="nil"/>
              <w:left w:val="nil"/>
              <w:bottom w:val="nil"/>
              <w:right w:val="nil"/>
            </w:tcBorders>
            <w:shd w:val="clear" w:color="auto" w:fill="auto"/>
          </w:tcPr>
          <w:p w14:paraId="6F9A0FA4" w14:textId="77777777" w:rsidR="00CC10C6" w:rsidRPr="002F3BCE" w:rsidRDefault="00CC10C6" w:rsidP="004F3FB4">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lang w:val="en-US"/>
              </w:rPr>
              <w:t xml:space="preserve">0.027  </w:t>
            </w:r>
          </w:p>
        </w:tc>
        <w:tc>
          <w:tcPr>
            <w:tcW w:w="1175" w:type="dxa"/>
            <w:tcBorders>
              <w:top w:val="nil"/>
              <w:left w:val="nil"/>
              <w:bottom w:val="nil"/>
              <w:right w:val="nil"/>
            </w:tcBorders>
            <w:shd w:val="clear" w:color="auto" w:fill="auto"/>
          </w:tcPr>
          <w:p w14:paraId="0456EE5C" w14:textId="77777777" w:rsidR="00CC10C6" w:rsidRPr="002F3BCE" w:rsidRDefault="00CC10C6" w:rsidP="004F3FB4">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lang w:val="en-US"/>
              </w:rPr>
              <w:t xml:space="preserve">7.045   </w:t>
            </w:r>
          </w:p>
        </w:tc>
      </w:tr>
      <w:tr w:rsidR="008C2B1E" w:rsidRPr="002F3BCE" w14:paraId="356E5BC7" w14:textId="77777777" w:rsidTr="008C2B1E">
        <w:trPr>
          <w:gridBefore w:val="1"/>
          <w:wBefore w:w="275" w:type="dxa"/>
          <w:trHeight w:val="239"/>
          <w:jc w:val="center"/>
        </w:trPr>
        <w:tc>
          <w:tcPr>
            <w:tcW w:w="886" w:type="dxa"/>
            <w:gridSpan w:val="2"/>
            <w:tcBorders>
              <w:top w:val="nil"/>
              <w:left w:val="nil"/>
              <w:bottom w:val="nil"/>
              <w:right w:val="nil"/>
            </w:tcBorders>
            <w:shd w:val="clear" w:color="auto" w:fill="auto"/>
          </w:tcPr>
          <w:p w14:paraId="07BA8F6C" w14:textId="77777777" w:rsidR="00CC10C6" w:rsidRPr="002F3BCE" w:rsidRDefault="00CC10C6" w:rsidP="004F3FB4">
            <w:pPr>
              <w:widowControl w:val="0"/>
              <w:spacing w:after="0" w:line="240" w:lineRule="auto"/>
              <w:jc w:val="both"/>
              <w:rPr>
                <w:rFonts w:ascii="Times New Roman" w:eastAsia="Calibri" w:hAnsi="Times New Roman" w:cs="Times New Roman"/>
                <w:snapToGrid w:val="0"/>
                <w:sz w:val="18"/>
                <w:szCs w:val="18"/>
                <w:lang w:eastAsia="pt-BR"/>
              </w:rPr>
            </w:pPr>
            <w:r w:rsidRPr="002F3BCE">
              <w:rPr>
                <w:rFonts w:ascii="Times New Roman" w:eastAsia="Calibri" w:hAnsi="Times New Roman" w:cs="Times New Roman"/>
                <w:snapToGrid w:val="0"/>
                <w:sz w:val="18"/>
                <w:szCs w:val="18"/>
                <w:lang w:eastAsia="pt-BR"/>
              </w:rPr>
              <w:t xml:space="preserve">r ≤ 3 </w:t>
            </w:r>
          </w:p>
        </w:tc>
        <w:tc>
          <w:tcPr>
            <w:tcW w:w="1533" w:type="dxa"/>
            <w:gridSpan w:val="3"/>
            <w:tcBorders>
              <w:top w:val="nil"/>
              <w:left w:val="nil"/>
              <w:bottom w:val="nil"/>
              <w:right w:val="nil"/>
            </w:tcBorders>
            <w:shd w:val="clear" w:color="auto" w:fill="auto"/>
          </w:tcPr>
          <w:p w14:paraId="1B1CE54C" w14:textId="77777777" w:rsidR="00CC10C6" w:rsidRPr="002F3BCE" w:rsidRDefault="00CC10C6" w:rsidP="004F3FB4">
            <w:pPr>
              <w:widowControl w:val="0"/>
              <w:spacing w:after="0" w:line="240" w:lineRule="auto"/>
              <w:jc w:val="both"/>
              <w:rPr>
                <w:rFonts w:ascii="Times New Roman" w:eastAsia="Calibri" w:hAnsi="Times New Roman" w:cs="Times New Roman"/>
                <w:snapToGrid w:val="0"/>
                <w:sz w:val="18"/>
                <w:szCs w:val="18"/>
                <w:lang w:eastAsia="pt-BR"/>
              </w:rPr>
            </w:pPr>
            <w:r w:rsidRPr="002F3BCE">
              <w:rPr>
                <w:rFonts w:ascii="Times New Roman" w:eastAsia="Calibri" w:hAnsi="Times New Roman" w:cs="Times New Roman"/>
                <w:snapToGrid w:val="0"/>
                <w:sz w:val="18"/>
                <w:szCs w:val="18"/>
                <w:lang w:eastAsia="pt-BR"/>
              </w:rPr>
              <w:t>r = 4</w:t>
            </w:r>
          </w:p>
        </w:tc>
        <w:tc>
          <w:tcPr>
            <w:tcW w:w="1134" w:type="dxa"/>
            <w:tcBorders>
              <w:top w:val="nil"/>
              <w:left w:val="nil"/>
              <w:bottom w:val="nil"/>
              <w:right w:val="nil"/>
            </w:tcBorders>
            <w:shd w:val="clear" w:color="auto" w:fill="auto"/>
          </w:tcPr>
          <w:p w14:paraId="3E955DE4" w14:textId="77777777" w:rsidR="00CC10C6" w:rsidRPr="002F3BCE" w:rsidRDefault="00CC10C6" w:rsidP="004F3FB4">
            <w:pPr>
              <w:widowControl w:val="0"/>
              <w:spacing w:after="0" w:line="240" w:lineRule="auto"/>
              <w:jc w:val="both"/>
              <w:rPr>
                <w:rFonts w:ascii="Times New Roman" w:eastAsia="Calibri" w:hAnsi="Times New Roman" w:cs="Times New Roman"/>
                <w:snapToGrid w:val="0"/>
                <w:sz w:val="18"/>
                <w:szCs w:val="18"/>
                <w:lang w:eastAsia="pt-BR"/>
              </w:rPr>
            </w:pPr>
            <w:r w:rsidRPr="002F3BCE">
              <w:rPr>
                <w:rFonts w:ascii="Times New Roman" w:eastAsia="Calibri" w:hAnsi="Times New Roman" w:cs="Times New Roman"/>
                <w:snapToGrid w:val="0"/>
                <w:sz w:val="18"/>
                <w:szCs w:val="18"/>
                <w:lang w:val="en-US" w:eastAsia="pt-BR"/>
              </w:rPr>
              <w:t xml:space="preserve">0.111 </w:t>
            </w:r>
          </w:p>
        </w:tc>
        <w:tc>
          <w:tcPr>
            <w:tcW w:w="1134" w:type="dxa"/>
            <w:tcBorders>
              <w:top w:val="nil"/>
              <w:left w:val="nil"/>
              <w:bottom w:val="nil"/>
              <w:right w:val="nil"/>
            </w:tcBorders>
            <w:shd w:val="clear" w:color="auto" w:fill="auto"/>
          </w:tcPr>
          <w:p w14:paraId="033FC009" w14:textId="77777777" w:rsidR="00CC10C6" w:rsidRPr="002F3BCE" w:rsidRDefault="00CC10C6" w:rsidP="004F3FB4">
            <w:pPr>
              <w:widowControl w:val="0"/>
              <w:spacing w:after="0" w:line="240" w:lineRule="auto"/>
              <w:jc w:val="both"/>
              <w:rPr>
                <w:rFonts w:ascii="Times New Roman" w:eastAsia="Calibri" w:hAnsi="Times New Roman" w:cs="Times New Roman"/>
                <w:snapToGrid w:val="0"/>
                <w:sz w:val="18"/>
                <w:szCs w:val="18"/>
                <w:lang w:eastAsia="pt-BR"/>
              </w:rPr>
            </w:pPr>
            <w:r w:rsidRPr="002F3BCE">
              <w:rPr>
                <w:rFonts w:ascii="Times New Roman" w:eastAsia="Calibri" w:hAnsi="Times New Roman" w:cs="Times New Roman"/>
                <w:snapToGrid w:val="0"/>
                <w:sz w:val="18"/>
                <w:szCs w:val="18"/>
                <w:lang w:val="en-US" w:eastAsia="pt-BR"/>
              </w:rPr>
              <w:t xml:space="preserve">28.049  </w:t>
            </w:r>
          </w:p>
        </w:tc>
        <w:tc>
          <w:tcPr>
            <w:tcW w:w="1134" w:type="dxa"/>
            <w:tcBorders>
              <w:top w:val="nil"/>
              <w:left w:val="nil"/>
              <w:bottom w:val="nil"/>
              <w:right w:val="nil"/>
            </w:tcBorders>
            <w:shd w:val="clear" w:color="auto" w:fill="auto"/>
          </w:tcPr>
          <w:p w14:paraId="3FB6C255" w14:textId="77777777" w:rsidR="00CC10C6" w:rsidRPr="002F3BCE" w:rsidRDefault="00CC10C6" w:rsidP="004F3FB4">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lang w:val="en-US"/>
              </w:rPr>
              <w:t>0.094</w:t>
            </w:r>
          </w:p>
        </w:tc>
        <w:tc>
          <w:tcPr>
            <w:tcW w:w="1134" w:type="dxa"/>
            <w:tcBorders>
              <w:top w:val="nil"/>
              <w:left w:val="nil"/>
              <w:bottom w:val="nil"/>
              <w:right w:val="nil"/>
            </w:tcBorders>
            <w:shd w:val="clear" w:color="auto" w:fill="auto"/>
          </w:tcPr>
          <w:p w14:paraId="6149FF09" w14:textId="77777777" w:rsidR="00CC10C6" w:rsidRPr="002F3BCE" w:rsidRDefault="00CC10C6" w:rsidP="004F3FB4">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lang w:val="en-US"/>
              </w:rPr>
              <w:t xml:space="preserve">23.335  </w:t>
            </w:r>
          </w:p>
        </w:tc>
        <w:tc>
          <w:tcPr>
            <w:tcW w:w="1120" w:type="dxa"/>
            <w:tcBorders>
              <w:top w:val="nil"/>
              <w:left w:val="nil"/>
              <w:bottom w:val="nil"/>
              <w:right w:val="nil"/>
            </w:tcBorders>
            <w:shd w:val="clear" w:color="auto" w:fill="auto"/>
          </w:tcPr>
          <w:p w14:paraId="6EC9EA09" w14:textId="77777777" w:rsidR="00CC10C6" w:rsidRPr="002F3BCE" w:rsidRDefault="00CC10C6" w:rsidP="004F3FB4">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lang w:val="en-US"/>
              </w:rPr>
              <w:t>0.084</w:t>
            </w:r>
          </w:p>
        </w:tc>
        <w:tc>
          <w:tcPr>
            <w:tcW w:w="1175" w:type="dxa"/>
            <w:tcBorders>
              <w:top w:val="nil"/>
              <w:left w:val="nil"/>
              <w:bottom w:val="nil"/>
              <w:right w:val="nil"/>
            </w:tcBorders>
            <w:shd w:val="clear" w:color="auto" w:fill="auto"/>
          </w:tcPr>
          <w:p w14:paraId="53245F71" w14:textId="77777777" w:rsidR="00CC10C6" w:rsidRPr="002F3BCE" w:rsidRDefault="00CC10C6" w:rsidP="004F3FB4">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lang w:val="en-US"/>
              </w:rPr>
              <w:t xml:space="preserve">21.392  </w:t>
            </w:r>
          </w:p>
        </w:tc>
      </w:tr>
      <w:tr w:rsidR="008C2B1E" w:rsidRPr="002F3BCE" w14:paraId="6C72B832" w14:textId="77777777" w:rsidTr="008C2B1E">
        <w:trPr>
          <w:gridBefore w:val="1"/>
          <w:wBefore w:w="275" w:type="dxa"/>
          <w:trHeight w:val="239"/>
          <w:jc w:val="center"/>
        </w:trPr>
        <w:tc>
          <w:tcPr>
            <w:tcW w:w="886" w:type="dxa"/>
            <w:gridSpan w:val="2"/>
            <w:tcBorders>
              <w:top w:val="nil"/>
              <w:left w:val="nil"/>
              <w:bottom w:val="nil"/>
              <w:right w:val="nil"/>
            </w:tcBorders>
            <w:shd w:val="clear" w:color="auto" w:fill="auto"/>
          </w:tcPr>
          <w:p w14:paraId="65C3A015" w14:textId="77777777" w:rsidR="00CC10C6" w:rsidRPr="002F3BCE" w:rsidRDefault="00CC10C6" w:rsidP="004F3FB4">
            <w:pPr>
              <w:widowControl w:val="0"/>
              <w:spacing w:after="0" w:line="240" w:lineRule="auto"/>
              <w:jc w:val="both"/>
              <w:rPr>
                <w:rFonts w:ascii="Times New Roman" w:eastAsia="Calibri" w:hAnsi="Times New Roman" w:cs="Times New Roman"/>
                <w:snapToGrid w:val="0"/>
                <w:sz w:val="18"/>
                <w:szCs w:val="18"/>
                <w:lang w:eastAsia="pt-BR"/>
              </w:rPr>
            </w:pPr>
            <w:r w:rsidRPr="002F3BCE">
              <w:rPr>
                <w:rFonts w:ascii="Times New Roman" w:eastAsia="Calibri" w:hAnsi="Times New Roman" w:cs="Times New Roman"/>
                <w:snapToGrid w:val="0"/>
                <w:sz w:val="18"/>
                <w:szCs w:val="18"/>
                <w:lang w:eastAsia="pt-BR"/>
              </w:rPr>
              <w:t>r ≤ 2</w:t>
            </w:r>
          </w:p>
        </w:tc>
        <w:tc>
          <w:tcPr>
            <w:tcW w:w="1533" w:type="dxa"/>
            <w:gridSpan w:val="3"/>
            <w:tcBorders>
              <w:top w:val="nil"/>
              <w:left w:val="nil"/>
              <w:bottom w:val="nil"/>
              <w:right w:val="nil"/>
            </w:tcBorders>
            <w:shd w:val="clear" w:color="auto" w:fill="auto"/>
          </w:tcPr>
          <w:p w14:paraId="1CE127B6" w14:textId="77777777" w:rsidR="00CC10C6" w:rsidRPr="002F3BCE" w:rsidRDefault="00CC10C6" w:rsidP="004F3FB4">
            <w:pPr>
              <w:widowControl w:val="0"/>
              <w:spacing w:after="0" w:line="240" w:lineRule="auto"/>
              <w:jc w:val="both"/>
              <w:rPr>
                <w:rFonts w:ascii="Times New Roman" w:eastAsia="Calibri" w:hAnsi="Times New Roman" w:cs="Times New Roman"/>
                <w:snapToGrid w:val="0"/>
                <w:sz w:val="18"/>
                <w:szCs w:val="18"/>
                <w:lang w:eastAsia="pt-BR"/>
              </w:rPr>
            </w:pPr>
            <w:r w:rsidRPr="002F3BCE">
              <w:rPr>
                <w:rFonts w:ascii="Times New Roman" w:eastAsia="Calibri" w:hAnsi="Times New Roman" w:cs="Times New Roman"/>
                <w:snapToGrid w:val="0"/>
                <w:sz w:val="18"/>
                <w:szCs w:val="18"/>
                <w:lang w:eastAsia="pt-BR"/>
              </w:rPr>
              <w:t xml:space="preserve">r =3 </w:t>
            </w:r>
          </w:p>
        </w:tc>
        <w:tc>
          <w:tcPr>
            <w:tcW w:w="1134" w:type="dxa"/>
            <w:tcBorders>
              <w:top w:val="nil"/>
              <w:left w:val="nil"/>
              <w:bottom w:val="nil"/>
              <w:right w:val="nil"/>
            </w:tcBorders>
            <w:shd w:val="clear" w:color="auto" w:fill="auto"/>
          </w:tcPr>
          <w:p w14:paraId="04BD420B" w14:textId="77777777" w:rsidR="00CC10C6" w:rsidRPr="002F3BCE" w:rsidRDefault="00CC10C6" w:rsidP="004F3FB4">
            <w:pPr>
              <w:widowControl w:val="0"/>
              <w:spacing w:after="0" w:line="240" w:lineRule="auto"/>
              <w:jc w:val="both"/>
              <w:rPr>
                <w:rFonts w:ascii="Times New Roman" w:eastAsia="Calibri" w:hAnsi="Times New Roman" w:cs="Times New Roman"/>
                <w:snapToGrid w:val="0"/>
                <w:sz w:val="18"/>
                <w:szCs w:val="18"/>
                <w:lang w:eastAsia="pt-BR"/>
              </w:rPr>
            </w:pPr>
            <w:r w:rsidRPr="002F3BCE">
              <w:rPr>
                <w:rFonts w:ascii="Times New Roman" w:eastAsia="Calibri" w:hAnsi="Times New Roman" w:cs="Times New Roman"/>
                <w:snapToGrid w:val="0"/>
                <w:sz w:val="18"/>
                <w:szCs w:val="18"/>
                <w:lang w:val="en-US" w:eastAsia="pt-BR"/>
              </w:rPr>
              <w:t>0.141</w:t>
            </w:r>
          </w:p>
        </w:tc>
        <w:tc>
          <w:tcPr>
            <w:tcW w:w="1134" w:type="dxa"/>
            <w:tcBorders>
              <w:top w:val="nil"/>
              <w:left w:val="nil"/>
              <w:bottom w:val="nil"/>
              <w:right w:val="nil"/>
            </w:tcBorders>
            <w:shd w:val="clear" w:color="auto" w:fill="auto"/>
          </w:tcPr>
          <w:p w14:paraId="6B9B5A10" w14:textId="77777777" w:rsidR="00CC10C6" w:rsidRPr="002F3BCE" w:rsidRDefault="00CC10C6" w:rsidP="004F3FB4">
            <w:pPr>
              <w:widowControl w:val="0"/>
              <w:spacing w:after="0" w:line="240" w:lineRule="auto"/>
              <w:jc w:val="both"/>
              <w:rPr>
                <w:rFonts w:ascii="Times New Roman" w:eastAsia="Calibri" w:hAnsi="Times New Roman" w:cs="Times New Roman"/>
                <w:snapToGrid w:val="0"/>
                <w:sz w:val="18"/>
                <w:szCs w:val="18"/>
                <w:lang w:eastAsia="pt-BR"/>
              </w:rPr>
            </w:pPr>
            <w:r w:rsidRPr="002F3BCE">
              <w:rPr>
                <w:rFonts w:ascii="Times New Roman" w:eastAsia="Calibri" w:hAnsi="Times New Roman" w:cs="Times New Roman"/>
                <w:snapToGrid w:val="0"/>
                <w:sz w:val="18"/>
                <w:szCs w:val="18"/>
                <w:lang w:val="en-US" w:eastAsia="pt-BR"/>
              </w:rPr>
              <w:t>53.362</w:t>
            </w:r>
          </w:p>
        </w:tc>
        <w:tc>
          <w:tcPr>
            <w:tcW w:w="1134" w:type="dxa"/>
            <w:tcBorders>
              <w:top w:val="nil"/>
              <w:left w:val="nil"/>
              <w:bottom w:val="nil"/>
              <w:right w:val="nil"/>
            </w:tcBorders>
            <w:shd w:val="clear" w:color="auto" w:fill="auto"/>
          </w:tcPr>
          <w:p w14:paraId="41DB0F40" w14:textId="77777777" w:rsidR="00CC10C6" w:rsidRPr="002F3BCE" w:rsidRDefault="00CC10C6" w:rsidP="004F3FB4">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lang w:val="en-US"/>
              </w:rPr>
              <w:t xml:space="preserve">0.211 </w:t>
            </w:r>
          </w:p>
        </w:tc>
        <w:tc>
          <w:tcPr>
            <w:tcW w:w="1134" w:type="dxa"/>
            <w:tcBorders>
              <w:top w:val="nil"/>
              <w:left w:val="nil"/>
              <w:bottom w:val="nil"/>
              <w:right w:val="nil"/>
            </w:tcBorders>
            <w:shd w:val="clear" w:color="auto" w:fill="auto"/>
          </w:tcPr>
          <w:p w14:paraId="0BE4D269" w14:textId="77777777" w:rsidR="00CC10C6" w:rsidRPr="002F3BCE" w:rsidRDefault="00CC10C6" w:rsidP="004F3FB4">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lang w:val="en-US"/>
              </w:rPr>
              <w:t xml:space="preserve">61.959*  </w:t>
            </w:r>
          </w:p>
        </w:tc>
        <w:tc>
          <w:tcPr>
            <w:tcW w:w="1120" w:type="dxa"/>
            <w:tcBorders>
              <w:top w:val="nil"/>
              <w:left w:val="nil"/>
              <w:bottom w:val="nil"/>
              <w:right w:val="nil"/>
            </w:tcBorders>
            <w:shd w:val="clear" w:color="auto" w:fill="auto"/>
          </w:tcPr>
          <w:p w14:paraId="6468B68C" w14:textId="77777777" w:rsidR="00CC10C6" w:rsidRPr="002F3BCE" w:rsidRDefault="00CC10C6" w:rsidP="004F3FB4">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lang w:val="en-US"/>
              </w:rPr>
              <w:t>0.200</w:t>
            </w:r>
          </w:p>
        </w:tc>
        <w:tc>
          <w:tcPr>
            <w:tcW w:w="1175" w:type="dxa"/>
            <w:tcBorders>
              <w:top w:val="nil"/>
              <w:left w:val="nil"/>
              <w:bottom w:val="nil"/>
              <w:right w:val="nil"/>
            </w:tcBorders>
            <w:shd w:val="clear" w:color="auto" w:fill="auto"/>
          </w:tcPr>
          <w:p w14:paraId="202FFFBD" w14:textId="77777777" w:rsidR="00CC10C6" w:rsidRPr="002F3BCE" w:rsidRDefault="00CC10C6" w:rsidP="004F3FB4">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lang w:val="en-US"/>
              </w:rPr>
              <w:t xml:space="preserve">57.678*  </w:t>
            </w:r>
          </w:p>
        </w:tc>
      </w:tr>
      <w:tr w:rsidR="008C2B1E" w:rsidRPr="002F3BCE" w14:paraId="12EBEB40" w14:textId="77777777" w:rsidTr="008C2B1E">
        <w:trPr>
          <w:gridBefore w:val="1"/>
          <w:wBefore w:w="275" w:type="dxa"/>
          <w:trHeight w:val="239"/>
          <w:jc w:val="center"/>
        </w:trPr>
        <w:tc>
          <w:tcPr>
            <w:tcW w:w="886" w:type="dxa"/>
            <w:gridSpan w:val="2"/>
            <w:tcBorders>
              <w:top w:val="nil"/>
              <w:left w:val="nil"/>
              <w:bottom w:val="nil"/>
              <w:right w:val="nil"/>
            </w:tcBorders>
            <w:shd w:val="clear" w:color="auto" w:fill="auto"/>
          </w:tcPr>
          <w:p w14:paraId="08113B65" w14:textId="77777777" w:rsidR="00CC10C6" w:rsidRPr="002F3BCE" w:rsidRDefault="00CC10C6" w:rsidP="004F3FB4">
            <w:pPr>
              <w:widowControl w:val="0"/>
              <w:spacing w:after="0" w:line="240" w:lineRule="auto"/>
              <w:jc w:val="both"/>
              <w:rPr>
                <w:rFonts w:ascii="Times New Roman" w:eastAsia="Calibri" w:hAnsi="Times New Roman" w:cs="Times New Roman"/>
                <w:snapToGrid w:val="0"/>
                <w:sz w:val="18"/>
                <w:szCs w:val="18"/>
                <w:lang w:eastAsia="pt-BR"/>
              </w:rPr>
            </w:pPr>
            <w:r w:rsidRPr="002F3BCE">
              <w:rPr>
                <w:rFonts w:ascii="Times New Roman" w:eastAsia="Calibri" w:hAnsi="Times New Roman" w:cs="Times New Roman"/>
                <w:snapToGrid w:val="0"/>
                <w:sz w:val="18"/>
                <w:szCs w:val="18"/>
                <w:lang w:eastAsia="pt-BR"/>
              </w:rPr>
              <w:t>r ≤ 1</w:t>
            </w:r>
          </w:p>
        </w:tc>
        <w:tc>
          <w:tcPr>
            <w:tcW w:w="1533" w:type="dxa"/>
            <w:gridSpan w:val="3"/>
            <w:tcBorders>
              <w:top w:val="nil"/>
              <w:left w:val="nil"/>
              <w:bottom w:val="nil"/>
              <w:right w:val="nil"/>
            </w:tcBorders>
            <w:shd w:val="clear" w:color="auto" w:fill="auto"/>
          </w:tcPr>
          <w:p w14:paraId="18205475" w14:textId="77777777" w:rsidR="00CC10C6" w:rsidRPr="002F3BCE" w:rsidRDefault="00CC10C6" w:rsidP="004F3FB4">
            <w:pPr>
              <w:widowControl w:val="0"/>
              <w:spacing w:after="0" w:line="240" w:lineRule="auto"/>
              <w:jc w:val="both"/>
              <w:rPr>
                <w:rFonts w:ascii="Times New Roman" w:eastAsia="Calibri" w:hAnsi="Times New Roman" w:cs="Times New Roman"/>
                <w:snapToGrid w:val="0"/>
                <w:sz w:val="18"/>
                <w:szCs w:val="18"/>
                <w:lang w:eastAsia="pt-BR"/>
              </w:rPr>
            </w:pPr>
            <w:r w:rsidRPr="002F3BCE">
              <w:rPr>
                <w:rFonts w:ascii="Times New Roman" w:eastAsia="Calibri" w:hAnsi="Times New Roman" w:cs="Times New Roman"/>
                <w:snapToGrid w:val="0"/>
                <w:sz w:val="18"/>
                <w:szCs w:val="18"/>
                <w:lang w:eastAsia="pt-BR"/>
              </w:rPr>
              <w:t>r =2</w:t>
            </w:r>
          </w:p>
        </w:tc>
        <w:tc>
          <w:tcPr>
            <w:tcW w:w="1134" w:type="dxa"/>
            <w:tcBorders>
              <w:top w:val="nil"/>
              <w:left w:val="nil"/>
              <w:bottom w:val="nil"/>
              <w:right w:val="nil"/>
            </w:tcBorders>
            <w:shd w:val="clear" w:color="auto" w:fill="auto"/>
          </w:tcPr>
          <w:p w14:paraId="2B54B9E9" w14:textId="77777777" w:rsidR="00CC10C6" w:rsidRPr="002F3BCE" w:rsidRDefault="00CC10C6" w:rsidP="004F3FB4">
            <w:pPr>
              <w:widowControl w:val="0"/>
              <w:spacing w:after="0" w:line="240" w:lineRule="auto"/>
              <w:jc w:val="both"/>
              <w:rPr>
                <w:rFonts w:ascii="Times New Roman" w:eastAsia="Calibri" w:hAnsi="Times New Roman" w:cs="Times New Roman"/>
                <w:snapToGrid w:val="0"/>
                <w:sz w:val="18"/>
                <w:szCs w:val="18"/>
                <w:lang w:eastAsia="pt-BR"/>
              </w:rPr>
            </w:pPr>
            <w:r w:rsidRPr="002F3BCE">
              <w:rPr>
                <w:rFonts w:ascii="Times New Roman" w:eastAsia="Calibri" w:hAnsi="Times New Roman" w:cs="Times New Roman"/>
                <w:snapToGrid w:val="0"/>
                <w:sz w:val="18"/>
                <w:szCs w:val="18"/>
                <w:lang w:val="en-US" w:eastAsia="pt-BR"/>
              </w:rPr>
              <w:t>0.252</w:t>
            </w:r>
          </w:p>
        </w:tc>
        <w:tc>
          <w:tcPr>
            <w:tcW w:w="1134" w:type="dxa"/>
            <w:tcBorders>
              <w:top w:val="nil"/>
              <w:left w:val="nil"/>
              <w:bottom w:val="nil"/>
              <w:right w:val="nil"/>
            </w:tcBorders>
            <w:shd w:val="clear" w:color="auto" w:fill="auto"/>
          </w:tcPr>
          <w:p w14:paraId="6C6CFC54" w14:textId="77777777" w:rsidR="00CC10C6" w:rsidRPr="002F3BCE" w:rsidRDefault="00CC10C6" w:rsidP="004F3FB4">
            <w:pPr>
              <w:widowControl w:val="0"/>
              <w:spacing w:after="0" w:line="240" w:lineRule="auto"/>
              <w:jc w:val="both"/>
              <w:rPr>
                <w:rFonts w:ascii="Times New Roman" w:eastAsia="Calibri" w:hAnsi="Times New Roman" w:cs="Times New Roman"/>
                <w:snapToGrid w:val="0"/>
                <w:sz w:val="18"/>
                <w:szCs w:val="18"/>
                <w:lang w:eastAsia="pt-BR"/>
              </w:rPr>
            </w:pPr>
            <w:r w:rsidRPr="002F3BCE">
              <w:rPr>
                <w:rFonts w:ascii="Times New Roman" w:eastAsia="Calibri" w:hAnsi="Times New Roman" w:cs="Times New Roman"/>
                <w:snapToGrid w:val="0"/>
                <w:sz w:val="18"/>
                <w:szCs w:val="18"/>
                <w:lang w:val="en-US" w:eastAsia="pt-BR"/>
              </w:rPr>
              <w:t xml:space="preserve">101.592*  </w:t>
            </w:r>
          </w:p>
        </w:tc>
        <w:tc>
          <w:tcPr>
            <w:tcW w:w="1134" w:type="dxa"/>
            <w:tcBorders>
              <w:top w:val="nil"/>
              <w:left w:val="nil"/>
              <w:bottom w:val="nil"/>
              <w:right w:val="nil"/>
            </w:tcBorders>
            <w:shd w:val="clear" w:color="auto" w:fill="auto"/>
          </w:tcPr>
          <w:p w14:paraId="2C1916CE" w14:textId="77777777" w:rsidR="00CC10C6" w:rsidRPr="002F3BCE" w:rsidRDefault="00CC10C6" w:rsidP="004F3FB4">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lang w:val="en-US"/>
              </w:rPr>
              <w:t>0.248</w:t>
            </w:r>
          </w:p>
        </w:tc>
        <w:tc>
          <w:tcPr>
            <w:tcW w:w="1134" w:type="dxa"/>
            <w:tcBorders>
              <w:top w:val="nil"/>
              <w:left w:val="nil"/>
              <w:bottom w:val="nil"/>
              <w:right w:val="nil"/>
            </w:tcBorders>
            <w:shd w:val="clear" w:color="auto" w:fill="auto"/>
          </w:tcPr>
          <w:p w14:paraId="598CB314" w14:textId="77777777" w:rsidR="00CC10C6" w:rsidRPr="002F3BCE" w:rsidRDefault="00CC10C6" w:rsidP="004F3FB4">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lang w:val="en-US"/>
              </w:rPr>
              <w:t xml:space="preserve">108.333* </w:t>
            </w:r>
          </w:p>
        </w:tc>
        <w:tc>
          <w:tcPr>
            <w:tcW w:w="1120" w:type="dxa"/>
            <w:tcBorders>
              <w:top w:val="nil"/>
              <w:left w:val="nil"/>
              <w:bottom w:val="nil"/>
              <w:right w:val="nil"/>
            </w:tcBorders>
            <w:shd w:val="clear" w:color="auto" w:fill="auto"/>
          </w:tcPr>
          <w:p w14:paraId="05BEE2BB" w14:textId="77777777" w:rsidR="00CC10C6" w:rsidRPr="002F3BCE" w:rsidRDefault="00CC10C6" w:rsidP="004F3FB4">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lang w:val="en-US"/>
              </w:rPr>
              <w:t>0.294</w:t>
            </w:r>
          </w:p>
        </w:tc>
        <w:tc>
          <w:tcPr>
            <w:tcW w:w="1175" w:type="dxa"/>
            <w:tcBorders>
              <w:top w:val="nil"/>
              <w:left w:val="nil"/>
              <w:bottom w:val="nil"/>
              <w:right w:val="nil"/>
            </w:tcBorders>
            <w:shd w:val="clear" w:color="auto" w:fill="auto"/>
          </w:tcPr>
          <w:p w14:paraId="070CD8F5" w14:textId="77777777" w:rsidR="00CC10C6" w:rsidRPr="002F3BCE" w:rsidRDefault="00CC10C6" w:rsidP="004F3FB4">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lang w:val="en-US"/>
              </w:rPr>
              <w:t>114.505*</w:t>
            </w:r>
          </w:p>
        </w:tc>
      </w:tr>
      <w:tr w:rsidR="008C2B1E" w:rsidRPr="002F3BCE" w14:paraId="5B2D9567" w14:textId="77777777" w:rsidTr="008C2B1E">
        <w:trPr>
          <w:trHeight w:val="79"/>
          <w:jc w:val="center"/>
        </w:trPr>
        <w:tc>
          <w:tcPr>
            <w:tcW w:w="1134" w:type="dxa"/>
            <w:gridSpan w:val="2"/>
            <w:tcBorders>
              <w:top w:val="nil"/>
              <w:left w:val="nil"/>
              <w:bottom w:val="nil"/>
              <w:right w:val="nil"/>
            </w:tcBorders>
            <w:shd w:val="clear" w:color="auto" w:fill="auto"/>
          </w:tcPr>
          <w:p w14:paraId="7FACAB39" w14:textId="77777777" w:rsidR="00CC10C6" w:rsidRPr="002F3BCE" w:rsidRDefault="008C2B1E" w:rsidP="004F3FB4">
            <w:pPr>
              <w:widowControl w:val="0"/>
              <w:spacing w:after="0" w:line="240" w:lineRule="auto"/>
              <w:jc w:val="both"/>
              <w:rPr>
                <w:rFonts w:ascii="Times New Roman" w:eastAsia="Calibri" w:hAnsi="Times New Roman" w:cs="Times New Roman"/>
                <w:snapToGrid w:val="0"/>
                <w:sz w:val="18"/>
                <w:szCs w:val="18"/>
                <w:lang w:eastAsia="pt-BR"/>
              </w:rPr>
            </w:pPr>
            <w:r>
              <w:rPr>
                <w:rFonts w:ascii="Times New Roman" w:eastAsia="Calibri" w:hAnsi="Times New Roman" w:cs="Times New Roman"/>
                <w:snapToGrid w:val="0"/>
                <w:sz w:val="18"/>
                <w:szCs w:val="18"/>
                <w:lang w:eastAsia="pt-BR"/>
              </w:rPr>
              <w:t xml:space="preserve">      </w:t>
            </w:r>
            <w:r w:rsidR="00CC10C6" w:rsidRPr="002F3BCE">
              <w:rPr>
                <w:rFonts w:ascii="Times New Roman" w:eastAsia="Calibri" w:hAnsi="Times New Roman" w:cs="Times New Roman"/>
                <w:snapToGrid w:val="0"/>
                <w:sz w:val="18"/>
                <w:szCs w:val="18"/>
                <w:lang w:eastAsia="pt-BR"/>
              </w:rPr>
              <w:t>r = 0</w:t>
            </w:r>
          </w:p>
        </w:tc>
        <w:tc>
          <w:tcPr>
            <w:tcW w:w="1560" w:type="dxa"/>
            <w:gridSpan w:val="4"/>
            <w:tcBorders>
              <w:top w:val="nil"/>
              <w:left w:val="nil"/>
              <w:bottom w:val="nil"/>
              <w:right w:val="nil"/>
            </w:tcBorders>
            <w:shd w:val="clear" w:color="auto" w:fill="auto"/>
          </w:tcPr>
          <w:p w14:paraId="1E3193A8" w14:textId="77777777" w:rsidR="00CC10C6" w:rsidRPr="002F3BCE" w:rsidRDefault="00CC10C6" w:rsidP="004F3FB4">
            <w:pPr>
              <w:widowControl w:val="0"/>
              <w:spacing w:after="0" w:line="240" w:lineRule="auto"/>
              <w:jc w:val="both"/>
              <w:rPr>
                <w:rFonts w:ascii="Times New Roman" w:eastAsia="Calibri" w:hAnsi="Times New Roman" w:cs="Times New Roman"/>
                <w:snapToGrid w:val="0"/>
                <w:sz w:val="18"/>
                <w:szCs w:val="18"/>
                <w:lang w:eastAsia="pt-BR"/>
              </w:rPr>
            </w:pPr>
            <w:r w:rsidRPr="002F3BCE">
              <w:rPr>
                <w:rFonts w:ascii="Times New Roman" w:eastAsia="Calibri" w:hAnsi="Times New Roman" w:cs="Times New Roman"/>
                <w:snapToGrid w:val="0"/>
                <w:sz w:val="18"/>
                <w:szCs w:val="18"/>
                <w:lang w:eastAsia="pt-BR"/>
              </w:rPr>
              <w:t xml:space="preserve">r =1 </w:t>
            </w:r>
          </w:p>
        </w:tc>
        <w:tc>
          <w:tcPr>
            <w:tcW w:w="1134" w:type="dxa"/>
            <w:tcBorders>
              <w:top w:val="nil"/>
              <w:left w:val="nil"/>
              <w:bottom w:val="nil"/>
              <w:right w:val="nil"/>
            </w:tcBorders>
            <w:shd w:val="clear" w:color="auto" w:fill="auto"/>
          </w:tcPr>
          <w:p w14:paraId="6EFA67E0" w14:textId="77777777" w:rsidR="00CC10C6" w:rsidRPr="002F3BCE" w:rsidRDefault="00CC10C6" w:rsidP="004F3FB4">
            <w:pPr>
              <w:widowControl w:val="0"/>
              <w:spacing w:after="0" w:line="240" w:lineRule="auto"/>
              <w:jc w:val="both"/>
              <w:rPr>
                <w:rFonts w:ascii="Times New Roman" w:eastAsia="Calibri" w:hAnsi="Times New Roman" w:cs="Times New Roman"/>
                <w:snapToGrid w:val="0"/>
                <w:sz w:val="18"/>
                <w:szCs w:val="18"/>
                <w:lang w:eastAsia="pt-BR"/>
              </w:rPr>
            </w:pPr>
            <w:r w:rsidRPr="002F3BCE">
              <w:rPr>
                <w:rFonts w:ascii="Times New Roman" w:eastAsia="Calibri" w:hAnsi="Times New Roman" w:cs="Times New Roman"/>
                <w:snapToGrid w:val="0"/>
                <w:sz w:val="18"/>
                <w:szCs w:val="18"/>
                <w:lang w:val="en-US" w:eastAsia="pt-BR"/>
              </w:rPr>
              <w:t>0.341</w:t>
            </w:r>
          </w:p>
        </w:tc>
        <w:tc>
          <w:tcPr>
            <w:tcW w:w="1134" w:type="dxa"/>
            <w:tcBorders>
              <w:top w:val="nil"/>
              <w:left w:val="nil"/>
              <w:bottom w:val="nil"/>
              <w:right w:val="nil"/>
            </w:tcBorders>
            <w:shd w:val="clear" w:color="auto" w:fill="auto"/>
          </w:tcPr>
          <w:p w14:paraId="176FE008" w14:textId="77777777" w:rsidR="00CC10C6" w:rsidRPr="002F3BCE" w:rsidRDefault="00CC10C6" w:rsidP="004F3FB4">
            <w:pPr>
              <w:widowControl w:val="0"/>
              <w:spacing w:after="0" w:line="240" w:lineRule="auto"/>
              <w:jc w:val="both"/>
              <w:rPr>
                <w:rFonts w:ascii="Times New Roman" w:eastAsia="Calibri" w:hAnsi="Times New Roman" w:cs="Times New Roman"/>
                <w:snapToGrid w:val="0"/>
                <w:sz w:val="18"/>
                <w:szCs w:val="18"/>
                <w:lang w:eastAsia="pt-BR"/>
              </w:rPr>
            </w:pPr>
            <w:r w:rsidRPr="002F3BCE">
              <w:rPr>
                <w:rFonts w:ascii="Times New Roman" w:eastAsia="Calibri" w:hAnsi="Times New Roman" w:cs="Times New Roman"/>
                <w:snapToGrid w:val="0"/>
                <w:sz w:val="18"/>
                <w:szCs w:val="18"/>
                <w:lang w:val="en-US" w:eastAsia="pt-BR"/>
              </w:rPr>
              <w:t>170.709 *</w:t>
            </w:r>
          </w:p>
        </w:tc>
        <w:tc>
          <w:tcPr>
            <w:tcW w:w="1134" w:type="dxa"/>
            <w:tcBorders>
              <w:top w:val="nil"/>
              <w:left w:val="nil"/>
              <w:bottom w:val="nil"/>
              <w:right w:val="nil"/>
            </w:tcBorders>
            <w:shd w:val="clear" w:color="auto" w:fill="auto"/>
          </w:tcPr>
          <w:p w14:paraId="39F25CDC" w14:textId="77777777" w:rsidR="00CC10C6" w:rsidRPr="002F3BCE" w:rsidRDefault="00CC10C6" w:rsidP="004F3FB4">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lang w:val="en-US"/>
              </w:rPr>
              <w:t>0.357</w:t>
            </w:r>
          </w:p>
        </w:tc>
        <w:tc>
          <w:tcPr>
            <w:tcW w:w="1134" w:type="dxa"/>
            <w:tcBorders>
              <w:top w:val="nil"/>
              <w:left w:val="nil"/>
              <w:bottom w:val="nil"/>
              <w:right w:val="nil"/>
            </w:tcBorders>
            <w:shd w:val="clear" w:color="auto" w:fill="auto"/>
          </w:tcPr>
          <w:p w14:paraId="21E1487A" w14:textId="77777777" w:rsidR="00CC10C6" w:rsidRPr="002F3BCE" w:rsidRDefault="00CC10C6" w:rsidP="004F3FB4">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lang w:val="en-US"/>
              </w:rPr>
              <w:t>180.352 *</w:t>
            </w:r>
          </w:p>
        </w:tc>
        <w:tc>
          <w:tcPr>
            <w:tcW w:w="1120" w:type="dxa"/>
            <w:tcBorders>
              <w:top w:val="nil"/>
              <w:left w:val="nil"/>
              <w:bottom w:val="nil"/>
              <w:right w:val="nil"/>
            </w:tcBorders>
            <w:shd w:val="clear" w:color="auto" w:fill="auto"/>
          </w:tcPr>
          <w:p w14:paraId="5AA64104" w14:textId="77777777" w:rsidR="00CC10C6" w:rsidRPr="002F3BCE" w:rsidRDefault="00CC10C6" w:rsidP="004F3FB4">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lang w:val="en-US"/>
              </w:rPr>
              <w:t>0.389</w:t>
            </w:r>
          </w:p>
        </w:tc>
        <w:tc>
          <w:tcPr>
            <w:tcW w:w="1175" w:type="dxa"/>
            <w:tcBorders>
              <w:top w:val="nil"/>
              <w:left w:val="nil"/>
              <w:bottom w:val="nil"/>
              <w:right w:val="nil"/>
            </w:tcBorders>
            <w:shd w:val="clear" w:color="auto" w:fill="auto"/>
          </w:tcPr>
          <w:p w14:paraId="37192858" w14:textId="77777777" w:rsidR="00CC10C6" w:rsidRPr="002F3BCE" w:rsidRDefault="00CC10C6" w:rsidP="004F3FB4">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lang w:val="en-US"/>
              </w:rPr>
              <w:t>194.778 *</w:t>
            </w:r>
          </w:p>
        </w:tc>
      </w:tr>
      <w:tr w:rsidR="008C2B1E" w:rsidRPr="002F3BCE" w14:paraId="2C6185BA" w14:textId="77777777" w:rsidTr="008C2B1E">
        <w:trPr>
          <w:trHeight w:val="80"/>
          <w:jc w:val="center"/>
        </w:trPr>
        <w:tc>
          <w:tcPr>
            <w:tcW w:w="1276" w:type="dxa"/>
            <w:gridSpan w:val="4"/>
            <w:tcBorders>
              <w:top w:val="nil"/>
              <w:left w:val="nil"/>
              <w:right w:val="nil"/>
            </w:tcBorders>
            <w:shd w:val="clear" w:color="auto" w:fill="auto"/>
          </w:tcPr>
          <w:p w14:paraId="7EC97DA9" w14:textId="77777777" w:rsidR="008C2B1E" w:rsidRPr="002F3BCE" w:rsidRDefault="008C2B1E" w:rsidP="004F3FB4">
            <w:pPr>
              <w:widowControl w:val="0"/>
              <w:spacing w:after="0" w:line="240" w:lineRule="auto"/>
              <w:jc w:val="both"/>
              <w:rPr>
                <w:rFonts w:ascii="Times New Roman" w:eastAsia="Calibri" w:hAnsi="Times New Roman" w:cs="Times New Roman"/>
                <w:snapToGrid w:val="0"/>
                <w:sz w:val="18"/>
                <w:szCs w:val="18"/>
                <w:lang w:eastAsia="pt-BR"/>
              </w:rPr>
            </w:pPr>
          </w:p>
        </w:tc>
        <w:tc>
          <w:tcPr>
            <w:tcW w:w="989" w:type="dxa"/>
            <w:tcBorders>
              <w:top w:val="nil"/>
              <w:left w:val="nil"/>
              <w:right w:val="nil"/>
            </w:tcBorders>
            <w:shd w:val="clear" w:color="auto" w:fill="auto"/>
          </w:tcPr>
          <w:p w14:paraId="12E6B628" w14:textId="77777777" w:rsidR="008C2B1E" w:rsidRPr="002F3BCE" w:rsidRDefault="008C2B1E" w:rsidP="004F3FB4">
            <w:pPr>
              <w:widowControl w:val="0"/>
              <w:spacing w:after="0" w:line="240" w:lineRule="auto"/>
              <w:jc w:val="both"/>
              <w:rPr>
                <w:rFonts w:ascii="Times New Roman" w:eastAsia="Calibri" w:hAnsi="Times New Roman" w:cs="Times New Roman"/>
                <w:snapToGrid w:val="0"/>
                <w:sz w:val="18"/>
                <w:szCs w:val="18"/>
                <w:lang w:eastAsia="pt-BR"/>
              </w:rPr>
            </w:pPr>
          </w:p>
        </w:tc>
        <w:tc>
          <w:tcPr>
            <w:tcW w:w="1563" w:type="dxa"/>
            <w:gridSpan w:val="2"/>
            <w:tcBorders>
              <w:top w:val="nil"/>
              <w:left w:val="nil"/>
              <w:right w:val="nil"/>
            </w:tcBorders>
            <w:shd w:val="clear" w:color="auto" w:fill="auto"/>
          </w:tcPr>
          <w:p w14:paraId="37E6D674" w14:textId="77777777" w:rsidR="008C2B1E" w:rsidRPr="002F3BCE" w:rsidRDefault="008C2B1E" w:rsidP="004F3FB4">
            <w:pPr>
              <w:widowControl w:val="0"/>
              <w:spacing w:after="0" w:line="240" w:lineRule="auto"/>
              <w:jc w:val="both"/>
              <w:rPr>
                <w:rFonts w:ascii="Times New Roman" w:eastAsia="Calibri" w:hAnsi="Times New Roman" w:cs="Times New Roman"/>
                <w:snapToGrid w:val="0"/>
                <w:sz w:val="18"/>
                <w:szCs w:val="18"/>
                <w:lang w:val="en-US" w:eastAsia="pt-BR"/>
              </w:rPr>
            </w:pPr>
          </w:p>
        </w:tc>
        <w:tc>
          <w:tcPr>
            <w:tcW w:w="1134" w:type="dxa"/>
            <w:tcBorders>
              <w:top w:val="nil"/>
              <w:left w:val="nil"/>
              <w:right w:val="nil"/>
            </w:tcBorders>
            <w:shd w:val="clear" w:color="auto" w:fill="auto"/>
          </w:tcPr>
          <w:p w14:paraId="2DBDE347" w14:textId="77777777" w:rsidR="008C2B1E" w:rsidRPr="002F3BCE" w:rsidRDefault="008C2B1E" w:rsidP="004F3FB4">
            <w:pPr>
              <w:widowControl w:val="0"/>
              <w:spacing w:after="0" w:line="240" w:lineRule="auto"/>
              <w:jc w:val="both"/>
              <w:rPr>
                <w:rFonts w:ascii="Times New Roman" w:eastAsia="Calibri" w:hAnsi="Times New Roman" w:cs="Times New Roman"/>
                <w:snapToGrid w:val="0"/>
                <w:sz w:val="18"/>
                <w:szCs w:val="18"/>
                <w:lang w:val="en-US" w:eastAsia="pt-BR"/>
              </w:rPr>
            </w:pPr>
          </w:p>
        </w:tc>
        <w:tc>
          <w:tcPr>
            <w:tcW w:w="1134" w:type="dxa"/>
            <w:tcBorders>
              <w:top w:val="nil"/>
              <w:left w:val="nil"/>
              <w:bottom w:val="single" w:sz="4" w:space="0" w:color="auto"/>
              <w:right w:val="nil"/>
            </w:tcBorders>
            <w:shd w:val="clear" w:color="auto" w:fill="auto"/>
          </w:tcPr>
          <w:p w14:paraId="68C4EB0A" w14:textId="77777777" w:rsidR="008C2B1E" w:rsidRPr="002F3BCE" w:rsidRDefault="008C2B1E" w:rsidP="004F3FB4">
            <w:pPr>
              <w:spacing w:after="0" w:line="240" w:lineRule="auto"/>
              <w:rPr>
                <w:rFonts w:ascii="Times New Roman" w:eastAsia="Calibri" w:hAnsi="Times New Roman" w:cs="Times New Roman"/>
                <w:sz w:val="18"/>
                <w:szCs w:val="18"/>
                <w:lang w:val="en-US"/>
              </w:rPr>
            </w:pPr>
          </w:p>
        </w:tc>
        <w:tc>
          <w:tcPr>
            <w:tcW w:w="1134" w:type="dxa"/>
            <w:tcBorders>
              <w:top w:val="nil"/>
              <w:left w:val="nil"/>
              <w:bottom w:val="single" w:sz="4" w:space="0" w:color="auto"/>
              <w:right w:val="nil"/>
            </w:tcBorders>
            <w:shd w:val="clear" w:color="auto" w:fill="auto"/>
          </w:tcPr>
          <w:p w14:paraId="6579CD13" w14:textId="77777777" w:rsidR="008C2B1E" w:rsidRPr="002F3BCE" w:rsidRDefault="008C2B1E" w:rsidP="004F3FB4">
            <w:pPr>
              <w:spacing w:after="0" w:line="240" w:lineRule="auto"/>
              <w:rPr>
                <w:rFonts w:ascii="Times New Roman" w:eastAsia="Calibri" w:hAnsi="Times New Roman" w:cs="Times New Roman"/>
                <w:sz w:val="18"/>
                <w:szCs w:val="18"/>
                <w:lang w:val="en-US"/>
              </w:rPr>
            </w:pPr>
          </w:p>
        </w:tc>
        <w:tc>
          <w:tcPr>
            <w:tcW w:w="1120" w:type="dxa"/>
            <w:tcBorders>
              <w:top w:val="nil"/>
              <w:left w:val="nil"/>
              <w:right w:val="nil"/>
            </w:tcBorders>
            <w:shd w:val="clear" w:color="auto" w:fill="auto"/>
          </w:tcPr>
          <w:p w14:paraId="0CBD4811" w14:textId="77777777" w:rsidR="008C2B1E" w:rsidRPr="002F3BCE" w:rsidRDefault="008C2B1E" w:rsidP="004F3FB4">
            <w:pPr>
              <w:spacing w:after="0" w:line="240" w:lineRule="auto"/>
              <w:rPr>
                <w:rFonts w:ascii="Times New Roman" w:eastAsia="Calibri" w:hAnsi="Times New Roman" w:cs="Times New Roman"/>
                <w:sz w:val="18"/>
                <w:szCs w:val="18"/>
                <w:lang w:val="en-US"/>
              </w:rPr>
            </w:pPr>
          </w:p>
        </w:tc>
        <w:tc>
          <w:tcPr>
            <w:tcW w:w="1175" w:type="dxa"/>
            <w:tcBorders>
              <w:top w:val="nil"/>
              <w:left w:val="nil"/>
              <w:right w:val="nil"/>
            </w:tcBorders>
            <w:shd w:val="clear" w:color="auto" w:fill="auto"/>
          </w:tcPr>
          <w:p w14:paraId="548278CF" w14:textId="77777777" w:rsidR="008C2B1E" w:rsidRPr="002F3BCE" w:rsidRDefault="008C2B1E" w:rsidP="004F3FB4">
            <w:pPr>
              <w:spacing w:after="0" w:line="240" w:lineRule="auto"/>
              <w:rPr>
                <w:rFonts w:ascii="Times New Roman" w:eastAsia="Calibri" w:hAnsi="Times New Roman" w:cs="Times New Roman"/>
                <w:sz w:val="18"/>
                <w:szCs w:val="18"/>
                <w:lang w:val="en-US"/>
              </w:rPr>
            </w:pPr>
          </w:p>
        </w:tc>
      </w:tr>
    </w:tbl>
    <w:p w14:paraId="3453F2F5" w14:textId="77777777" w:rsidR="006D1725" w:rsidRPr="002F3BCE" w:rsidRDefault="006D1725" w:rsidP="005629B8">
      <w:pPr>
        <w:pStyle w:val="Pargrafo"/>
        <w:tabs>
          <w:tab w:val="center" w:pos="4252"/>
          <w:tab w:val="right" w:pos="8504"/>
        </w:tabs>
        <w:spacing w:line="240" w:lineRule="auto"/>
        <w:ind w:firstLine="0"/>
        <w:jc w:val="left"/>
        <w:rPr>
          <w:rFonts w:ascii="Times New Roman" w:hAnsi="Times New Roman"/>
          <w:sz w:val="16"/>
          <w:szCs w:val="16"/>
        </w:rPr>
      </w:pPr>
      <w:r w:rsidRPr="002F3BCE">
        <w:rPr>
          <w:rFonts w:ascii="Times New Roman" w:hAnsi="Times New Roman"/>
          <w:sz w:val="16"/>
          <w:szCs w:val="16"/>
        </w:rPr>
        <w:t>* Significativo ao nível de 0,05 de probabilidade.</w:t>
      </w:r>
    </w:p>
    <w:p w14:paraId="139C784C" w14:textId="77777777" w:rsidR="006D1725" w:rsidRPr="002F3BCE" w:rsidRDefault="008C2B1E" w:rsidP="005629B8">
      <w:pPr>
        <w:pStyle w:val="Pargrafo"/>
        <w:spacing w:line="240" w:lineRule="auto"/>
        <w:ind w:firstLine="0"/>
        <w:rPr>
          <w:rFonts w:ascii="Times New Roman" w:hAnsi="Times New Roman"/>
          <w:sz w:val="16"/>
          <w:szCs w:val="16"/>
        </w:rPr>
      </w:pPr>
      <w:r>
        <w:rPr>
          <w:rFonts w:ascii="Times New Roman" w:hAnsi="Times New Roman"/>
          <w:sz w:val="16"/>
          <w:szCs w:val="16"/>
        </w:rPr>
        <w:t xml:space="preserve"> </w:t>
      </w:r>
      <w:r w:rsidR="006D1725" w:rsidRPr="002F3BCE">
        <w:rPr>
          <w:rFonts w:ascii="Times New Roman" w:hAnsi="Times New Roman"/>
          <w:sz w:val="16"/>
          <w:szCs w:val="16"/>
        </w:rPr>
        <w:t xml:space="preserve">Fonte: </w:t>
      </w:r>
      <w:r w:rsidR="00C63DDC">
        <w:rPr>
          <w:rFonts w:ascii="Times New Roman" w:hAnsi="Times New Roman"/>
          <w:sz w:val="16"/>
          <w:szCs w:val="16"/>
        </w:rPr>
        <w:t>Elaborado pelos autores</w:t>
      </w:r>
      <w:r w:rsidR="006D1725" w:rsidRPr="002F3BCE">
        <w:rPr>
          <w:rFonts w:ascii="Times New Roman" w:hAnsi="Times New Roman"/>
          <w:sz w:val="16"/>
          <w:szCs w:val="16"/>
        </w:rPr>
        <w:t xml:space="preserve"> com dados da pesquisa.</w:t>
      </w:r>
    </w:p>
    <w:p w14:paraId="74BFC689" w14:textId="77777777" w:rsidR="00CC10C6" w:rsidRPr="002F3BCE" w:rsidRDefault="00CC10C6" w:rsidP="00AC5012">
      <w:pPr>
        <w:pStyle w:val="Pargrafo"/>
        <w:ind w:firstLine="0"/>
        <w:rPr>
          <w:rFonts w:ascii="Times New Roman" w:hAnsi="Times New Roman"/>
          <w:sz w:val="18"/>
          <w:szCs w:val="18"/>
        </w:rPr>
      </w:pPr>
    </w:p>
    <w:p w14:paraId="7C30682F" w14:textId="0AE3E839" w:rsidR="0039565C" w:rsidRPr="002F3BCE" w:rsidRDefault="0039565C" w:rsidP="0039565C">
      <w:pPr>
        <w:pStyle w:val="Pargrafo"/>
        <w:ind w:firstLine="851"/>
        <w:rPr>
          <w:rFonts w:ascii="Times New Roman" w:hAnsi="Times New Roman"/>
          <w:szCs w:val="24"/>
        </w:rPr>
      </w:pPr>
      <w:r w:rsidRPr="002F3BCE">
        <w:rPr>
          <w:rFonts w:ascii="Times New Roman" w:hAnsi="Times New Roman"/>
          <w:szCs w:val="24"/>
        </w:rPr>
        <w:t xml:space="preserve">Os resultados das estimativas de curto e longo prazo do modelo VEC são apresentados nas Tabelas </w:t>
      </w:r>
      <w:r w:rsidR="00B73755">
        <w:rPr>
          <w:rFonts w:ascii="Times New Roman" w:hAnsi="Times New Roman"/>
          <w:szCs w:val="24"/>
        </w:rPr>
        <w:t>5, 6 e 7</w:t>
      </w:r>
      <w:r w:rsidRPr="002F3BCE">
        <w:rPr>
          <w:rFonts w:ascii="Times New Roman" w:hAnsi="Times New Roman"/>
          <w:szCs w:val="24"/>
        </w:rPr>
        <w:t xml:space="preserve">, os </w:t>
      </w:r>
      <w:r w:rsidR="0044172D">
        <w:rPr>
          <w:rFonts w:ascii="Times New Roman" w:hAnsi="Times New Roman"/>
          <w:szCs w:val="24"/>
        </w:rPr>
        <w:t>mesmos</w:t>
      </w:r>
      <w:r w:rsidRPr="002F3BCE">
        <w:rPr>
          <w:rFonts w:ascii="Times New Roman" w:hAnsi="Times New Roman"/>
          <w:szCs w:val="24"/>
        </w:rPr>
        <w:t xml:space="preserve"> já </w:t>
      </w:r>
      <w:r w:rsidR="00C92FED">
        <w:rPr>
          <w:rFonts w:ascii="Times New Roman" w:hAnsi="Times New Roman"/>
          <w:szCs w:val="24"/>
        </w:rPr>
        <w:t xml:space="preserve">apresentam os sinais dos coeficientes </w:t>
      </w:r>
      <w:r w:rsidRPr="002F3BCE">
        <w:rPr>
          <w:rFonts w:ascii="Times New Roman" w:hAnsi="Times New Roman"/>
          <w:szCs w:val="24"/>
        </w:rPr>
        <w:t xml:space="preserve">invertidos devido à normalização do vetor de </w:t>
      </w:r>
      <w:proofErr w:type="spellStart"/>
      <w:r w:rsidRPr="002F3BCE">
        <w:rPr>
          <w:rFonts w:ascii="Times New Roman" w:hAnsi="Times New Roman"/>
          <w:szCs w:val="24"/>
        </w:rPr>
        <w:t>cointegração</w:t>
      </w:r>
      <w:proofErr w:type="spellEnd"/>
      <w:r w:rsidRPr="002F3BCE">
        <w:rPr>
          <w:rFonts w:ascii="Times New Roman" w:hAnsi="Times New Roman"/>
          <w:szCs w:val="24"/>
        </w:rPr>
        <w:t xml:space="preserve">. </w:t>
      </w:r>
      <w:r w:rsidR="007612EC">
        <w:rPr>
          <w:rFonts w:ascii="Times New Roman" w:hAnsi="Times New Roman"/>
          <w:szCs w:val="24"/>
        </w:rPr>
        <w:t>A</w:t>
      </w:r>
      <w:r w:rsidRPr="002F3BCE">
        <w:rPr>
          <w:rFonts w:ascii="Times New Roman" w:hAnsi="Times New Roman"/>
          <w:szCs w:val="24"/>
        </w:rPr>
        <w:t xml:space="preserve"> estimativa dos coeficientes de longo prazo </w:t>
      </w:r>
      <w:r w:rsidRPr="0044172D">
        <w:rPr>
          <w:rFonts w:ascii="Times New Roman" w:hAnsi="Times New Roman"/>
          <w:b/>
          <w:szCs w:val="24"/>
        </w:rPr>
        <w:t>β</w:t>
      </w:r>
      <w:r w:rsidRPr="002F3BCE">
        <w:rPr>
          <w:rFonts w:ascii="Times New Roman" w:hAnsi="Times New Roman"/>
          <w:szCs w:val="24"/>
        </w:rPr>
        <w:t xml:space="preserve"> mostra que </w:t>
      </w:r>
      <w:r w:rsidR="00C92FED">
        <w:rPr>
          <w:rFonts w:ascii="Times New Roman" w:hAnsi="Times New Roman"/>
          <w:szCs w:val="24"/>
        </w:rPr>
        <w:t xml:space="preserve">dada </w:t>
      </w:r>
      <w:r w:rsidRPr="002F3BCE">
        <w:rPr>
          <w:rFonts w:ascii="Times New Roman" w:hAnsi="Times New Roman"/>
          <w:szCs w:val="24"/>
        </w:rPr>
        <w:t>uma variação de 1% na variável CAMER</w:t>
      </w:r>
      <w:r w:rsidR="00C92FED">
        <w:rPr>
          <w:rFonts w:ascii="Times New Roman" w:hAnsi="Times New Roman"/>
          <w:szCs w:val="24"/>
        </w:rPr>
        <w:t>, no longo prazo,</w:t>
      </w:r>
      <w:r w:rsidRPr="002F3BCE">
        <w:rPr>
          <w:rFonts w:ascii="Times New Roman" w:hAnsi="Times New Roman"/>
          <w:szCs w:val="24"/>
        </w:rPr>
        <w:t xml:space="preserve"> </w:t>
      </w:r>
      <w:r w:rsidR="00C92FED">
        <w:rPr>
          <w:rFonts w:ascii="Times New Roman" w:hAnsi="Times New Roman"/>
          <w:szCs w:val="24"/>
        </w:rPr>
        <w:t xml:space="preserve">ocorre </w:t>
      </w:r>
      <w:r w:rsidRPr="002F3BCE">
        <w:rPr>
          <w:rFonts w:ascii="Times New Roman" w:hAnsi="Times New Roman"/>
          <w:szCs w:val="24"/>
        </w:rPr>
        <w:t>uma</w:t>
      </w:r>
      <w:r w:rsidR="00B73755">
        <w:rPr>
          <w:rFonts w:ascii="Times New Roman" w:hAnsi="Times New Roman"/>
          <w:szCs w:val="24"/>
        </w:rPr>
        <w:t xml:space="preserve"> variação de</w:t>
      </w:r>
      <w:r w:rsidRPr="002F3BCE">
        <w:rPr>
          <w:rFonts w:ascii="Times New Roman" w:hAnsi="Times New Roman"/>
          <w:szCs w:val="24"/>
        </w:rPr>
        <w:t xml:space="preserve"> -0,505% de XMM. </w:t>
      </w:r>
      <w:r w:rsidR="007612EC">
        <w:rPr>
          <w:rFonts w:ascii="Times New Roman" w:hAnsi="Times New Roman"/>
          <w:szCs w:val="24"/>
        </w:rPr>
        <w:t>O</w:t>
      </w:r>
      <w:r w:rsidR="00C92FED">
        <w:rPr>
          <w:rFonts w:ascii="Times New Roman" w:hAnsi="Times New Roman"/>
          <w:szCs w:val="24"/>
        </w:rPr>
        <w:t xml:space="preserve"> resultado dá </w:t>
      </w:r>
      <w:r w:rsidR="00C92FED">
        <w:rPr>
          <w:rFonts w:ascii="Times New Roman" w:hAnsi="Times New Roman"/>
          <w:szCs w:val="24"/>
        </w:rPr>
        <w:lastRenderedPageBreak/>
        <w:t xml:space="preserve">suporte ao fato de que no </w:t>
      </w:r>
      <w:r w:rsidRPr="002F3BCE">
        <w:rPr>
          <w:rFonts w:ascii="Times New Roman" w:hAnsi="Times New Roman"/>
          <w:szCs w:val="24"/>
        </w:rPr>
        <w:t>longo prazo uma variação na variável câmbio real</w:t>
      </w:r>
      <w:r w:rsidR="007612EC">
        <w:rPr>
          <w:rFonts w:ascii="Times New Roman" w:hAnsi="Times New Roman"/>
          <w:szCs w:val="24"/>
        </w:rPr>
        <w:t xml:space="preserve"> -</w:t>
      </w:r>
      <w:r w:rsidRPr="002F3BCE">
        <w:rPr>
          <w:rFonts w:ascii="Times New Roman" w:hAnsi="Times New Roman"/>
          <w:szCs w:val="24"/>
        </w:rPr>
        <w:t xml:space="preserve"> uma depreciação</w:t>
      </w:r>
      <w:r w:rsidR="007612EC">
        <w:rPr>
          <w:rFonts w:ascii="Times New Roman" w:hAnsi="Times New Roman"/>
          <w:szCs w:val="24"/>
        </w:rPr>
        <w:t xml:space="preserve"> -</w:t>
      </w:r>
      <w:r w:rsidRPr="002F3BCE">
        <w:rPr>
          <w:rFonts w:ascii="Times New Roman" w:hAnsi="Times New Roman"/>
          <w:szCs w:val="24"/>
        </w:rPr>
        <w:t>,</w:t>
      </w:r>
      <w:r w:rsidR="009550AE">
        <w:rPr>
          <w:rFonts w:ascii="Times New Roman" w:hAnsi="Times New Roman"/>
          <w:szCs w:val="24"/>
        </w:rPr>
        <w:t xml:space="preserve"> </w:t>
      </w:r>
      <w:r w:rsidRPr="002F3BCE">
        <w:rPr>
          <w:rFonts w:ascii="Times New Roman" w:hAnsi="Times New Roman"/>
          <w:szCs w:val="24"/>
        </w:rPr>
        <w:t>piora</w:t>
      </w:r>
      <w:r w:rsidR="00515597">
        <w:rPr>
          <w:rFonts w:ascii="Times New Roman" w:hAnsi="Times New Roman"/>
          <w:szCs w:val="24"/>
        </w:rPr>
        <w:t xml:space="preserve"> </w:t>
      </w:r>
      <w:r w:rsidRPr="002F3BCE">
        <w:rPr>
          <w:rFonts w:ascii="Times New Roman" w:hAnsi="Times New Roman"/>
          <w:szCs w:val="24"/>
        </w:rPr>
        <w:t>os saldos das balanças comerciais por fator agregado</w:t>
      </w:r>
      <w:r w:rsidR="009550AE">
        <w:rPr>
          <w:rFonts w:ascii="Times New Roman" w:hAnsi="Times New Roman"/>
          <w:szCs w:val="24"/>
        </w:rPr>
        <w:t>,</w:t>
      </w:r>
      <w:r w:rsidR="007612EC">
        <w:rPr>
          <w:rFonts w:ascii="Times New Roman" w:hAnsi="Times New Roman"/>
          <w:szCs w:val="24"/>
        </w:rPr>
        <w:t xml:space="preserve"> podendo-se inferir</w:t>
      </w:r>
      <w:r w:rsidR="00515597">
        <w:rPr>
          <w:rFonts w:ascii="Times New Roman" w:hAnsi="Times New Roman"/>
          <w:szCs w:val="24"/>
        </w:rPr>
        <w:t xml:space="preserve"> que </w:t>
      </w:r>
      <w:r w:rsidR="009550AE">
        <w:rPr>
          <w:rFonts w:ascii="Times New Roman" w:hAnsi="Times New Roman"/>
          <w:szCs w:val="24"/>
        </w:rPr>
        <w:t>a desindustrialização não est</w:t>
      </w:r>
      <w:r w:rsidR="007612EC">
        <w:rPr>
          <w:rFonts w:ascii="Times New Roman" w:hAnsi="Times New Roman"/>
          <w:szCs w:val="24"/>
        </w:rPr>
        <w:t>á</w:t>
      </w:r>
      <w:r w:rsidR="009550AE">
        <w:rPr>
          <w:rFonts w:ascii="Times New Roman" w:hAnsi="Times New Roman"/>
          <w:szCs w:val="24"/>
        </w:rPr>
        <w:t xml:space="preserve"> associada à </w:t>
      </w:r>
      <w:r w:rsidR="009550AE" w:rsidRPr="002F3BCE">
        <w:rPr>
          <w:rFonts w:ascii="Times New Roman" w:hAnsi="Times New Roman"/>
          <w:szCs w:val="24"/>
        </w:rPr>
        <w:t>hipótese de doença holandesa</w:t>
      </w:r>
      <w:r w:rsidR="009550AE">
        <w:rPr>
          <w:rFonts w:ascii="Times New Roman" w:hAnsi="Times New Roman"/>
          <w:szCs w:val="24"/>
        </w:rPr>
        <w:t>.</w:t>
      </w:r>
      <w:r w:rsidR="00523A6F" w:rsidRPr="002F3BCE">
        <w:rPr>
          <w:rFonts w:ascii="Times New Roman" w:hAnsi="Times New Roman"/>
          <w:szCs w:val="24"/>
        </w:rPr>
        <w:t xml:space="preserve"> </w:t>
      </w:r>
    </w:p>
    <w:p w14:paraId="6819BAFF" w14:textId="56ED5506" w:rsidR="00523A6F" w:rsidRDefault="00C63DDC" w:rsidP="00523A6F">
      <w:pPr>
        <w:pStyle w:val="Pargrafo"/>
        <w:ind w:firstLine="851"/>
        <w:rPr>
          <w:rFonts w:ascii="Times New Roman" w:hAnsi="Times New Roman"/>
          <w:szCs w:val="24"/>
        </w:rPr>
      </w:pPr>
      <w:r>
        <w:rPr>
          <w:rFonts w:ascii="Times New Roman" w:hAnsi="Times New Roman"/>
          <w:szCs w:val="24"/>
        </w:rPr>
        <w:t>Es</w:t>
      </w:r>
      <w:r w:rsidR="00C92FED">
        <w:rPr>
          <w:rFonts w:ascii="Times New Roman" w:hAnsi="Times New Roman"/>
          <w:szCs w:val="24"/>
        </w:rPr>
        <w:t>t</w:t>
      </w:r>
      <w:r>
        <w:rPr>
          <w:rFonts w:ascii="Times New Roman" w:hAnsi="Times New Roman"/>
          <w:szCs w:val="24"/>
        </w:rPr>
        <w:t>e fato pode estar ligado à</w:t>
      </w:r>
      <w:r w:rsidR="00523A6F" w:rsidRPr="002F3BCE">
        <w:rPr>
          <w:rFonts w:ascii="Times New Roman" w:hAnsi="Times New Roman"/>
          <w:szCs w:val="24"/>
        </w:rPr>
        <w:t xml:space="preserve"> condição de Marshall-Lerner, </w:t>
      </w:r>
      <w:r w:rsidR="007F5E36" w:rsidRPr="002F3BCE">
        <w:rPr>
          <w:rFonts w:ascii="Times New Roman" w:hAnsi="Times New Roman"/>
          <w:szCs w:val="24"/>
        </w:rPr>
        <w:t>o</w:t>
      </w:r>
      <w:r w:rsidR="00523A6F" w:rsidRPr="002F3BCE">
        <w:rPr>
          <w:rFonts w:ascii="Times New Roman" w:hAnsi="Times New Roman"/>
          <w:szCs w:val="24"/>
        </w:rPr>
        <w:t>u seja, o efeito custo das</w:t>
      </w:r>
      <w:r w:rsidR="00523A6F" w:rsidRPr="002F3BCE">
        <w:rPr>
          <w:rFonts w:ascii="Times New Roman" w:hAnsi="Times New Roman"/>
          <w:sz w:val="22"/>
          <w:szCs w:val="22"/>
        </w:rPr>
        <w:t xml:space="preserve"> </w:t>
      </w:r>
      <w:r w:rsidR="00523A6F" w:rsidRPr="002F3BCE">
        <w:rPr>
          <w:rFonts w:ascii="Times New Roman" w:hAnsi="Times New Roman"/>
          <w:szCs w:val="24"/>
        </w:rPr>
        <w:t xml:space="preserve">importações seria maior que o efeito quantidade </w:t>
      </w:r>
      <w:r w:rsidR="00481FDE">
        <w:rPr>
          <w:rFonts w:ascii="Times New Roman" w:hAnsi="Times New Roman"/>
          <w:szCs w:val="24"/>
        </w:rPr>
        <w:t>advindo da desvalorização. Outro</w:t>
      </w:r>
      <w:r w:rsidR="00523A6F" w:rsidRPr="002F3BCE">
        <w:rPr>
          <w:rFonts w:ascii="Times New Roman" w:hAnsi="Times New Roman"/>
          <w:szCs w:val="24"/>
        </w:rPr>
        <w:t xml:space="preserve"> motivo seria o encontrado por Teles </w:t>
      </w:r>
      <w:r w:rsidR="00523A6F" w:rsidRPr="00481FDE">
        <w:rPr>
          <w:rFonts w:ascii="Times New Roman" w:hAnsi="Times New Roman"/>
          <w:szCs w:val="24"/>
        </w:rPr>
        <w:t xml:space="preserve">(2005), </w:t>
      </w:r>
      <w:r w:rsidR="007F5E36" w:rsidRPr="002F3BCE">
        <w:rPr>
          <w:rFonts w:ascii="Times New Roman" w:hAnsi="Times New Roman"/>
          <w:szCs w:val="24"/>
        </w:rPr>
        <w:t>que</w:t>
      </w:r>
      <w:r w:rsidR="00523A6F" w:rsidRPr="002F3BCE">
        <w:rPr>
          <w:rFonts w:ascii="Times New Roman" w:hAnsi="Times New Roman"/>
          <w:szCs w:val="24"/>
        </w:rPr>
        <w:t xml:space="preserve"> conclu</w:t>
      </w:r>
      <w:r w:rsidR="007F5E36" w:rsidRPr="002F3BCE">
        <w:rPr>
          <w:rFonts w:ascii="Times New Roman" w:hAnsi="Times New Roman"/>
          <w:szCs w:val="24"/>
        </w:rPr>
        <w:t>i</w:t>
      </w:r>
      <w:r w:rsidR="00523A6F" w:rsidRPr="002F3BCE">
        <w:rPr>
          <w:rFonts w:ascii="Times New Roman" w:hAnsi="Times New Roman"/>
          <w:szCs w:val="24"/>
        </w:rPr>
        <w:t xml:space="preserve"> que quanto maior a taxa de juros, maior deve ser a taxa de câmbio para que os agentes decidam exporta</w:t>
      </w:r>
      <w:r w:rsidR="00EF05A1">
        <w:rPr>
          <w:rFonts w:ascii="Times New Roman" w:hAnsi="Times New Roman"/>
          <w:szCs w:val="24"/>
        </w:rPr>
        <w:t>r (maior o custo das empresas) e maior a defasagem das exportações</w:t>
      </w:r>
      <w:r w:rsidR="00523A6F" w:rsidRPr="002F3BCE">
        <w:rPr>
          <w:rFonts w:ascii="Times New Roman" w:hAnsi="Times New Roman"/>
          <w:szCs w:val="24"/>
        </w:rPr>
        <w:t>.</w:t>
      </w:r>
      <w:r w:rsidR="009550AE">
        <w:rPr>
          <w:rFonts w:ascii="Times New Roman" w:hAnsi="Times New Roman"/>
          <w:szCs w:val="24"/>
        </w:rPr>
        <w:t xml:space="preserve"> </w:t>
      </w:r>
      <w:r w:rsidR="0000502D">
        <w:rPr>
          <w:rFonts w:ascii="Times New Roman" w:hAnsi="Times New Roman"/>
          <w:szCs w:val="24"/>
        </w:rPr>
        <w:t>Assim,</w:t>
      </w:r>
      <w:r w:rsidR="009550AE">
        <w:rPr>
          <w:rFonts w:ascii="Times New Roman" w:hAnsi="Times New Roman"/>
          <w:szCs w:val="24"/>
        </w:rPr>
        <w:t xml:space="preserve"> a perda no saldo da balança de produtos manufaturados pode ser pelo efeito custo </w:t>
      </w:r>
      <w:r w:rsidR="00515597">
        <w:rPr>
          <w:rFonts w:ascii="Times New Roman" w:hAnsi="Times New Roman"/>
          <w:szCs w:val="24"/>
        </w:rPr>
        <w:t>das importações</w:t>
      </w:r>
      <w:r w:rsidR="009550AE">
        <w:rPr>
          <w:rFonts w:ascii="Times New Roman" w:hAnsi="Times New Roman"/>
          <w:szCs w:val="24"/>
        </w:rPr>
        <w:t xml:space="preserve"> ou pelo fato de ser necessário uma desvalorização ainda maior</w:t>
      </w:r>
      <w:r w:rsidR="0000502D">
        <w:rPr>
          <w:rFonts w:ascii="Times New Roman" w:hAnsi="Times New Roman"/>
          <w:szCs w:val="24"/>
        </w:rPr>
        <w:t xml:space="preserve"> ou de mais tempo</w:t>
      </w:r>
      <w:r w:rsidR="009550AE">
        <w:rPr>
          <w:rFonts w:ascii="Times New Roman" w:hAnsi="Times New Roman"/>
          <w:szCs w:val="24"/>
        </w:rPr>
        <w:t xml:space="preserve"> para variações positivas na balança</w:t>
      </w:r>
      <w:r w:rsidR="003D3D30">
        <w:rPr>
          <w:rFonts w:ascii="Times New Roman" w:hAnsi="Times New Roman"/>
          <w:szCs w:val="24"/>
        </w:rPr>
        <w:t xml:space="preserve"> – defasagem temporal</w:t>
      </w:r>
      <w:r w:rsidR="009550AE">
        <w:rPr>
          <w:rFonts w:ascii="Times New Roman" w:hAnsi="Times New Roman"/>
          <w:szCs w:val="24"/>
        </w:rPr>
        <w:t>.</w:t>
      </w:r>
      <w:r w:rsidR="00523A6F" w:rsidRPr="002F3BCE">
        <w:rPr>
          <w:rFonts w:ascii="Times New Roman" w:hAnsi="Times New Roman"/>
          <w:szCs w:val="24"/>
        </w:rPr>
        <w:t xml:space="preserve"> </w:t>
      </w:r>
    </w:p>
    <w:p w14:paraId="3E27C671" w14:textId="68CBA998" w:rsidR="00EF05A1" w:rsidRDefault="00EF05A1" w:rsidP="00523A6F">
      <w:pPr>
        <w:pStyle w:val="Pargrafo"/>
        <w:ind w:firstLine="851"/>
        <w:rPr>
          <w:rFonts w:ascii="Times New Roman" w:hAnsi="Times New Roman"/>
          <w:szCs w:val="24"/>
        </w:rPr>
      </w:pPr>
      <w:r w:rsidRPr="002F3BCE">
        <w:rPr>
          <w:rFonts w:ascii="Times New Roman" w:hAnsi="Times New Roman"/>
          <w:szCs w:val="24"/>
        </w:rPr>
        <w:t>Por fim, analisar-se-á a função impulso resposta</w:t>
      </w:r>
      <w:r w:rsidR="00C92FED">
        <w:rPr>
          <w:rFonts w:ascii="Times New Roman" w:hAnsi="Times New Roman"/>
          <w:szCs w:val="24"/>
        </w:rPr>
        <w:t>,</w:t>
      </w:r>
      <w:r w:rsidRPr="002F3BCE">
        <w:rPr>
          <w:rFonts w:ascii="Times New Roman" w:hAnsi="Times New Roman"/>
          <w:szCs w:val="24"/>
        </w:rPr>
        <w:t xml:space="preserve"> </w:t>
      </w:r>
      <w:r w:rsidR="005264F5">
        <w:rPr>
          <w:rFonts w:ascii="Times New Roman" w:hAnsi="Times New Roman"/>
          <w:szCs w:val="24"/>
        </w:rPr>
        <w:t xml:space="preserve">utilizando a decomposição de </w:t>
      </w:r>
      <w:proofErr w:type="spellStart"/>
      <w:r w:rsidR="005264F5">
        <w:rPr>
          <w:rFonts w:ascii="Times New Roman" w:hAnsi="Times New Roman"/>
          <w:szCs w:val="24"/>
        </w:rPr>
        <w:t>Sims-Bernanke</w:t>
      </w:r>
      <w:proofErr w:type="spellEnd"/>
      <w:r w:rsidR="005264F5">
        <w:rPr>
          <w:rFonts w:ascii="Times New Roman" w:hAnsi="Times New Roman"/>
          <w:szCs w:val="24"/>
        </w:rPr>
        <w:t xml:space="preserve"> (modelo VEC com identificação de acordo com o modelo teórico), </w:t>
      </w:r>
      <w:r w:rsidRPr="002F3BCE">
        <w:rPr>
          <w:rFonts w:ascii="Times New Roman" w:hAnsi="Times New Roman"/>
          <w:szCs w:val="24"/>
        </w:rPr>
        <w:t xml:space="preserve">que </w:t>
      </w:r>
      <w:r w:rsidR="005264F5">
        <w:rPr>
          <w:rFonts w:ascii="Times New Roman" w:hAnsi="Times New Roman"/>
          <w:szCs w:val="24"/>
        </w:rPr>
        <w:t>como aponta</w:t>
      </w:r>
      <w:r w:rsidRPr="002F3BCE">
        <w:rPr>
          <w:rFonts w:ascii="Times New Roman" w:hAnsi="Times New Roman"/>
          <w:szCs w:val="24"/>
        </w:rPr>
        <w:t xml:space="preserve"> </w:t>
      </w:r>
      <w:r w:rsidRPr="00481FDE">
        <w:rPr>
          <w:rFonts w:ascii="Times New Roman" w:hAnsi="Times New Roman"/>
          <w:szCs w:val="24"/>
          <w:shd w:val="clear" w:color="auto" w:fill="FFFFFF"/>
        </w:rPr>
        <w:t>Carvalho</w:t>
      </w:r>
      <w:r w:rsidRPr="00481FDE">
        <w:rPr>
          <w:rFonts w:ascii="Times New Roman" w:hAnsi="Times New Roman"/>
          <w:szCs w:val="24"/>
        </w:rPr>
        <w:t xml:space="preserve"> (2014)</w:t>
      </w:r>
      <w:r w:rsidRPr="00216F38">
        <w:rPr>
          <w:rFonts w:ascii="Times New Roman" w:hAnsi="Times New Roman"/>
          <w:color w:val="FF0000"/>
          <w:szCs w:val="24"/>
        </w:rPr>
        <w:t xml:space="preserve"> </w:t>
      </w:r>
      <w:r w:rsidR="007612EC">
        <w:rPr>
          <w:rFonts w:ascii="Times New Roman" w:hAnsi="Times New Roman"/>
          <w:szCs w:val="24"/>
        </w:rPr>
        <w:t>possibilita</w:t>
      </w:r>
      <w:r w:rsidRPr="002F3BCE">
        <w:rPr>
          <w:rFonts w:ascii="Times New Roman" w:hAnsi="Times New Roman"/>
          <w:szCs w:val="24"/>
        </w:rPr>
        <w:t xml:space="preserve"> observar como um choque inesperado e</w:t>
      </w:r>
      <w:r w:rsidR="005264F5">
        <w:rPr>
          <w:rFonts w:ascii="Times New Roman" w:hAnsi="Times New Roman"/>
          <w:szCs w:val="24"/>
        </w:rPr>
        <w:t>m uma variável do sistema afeta</w:t>
      </w:r>
      <w:r w:rsidRPr="002F3BCE">
        <w:rPr>
          <w:rFonts w:ascii="Times New Roman" w:hAnsi="Times New Roman"/>
          <w:szCs w:val="24"/>
        </w:rPr>
        <w:t xml:space="preserve"> dinamicamente as outras variáveis em um deter</w:t>
      </w:r>
      <w:r w:rsidR="005264F5">
        <w:rPr>
          <w:rFonts w:ascii="Times New Roman" w:hAnsi="Times New Roman"/>
          <w:szCs w:val="24"/>
        </w:rPr>
        <w:t>minado período de tempo. Nest</w:t>
      </w:r>
      <w:r w:rsidRPr="002F3BCE">
        <w:rPr>
          <w:rFonts w:ascii="Times New Roman" w:hAnsi="Times New Roman"/>
          <w:szCs w:val="24"/>
        </w:rPr>
        <w:t>e caso</w:t>
      </w:r>
      <w:r w:rsidR="005264F5">
        <w:rPr>
          <w:rFonts w:ascii="Times New Roman" w:hAnsi="Times New Roman"/>
          <w:szCs w:val="24"/>
        </w:rPr>
        <w:t>,</w:t>
      </w:r>
      <w:r w:rsidRPr="002F3BCE">
        <w:rPr>
          <w:rFonts w:ascii="Times New Roman" w:hAnsi="Times New Roman"/>
          <w:szCs w:val="24"/>
        </w:rPr>
        <w:t xml:space="preserve"> </w:t>
      </w:r>
      <w:proofErr w:type="gramStart"/>
      <w:r w:rsidRPr="002F3BCE">
        <w:rPr>
          <w:rFonts w:ascii="Times New Roman" w:hAnsi="Times New Roman"/>
          <w:szCs w:val="24"/>
        </w:rPr>
        <w:t>utiliza-se</w:t>
      </w:r>
      <w:proofErr w:type="gramEnd"/>
      <w:r w:rsidRPr="002F3BCE">
        <w:rPr>
          <w:rFonts w:ascii="Times New Roman" w:hAnsi="Times New Roman"/>
          <w:szCs w:val="24"/>
        </w:rPr>
        <w:t xml:space="preserve"> os choques acumulados considerando um horizonte de 10 meses. Para a análise as variáveis foram diferenciadas uma vez; dessa forma </w:t>
      </w:r>
      <m:oMath>
        <m:sSub>
          <m:sSubPr>
            <m:ctrlPr>
              <w:rPr>
                <w:rFonts w:ascii="Cambria Math" w:hAnsi="Cambria Math"/>
                <w:i/>
                <w:szCs w:val="24"/>
              </w:rPr>
            </m:ctrlPr>
          </m:sSubPr>
          <m:e>
            <m:r>
              <w:rPr>
                <w:rFonts w:ascii="Cambria Math" w:hAnsi="Cambria Math"/>
                <w:szCs w:val="24"/>
              </w:rPr>
              <m:t>lnXM</m:t>
            </m:r>
          </m:e>
          <m:sub>
            <m:r>
              <w:rPr>
                <w:rFonts w:ascii="Cambria Math" w:hAnsi="Cambria Math"/>
                <w:szCs w:val="24"/>
              </w:rPr>
              <m:t>i</m:t>
            </m:r>
          </m:sub>
        </m:sSub>
      </m:oMath>
      <w:r w:rsidRPr="002F3BCE">
        <w:rPr>
          <w:rFonts w:ascii="Times New Roman" w:hAnsi="Times New Roman"/>
          <w:szCs w:val="24"/>
        </w:rPr>
        <w:t xml:space="preserve">, lnCAMER, lnCAP, lnJD, lnGAC e lnIMP passaram a ser respectivamente, </w:t>
      </w:r>
      <m:oMath>
        <m:sSub>
          <m:sSubPr>
            <m:ctrlPr>
              <w:rPr>
                <w:rFonts w:ascii="Cambria Math" w:hAnsi="Cambria Math"/>
                <w:i/>
                <w:szCs w:val="24"/>
              </w:rPr>
            </m:ctrlPr>
          </m:sSubPr>
          <m:e>
            <m:r>
              <w:rPr>
                <w:rFonts w:ascii="Cambria Math" w:hAnsi="Cambria Math"/>
                <w:szCs w:val="24"/>
              </w:rPr>
              <m:t>DXM</m:t>
            </m:r>
          </m:e>
          <m:sub>
            <m:r>
              <w:rPr>
                <w:rFonts w:ascii="Cambria Math" w:hAnsi="Cambria Math"/>
                <w:szCs w:val="24"/>
              </w:rPr>
              <m:t>i</m:t>
            </m:r>
          </m:sub>
        </m:sSub>
      </m:oMath>
      <w:r w:rsidRPr="002F3BCE">
        <w:rPr>
          <w:rFonts w:ascii="Times New Roman" w:hAnsi="Times New Roman"/>
          <w:szCs w:val="24"/>
        </w:rPr>
        <w:t xml:space="preserve">, DC, DCP, DJ, DG e DI. Analisar-se-ão desta forma os choques nas variáveis DC, DJ, DI e DG e a função impulso resposta será considerada para as variáveis </w:t>
      </w:r>
      <m:oMath>
        <m:sSub>
          <m:sSubPr>
            <m:ctrlPr>
              <w:rPr>
                <w:rFonts w:ascii="Cambria Math" w:hAnsi="Cambria Math"/>
                <w:i/>
                <w:szCs w:val="24"/>
              </w:rPr>
            </m:ctrlPr>
          </m:sSubPr>
          <m:e>
            <m:r>
              <w:rPr>
                <w:rFonts w:ascii="Cambria Math" w:hAnsi="Cambria Math"/>
                <w:szCs w:val="24"/>
              </w:rPr>
              <m:t>DXM</m:t>
            </m:r>
          </m:e>
          <m:sub>
            <m:r>
              <w:rPr>
                <w:rFonts w:ascii="Cambria Math" w:hAnsi="Cambria Math"/>
                <w:szCs w:val="24"/>
              </w:rPr>
              <m:t>i</m:t>
            </m:r>
          </m:sub>
        </m:sSub>
      </m:oMath>
      <w:r w:rsidRPr="002F3BCE">
        <w:rPr>
          <w:rFonts w:ascii="Times New Roman" w:hAnsi="Times New Roman"/>
          <w:szCs w:val="24"/>
        </w:rPr>
        <w:t>, DC e DG. Os r</w:t>
      </w:r>
      <w:r w:rsidR="005264F5">
        <w:rPr>
          <w:rFonts w:ascii="Times New Roman" w:hAnsi="Times New Roman"/>
          <w:szCs w:val="24"/>
        </w:rPr>
        <w:t>esultados são apresentados nas Figuras 6, 7 8 e 9</w:t>
      </w:r>
      <w:r w:rsidRPr="002F3BCE">
        <w:rPr>
          <w:rFonts w:ascii="Times New Roman" w:hAnsi="Times New Roman"/>
          <w:szCs w:val="24"/>
        </w:rPr>
        <w:t>.</w:t>
      </w:r>
    </w:p>
    <w:p w14:paraId="6B07E174" w14:textId="77777777" w:rsidR="001012B8" w:rsidRDefault="001012B8" w:rsidP="00523A6F">
      <w:pPr>
        <w:pStyle w:val="Pargrafo"/>
        <w:ind w:firstLine="851"/>
        <w:rPr>
          <w:rFonts w:ascii="Times New Roman" w:hAnsi="Times New Roman"/>
          <w:szCs w:val="24"/>
        </w:rPr>
      </w:pPr>
    </w:p>
    <w:p w14:paraId="4CCE7E71" w14:textId="77777777" w:rsidR="00523A6F" w:rsidRPr="00EF05A1" w:rsidRDefault="00481FDE" w:rsidP="0000502D">
      <w:pPr>
        <w:pStyle w:val="Pargrafo"/>
        <w:spacing w:line="240" w:lineRule="auto"/>
        <w:ind w:firstLine="0"/>
        <w:jc w:val="left"/>
        <w:rPr>
          <w:rFonts w:ascii="Times New Roman" w:hAnsi="Times New Roman"/>
          <w:b/>
          <w:sz w:val="20"/>
        </w:rPr>
      </w:pPr>
      <w:r>
        <w:rPr>
          <w:rFonts w:ascii="Times New Roman" w:hAnsi="Times New Roman"/>
          <w:b/>
          <w:sz w:val="20"/>
        </w:rPr>
        <w:t>Tabela 5</w:t>
      </w:r>
      <w:r w:rsidR="00523A6F" w:rsidRPr="00EF05A1">
        <w:rPr>
          <w:rFonts w:ascii="Times New Roman" w:hAnsi="Times New Roman"/>
          <w:b/>
          <w:sz w:val="20"/>
        </w:rPr>
        <w:t>. Estimativas dos coeficientes de curto e longo prazo do modelo Vetorial de</w:t>
      </w:r>
      <w:r w:rsidR="00523A6F" w:rsidRPr="00EF05A1">
        <w:rPr>
          <w:rFonts w:ascii="Times New Roman" w:hAnsi="Times New Roman"/>
          <w:b/>
          <w:sz w:val="22"/>
          <w:szCs w:val="22"/>
        </w:rPr>
        <w:t xml:space="preserve"> </w:t>
      </w:r>
      <w:r w:rsidR="00523A6F" w:rsidRPr="00EF05A1">
        <w:rPr>
          <w:rFonts w:ascii="Times New Roman" w:hAnsi="Times New Roman"/>
          <w:b/>
          <w:sz w:val="20"/>
        </w:rPr>
        <w:t>Correção de Erros – Básicos.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1"/>
        <w:gridCol w:w="1491"/>
        <w:gridCol w:w="2552"/>
        <w:gridCol w:w="2440"/>
      </w:tblGrid>
      <w:tr w:rsidR="007942A4" w:rsidRPr="002F3BCE" w14:paraId="6BA9D461" w14:textId="77777777" w:rsidTr="001F49BB">
        <w:tc>
          <w:tcPr>
            <w:tcW w:w="2161" w:type="dxa"/>
            <w:tcBorders>
              <w:left w:val="nil"/>
              <w:bottom w:val="single" w:sz="4" w:space="0" w:color="auto"/>
              <w:right w:val="nil"/>
            </w:tcBorders>
            <w:shd w:val="clear" w:color="auto" w:fill="auto"/>
          </w:tcPr>
          <w:p w14:paraId="28D59FD3" w14:textId="77777777" w:rsidR="007942A4" w:rsidRPr="00EF05A1" w:rsidRDefault="007942A4" w:rsidP="00EB5396">
            <w:pPr>
              <w:tabs>
                <w:tab w:val="left" w:pos="1185"/>
              </w:tabs>
              <w:spacing w:after="0" w:line="240" w:lineRule="auto"/>
              <w:rPr>
                <w:rFonts w:ascii="Times New Roman" w:eastAsia="Calibri" w:hAnsi="Times New Roman" w:cs="Times New Roman"/>
                <w:b/>
                <w:sz w:val="20"/>
                <w:szCs w:val="20"/>
              </w:rPr>
            </w:pPr>
            <w:r w:rsidRPr="00EF05A1">
              <w:rPr>
                <w:rFonts w:ascii="Times New Roman" w:eastAsia="Calibri" w:hAnsi="Times New Roman" w:cs="Times New Roman"/>
                <w:b/>
                <w:sz w:val="20"/>
                <w:szCs w:val="20"/>
              </w:rPr>
              <w:t>Básicos</w:t>
            </w:r>
            <w:r w:rsidRPr="00EF05A1">
              <w:rPr>
                <w:rFonts w:ascii="Times New Roman" w:eastAsia="Calibri" w:hAnsi="Times New Roman" w:cs="Times New Roman"/>
                <w:b/>
                <w:sz w:val="20"/>
                <w:szCs w:val="20"/>
              </w:rPr>
              <w:tab/>
            </w:r>
          </w:p>
        </w:tc>
        <w:tc>
          <w:tcPr>
            <w:tcW w:w="1491" w:type="dxa"/>
            <w:tcBorders>
              <w:left w:val="nil"/>
              <w:bottom w:val="single" w:sz="4" w:space="0" w:color="auto"/>
              <w:right w:val="nil"/>
            </w:tcBorders>
            <w:shd w:val="clear" w:color="auto" w:fill="auto"/>
          </w:tcPr>
          <w:p w14:paraId="26613546" w14:textId="77777777" w:rsidR="007942A4" w:rsidRPr="00EF05A1" w:rsidRDefault="007942A4" w:rsidP="00EB5396">
            <w:pPr>
              <w:spacing w:after="0" w:line="240" w:lineRule="auto"/>
              <w:rPr>
                <w:rFonts w:ascii="Times New Roman" w:eastAsia="Calibri" w:hAnsi="Times New Roman" w:cs="Times New Roman"/>
                <w:b/>
                <w:sz w:val="20"/>
                <w:szCs w:val="20"/>
              </w:rPr>
            </w:pPr>
            <w:r w:rsidRPr="00EF05A1">
              <w:rPr>
                <w:rFonts w:ascii="Times New Roman" w:eastAsia="Calibri" w:hAnsi="Times New Roman" w:cs="Times New Roman"/>
                <w:b/>
                <w:sz w:val="20"/>
                <w:szCs w:val="20"/>
              </w:rPr>
              <w:t>Variáveis</w:t>
            </w:r>
          </w:p>
        </w:tc>
        <w:tc>
          <w:tcPr>
            <w:tcW w:w="2552" w:type="dxa"/>
            <w:tcBorders>
              <w:left w:val="nil"/>
              <w:bottom w:val="single" w:sz="4" w:space="0" w:color="auto"/>
              <w:right w:val="nil"/>
            </w:tcBorders>
            <w:shd w:val="clear" w:color="auto" w:fill="auto"/>
          </w:tcPr>
          <w:p w14:paraId="7A458D2D" w14:textId="77777777" w:rsidR="007942A4" w:rsidRPr="00EF05A1" w:rsidRDefault="007942A4" w:rsidP="00EB5396">
            <w:pPr>
              <w:spacing w:after="0" w:line="240" w:lineRule="auto"/>
              <w:rPr>
                <w:rFonts w:ascii="Times New Roman" w:eastAsia="Calibri" w:hAnsi="Times New Roman" w:cs="Times New Roman"/>
                <w:b/>
                <w:sz w:val="20"/>
                <w:szCs w:val="20"/>
              </w:rPr>
            </w:pPr>
            <w:r w:rsidRPr="00EF05A1">
              <w:rPr>
                <w:rFonts w:ascii="Times New Roman" w:eastAsia="Calibri" w:hAnsi="Times New Roman" w:cs="Times New Roman"/>
                <w:b/>
                <w:sz w:val="20"/>
                <w:szCs w:val="20"/>
              </w:rPr>
              <w:t>Estimativas dos coeficientes de ajuste de curto prazo α</w:t>
            </w:r>
          </w:p>
        </w:tc>
        <w:tc>
          <w:tcPr>
            <w:tcW w:w="2440" w:type="dxa"/>
            <w:tcBorders>
              <w:left w:val="nil"/>
              <w:bottom w:val="single" w:sz="4" w:space="0" w:color="auto"/>
              <w:right w:val="nil"/>
            </w:tcBorders>
            <w:shd w:val="clear" w:color="auto" w:fill="auto"/>
          </w:tcPr>
          <w:p w14:paraId="5945F3E1" w14:textId="77777777" w:rsidR="007942A4" w:rsidRPr="00EF05A1" w:rsidRDefault="007942A4" w:rsidP="00EB5396">
            <w:pPr>
              <w:spacing w:after="0" w:line="240" w:lineRule="auto"/>
              <w:rPr>
                <w:rFonts w:ascii="Times New Roman" w:eastAsia="Calibri" w:hAnsi="Times New Roman" w:cs="Times New Roman"/>
                <w:b/>
                <w:sz w:val="20"/>
                <w:szCs w:val="20"/>
              </w:rPr>
            </w:pPr>
            <w:r w:rsidRPr="00EF05A1">
              <w:rPr>
                <w:rFonts w:ascii="Times New Roman" w:eastAsia="Calibri" w:hAnsi="Times New Roman" w:cs="Times New Roman"/>
                <w:b/>
                <w:sz w:val="20"/>
                <w:szCs w:val="20"/>
              </w:rPr>
              <w:t>Estimativa dos coeficientes de Longo Prazo β</w:t>
            </w:r>
          </w:p>
        </w:tc>
      </w:tr>
      <w:tr w:rsidR="007942A4" w:rsidRPr="002F3BCE" w14:paraId="2BBE8D8F" w14:textId="77777777" w:rsidTr="001F49BB">
        <w:tc>
          <w:tcPr>
            <w:tcW w:w="2161" w:type="dxa"/>
            <w:tcBorders>
              <w:left w:val="nil"/>
              <w:bottom w:val="nil"/>
              <w:right w:val="nil"/>
            </w:tcBorders>
            <w:shd w:val="clear" w:color="auto" w:fill="auto"/>
          </w:tcPr>
          <w:p w14:paraId="6D457EAD" w14:textId="77777777" w:rsidR="007942A4" w:rsidRPr="002F3BCE" w:rsidRDefault="007942A4" w:rsidP="007942A4">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1</w:t>
            </w:r>
          </w:p>
        </w:tc>
        <w:tc>
          <w:tcPr>
            <w:tcW w:w="1491" w:type="dxa"/>
            <w:tcBorders>
              <w:left w:val="nil"/>
              <w:bottom w:val="nil"/>
              <w:right w:val="nil"/>
            </w:tcBorders>
            <w:shd w:val="clear" w:color="auto" w:fill="auto"/>
          </w:tcPr>
          <w:p w14:paraId="1E19B35A" w14:textId="77777777" w:rsidR="007942A4" w:rsidRPr="002F3BCE" w:rsidRDefault="007942A4" w:rsidP="007942A4">
            <w:pPr>
              <w:tabs>
                <w:tab w:val="left" w:pos="1185"/>
              </w:tabs>
              <w:spacing w:after="0" w:line="240" w:lineRule="auto"/>
              <w:rPr>
                <w:rFonts w:ascii="Times New Roman" w:eastAsia="Calibri" w:hAnsi="Times New Roman" w:cs="Times New Roman"/>
                <w:sz w:val="18"/>
                <w:szCs w:val="18"/>
              </w:rPr>
            </w:pPr>
            <w:proofErr w:type="spellStart"/>
            <w:r w:rsidRPr="002F3BCE">
              <w:rPr>
                <w:rFonts w:ascii="Times New Roman" w:eastAsia="Calibri" w:hAnsi="Times New Roman" w:cs="Times New Roman"/>
                <w:sz w:val="18"/>
                <w:szCs w:val="18"/>
              </w:rPr>
              <w:t>lnXMB</w:t>
            </w:r>
            <w:proofErr w:type="spellEnd"/>
          </w:p>
        </w:tc>
        <w:tc>
          <w:tcPr>
            <w:tcW w:w="2552" w:type="dxa"/>
            <w:tcBorders>
              <w:left w:val="nil"/>
              <w:bottom w:val="nil"/>
              <w:right w:val="nil"/>
            </w:tcBorders>
            <w:shd w:val="clear" w:color="auto" w:fill="auto"/>
          </w:tcPr>
          <w:p w14:paraId="5B024AF3" w14:textId="77777777" w:rsidR="007942A4" w:rsidRPr="002F3BCE" w:rsidRDefault="007942A4" w:rsidP="007942A4">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-0.012</w:t>
            </w:r>
          </w:p>
        </w:tc>
        <w:tc>
          <w:tcPr>
            <w:tcW w:w="2440" w:type="dxa"/>
            <w:tcBorders>
              <w:left w:val="nil"/>
              <w:bottom w:val="nil"/>
              <w:right w:val="nil"/>
            </w:tcBorders>
            <w:shd w:val="clear" w:color="auto" w:fill="auto"/>
          </w:tcPr>
          <w:p w14:paraId="02024285" w14:textId="77777777" w:rsidR="007942A4" w:rsidRPr="002F3BCE" w:rsidRDefault="007942A4" w:rsidP="007942A4">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1.000</w:t>
            </w:r>
          </w:p>
        </w:tc>
      </w:tr>
      <w:tr w:rsidR="007942A4" w:rsidRPr="002F3BCE" w14:paraId="7ED3C9F6" w14:textId="77777777" w:rsidTr="001F49BB">
        <w:tc>
          <w:tcPr>
            <w:tcW w:w="2161" w:type="dxa"/>
            <w:tcBorders>
              <w:top w:val="nil"/>
              <w:left w:val="nil"/>
              <w:bottom w:val="nil"/>
              <w:right w:val="nil"/>
            </w:tcBorders>
            <w:shd w:val="clear" w:color="auto" w:fill="auto"/>
          </w:tcPr>
          <w:p w14:paraId="484964FE" w14:textId="77777777" w:rsidR="007942A4" w:rsidRPr="002F3BCE" w:rsidRDefault="007942A4" w:rsidP="007942A4">
            <w:pPr>
              <w:spacing w:after="0" w:line="240" w:lineRule="auto"/>
              <w:rPr>
                <w:rFonts w:ascii="Times New Roman" w:eastAsia="Calibri" w:hAnsi="Times New Roman" w:cs="Times New Roman"/>
                <w:sz w:val="18"/>
                <w:szCs w:val="18"/>
              </w:rPr>
            </w:pPr>
          </w:p>
        </w:tc>
        <w:tc>
          <w:tcPr>
            <w:tcW w:w="1491" w:type="dxa"/>
            <w:tcBorders>
              <w:top w:val="nil"/>
              <w:left w:val="nil"/>
              <w:bottom w:val="nil"/>
              <w:right w:val="nil"/>
            </w:tcBorders>
            <w:shd w:val="clear" w:color="auto" w:fill="auto"/>
          </w:tcPr>
          <w:p w14:paraId="42B43E0A" w14:textId="77777777" w:rsidR="007942A4" w:rsidRPr="002F3BCE" w:rsidRDefault="007942A4" w:rsidP="007942A4">
            <w:pPr>
              <w:spacing w:after="0" w:line="240" w:lineRule="auto"/>
              <w:rPr>
                <w:rFonts w:ascii="Times New Roman" w:eastAsia="Calibri" w:hAnsi="Times New Roman" w:cs="Times New Roman"/>
                <w:sz w:val="18"/>
                <w:szCs w:val="18"/>
              </w:rPr>
            </w:pPr>
            <w:proofErr w:type="spellStart"/>
            <w:r w:rsidRPr="002F3BCE">
              <w:rPr>
                <w:rFonts w:ascii="Times New Roman" w:eastAsia="Calibri" w:hAnsi="Times New Roman" w:cs="Times New Roman"/>
                <w:sz w:val="18"/>
                <w:szCs w:val="18"/>
              </w:rPr>
              <w:t>lLnCAMER</w:t>
            </w:r>
            <w:proofErr w:type="spellEnd"/>
          </w:p>
        </w:tc>
        <w:tc>
          <w:tcPr>
            <w:tcW w:w="2552" w:type="dxa"/>
            <w:tcBorders>
              <w:top w:val="nil"/>
              <w:left w:val="nil"/>
              <w:bottom w:val="nil"/>
              <w:right w:val="nil"/>
            </w:tcBorders>
            <w:shd w:val="clear" w:color="auto" w:fill="auto"/>
          </w:tcPr>
          <w:p w14:paraId="17BCD057" w14:textId="77777777" w:rsidR="007942A4" w:rsidRPr="002F3BCE" w:rsidRDefault="007942A4" w:rsidP="007942A4">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0.000</w:t>
            </w:r>
          </w:p>
        </w:tc>
        <w:tc>
          <w:tcPr>
            <w:tcW w:w="2440" w:type="dxa"/>
            <w:tcBorders>
              <w:top w:val="nil"/>
              <w:left w:val="nil"/>
              <w:bottom w:val="nil"/>
              <w:right w:val="nil"/>
            </w:tcBorders>
            <w:shd w:val="clear" w:color="auto" w:fill="auto"/>
          </w:tcPr>
          <w:p w14:paraId="419150C1" w14:textId="77777777" w:rsidR="007942A4" w:rsidRPr="002F3BCE" w:rsidRDefault="007942A4" w:rsidP="007942A4">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-1.520</w:t>
            </w:r>
          </w:p>
        </w:tc>
      </w:tr>
      <w:tr w:rsidR="007942A4" w:rsidRPr="002F3BCE" w14:paraId="7F1F0744" w14:textId="77777777" w:rsidTr="001F49BB">
        <w:tc>
          <w:tcPr>
            <w:tcW w:w="2161" w:type="dxa"/>
            <w:tcBorders>
              <w:top w:val="nil"/>
              <w:left w:val="nil"/>
              <w:bottom w:val="nil"/>
              <w:right w:val="nil"/>
            </w:tcBorders>
            <w:shd w:val="clear" w:color="auto" w:fill="auto"/>
          </w:tcPr>
          <w:p w14:paraId="1DF7D802" w14:textId="77777777" w:rsidR="007942A4" w:rsidRPr="002F3BCE" w:rsidRDefault="007942A4" w:rsidP="007942A4">
            <w:pPr>
              <w:spacing w:after="0" w:line="240" w:lineRule="auto"/>
              <w:rPr>
                <w:rFonts w:ascii="Times New Roman" w:eastAsia="Calibri" w:hAnsi="Times New Roman" w:cs="Times New Roman"/>
                <w:sz w:val="18"/>
                <w:szCs w:val="18"/>
              </w:rPr>
            </w:pPr>
          </w:p>
        </w:tc>
        <w:tc>
          <w:tcPr>
            <w:tcW w:w="1491" w:type="dxa"/>
            <w:tcBorders>
              <w:top w:val="nil"/>
              <w:left w:val="nil"/>
              <w:bottom w:val="nil"/>
              <w:right w:val="nil"/>
            </w:tcBorders>
            <w:shd w:val="clear" w:color="auto" w:fill="auto"/>
          </w:tcPr>
          <w:p w14:paraId="48267F18" w14:textId="77777777" w:rsidR="007942A4" w:rsidRPr="002F3BCE" w:rsidRDefault="007942A4" w:rsidP="007942A4">
            <w:pPr>
              <w:spacing w:after="0" w:line="240" w:lineRule="auto"/>
              <w:rPr>
                <w:rFonts w:ascii="Times New Roman" w:eastAsia="Calibri" w:hAnsi="Times New Roman" w:cs="Times New Roman"/>
                <w:sz w:val="18"/>
                <w:szCs w:val="18"/>
              </w:rPr>
            </w:pPr>
            <w:proofErr w:type="spellStart"/>
            <w:r w:rsidRPr="002F3BCE">
              <w:rPr>
                <w:rFonts w:ascii="Times New Roman" w:eastAsia="Calibri" w:hAnsi="Times New Roman" w:cs="Times New Roman"/>
                <w:sz w:val="18"/>
                <w:szCs w:val="18"/>
              </w:rPr>
              <w:t>lnCAP</w:t>
            </w:r>
            <w:proofErr w:type="spellEnd"/>
          </w:p>
        </w:tc>
        <w:tc>
          <w:tcPr>
            <w:tcW w:w="2552" w:type="dxa"/>
            <w:tcBorders>
              <w:top w:val="nil"/>
              <w:left w:val="nil"/>
              <w:bottom w:val="nil"/>
              <w:right w:val="nil"/>
            </w:tcBorders>
            <w:shd w:val="clear" w:color="auto" w:fill="auto"/>
          </w:tcPr>
          <w:p w14:paraId="07E6A8AB" w14:textId="77777777" w:rsidR="007942A4" w:rsidRPr="002F3BCE" w:rsidRDefault="007942A4" w:rsidP="007942A4">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-0.002</w:t>
            </w:r>
          </w:p>
        </w:tc>
        <w:tc>
          <w:tcPr>
            <w:tcW w:w="2440" w:type="dxa"/>
            <w:tcBorders>
              <w:top w:val="nil"/>
              <w:left w:val="nil"/>
              <w:bottom w:val="nil"/>
              <w:right w:val="nil"/>
            </w:tcBorders>
            <w:shd w:val="clear" w:color="auto" w:fill="auto"/>
          </w:tcPr>
          <w:p w14:paraId="36E15FA5" w14:textId="77777777" w:rsidR="007942A4" w:rsidRPr="002F3BCE" w:rsidRDefault="007942A4" w:rsidP="007942A4">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7.509</w:t>
            </w:r>
          </w:p>
        </w:tc>
      </w:tr>
      <w:tr w:rsidR="007942A4" w:rsidRPr="002F3BCE" w14:paraId="1E6B22BC" w14:textId="77777777" w:rsidTr="001F49BB">
        <w:tc>
          <w:tcPr>
            <w:tcW w:w="2161" w:type="dxa"/>
            <w:tcBorders>
              <w:top w:val="nil"/>
              <w:left w:val="nil"/>
              <w:bottom w:val="nil"/>
              <w:right w:val="nil"/>
            </w:tcBorders>
            <w:shd w:val="clear" w:color="auto" w:fill="auto"/>
          </w:tcPr>
          <w:p w14:paraId="6466C319" w14:textId="77777777" w:rsidR="007942A4" w:rsidRPr="002F3BCE" w:rsidRDefault="007942A4" w:rsidP="007942A4">
            <w:pPr>
              <w:spacing w:after="0" w:line="240" w:lineRule="auto"/>
              <w:rPr>
                <w:rFonts w:ascii="Times New Roman" w:eastAsia="Calibri" w:hAnsi="Times New Roman" w:cs="Times New Roman"/>
                <w:sz w:val="18"/>
                <w:szCs w:val="18"/>
              </w:rPr>
            </w:pPr>
          </w:p>
        </w:tc>
        <w:tc>
          <w:tcPr>
            <w:tcW w:w="1491" w:type="dxa"/>
            <w:tcBorders>
              <w:top w:val="nil"/>
              <w:left w:val="nil"/>
              <w:bottom w:val="nil"/>
              <w:right w:val="nil"/>
            </w:tcBorders>
            <w:shd w:val="clear" w:color="auto" w:fill="auto"/>
          </w:tcPr>
          <w:p w14:paraId="5557789D" w14:textId="77777777" w:rsidR="007942A4" w:rsidRPr="002F3BCE" w:rsidRDefault="007942A4" w:rsidP="007942A4">
            <w:pPr>
              <w:spacing w:after="0" w:line="240" w:lineRule="auto"/>
              <w:rPr>
                <w:rFonts w:ascii="Times New Roman" w:eastAsia="Calibri" w:hAnsi="Times New Roman" w:cs="Times New Roman"/>
                <w:sz w:val="18"/>
                <w:szCs w:val="18"/>
              </w:rPr>
            </w:pPr>
            <w:proofErr w:type="spellStart"/>
            <w:r w:rsidRPr="002F3BCE">
              <w:rPr>
                <w:rFonts w:ascii="Times New Roman" w:eastAsia="Calibri" w:hAnsi="Times New Roman" w:cs="Times New Roman"/>
                <w:sz w:val="18"/>
                <w:szCs w:val="18"/>
              </w:rPr>
              <w:t>lnJD</w:t>
            </w:r>
            <w:proofErr w:type="spellEnd"/>
          </w:p>
        </w:tc>
        <w:tc>
          <w:tcPr>
            <w:tcW w:w="2552" w:type="dxa"/>
            <w:tcBorders>
              <w:top w:val="nil"/>
              <w:left w:val="nil"/>
              <w:bottom w:val="nil"/>
              <w:right w:val="nil"/>
            </w:tcBorders>
            <w:shd w:val="clear" w:color="auto" w:fill="auto"/>
          </w:tcPr>
          <w:p w14:paraId="17BAF368" w14:textId="77777777" w:rsidR="007942A4" w:rsidRPr="002F3BCE" w:rsidRDefault="007942A4" w:rsidP="007942A4">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0.405</w:t>
            </w:r>
          </w:p>
        </w:tc>
        <w:tc>
          <w:tcPr>
            <w:tcW w:w="2440" w:type="dxa"/>
            <w:tcBorders>
              <w:top w:val="nil"/>
              <w:left w:val="nil"/>
              <w:bottom w:val="nil"/>
              <w:right w:val="nil"/>
            </w:tcBorders>
            <w:shd w:val="clear" w:color="auto" w:fill="auto"/>
          </w:tcPr>
          <w:p w14:paraId="7A18A47C" w14:textId="77777777" w:rsidR="007942A4" w:rsidRPr="002F3BCE" w:rsidRDefault="007942A4" w:rsidP="007942A4">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-1.982</w:t>
            </w:r>
          </w:p>
        </w:tc>
      </w:tr>
      <w:tr w:rsidR="007942A4" w:rsidRPr="002F3BCE" w14:paraId="679B6864" w14:textId="77777777" w:rsidTr="001F49BB">
        <w:tc>
          <w:tcPr>
            <w:tcW w:w="2161" w:type="dxa"/>
            <w:tcBorders>
              <w:top w:val="nil"/>
              <w:left w:val="nil"/>
              <w:bottom w:val="nil"/>
              <w:right w:val="nil"/>
            </w:tcBorders>
            <w:shd w:val="clear" w:color="auto" w:fill="auto"/>
          </w:tcPr>
          <w:p w14:paraId="0F20392D" w14:textId="77777777" w:rsidR="007942A4" w:rsidRPr="002F3BCE" w:rsidRDefault="007942A4" w:rsidP="007942A4">
            <w:pPr>
              <w:spacing w:after="0" w:line="240" w:lineRule="auto"/>
              <w:rPr>
                <w:rFonts w:ascii="Times New Roman" w:eastAsia="Calibri" w:hAnsi="Times New Roman" w:cs="Times New Roman"/>
                <w:sz w:val="18"/>
                <w:szCs w:val="18"/>
              </w:rPr>
            </w:pPr>
          </w:p>
        </w:tc>
        <w:tc>
          <w:tcPr>
            <w:tcW w:w="1491" w:type="dxa"/>
            <w:tcBorders>
              <w:top w:val="nil"/>
              <w:left w:val="nil"/>
              <w:bottom w:val="nil"/>
              <w:right w:val="nil"/>
            </w:tcBorders>
            <w:shd w:val="clear" w:color="auto" w:fill="auto"/>
          </w:tcPr>
          <w:p w14:paraId="623E33A2" w14:textId="77777777" w:rsidR="007942A4" w:rsidRPr="002F3BCE" w:rsidRDefault="007942A4" w:rsidP="007942A4">
            <w:pPr>
              <w:spacing w:after="0" w:line="240" w:lineRule="auto"/>
              <w:rPr>
                <w:rFonts w:ascii="Times New Roman" w:eastAsia="Calibri" w:hAnsi="Times New Roman" w:cs="Times New Roman"/>
                <w:sz w:val="18"/>
                <w:szCs w:val="18"/>
              </w:rPr>
            </w:pPr>
            <w:proofErr w:type="spellStart"/>
            <w:r w:rsidRPr="002F3BCE">
              <w:rPr>
                <w:rFonts w:ascii="Times New Roman" w:eastAsia="Calibri" w:hAnsi="Times New Roman" w:cs="Times New Roman"/>
                <w:sz w:val="18"/>
                <w:szCs w:val="18"/>
              </w:rPr>
              <w:t>lnGACB</w:t>
            </w:r>
            <w:proofErr w:type="spellEnd"/>
          </w:p>
        </w:tc>
        <w:tc>
          <w:tcPr>
            <w:tcW w:w="2552" w:type="dxa"/>
            <w:tcBorders>
              <w:top w:val="nil"/>
              <w:left w:val="nil"/>
              <w:bottom w:val="nil"/>
              <w:right w:val="nil"/>
            </w:tcBorders>
            <w:shd w:val="clear" w:color="auto" w:fill="auto"/>
          </w:tcPr>
          <w:p w14:paraId="074FC837" w14:textId="77777777" w:rsidR="007942A4" w:rsidRPr="002F3BCE" w:rsidRDefault="007942A4" w:rsidP="007942A4">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-0.010</w:t>
            </w:r>
          </w:p>
        </w:tc>
        <w:tc>
          <w:tcPr>
            <w:tcW w:w="2440" w:type="dxa"/>
            <w:tcBorders>
              <w:top w:val="nil"/>
              <w:left w:val="nil"/>
              <w:bottom w:val="nil"/>
              <w:right w:val="nil"/>
            </w:tcBorders>
            <w:shd w:val="clear" w:color="auto" w:fill="auto"/>
          </w:tcPr>
          <w:p w14:paraId="1AC08AD9" w14:textId="77777777" w:rsidR="007942A4" w:rsidRPr="002F3BCE" w:rsidRDefault="007942A4" w:rsidP="007942A4">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2.064</w:t>
            </w:r>
          </w:p>
        </w:tc>
      </w:tr>
      <w:tr w:rsidR="007942A4" w:rsidRPr="002F3BCE" w14:paraId="7A4BB68D" w14:textId="77777777" w:rsidTr="001F49BB">
        <w:tc>
          <w:tcPr>
            <w:tcW w:w="2161" w:type="dxa"/>
            <w:tcBorders>
              <w:top w:val="nil"/>
              <w:left w:val="nil"/>
              <w:bottom w:val="single" w:sz="4" w:space="0" w:color="auto"/>
              <w:right w:val="nil"/>
            </w:tcBorders>
            <w:shd w:val="clear" w:color="auto" w:fill="auto"/>
          </w:tcPr>
          <w:p w14:paraId="5000C20F" w14:textId="77777777" w:rsidR="007942A4" w:rsidRPr="002F3BCE" w:rsidRDefault="007942A4" w:rsidP="007942A4">
            <w:pPr>
              <w:spacing w:after="0" w:line="240" w:lineRule="auto"/>
              <w:rPr>
                <w:rFonts w:ascii="Times New Roman" w:eastAsia="Calibri" w:hAnsi="Times New Roman" w:cs="Times New Roman"/>
                <w:sz w:val="18"/>
                <w:szCs w:val="18"/>
              </w:rPr>
            </w:pPr>
          </w:p>
        </w:tc>
        <w:tc>
          <w:tcPr>
            <w:tcW w:w="1491" w:type="dxa"/>
            <w:tcBorders>
              <w:top w:val="nil"/>
              <w:left w:val="nil"/>
              <w:bottom w:val="single" w:sz="4" w:space="0" w:color="auto"/>
              <w:right w:val="nil"/>
            </w:tcBorders>
            <w:shd w:val="clear" w:color="auto" w:fill="auto"/>
          </w:tcPr>
          <w:p w14:paraId="48218B58" w14:textId="77777777" w:rsidR="007942A4" w:rsidRPr="002F3BCE" w:rsidRDefault="007942A4" w:rsidP="007942A4">
            <w:pPr>
              <w:spacing w:after="0" w:line="240" w:lineRule="auto"/>
              <w:rPr>
                <w:rFonts w:ascii="Times New Roman" w:eastAsia="Calibri" w:hAnsi="Times New Roman" w:cs="Times New Roman"/>
                <w:sz w:val="18"/>
                <w:szCs w:val="18"/>
              </w:rPr>
            </w:pPr>
            <w:proofErr w:type="spellStart"/>
            <w:r w:rsidRPr="002F3BCE">
              <w:rPr>
                <w:rFonts w:ascii="Times New Roman" w:eastAsia="Calibri" w:hAnsi="Times New Roman" w:cs="Times New Roman"/>
                <w:sz w:val="18"/>
                <w:szCs w:val="18"/>
              </w:rPr>
              <w:t>lnIMP</w:t>
            </w:r>
            <w:proofErr w:type="spellEnd"/>
          </w:p>
        </w:tc>
        <w:tc>
          <w:tcPr>
            <w:tcW w:w="2552" w:type="dxa"/>
            <w:tcBorders>
              <w:top w:val="nil"/>
              <w:left w:val="nil"/>
              <w:bottom w:val="single" w:sz="4" w:space="0" w:color="auto"/>
              <w:right w:val="nil"/>
            </w:tcBorders>
            <w:shd w:val="clear" w:color="auto" w:fill="auto"/>
          </w:tcPr>
          <w:p w14:paraId="49EB9D43" w14:textId="77777777" w:rsidR="007942A4" w:rsidRPr="002F3BCE" w:rsidRDefault="007942A4" w:rsidP="007942A4">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0.001</w:t>
            </w:r>
          </w:p>
        </w:tc>
        <w:tc>
          <w:tcPr>
            <w:tcW w:w="2440" w:type="dxa"/>
            <w:tcBorders>
              <w:top w:val="nil"/>
              <w:left w:val="nil"/>
              <w:bottom w:val="single" w:sz="4" w:space="0" w:color="auto"/>
              <w:right w:val="nil"/>
            </w:tcBorders>
            <w:shd w:val="clear" w:color="auto" w:fill="auto"/>
          </w:tcPr>
          <w:p w14:paraId="6EFCFB90" w14:textId="77777777" w:rsidR="007942A4" w:rsidRPr="002F3BCE" w:rsidRDefault="007942A4" w:rsidP="007942A4">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-5.289</w:t>
            </w:r>
          </w:p>
        </w:tc>
      </w:tr>
      <w:tr w:rsidR="007942A4" w:rsidRPr="002F3BCE" w14:paraId="443FAE56" w14:textId="77777777" w:rsidTr="001F49BB">
        <w:tc>
          <w:tcPr>
            <w:tcW w:w="2161" w:type="dxa"/>
            <w:tcBorders>
              <w:left w:val="nil"/>
              <w:bottom w:val="nil"/>
              <w:right w:val="nil"/>
            </w:tcBorders>
            <w:shd w:val="clear" w:color="auto" w:fill="auto"/>
          </w:tcPr>
          <w:p w14:paraId="45A72726" w14:textId="77777777" w:rsidR="007942A4" w:rsidRPr="002F3BCE" w:rsidRDefault="007942A4" w:rsidP="007942A4">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2</w:t>
            </w:r>
          </w:p>
        </w:tc>
        <w:tc>
          <w:tcPr>
            <w:tcW w:w="1491" w:type="dxa"/>
            <w:tcBorders>
              <w:left w:val="nil"/>
              <w:bottom w:val="nil"/>
              <w:right w:val="nil"/>
            </w:tcBorders>
            <w:shd w:val="clear" w:color="auto" w:fill="auto"/>
          </w:tcPr>
          <w:p w14:paraId="3895B43F" w14:textId="77777777" w:rsidR="007942A4" w:rsidRPr="002F3BCE" w:rsidRDefault="007942A4" w:rsidP="007942A4">
            <w:pPr>
              <w:spacing w:after="0" w:line="240" w:lineRule="auto"/>
              <w:rPr>
                <w:rFonts w:ascii="Times New Roman" w:eastAsia="Calibri" w:hAnsi="Times New Roman" w:cs="Times New Roman"/>
                <w:sz w:val="18"/>
                <w:szCs w:val="18"/>
              </w:rPr>
            </w:pPr>
            <w:proofErr w:type="spellStart"/>
            <w:r w:rsidRPr="002F3BCE">
              <w:rPr>
                <w:rFonts w:ascii="Times New Roman" w:eastAsia="Calibri" w:hAnsi="Times New Roman" w:cs="Times New Roman"/>
                <w:sz w:val="18"/>
                <w:szCs w:val="18"/>
              </w:rPr>
              <w:t>lnCAMER</w:t>
            </w:r>
            <w:proofErr w:type="spellEnd"/>
          </w:p>
        </w:tc>
        <w:tc>
          <w:tcPr>
            <w:tcW w:w="2552" w:type="dxa"/>
            <w:tcBorders>
              <w:left w:val="nil"/>
              <w:bottom w:val="nil"/>
              <w:right w:val="nil"/>
            </w:tcBorders>
            <w:shd w:val="clear" w:color="auto" w:fill="auto"/>
          </w:tcPr>
          <w:p w14:paraId="6230ADC0" w14:textId="77777777" w:rsidR="007942A4" w:rsidRPr="002F3BCE" w:rsidRDefault="007942A4" w:rsidP="007942A4">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-0.004</w:t>
            </w:r>
          </w:p>
        </w:tc>
        <w:tc>
          <w:tcPr>
            <w:tcW w:w="2440" w:type="dxa"/>
            <w:tcBorders>
              <w:left w:val="nil"/>
              <w:bottom w:val="nil"/>
              <w:right w:val="nil"/>
            </w:tcBorders>
            <w:shd w:val="clear" w:color="auto" w:fill="auto"/>
          </w:tcPr>
          <w:p w14:paraId="008688ED" w14:textId="77777777" w:rsidR="007942A4" w:rsidRPr="002F3BCE" w:rsidRDefault="007942A4" w:rsidP="007942A4">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1.000</w:t>
            </w:r>
          </w:p>
        </w:tc>
      </w:tr>
      <w:tr w:rsidR="007942A4" w:rsidRPr="002F3BCE" w14:paraId="3DAA0FB0" w14:textId="77777777" w:rsidTr="001F49BB">
        <w:tc>
          <w:tcPr>
            <w:tcW w:w="2161" w:type="dxa"/>
            <w:tcBorders>
              <w:top w:val="nil"/>
              <w:left w:val="nil"/>
              <w:bottom w:val="nil"/>
              <w:right w:val="nil"/>
            </w:tcBorders>
            <w:shd w:val="clear" w:color="auto" w:fill="auto"/>
          </w:tcPr>
          <w:p w14:paraId="5A0FE299" w14:textId="77777777" w:rsidR="007942A4" w:rsidRPr="002F3BCE" w:rsidRDefault="007942A4" w:rsidP="007942A4">
            <w:pPr>
              <w:spacing w:after="0" w:line="240" w:lineRule="auto"/>
              <w:rPr>
                <w:rFonts w:ascii="Times New Roman" w:eastAsia="Calibri" w:hAnsi="Times New Roman" w:cs="Times New Roman"/>
                <w:sz w:val="18"/>
                <w:szCs w:val="18"/>
              </w:rPr>
            </w:pPr>
          </w:p>
        </w:tc>
        <w:tc>
          <w:tcPr>
            <w:tcW w:w="1491" w:type="dxa"/>
            <w:tcBorders>
              <w:top w:val="nil"/>
              <w:left w:val="nil"/>
              <w:bottom w:val="nil"/>
              <w:right w:val="nil"/>
            </w:tcBorders>
            <w:shd w:val="clear" w:color="auto" w:fill="auto"/>
          </w:tcPr>
          <w:p w14:paraId="2E74E638" w14:textId="77777777" w:rsidR="007942A4" w:rsidRPr="002F3BCE" w:rsidRDefault="007942A4" w:rsidP="007942A4">
            <w:pPr>
              <w:spacing w:after="0" w:line="240" w:lineRule="auto"/>
              <w:rPr>
                <w:rFonts w:ascii="Times New Roman" w:eastAsia="Calibri" w:hAnsi="Times New Roman" w:cs="Times New Roman"/>
                <w:sz w:val="18"/>
                <w:szCs w:val="18"/>
              </w:rPr>
            </w:pPr>
            <w:proofErr w:type="spellStart"/>
            <w:r w:rsidRPr="002F3BCE">
              <w:rPr>
                <w:rFonts w:ascii="Times New Roman" w:eastAsia="Calibri" w:hAnsi="Times New Roman" w:cs="Times New Roman"/>
                <w:sz w:val="18"/>
                <w:szCs w:val="18"/>
              </w:rPr>
              <w:t>lnXMB</w:t>
            </w:r>
            <w:proofErr w:type="spellEnd"/>
          </w:p>
        </w:tc>
        <w:tc>
          <w:tcPr>
            <w:tcW w:w="2552" w:type="dxa"/>
            <w:tcBorders>
              <w:top w:val="nil"/>
              <w:left w:val="nil"/>
              <w:bottom w:val="nil"/>
              <w:right w:val="nil"/>
            </w:tcBorders>
            <w:shd w:val="clear" w:color="auto" w:fill="auto"/>
          </w:tcPr>
          <w:p w14:paraId="55B0B5A1" w14:textId="77777777" w:rsidR="007942A4" w:rsidRPr="002F3BCE" w:rsidRDefault="007942A4" w:rsidP="007942A4">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0.056</w:t>
            </w:r>
          </w:p>
        </w:tc>
        <w:tc>
          <w:tcPr>
            <w:tcW w:w="2440" w:type="dxa"/>
            <w:tcBorders>
              <w:top w:val="nil"/>
              <w:left w:val="nil"/>
              <w:bottom w:val="nil"/>
              <w:right w:val="nil"/>
            </w:tcBorders>
            <w:shd w:val="clear" w:color="auto" w:fill="auto"/>
          </w:tcPr>
          <w:p w14:paraId="7734BFAC" w14:textId="77777777" w:rsidR="007942A4" w:rsidRPr="002F3BCE" w:rsidRDefault="007942A4" w:rsidP="007942A4">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-1.979</w:t>
            </w:r>
          </w:p>
        </w:tc>
      </w:tr>
      <w:tr w:rsidR="007942A4" w:rsidRPr="002F3BCE" w14:paraId="4D87FC47" w14:textId="77777777" w:rsidTr="001F49BB">
        <w:tc>
          <w:tcPr>
            <w:tcW w:w="2161" w:type="dxa"/>
            <w:tcBorders>
              <w:top w:val="nil"/>
              <w:left w:val="nil"/>
              <w:bottom w:val="nil"/>
              <w:right w:val="nil"/>
            </w:tcBorders>
            <w:shd w:val="clear" w:color="auto" w:fill="auto"/>
          </w:tcPr>
          <w:p w14:paraId="4028A37C" w14:textId="77777777" w:rsidR="007942A4" w:rsidRPr="002F3BCE" w:rsidRDefault="007942A4" w:rsidP="007942A4">
            <w:pPr>
              <w:spacing w:after="0" w:line="240" w:lineRule="auto"/>
              <w:rPr>
                <w:rFonts w:ascii="Times New Roman" w:eastAsia="Calibri" w:hAnsi="Times New Roman" w:cs="Times New Roman"/>
                <w:sz w:val="18"/>
                <w:szCs w:val="18"/>
              </w:rPr>
            </w:pPr>
          </w:p>
        </w:tc>
        <w:tc>
          <w:tcPr>
            <w:tcW w:w="1491" w:type="dxa"/>
            <w:tcBorders>
              <w:top w:val="nil"/>
              <w:left w:val="nil"/>
              <w:bottom w:val="nil"/>
              <w:right w:val="nil"/>
            </w:tcBorders>
            <w:shd w:val="clear" w:color="auto" w:fill="auto"/>
          </w:tcPr>
          <w:p w14:paraId="7214B000" w14:textId="77777777" w:rsidR="007942A4" w:rsidRPr="002F3BCE" w:rsidRDefault="007942A4" w:rsidP="007942A4">
            <w:pPr>
              <w:spacing w:after="0" w:line="240" w:lineRule="auto"/>
              <w:rPr>
                <w:rFonts w:ascii="Times New Roman" w:eastAsia="Calibri" w:hAnsi="Times New Roman" w:cs="Times New Roman"/>
                <w:sz w:val="18"/>
                <w:szCs w:val="18"/>
              </w:rPr>
            </w:pPr>
            <w:proofErr w:type="spellStart"/>
            <w:r w:rsidRPr="002F3BCE">
              <w:rPr>
                <w:rFonts w:ascii="Times New Roman" w:eastAsia="Calibri" w:hAnsi="Times New Roman" w:cs="Times New Roman"/>
                <w:sz w:val="18"/>
                <w:szCs w:val="18"/>
              </w:rPr>
              <w:t>lnCAP</w:t>
            </w:r>
            <w:proofErr w:type="spellEnd"/>
          </w:p>
        </w:tc>
        <w:tc>
          <w:tcPr>
            <w:tcW w:w="2552" w:type="dxa"/>
            <w:tcBorders>
              <w:top w:val="nil"/>
              <w:left w:val="nil"/>
              <w:bottom w:val="nil"/>
              <w:right w:val="nil"/>
            </w:tcBorders>
            <w:shd w:val="clear" w:color="auto" w:fill="auto"/>
          </w:tcPr>
          <w:p w14:paraId="1EB0D5AE" w14:textId="77777777" w:rsidR="007942A4" w:rsidRPr="002F3BCE" w:rsidRDefault="007942A4" w:rsidP="007942A4">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0.004</w:t>
            </w:r>
          </w:p>
        </w:tc>
        <w:tc>
          <w:tcPr>
            <w:tcW w:w="2440" w:type="dxa"/>
            <w:tcBorders>
              <w:top w:val="nil"/>
              <w:left w:val="nil"/>
              <w:bottom w:val="nil"/>
              <w:right w:val="nil"/>
            </w:tcBorders>
            <w:shd w:val="clear" w:color="auto" w:fill="auto"/>
          </w:tcPr>
          <w:p w14:paraId="01023A6C" w14:textId="77777777" w:rsidR="007942A4" w:rsidRPr="002F3BCE" w:rsidRDefault="007942A4" w:rsidP="007942A4">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-60.613</w:t>
            </w:r>
          </w:p>
        </w:tc>
      </w:tr>
      <w:tr w:rsidR="007942A4" w:rsidRPr="002F3BCE" w14:paraId="7CDDE7F5" w14:textId="77777777" w:rsidTr="001F49BB">
        <w:tc>
          <w:tcPr>
            <w:tcW w:w="2161" w:type="dxa"/>
            <w:tcBorders>
              <w:top w:val="nil"/>
              <w:left w:val="nil"/>
              <w:bottom w:val="nil"/>
              <w:right w:val="nil"/>
            </w:tcBorders>
            <w:shd w:val="clear" w:color="auto" w:fill="auto"/>
          </w:tcPr>
          <w:p w14:paraId="74E60EBA" w14:textId="77777777" w:rsidR="007942A4" w:rsidRPr="002F3BCE" w:rsidRDefault="007942A4" w:rsidP="007942A4">
            <w:pPr>
              <w:spacing w:after="0" w:line="240" w:lineRule="auto"/>
              <w:rPr>
                <w:rFonts w:ascii="Times New Roman" w:eastAsia="Calibri" w:hAnsi="Times New Roman" w:cs="Times New Roman"/>
                <w:sz w:val="18"/>
                <w:szCs w:val="18"/>
              </w:rPr>
            </w:pPr>
          </w:p>
        </w:tc>
        <w:tc>
          <w:tcPr>
            <w:tcW w:w="1491" w:type="dxa"/>
            <w:tcBorders>
              <w:top w:val="nil"/>
              <w:left w:val="nil"/>
              <w:bottom w:val="nil"/>
              <w:right w:val="nil"/>
            </w:tcBorders>
            <w:shd w:val="clear" w:color="auto" w:fill="auto"/>
          </w:tcPr>
          <w:p w14:paraId="38CFE032" w14:textId="77777777" w:rsidR="007942A4" w:rsidRPr="002F3BCE" w:rsidRDefault="007942A4" w:rsidP="007942A4">
            <w:pPr>
              <w:spacing w:after="0" w:line="240" w:lineRule="auto"/>
              <w:rPr>
                <w:rFonts w:ascii="Times New Roman" w:eastAsia="Calibri" w:hAnsi="Times New Roman" w:cs="Times New Roman"/>
                <w:sz w:val="18"/>
                <w:szCs w:val="18"/>
              </w:rPr>
            </w:pPr>
            <w:proofErr w:type="spellStart"/>
            <w:r w:rsidRPr="002F3BCE">
              <w:rPr>
                <w:rFonts w:ascii="Times New Roman" w:eastAsia="Calibri" w:hAnsi="Times New Roman" w:cs="Times New Roman"/>
                <w:sz w:val="18"/>
                <w:szCs w:val="18"/>
              </w:rPr>
              <w:t>lnJD</w:t>
            </w:r>
            <w:proofErr w:type="spellEnd"/>
          </w:p>
        </w:tc>
        <w:tc>
          <w:tcPr>
            <w:tcW w:w="2552" w:type="dxa"/>
            <w:tcBorders>
              <w:top w:val="nil"/>
              <w:left w:val="nil"/>
              <w:bottom w:val="nil"/>
              <w:right w:val="nil"/>
            </w:tcBorders>
            <w:shd w:val="clear" w:color="auto" w:fill="auto"/>
          </w:tcPr>
          <w:p w14:paraId="19D8A3ED" w14:textId="77777777" w:rsidR="007942A4" w:rsidRPr="002F3BCE" w:rsidRDefault="007942A4" w:rsidP="007942A4">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0.055</w:t>
            </w:r>
          </w:p>
        </w:tc>
        <w:tc>
          <w:tcPr>
            <w:tcW w:w="2440" w:type="dxa"/>
            <w:tcBorders>
              <w:top w:val="nil"/>
              <w:left w:val="nil"/>
              <w:bottom w:val="nil"/>
              <w:right w:val="nil"/>
            </w:tcBorders>
            <w:shd w:val="clear" w:color="auto" w:fill="auto"/>
          </w:tcPr>
          <w:p w14:paraId="271572B2" w14:textId="77777777" w:rsidR="007942A4" w:rsidRPr="002F3BCE" w:rsidRDefault="007942A4" w:rsidP="007942A4">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-0.425</w:t>
            </w:r>
          </w:p>
        </w:tc>
      </w:tr>
      <w:tr w:rsidR="007942A4" w:rsidRPr="002F3BCE" w14:paraId="6E968D2B" w14:textId="77777777" w:rsidTr="001F49BB">
        <w:tc>
          <w:tcPr>
            <w:tcW w:w="2161" w:type="dxa"/>
            <w:tcBorders>
              <w:top w:val="nil"/>
              <w:left w:val="nil"/>
              <w:bottom w:val="nil"/>
              <w:right w:val="nil"/>
            </w:tcBorders>
            <w:shd w:val="clear" w:color="auto" w:fill="auto"/>
          </w:tcPr>
          <w:p w14:paraId="6818A547" w14:textId="77777777" w:rsidR="007942A4" w:rsidRPr="002F3BCE" w:rsidRDefault="007942A4" w:rsidP="007942A4">
            <w:pPr>
              <w:spacing w:after="0" w:line="240" w:lineRule="auto"/>
              <w:rPr>
                <w:rFonts w:ascii="Times New Roman" w:eastAsia="Calibri" w:hAnsi="Times New Roman" w:cs="Times New Roman"/>
                <w:sz w:val="18"/>
                <w:szCs w:val="18"/>
              </w:rPr>
            </w:pPr>
          </w:p>
        </w:tc>
        <w:tc>
          <w:tcPr>
            <w:tcW w:w="1491" w:type="dxa"/>
            <w:tcBorders>
              <w:top w:val="nil"/>
              <w:left w:val="nil"/>
              <w:bottom w:val="nil"/>
              <w:right w:val="nil"/>
            </w:tcBorders>
            <w:shd w:val="clear" w:color="auto" w:fill="auto"/>
          </w:tcPr>
          <w:p w14:paraId="148977A0" w14:textId="77777777" w:rsidR="007942A4" w:rsidRPr="002F3BCE" w:rsidRDefault="007942A4" w:rsidP="007942A4">
            <w:pPr>
              <w:spacing w:after="0" w:line="240" w:lineRule="auto"/>
              <w:rPr>
                <w:rFonts w:ascii="Times New Roman" w:eastAsia="Calibri" w:hAnsi="Times New Roman" w:cs="Times New Roman"/>
                <w:sz w:val="18"/>
                <w:szCs w:val="18"/>
              </w:rPr>
            </w:pPr>
            <w:proofErr w:type="spellStart"/>
            <w:r w:rsidRPr="002F3BCE">
              <w:rPr>
                <w:rFonts w:ascii="Times New Roman" w:eastAsia="Calibri" w:hAnsi="Times New Roman" w:cs="Times New Roman"/>
                <w:sz w:val="18"/>
                <w:szCs w:val="18"/>
              </w:rPr>
              <w:t>lnGACB</w:t>
            </w:r>
            <w:proofErr w:type="spellEnd"/>
          </w:p>
        </w:tc>
        <w:tc>
          <w:tcPr>
            <w:tcW w:w="2552" w:type="dxa"/>
            <w:tcBorders>
              <w:top w:val="nil"/>
              <w:left w:val="nil"/>
              <w:bottom w:val="nil"/>
              <w:right w:val="nil"/>
            </w:tcBorders>
            <w:shd w:val="clear" w:color="auto" w:fill="auto"/>
          </w:tcPr>
          <w:p w14:paraId="78BEFF00" w14:textId="77777777" w:rsidR="007942A4" w:rsidRPr="002F3BCE" w:rsidRDefault="007942A4" w:rsidP="007942A4">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0.034</w:t>
            </w:r>
          </w:p>
        </w:tc>
        <w:tc>
          <w:tcPr>
            <w:tcW w:w="2440" w:type="dxa"/>
            <w:tcBorders>
              <w:top w:val="nil"/>
              <w:left w:val="nil"/>
              <w:bottom w:val="nil"/>
              <w:right w:val="nil"/>
            </w:tcBorders>
            <w:shd w:val="clear" w:color="auto" w:fill="auto"/>
          </w:tcPr>
          <w:p w14:paraId="5249A6F3" w14:textId="77777777" w:rsidR="007942A4" w:rsidRPr="002F3BCE" w:rsidRDefault="007942A4" w:rsidP="007942A4">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0.271</w:t>
            </w:r>
          </w:p>
        </w:tc>
      </w:tr>
      <w:tr w:rsidR="007942A4" w:rsidRPr="002F3BCE" w14:paraId="16161158" w14:textId="77777777" w:rsidTr="001F49BB">
        <w:tc>
          <w:tcPr>
            <w:tcW w:w="2161" w:type="dxa"/>
            <w:tcBorders>
              <w:top w:val="nil"/>
              <w:left w:val="nil"/>
              <w:right w:val="nil"/>
            </w:tcBorders>
            <w:shd w:val="clear" w:color="auto" w:fill="auto"/>
          </w:tcPr>
          <w:p w14:paraId="20B2A31C" w14:textId="77777777" w:rsidR="007942A4" w:rsidRPr="002F3BCE" w:rsidRDefault="007942A4" w:rsidP="007942A4">
            <w:pPr>
              <w:spacing w:after="0" w:line="240" w:lineRule="auto"/>
              <w:rPr>
                <w:rFonts w:ascii="Times New Roman" w:eastAsia="Calibri" w:hAnsi="Times New Roman" w:cs="Times New Roman"/>
                <w:sz w:val="18"/>
                <w:szCs w:val="18"/>
              </w:rPr>
            </w:pPr>
          </w:p>
        </w:tc>
        <w:tc>
          <w:tcPr>
            <w:tcW w:w="1491" w:type="dxa"/>
            <w:tcBorders>
              <w:top w:val="nil"/>
              <w:left w:val="nil"/>
              <w:right w:val="nil"/>
            </w:tcBorders>
            <w:shd w:val="clear" w:color="auto" w:fill="auto"/>
          </w:tcPr>
          <w:p w14:paraId="00281FA6" w14:textId="77777777" w:rsidR="007942A4" w:rsidRPr="002F3BCE" w:rsidRDefault="007942A4" w:rsidP="007942A4">
            <w:pPr>
              <w:spacing w:after="0" w:line="240" w:lineRule="auto"/>
              <w:rPr>
                <w:rFonts w:ascii="Times New Roman" w:eastAsia="Calibri" w:hAnsi="Times New Roman" w:cs="Times New Roman"/>
                <w:sz w:val="18"/>
                <w:szCs w:val="18"/>
              </w:rPr>
            </w:pPr>
            <w:proofErr w:type="spellStart"/>
            <w:r w:rsidRPr="002F3BCE">
              <w:rPr>
                <w:rFonts w:ascii="Times New Roman" w:eastAsia="Calibri" w:hAnsi="Times New Roman" w:cs="Times New Roman"/>
                <w:sz w:val="18"/>
                <w:szCs w:val="18"/>
              </w:rPr>
              <w:t>lnIMP</w:t>
            </w:r>
            <w:proofErr w:type="spellEnd"/>
          </w:p>
        </w:tc>
        <w:tc>
          <w:tcPr>
            <w:tcW w:w="2552" w:type="dxa"/>
            <w:tcBorders>
              <w:top w:val="nil"/>
              <w:left w:val="nil"/>
              <w:right w:val="nil"/>
            </w:tcBorders>
            <w:shd w:val="clear" w:color="auto" w:fill="auto"/>
          </w:tcPr>
          <w:p w14:paraId="1E52D8CE" w14:textId="77777777" w:rsidR="007942A4" w:rsidRPr="002F3BCE" w:rsidRDefault="007942A4" w:rsidP="007942A4">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-0.000</w:t>
            </w:r>
          </w:p>
        </w:tc>
        <w:tc>
          <w:tcPr>
            <w:tcW w:w="2440" w:type="dxa"/>
            <w:tcBorders>
              <w:top w:val="nil"/>
              <w:left w:val="nil"/>
              <w:right w:val="nil"/>
            </w:tcBorders>
            <w:shd w:val="clear" w:color="auto" w:fill="auto"/>
          </w:tcPr>
          <w:p w14:paraId="6B5424D6" w14:textId="77777777" w:rsidR="007942A4" w:rsidRPr="002F3BCE" w:rsidRDefault="007942A4" w:rsidP="007942A4">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3.694</w:t>
            </w:r>
          </w:p>
        </w:tc>
      </w:tr>
    </w:tbl>
    <w:p w14:paraId="67A40A26" w14:textId="79B7009F" w:rsidR="007942A4" w:rsidRPr="002F3BCE" w:rsidRDefault="007942A4" w:rsidP="00C63DDC">
      <w:pPr>
        <w:pStyle w:val="Pargrafo"/>
        <w:ind w:firstLine="0"/>
        <w:rPr>
          <w:rFonts w:ascii="Times New Roman" w:hAnsi="Times New Roman"/>
          <w:sz w:val="16"/>
          <w:szCs w:val="16"/>
        </w:rPr>
      </w:pPr>
      <w:r w:rsidRPr="002F3BCE">
        <w:rPr>
          <w:rFonts w:ascii="Times New Roman" w:hAnsi="Times New Roman"/>
          <w:sz w:val="16"/>
          <w:szCs w:val="16"/>
        </w:rPr>
        <w:t>Fonte: Elaborado pelo</w:t>
      </w:r>
      <w:r w:rsidR="00C63DDC">
        <w:rPr>
          <w:rFonts w:ascii="Times New Roman" w:hAnsi="Times New Roman"/>
          <w:sz w:val="16"/>
          <w:szCs w:val="16"/>
        </w:rPr>
        <w:t>s</w:t>
      </w:r>
      <w:r w:rsidR="0000502D">
        <w:rPr>
          <w:rFonts w:ascii="Times New Roman" w:hAnsi="Times New Roman"/>
          <w:sz w:val="16"/>
          <w:szCs w:val="16"/>
        </w:rPr>
        <w:t xml:space="preserve"> autores</w:t>
      </w:r>
      <w:r w:rsidRPr="002F3BCE">
        <w:rPr>
          <w:rFonts w:ascii="Times New Roman" w:hAnsi="Times New Roman"/>
          <w:sz w:val="16"/>
          <w:szCs w:val="16"/>
        </w:rPr>
        <w:t xml:space="preserve"> com dados da pesquisa.</w:t>
      </w:r>
    </w:p>
    <w:p w14:paraId="79A93E2B" w14:textId="77777777" w:rsidR="001012B8" w:rsidRDefault="001012B8" w:rsidP="00C63DDC">
      <w:pPr>
        <w:pStyle w:val="Pargrafo"/>
        <w:spacing w:line="240" w:lineRule="auto"/>
        <w:ind w:firstLine="0"/>
        <w:jc w:val="left"/>
        <w:rPr>
          <w:rFonts w:ascii="Times New Roman" w:hAnsi="Times New Roman"/>
          <w:b/>
          <w:sz w:val="20"/>
        </w:rPr>
      </w:pPr>
    </w:p>
    <w:p w14:paraId="6CC2DFC5" w14:textId="77777777" w:rsidR="001012B8" w:rsidRDefault="001012B8" w:rsidP="00C63DDC">
      <w:pPr>
        <w:pStyle w:val="Pargrafo"/>
        <w:spacing w:line="240" w:lineRule="auto"/>
        <w:ind w:firstLine="0"/>
        <w:jc w:val="left"/>
        <w:rPr>
          <w:rFonts w:ascii="Times New Roman" w:hAnsi="Times New Roman"/>
          <w:b/>
          <w:sz w:val="20"/>
        </w:rPr>
      </w:pPr>
    </w:p>
    <w:p w14:paraId="0B0F74FE" w14:textId="77777777" w:rsidR="001012B8" w:rsidRDefault="001012B8" w:rsidP="00C63DDC">
      <w:pPr>
        <w:pStyle w:val="Pargrafo"/>
        <w:spacing w:line="240" w:lineRule="auto"/>
        <w:ind w:firstLine="0"/>
        <w:jc w:val="left"/>
        <w:rPr>
          <w:rFonts w:ascii="Times New Roman" w:hAnsi="Times New Roman"/>
          <w:b/>
          <w:sz w:val="20"/>
        </w:rPr>
      </w:pPr>
    </w:p>
    <w:p w14:paraId="7A091F31" w14:textId="77777777" w:rsidR="009550AE" w:rsidRDefault="009550AE" w:rsidP="00C63DDC">
      <w:pPr>
        <w:pStyle w:val="Pargrafo"/>
        <w:spacing w:line="240" w:lineRule="auto"/>
        <w:ind w:firstLine="0"/>
        <w:jc w:val="left"/>
        <w:rPr>
          <w:rFonts w:ascii="Times New Roman" w:hAnsi="Times New Roman"/>
          <w:b/>
          <w:sz w:val="20"/>
        </w:rPr>
      </w:pPr>
    </w:p>
    <w:p w14:paraId="4AFE94C9" w14:textId="77777777" w:rsidR="009550AE" w:rsidRDefault="009550AE" w:rsidP="00C63DDC">
      <w:pPr>
        <w:pStyle w:val="Pargrafo"/>
        <w:spacing w:line="240" w:lineRule="auto"/>
        <w:ind w:firstLine="0"/>
        <w:jc w:val="left"/>
        <w:rPr>
          <w:rFonts w:ascii="Times New Roman" w:hAnsi="Times New Roman"/>
          <w:b/>
          <w:sz w:val="20"/>
        </w:rPr>
      </w:pPr>
    </w:p>
    <w:p w14:paraId="7F1AF5A6" w14:textId="77777777" w:rsidR="007612EC" w:rsidRDefault="007612EC" w:rsidP="00C63DDC">
      <w:pPr>
        <w:pStyle w:val="Pargrafo"/>
        <w:spacing w:line="240" w:lineRule="auto"/>
        <w:ind w:firstLine="0"/>
        <w:jc w:val="left"/>
        <w:rPr>
          <w:rFonts w:ascii="Times New Roman" w:hAnsi="Times New Roman"/>
          <w:b/>
          <w:sz w:val="20"/>
        </w:rPr>
      </w:pPr>
    </w:p>
    <w:p w14:paraId="1A16A8BD" w14:textId="77777777" w:rsidR="009550AE" w:rsidRDefault="009550AE" w:rsidP="00C63DDC">
      <w:pPr>
        <w:pStyle w:val="Pargrafo"/>
        <w:spacing w:line="240" w:lineRule="auto"/>
        <w:ind w:firstLine="0"/>
        <w:jc w:val="left"/>
        <w:rPr>
          <w:rFonts w:ascii="Times New Roman" w:hAnsi="Times New Roman"/>
          <w:b/>
          <w:sz w:val="20"/>
        </w:rPr>
      </w:pPr>
    </w:p>
    <w:p w14:paraId="1B2641F4" w14:textId="77777777" w:rsidR="00523A6F" w:rsidRPr="00EF05A1" w:rsidRDefault="00481FDE" w:rsidP="00C63DDC">
      <w:pPr>
        <w:pStyle w:val="Pargrafo"/>
        <w:spacing w:line="240" w:lineRule="auto"/>
        <w:ind w:firstLine="0"/>
        <w:jc w:val="left"/>
        <w:rPr>
          <w:rFonts w:ascii="Times New Roman" w:hAnsi="Times New Roman"/>
          <w:b/>
          <w:sz w:val="20"/>
        </w:rPr>
      </w:pPr>
      <w:r>
        <w:rPr>
          <w:rFonts w:ascii="Times New Roman" w:hAnsi="Times New Roman"/>
          <w:b/>
          <w:sz w:val="20"/>
        </w:rPr>
        <w:t>Tabela 6</w:t>
      </w:r>
      <w:r w:rsidR="007942A4" w:rsidRPr="00EF05A1">
        <w:rPr>
          <w:rFonts w:ascii="Times New Roman" w:hAnsi="Times New Roman"/>
          <w:b/>
          <w:sz w:val="20"/>
        </w:rPr>
        <w:t>. Estimativas dos coeficientes de curto e longo prazo do modelo Vetorial de Correção de Erros – Semimanufaturados.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5"/>
        <w:gridCol w:w="1633"/>
        <w:gridCol w:w="2410"/>
        <w:gridCol w:w="2440"/>
      </w:tblGrid>
      <w:tr w:rsidR="007942A4" w:rsidRPr="002F3BCE" w14:paraId="18A03668" w14:textId="77777777" w:rsidTr="00EB5396">
        <w:tc>
          <w:tcPr>
            <w:tcW w:w="2185" w:type="dxa"/>
            <w:tcBorders>
              <w:left w:val="nil"/>
              <w:bottom w:val="single" w:sz="4" w:space="0" w:color="auto"/>
              <w:right w:val="nil"/>
            </w:tcBorders>
            <w:shd w:val="clear" w:color="auto" w:fill="auto"/>
          </w:tcPr>
          <w:p w14:paraId="25BCE191" w14:textId="77777777" w:rsidR="007942A4" w:rsidRPr="00481FDE" w:rsidRDefault="007942A4" w:rsidP="00216F38">
            <w:pPr>
              <w:spacing w:after="0" w:line="240" w:lineRule="auto"/>
              <w:rPr>
                <w:rFonts w:ascii="Times New Roman" w:eastAsia="Calibri" w:hAnsi="Times New Roman" w:cs="Times New Roman"/>
                <w:b/>
                <w:sz w:val="20"/>
                <w:szCs w:val="20"/>
              </w:rPr>
            </w:pPr>
            <w:r w:rsidRPr="00481FDE">
              <w:rPr>
                <w:rFonts w:ascii="Times New Roman" w:eastAsia="Calibri" w:hAnsi="Times New Roman" w:cs="Times New Roman"/>
                <w:b/>
                <w:sz w:val="20"/>
                <w:szCs w:val="20"/>
              </w:rPr>
              <w:t>Semimanufaturados</w:t>
            </w:r>
          </w:p>
        </w:tc>
        <w:tc>
          <w:tcPr>
            <w:tcW w:w="1633" w:type="dxa"/>
            <w:tcBorders>
              <w:left w:val="nil"/>
              <w:bottom w:val="single" w:sz="4" w:space="0" w:color="auto"/>
              <w:right w:val="nil"/>
            </w:tcBorders>
            <w:shd w:val="clear" w:color="auto" w:fill="auto"/>
          </w:tcPr>
          <w:p w14:paraId="5A264CCB" w14:textId="77777777" w:rsidR="007942A4" w:rsidRPr="00481FDE" w:rsidRDefault="007942A4" w:rsidP="00216F38">
            <w:pPr>
              <w:spacing w:after="0" w:line="240" w:lineRule="auto"/>
              <w:rPr>
                <w:rFonts w:ascii="Times New Roman" w:eastAsia="Calibri" w:hAnsi="Times New Roman" w:cs="Times New Roman"/>
                <w:b/>
                <w:sz w:val="20"/>
                <w:szCs w:val="20"/>
              </w:rPr>
            </w:pPr>
            <w:r w:rsidRPr="00481FDE">
              <w:rPr>
                <w:rFonts w:ascii="Times New Roman" w:eastAsia="Calibri" w:hAnsi="Times New Roman" w:cs="Times New Roman"/>
                <w:b/>
                <w:sz w:val="20"/>
                <w:szCs w:val="20"/>
              </w:rPr>
              <w:t>Variáveis</w:t>
            </w:r>
          </w:p>
        </w:tc>
        <w:tc>
          <w:tcPr>
            <w:tcW w:w="2410" w:type="dxa"/>
            <w:tcBorders>
              <w:left w:val="nil"/>
              <w:bottom w:val="single" w:sz="4" w:space="0" w:color="auto"/>
              <w:right w:val="nil"/>
            </w:tcBorders>
            <w:shd w:val="clear" w:color="auto" w:fill="auto"/>
          </w:tcPr>
          <w:p w14:paraId="0A5CEEC7" w14:textId="77777777" w:rsidR="007942A4" w:rsidRPr="00481FDE" w:rsidRDefault="007942A4" w:rsidP="00216F38">
            <w:pPr>
              <w:spacing w:after="0" w:line="240" w:lineRule="auto"/>
              <w:rPr>
                <w:rFonts w:ascii="Times New Roman" w:eastAsia="Calibri" w:hAnsi="Times New Roman" w:cs="Times New Roman"/>
                <w:b/>
                <w:sz w:val="20"/>
                <w:szCs w:val="20"/>
              </w:rPr>
            </w:pPr>
            <w:r w:rsidRPr="00481FDE">
              <w:rPr>
                <w:rFonts w:ascii="Times New Roman" w:eastAsia="Calibri" w:hAnsi="Times New Roman" w:cs="Times New Roman"/>
                <w:b/>
                <w:sz w:val="20"/>
                <w:szCs w:val="20"/>
              </w:rPr>
              <w:t>Estimativas dos coeficientes de ajuste de curto prazo α</w:t>
            </w:r>
          </w:p>
        </w:tc>
        <w:tc>
          <w:tcPr>
            <w:tcW w:w="2440" w:type="dxa"/>
            <w:tcBorders>
              <w:left w:val="nil"/>
              <w:bottom w:val="single" w:sz="4" w:space="0" w:color="auto"/>
              <w:right w:val="nil"/>
            </w:tcBorders>
            <w:shd w:val="clear" w:color="auto" w:fill="auto"/>
          </w:tcPr>
          <w:p w14:paraId="2A40F268" w14:textId="77777777" w:rsidR="007942A4" w:rsidRPr="00481FDE" w:rsidRDefault="007942A4" w:rsidP="00216F38">
            <w:pPr>
              <w:spacing w:after="0" w:line="240" w:lineRule="auto"/>
              <w:rPr>
                <w:rFonts w:ascii="Times New Roman" w:eastAsia="Calibri" w:hAnsi="Times New Roman" w:cs="Times New Roman"/>
                <w:b/>
                <w:sz w:val="20"/>
                <w:szCs w:val="20"/>
              </w:rPr>
            </w:pPr>
            <w:r w:rsidRPr="00481FDE">
              <w:rPr>
                <w:rFonts w:ascii="Times New Roman" w:eastAsia="Calibri" w:hAnsi="Times New Roman" w:cs="Times New Roman"/>
                <w:b/>
                <w:sz w:val="20"/>
                <w:szCs w:val="20"/>
              </w:rPr>
              <w:t>Estimativa dos coeficientes de Longo Prazo β</w:t>
            </w:r>
          </w:p>
        </w:tc>
      </w:tr>
      <w:tr w:rsidR="007942A4" w:rsidRPr="002F3BCE" w14:paraId="48F2DB2D" w14:textId="77777777" w:rsidTr="00EB5396">
        <w:tc>
          <w:tcPr>
            <w:tcW w:w="2185" w:type="dxa"/>
            <w:tcBorders>
              <w:left w:val="nil"/>
              <w:bottom w:val="nil"/>
              <w:right w:val="nil"/>
            </w:tcBorders>
            <w:shd w:val="clear" w:color="auto" w:fill="auto"/>
          </w:tcPr>
          <w:p w14:paraId="5553F737" w14:textId="77777777" w:rsidR="007942A4" w:rsidRPr="002F3BCE" w:rsidRDefault="007942A4" w:rsidP="00EB5396">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1</w:t>
            </w:r>
          </w:p>
        </w:tc>
        <w:tc>
          <w:tcPr>
            <w:tcW w:w="1633" w:type="dxa"/>
            <w:tcBorders>
              <w:left w:val="nil"/>
              <w:bottom w:val="nil"/>
              <w:right w:val="nil"/>
            </w:tcBorders>
            <w:shd w:val="clear" w:color="auto" w:fill="auto"/>
          </w:tcPr>
          <w:p w14:paraId="113FE51B" w14:textId="77777777" w:rsidR="007942A4" w:rsidRPr="002F3BCE" w:rsidRDefault="007942A4" w:rsidP="00EB5396">
            <w:pPr>
              <w:tabs>
                <w:tab w:val="left" w:pos="1185"/>
              </w:tabs>
              <w:spacing w:after="0" w:line="240" w:lineRule="auto"/>
              <w:rPr>
                <w:rFonts w:ascii="Times New Roman" w:eastAsia="Calibri" w:hAnsi="Times New Roman" w:cs="Times New Roman"/>
                <w:sz w:val="18"/>
                <w:szCs w:val="18"/>
              </w:rPr>
            </w:pPr>
            <w:proofErr w:type="spellStart"/>
            <w:r w:rsidRPr="002F3BCE">
              <w:rPr>
                <w:rFonts w:ascii="Times New Roman" w:eastAsia="Calibri" w:hAnsi="Times New Roman" w:cs="Times New Roman"/>
                <w:sz w:val="18"/>
                <w:szCs w:val="18"/>
              </w:rPr>
              <w:t>lnXMS</w:t>
            </w:r>
            <w:proofErr w:type="spellEnd"/>
          </w:p>
        </w:tc>
        <w:tc>
          <w:tcPr>
            <w:tcW w:w="2410" w:type="dxa"/>
            <w:tcBorders>
              <w:left w:val="nil"/>
              <w:bottom w:val="nil"/>
              <w:right w:val="nil"/>
            </w:tcBorders>
            <w:shd w:val="clear" w:color="auto" w:fill="auto"/>
          </w:tcPr>
          <w:p w14:paraId="5B44F467" w14:textId="77777777" w:rsidR="007942A4" w:rsidRPr="002F3BCE" w:rsidRDefault="007942A4" w:rsidP="00EB5396">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0.055</w:t>
            </w:r>
          </w:p>
        </w:tc>
        <w:tc>
          <w:tcPr>
            <w:tcW w:w="2440" w:type="dxa"/>
            <w:tcBorders>
              <w:left w:val="nil"/>
              <w:bottom w:val="nil"/>
              <w:right w:val="nil"/>
            </w:tcBorders>
            <w:shd w:val="clear" w:color="auto" w:fill="auto"/>
          </w:tcPr>
          <w:p w14:paraId="7F610B13" w14:textId="77777777" w:rsidR="007942A4" w:rsidRPr="002F3BCE" w:rsidRDefault="007942A4" w:rsidP="00EB5396">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1.000</w:t>
            </w:r>
          </w:p>
        </w:tc>
      </w:tr>
      <w:tr w:rsidR="007942A4" w:rsidRPr="002F3BCE" w14:paraId="129C912B" w14:textId="77777777" w:rsidTr="00EB5396">
        <w:tc>
          <w:tcPr>
            <w:tcW w:w="2185" w:type="dxa"/>
            <w:tcBorders>
              <w:top w:val="nil"/>
              <w:left w:val="nil"/>
              <w:bottom w:val="nil"/>
              <w:right w:val="nil"/>
            </w:tcBorders>
            <w:shd w:val="clear" w:color="auto" w:fill="auto"/>
          </w:tcPr>
          <w:p w14:paraId="27CF302E" w14:textId="77777777" w:rsidR="007942A4" w:rsidRPr="002F3BCE" w:rsidRDefault="007942A4" w:rsidP="00EB5396">
            <w:pPr>
              <w:spacing w:after="0" w:line="240" w:lineRule="auto"/>
              <w:rPr>
                <w:rFonts w:ascii="Times New Roman" w:eastAsia="Calibri" w:hAnsi="Times New Roman" w:cs="Times New Roman"/>
                <w:sz w:val="18"/>
                <w:szCs w:val="18"/>
              </w:rPr>
            </w:pPr>
          </w:p>
        </w:tc>
        <w:tc>
          <w:tcPr>
            <w:tcW w:w="1633" w:type="dxa"/>
            <w:tcBorders>
              <w:top w:val="nil"/>
              <w:left w:val="nil"/>
              <w:bottom w:val="nil"/>
              <w:right w:val="nil"/>
            </w:tcBorders>
            <w:shd w:val="clear" w:color="auto" w:fill="auto"/>
          </w:tcPr>
          <w:p w14:paraId="52781E97" w14:textId="77777777" w:rsidR="007942A4" w:rsidRPr="002F3BCE" w:rsidRDefault="007942A4" w:rsidP="00EB5396">
            <w:pPr>
              <w:spacing w:after="0" w:line="240" w:lineRule="auto"/>
              <w:rPr>
                <w:rFonts w:ascii="Times New Roman" w:eastAsia="Calibri" w:hAnsi="Times New Roman" w:cs="Times New Roman"/>
                <w:sz w:val="18"/>
                <w:szCs w:val="18"/>
              </w:rPr>
            </w:pPr>
            <w:proofErr w:type="spellStart"/>
            <w:r w:rsidRPr="002F3BCE">
              <w:rPr>
                <w:rFonts w:ascii="Times New Roman" w:eastAsia="Calibri" w:hAnsi="Times New Roman" w:cs="Times New Roman"/>
                <w:sz w:val="18"/>
                <w:szCs w:val="18"/>
              </w:rPr>
              <w:t>lnCAMER</w:t>
            </w:r>
            <w:proofErr w:type="spellEnd"/>
          </w:p>
        </w:tc>
        <w:tc>
          <w:tcPr>
            <w:tcW w:w="2410" w:type="dxa"/>
            <w:tcBorders>
              <w:top w:val="nil"/>
              <w:left w:val="nil"/>
              <w:bottom w:val="nil"/>
              <w:right w:val="nil"/>
            </w:tcBorders>
            <w:shd w:val="clear" w:color="auto" w:fill="auto"/>
          </w:tcPr>
          <w:p w14:paraId="653A6470" w14:textId="77777777" w:rsidR="007942A4" w:rsidRPr="002F3BCE" w:rsidRDefault="007942A4" w:rsidP="00EB5396">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-0.001</w:t>
            </w:r>
          </w:p>
        </w:tc>
        <w:tc>
          <w:tcPr>
            <w:tcW w:w="2440" w:type="dxa"/>
            <w:tcBorders>
              <w:top w:val="nil"/>
              <w:left w:val="nil"/>
              <w:bottom w:val="nil"/>
              <w:right w:val="nil"/>
            </w:tcBorders>
            <w:shd w:val="clear" w:color="auto" w:fill="auto"/>
          </w:tcPr>
          <w:p w14:paraId="0C2C17E0" w14:textId="77777777" w:rsidR="007942A4" w:rsidRPr="002F3BCE" w:rsidRDefault="007942A4" w:rsidP="00EB5396">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0.587</w:t>
            </w:r>
          </w:p>
        </w:tc>
      </w:tr>
      <w:tr w:rsidR="007942A4" w:rsidRPr="002F3BCE" w14:paraId="2FA0D02B" w14:textId="77777777" w:rsidTr="00EB5396">
        <w:tc>
          <w:tcPr>
            <w:tcW w:w="2185" w:type="dxa"/>
            <w:tcBorders>
              <w:top w:val="nil"/>
              <w:left w:val="nil"/>
              <w:bottom w:val="nil"/>
              <w:right w:val="nil"/>
            </w:tcBorders>
            <w:shd w:val="clear" w:color="auto" w:fill="auto"/>
          </w:tcPr>
          <w:p w14:paraId="1B79D938" w14:textId="77777777" w:rsidR="007942A4" w:rsidRPr="002F3BCE" w:rsidRDefault="007942A4" w:rsidP="00EB5396">
            <w:pPr>
              <w:spacing w:after="0" w:line="240" w:lineRule="auto"/>
              <w:rPr>
                <w:rFonts w:ascii="Times New Roman" w:eastAsia="Calibri" w:hAnsi="Times New Roman" w:cs="Times New Roman"/>
                <w:sz w:val="18"/>
                <w:szCs w:val="18"/>
              </w:rPr>
            </w:pPr>
          </w:p>
        </w:tc>
        <w:tc>
          <w:tcPr>
            <w:tcW w:w="1633" w:type="dxa"/>
            <w:tcBorders>
              <w:top w:val="nil"/>
              <w:left w:val="nil"/>
              <w:bottom w:val="nil"/>
              <w:right w:val="nil"/>
            </w:tcBorders>
            <w:shd w:val="clear" w:color="auto" w:fill="auto"/>
          </w:tcPr>
          <w:p w14:paraId="2C8EEE78" w14:textId="77777777" w:rsidR="007942A4" w:rsidRPr="002F3BCE" w:rsidRDefault="007942A4" w:rsidP="00EB5396">
            <w:pPr>
              <w:spacing w:after="0" w:line="240" w:lineRule="auto"/>
              <w:rPr>
                <w:rFonts w:ascii="Times New Roman" w:eastAsia="Calibri" w:hAnsi="Times New Roman" w:cs="Times New Roman"/>
                <w:sz w:val="18"/>
                <w:szCs w:val="18"/>
              </w:rPr>
            </w:pPr>
            <w:proofErr w:type="spellStart"/>
            <w:r w:rsidRPr="002F3BCE">
              <w:rPr>
                <w:rFonts w:ascii="Times New Roman" w:eastAsia="Calibri" w:hAnsi="Times New Roman" w:cs="Times New Roman"/>
                <w:sz w:val="18"/>
                <w:szCs w:val="18"/>
              </w:rPr>
              <w:t>lnCAP</w:t>
            </w:r>
            <w:proofErr w:type="spellEnd"/>
          </w:p>
        </w:tc>
        <w:tc>
          <w:tcPr>
            <w:tcW w:w="2410" w:type="dxa"/>
            <w:tcBorders>
              <w:top w:val="nil"/>
              <w:left w:val="nil"/>
              <w:bottom w:val="nil"/>
              <w:right w:val="nil"/>
            </w:tcBorders>
            <w:shd w:val="clear" w:color="auto" w:fill="auto"/>
          </w:tcPr>
          <w:p w14:paraId="025F431F" w14:textId="77777777" w:rsidR="007942A4" w:rsidRPr="002F3BCE" w:rsidRDefault="007942A4" w:rsidP="00EB5396">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0.004</w:t>
            </w:r>
          </w:p>
        </w:tc>
        <w:tc>
          <w:tcPr>
            <w:tcW w:w="2440" w:type="dxa"/>
            <w:tcBorders>
              <w:top w:val="nil"/>
              <w:left w:val="nil"/>
              <w:bottom w:val="nil"/>
              <w:right w:val="nil"/>
            </w:tcBorders>
            <w:shd w:val="clear" w:color="auto" w:fill="auto"/>
          </w:tcPr>
          <w:p w14:paraId="1B9EA15B" w14:textId="77777777" w:rsidR="007942A4" w:rsidRPr="002F3BCE" w:rsidRDefault="007942A4" w:rsidP="00EB5396">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-5.563</w:t>
            </w:r>
          </w:p>
        </w:tc>
      </w:tr>
      <w:tr w:rsidR="007942A4" w:rsidRPr="002F3BCE" w14:paraId="599EEA54" w14:textId="77777777" w:rsidTr="00EB5396">
        <w:tc>
          <w:tcPr>
            <w:tcW w:w="2185" w:type="dxa"/>
            <w:tcBorders>
              <w:top w:val="nil"/>
              <w:left w:val="nil"/>
              <w:bottom w:val="nil"/>
              <w:right w:val="nil"/>
            </w:tcBorders>
            <w:shd w:val="clear" w:color="auto" w:fill="auto"/>
          </w:tcPr>
          <w:p w14:paraId="475EBD44" w14:textId="77777777" w:rsidR="007942A4" w:rsidRPr="002F3BCE" w:rsidRDefault="007942A4" w:rsidP="00EB5396">
            <w:pPr>
              <w:spacing w:after="0" w:line="240" w:lineRule="auto"/>
              <w:rPr>
                <w:rFonts w:ascii="Times New Roman" w:eastAsia="Calibri" w:hAnsi="Times New Roman" w:cs="Times New Roman"/>
                <w:sz w:val="18"/>
                <w:szCs w:val="18"/>
              </w:rPr>
            </w:pPr>
          </w:p>
        </w:tc>
        <w:tc>
          <w:tcPr>
            <w:tcW w:w="1633" w:type="dxa"/>
            <w:tcBorders>
              <w:top w:val="nil"/>
              <w:left w:val="nil"/>
              <w:bottom w:val="nil"/>
              <w:right w:val="nil"/>
            </w:tcBorders>
            <w:shd w:val="clear" w:color="auto" w:fill="auto"/>
          </w:tcPr>
          <w:p w14:paraId="188FA3A9" w14:textId="77777777" w:rsidR="007942A4" w:rsidRPr="002F3BCE" w:rsidRDefault="007942A4" w:rsidP="00EB5396">
            <w:pPr>
              <w:spacing w:after="0" w:line="240" w:lineRule="auto"/>
              <w:rPr>
                <w:rFonts w:ascii="Times New Roman" w:eastAsia="Calibri" w:hAnsi="Times New Roman" w:cs="Times New Roman"/>
                <w:sz w:val="18"/>
                <w:szCs w:val="18"/>
              </w:rPr>
            </w:pPr>
            <w:proofErr w:type="spellStart"/>
            <w:r w:rsidRPr="002F3BCE">
              <w:rPr>
                <w:rFonts w:ascii="Times New Roman" w:eastAsia="Calibri" w:hAnsi="Times New Roman" w:cs="Times New Roman"/>
                <w:sz w:val="18"/>
                <w:szCs w:val="18"/>
              </w:rPr>
              <w:t>lnJD</w:t>
            </w:r>
            <w:proofErr w:type="spellEnd"/>
          </w:p>
        </w:tc>
        <w:tc>
          <w:tcPr>
            <w:tcW w:w="2410" w:type="dxa"/>
            <w:tcBorders>
              <w:top w:val="nil"/>
              <w:left w:val="nil"/>
              <w:bottom w:val="nil"/>
              <w:right w:val="nil"/>
            </w:tcBorders>
            <w:shd w:val="clear" w:color="auto" w:fill="auto"/>
          </w:tcPr>
          <w:p w14:paraId="59864895" w14:textId="77777777" w:rsidR="007942A4" w:rsidRPr="002F3BCE" w:rsidRDefault="007942A4" w:rsidP="00EB5396">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-1.074</w:t>
            </w:r>
          </w:p>
        </w:tc>
        <w:tc>
          <w:tcPr>
            <w:tcW w:w="2440" w:type="dxa"/>
            <w:tcBorders>
              <w:top w:val="nil"/>
              <w:left w:val="nil"/>
              <w:bottom w:val="nil"/>
              <w:right w:val="nil"/>
            </w:tcBorders>
            <w:shd w:val="clear" w:color="auto" w:fill="auto"/>
          </w:tcPr>
          <w:p w14:paraId="0F9B7331" w14:textId="77777777" w:rsidR="007942A4" w:rsidRPr="002F3BCE" w:rsidRDefault="007942A4" w:rsidP="00EB5396">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0.704</w:t>
            </w:r>
          </w:p>
        </w:tc>
      </w:tr>
      <w:tr w:rsidR="007942A4" w:rsidRPr="002F3BCE" w14:paraId="334CB53E" w14:textId="77777777" w:rsidTr="00EB5396">
        <w:tc>
          <w:tcPr>
            <w:tcW w:w="2185" w:type="dxa"/>
            <w:tcBorders>
              <w:top w:val="nil"/>
              <w:left w:val="nil"/>
              <w:bottom w:val="nil"/>
              <w:right w:val="nil"/>
            </w:tcBorders>
            <w:shd w:val="clear" w:color="auto" w:fill="auto"/>
          </w:tcPr>
          <w:p w14:paraId="409075F4" w14:textId="77777777" w:rsidR="007942A4" w:rsidRPr="002F3BCE" w:rsidRDefault="007942A4" w:rsidP="00EB5396">
            <w:pPr>
              <w:spacing w:after="0" w:line="240" w:lineRule="auto"/>
              <w:rPr>
                <w:rFonts w:ascii="Times New Roman" w:eastAsia="Calibri" w:hAnsi="Times New Roman" w:cs="Times New Roman"/>
                <w:sz w:val="18"/>
                <w:szCs w:val="18"/>
              </w:rPr>
            </w:pPr>
          </w:p>
        </w:tc>
        <w:tc>
          <w:tcPr>
            <w:tcW w:w="1633" w:type="dxa"/>
            <w:tcBorders>
              <w:top w:val="nil"/>
              <w:left w:val="nil"/>
              <w:bottom w:val="nil"/>
              <w:right w:val="nil"/>
            </w:tcBorders>
            <w:shd w:val="clear" w:color="auto" w:fill="auto"/>
          </w:tcPr>
          <w:p w14:paraId="0109D887" w14:textId="77777777" w:rsidR="007942A4" w:rsidRPr="002F3BCE" w:rsidRDefault="007942A4" w:rsidP="00EB5396">
            <w:pPr>
              <w:spacing w:after="0" w:line="240" w:lineRule="auto"/>
              <w:rPr>
                <w:rFonts w:ascii="Times New Roman" w:eastAsia="Calibri" w:hAnsi="Times New Roman" w:cs="Times New Roman"/>
                <w:sz w:val="18"/>
                <w:szCs w:val="18"/>
              </w:rPr>
            </w:pPr>
            <w:proofErr w:type="spellStart"/>
            <w:r w:rsidRPr="002F3BCE">
              <w:rPr>
                <w:rFonts w:ascii="Times New Roman" w:eastAsia="Calibri" w:hAnsi="Times New Roman" w:cs="Times New Roman"/>
                <w:sz w:val="18"/>
                <w:szCs w:val="18"/>
              </w:rPr>
              <w:t>lnGACS</w:t>
            </w:r>
            <w:proofErr w:type="spellEnd"/>
          </w:p>
        </w:tc>
        <w:tc>
          <w:tcPr>
            <w:tcW w:w="2410" w:type="dxa"/>
            <w:tcBorders>
              <w:top w:val="nil"/>
              <w:left w:val="nil"/>
              <w:bottom w:val="nil"/>
              <w:right w:val="nil"/>
            </w:tcBorders>
            <w:shd w:val="clear" w:color="auto" w:fill="auto"/>
          </w:tcPr>
          <w:p w14:paraId="71C46012" w14:textId="77777777" w:rsidR="007942A4" w:rsidRPr="002F3BCE" w:rsidRDefault="007942A4" w:rsidP="00EB5396">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0.021</w:t>
            </w:r>
          </w:p>
        </w:tc>
        <w:tc>
          <w:tcPr>
            <w:tcW w:w="2440" w:type="dxa"/>
            <w:tcBorders>
              <w:top w:val="nil"/>
              <w:left w:val="nil"/>
              <w:bottom w:val="nil"/>
              <w:right w:val="nil"/>
            </w:tcBorders>
            <w:shd w:val="clear" w:color="auto" w:fill="auto"/>
          </w:tcPr>
          <w:p w14:paraId="15A6991D" w14:textId="77777777" w:rsidR="007942A4" w:rsidRPr="002F3BCE" w:rsidRDefault="007942A4" w:rsidP="00EB5396">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-0.281</w:t>
            </w:r>
          </w:p>
        </w:tc>
      </w:tr>
      <w:tr w:rsidR="007942A4" w:rsidRPr="002F3BCE" w14:paraId="306FC986" w14:textId="77777777" w:rsidTr="00EB5396">
        <w:tc>
          <w:tcPr>
            <w:tcW w:w="2185" w:type="dxa"/>
            <w:tcBorders>
              <w:top w:val="nil"/>
              <w:left w:val="nil"/>
              <w:bottom w:val="single" w:sz="4" w:space="0" w:color="auto"/>
              <w:right w:val="nil"/>
            </w:tcBorders>
            <w:shd w:val="clear" w:color="auto" w:fill="auto"/>
          </w:tcPr>
          <w:p w14:paraId="20D1DED9" w14:textId="77777777" w:rsidR="007942A4" w:rsidRPr="002F3BCE" w:rsidRDefault="007942A4" w:rsidP="00EB5396">
            <w:pPr>
              <w:spacing w:after="0" w:line="240" w:lineRule="auto"/>
              <w:rPr>
                <w:rFonts w:ascii="Times New Roman" w:eastAsia="Calibri" w:hAnsi="Times New Roman" w:cs="Times New Roman"/>
                <w:sz w:val="18"/>
                <w:szCs w:val="18"/>
              </w:rPr>
            </w:pPr>
          </w:p>
        </w:tc>
        <w:tc>
          <w:tcPr>
            <w:tcW w:w="1633" w:type="dxa"/>
            <w:tcBorders>
              <w:top w:val="nil"/>
              <w:left w:val="nil"/>
              <w:bottom w:val="single" w:sz="4" w:space="0" w:color="auto"/>
              <w:right w:val="nil"/>
            </w:tcBorders>
            <w:shd w:val="clear" w:color="auto" w:fill="auto"/>
          </w:tcPr>
          <w:p w14:paraId="2E5EDDB6" w14:textId="77777777" w:rsidR="007942A4" w:rsidRPr="002F3BCE" w:rsidRDefault="007942A4" w:rsidP="00EB5396">
            <w:pPr>
              <w:spacing w:after="0" w:line="240" w:lineRule="auto"/>
              <w:rPr>
                <w:rFonts w:ascii="Times New Roman" w:eastAsia="Calibri" w:hAnsi="Times New Roman" w:cs="Times New Roman"/>
                <w:sz w:val="18"/>
                <w:szCs w:val="18"/>
              </w:rPr>
            </w:pPr>
            <w:proofErr w:type="spellStart"/>
            <w:r w:rsidRPr="002F3BCE">
              <w:rPr>
                <w:rFonts w:ascii="Times New Roman" w:eastAsia="Calibri" w:hAnsi="Times New Roman" w:cs="Times New Roman"/>
                <w:sz w:val="18"/>
                <w:szCs w:val="18"/>
              </w:rPr>
              <w:t>lnIMP</w:t>
            </w:r>
            <w:proofErr w:type="spellEnd"/>
          </w:p>
        </w:tc>
        <w:tc>
          <w:tcPr>
            <w:tcW w:w="2410" w:type="dxa"/>
            <w:tcBorders>
              <w:top w:val="nil"/>
              <w:left w:val="nil"/>
              <w:bottom w:val="single" w:sz="4" w:space="0" w:color="auto"/>
              <w:right w:val="nil"/>
            </w:tcBorders>
            <w:shd w:val="clear" w:color="auto" w:fill="auto"/>
          </w:tcPr>
          <w:p w14:paraId="086C4F69" w14:textId="77777777" w:rsidR="007942A4" w:rsidRPr="002F3BCE" w:rsidRDefault="007942A4" w:rsidP="00EB5396">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w:t>
            </w:r>
            <w:r w:rsidRPr="002F3BCE">
              <w:rPr>
                <w:rFonts w:ascii="Times New Roman" w:eastAsia="Calibri" w:hAnsi="Times New Roman" w:cs="Times New Roman"/>
                <w:sz w:val="18"/>
                <w:szCs w:val="18"/>
                <w:lang w:val="en-US"/>
              </w:rPr>
              <w:t>0.006</w:t>
            </w:r>
          </w:p>
        </w:tc>
        <w:tc>
          <w:tcPr>
            <w:tcW w:w="2440" w:type="dxa"/>
            <w:tcBorders>
              <w:top w:val="nil"/>
              <w:left w:val="nil"/>
              <w:bottom w:val="single" w:sz="4" w:space="0" w:color="auto"/>
              <w:right w:val="nil"/>
            </w:tcBorders>
            <w:shd w:val="clear" w:color="auto" w:fill="auto"/>
          </w:tcPr>
          <w:p w14:paraId="3E2F1CC7" w14:textId="77777777" w:rsidR="007942A4" w:rsidRPr="002F3BCE" w:rsidRDefault="007942A4" w:rsidP="00EB5396">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1.159</w:t>
            </w:r>
          </w:p>
        </w:tc>
      </w:tr>
      <w:tr w:rsidR="007942A4" w:rsidRPr="002F3BCE" w14:paraId="3AD70DBA" w14:textId="77777777" w:rsidTr="00EB5396">
        <w:tc>
          <w:tcPr>
            <w:tcW w:w="2185" w:type="dxa"/>
            <w:tcBorders>
              <w:left w:val="nil"/>
              <w:bottom w:val="nil"/>
              <w:right w:val="nil"/>
            </w:tcBorders>
            <w:shd w:val="clear" w:color="auto" w:fill="auto"/>
          </w:tcPr>
          <w:p w14:paraId="4B92DB3E" w14:textId="77777777" w:rsidR="007942A4" w:rsidRPr="002F3BCE" w:rsidRDefault="007942A4" w:rsidP="00EB5396">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2</w:t>
            </w:r>
          </w:p>
        </w:tc>
        <w:tc>
          <w:tcPr>
            <w:tcW w:w="1633" w:type="dxa"/>
            <w:tcBorders>
              <w:left w:val="nil"/>
              <w:bottom w:val="nil"/>
              <w:right w:val="nil"/>
            </w:tcBorders>
            <w:shd w:val="clear" w:color="auto" w:fill="auto"/>
          </w:tcPr>
          <w:p w14:paraId="5BF1B0E3" w14:textId="77777777" w:rsidR="007942A4" w:rsidRPr="002F3BCE" w:rsidRDefault="007942A4" w:rsidP="00EB5396">
            <w:pPr>
              <w:spacing w:after="0" w:line="240" w:lineRule="auto"/>
              <w:rPr>
                <w:rFonts w:ascii="Times New Roman" w:eastAsia="Calibri" w:hAnsi="Times New Roman" w:cs="Times New Roman"/>
                <w:sz w:val="18"/>
                <w:szCs w:val="18"/>
              </w:rPr>
            </w:pPr>
            <w:proofErr w:type="spellStart"/>
            <w:r w:rsidRPr="002F3BCE">
              <w:rPr>
                <w:rFonts w:ascii="Times New Roman" w:eastAsia="Calibri" w:hAnsi="Times New Roman" w:cs="Times New Roman"/>
                <w:sz w:val="18"/>
                <w:szCs w:val="18"/>
              </w:rPr>
              <w:t>lnCAMER</w:t>
            </w:r>
            <w:proofErr w:type="spellEnd"/>
          </w:p>
        </w:tc>
        <w:tc>
          <w:tcPr>
            <w:tcW w:w="2410" w:type="dxa"/>
            <w:tcBorders>
              <w:left w:val="nil"/>
              <w:bottom w:val="nil"/>
              <w:right w:val="nil"/>
            </w:tcBorders>
            <w:shd w:val="clear" w:color="auto" w:fill="auto"/>
          </w:tcPr>
          <w:p w14:paraId="621BECB9" w14:textId="77777777" w:rsidR="007942A4" w:rsidRPr="002F3BCE" w:rsidRDefault="007942A4" w:rsidP="00EB5396">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-0.002</w:t>
            </w:r>
          </w:p>
        </w:tc>
        <w:tc>
          <w:tcPr>
            <w:tcW w:w="2440" w:type="dxa"/>
            <w:tcBorders>
              <w:left w:val="nil"/>
              <w:bottom w:val="nil"/>
              <w:right w:val="nil"/>
            </w:tcBorders>
            <w:shd w:val="clear" w:color="auto" w:fill="auto"/>
          </w:tcPr>
          <w:p w14:paraId="64556380" w14:textId="77777777" w:rsidR="007942A4" w:rsidRPr="002F3BCE" w:rsidRDefault="007942A4" w:rsidP="00EB5396">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1.000</w:t>
            </w:r>
          </w:p>
        </w:tc>
      </w:tr>
      <w:tr w:rsidR="007942A4" w:rsidRPr="002F3BCE" w14:paraId="2ABE6AA9" w14:textId="77777777" w:rsidTr="00EB5396">
        <w:tc>
          <w:tcPr>
            <w:tcW w:w="2185" w:type="dxa"/>
            <w:tcBorders>
              <w:top w:val="nil"/>
              <w:left w:val="nil"/>
              <w:bottom w:val="nil"/>
              <w:right w:val="nil"/>
            </w:tcBorders>
            <w:shd w:val="clear" w:color="auto" w:fill="auto"/>
          </w:tcPr>
          <w:p w14:paraId="67366572" w14:textId="77777777" w:rsidR="007942A4" w:rsidRPr="002F3BCE" w:rsidRDefault="007942A4" w:rsidP="00EB5396">
            <w:pPr>
              <w:spacing w:after="0" w:line="240" w:lineRule="auto"/>
              <w:rPr>
                <w:rFonts w:ascii="Times New Roman" w:eastAsia="Calibri" w:hAnsi="Times New Roman" w:cs="Times New Roman"/>
                <w:sz w:val="18"/>
                <w:szCs w:val="18"/>
              </w:rPr>
            </w:pPr>
          </w:p>
        </w:tc>
        <w:tc>
          <w:tcPr>
            <w:tcW w:w="1633" w:type="dxa"/>
            <w:tcBorders>
              <w:top w:val="nil"/>
              <w:left w:val="nil"/>
              <w:bottom w:val="nil"/>
              <w:right w:val="nil"/>
            </w:tcBorders>
            <w:shd w:val="clear" w:color="auto" w:fill="auto"/>
          </w:tcPr>
          <w:p w14:paraId="2CDEAE31" w14:textId="77777777" w:rsidR="007942A4" w:rsidRPr="002F3BCE" w:rsidRDefault="007942A4" w:rsidP="00EB5396">
            <w:pPr>
              <w:spacing w:after="0" w:line="240" w:lineRule="auto"/>
              <w:rPr>
                <w:rFonts w:ascii="Times New Roman" w:eastAsia="Calibri" w:hAnsi="Times New Roman" w:cs="Times New Roman"/>
                <w:sz w:val="18"/>
                <w:szCs w:val="18"/>
              </w:rPr>
            </w:pPr>
            <w:proofErr w:type="spellStart"/>
            <w:r w:rsidRPr="002F3BCE">
              <w:rPr>
                <w:rFonts w:ascii="Times New Roman" w:eastAsia="Calibri" w:hAnsi="Times New Roman" w:cs="Times New Roman"/>
                <w:sz w:val="18"/>
                <w:szCs w:val="18"/>
              </w:rPr>
              <w:t>lnXMS</w:t>
            </w:r>
            <w:proofErr w:type="spellEnd"/>
          </w:p>
        </w:tc>
        <w:tc>
          <w:tcPr>
            <w:tcW w:w="2410" w:type="dxa"/>
            <w:tcBorders>
              <w:top w:val="nil"/>
              <w:left w:val="nil"/>
              <w:bottom w:val="nil"/>
              <w:right w:val="nil"/>
            </w:tcBorders>
            <w:shd w:val="clear" w:color="auto" w:fill="auto"/>
          </w:tcPr>
          <w:p w14:paraId="75CD573A" w14:textId="77777777" w:rsidR="007942A4" w:rsidRPr="002F3BCE" w:rsidRDefault="007942A4" w:rsidP="00EB5396">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0.039</w:t>
            </w:r>
          </w:p>
        </w:tc>
        <w:tc>
          <w:tcPr>
            <w:tcW w:w="2440" w:type="dxa"/>
            <w:tcBorders>
              <w:top w:val="nil"/>
              <w:left w:val="nil"/>
              <w:bottom w:val="nil"/>
              <w:right w:val="nil"/>
            </w:tcBorders>
            <w:shd w:val="clear" w:color="auto" w:fill="auto"/>
          </w:tcPr>
          <w:p w14:paraId="61984C92" w14:textId="77777777" w:rsidR="007942A4" w:rsidRPr="002F3BCE" w:rsidRDefault="007942A4" w:rsidP="00EB5396">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-8.733</w:t>
            </w:r>
          </w:p>
        </w:tc>
      </w:tr>
      <w:tr w:rsidR="007942A4" w:rsidRPr="002F3BCE" w14:paraId="0EC29EAF" w14:textId="77777777" w:rsidTr="00EB5396">
        <w:tc>
          <w:tcPr>
            <w:tcW w:w="2185" w:type="dxa"/>
            <w:tcBorders>
              <w:top w:val="nil"/>
              <w:left w:val="nil"/>
              <w:bottom w:val="nil"/>
              <w:right w:val="nil"/>
            </w:tcBorders>
            <w:shd w:val="clear" w:color="auto" w:fill="auto"/>
          </w:tcPr>
          <w:p w14:paraId="660EA544" w14:textId="77777777" w:rsidR="007942A4" w:rsidRPr="002F3BCE" w:rsidRDefault="007942A4" w:rsidP="00EB5396">
            <w:pPr>
              <w:spacing w:after="0" w:line="240" w:lineRule="auto"/>
              <w:rPr>
                <w:rFonts w:ascii="Times New Roman" w:eastAsia="Calibri" w:hAnsi="Times New Roman" w:cs="Times New Roman"/>
                <w:sz w:val="18"/>
                <w:szCs w:val="18"/>
              </w:rPr>
            </w:pPr>
          </w:p>
        </w:tc>
        <w:tc>
          <w:tcPr>
            <w:tcW w:w="1633" w:type="dxa"/>
            <w:tcBorders>
              <w:top w:val="nil"/>
              <w:left w:val="nil"/>
              <w:bottom w:val="nil"/>
              <w:right w:val="nil"/>
            </w:tcBorders>
            <w:shd w:val="clear" w:color="auto" w:fill="auto"/>
          </w:tcPr>
          <w:p w14:paraId="5AE713AB" w14:textId="77777777" w:rsidR="007942A4" w:rsidRPr="002F3BCE" w:rsidRDefault="007942A4" w:rsidP="00EB5396">
            <w:pPr>
              <w:spacing w:after="0" w:line="240" w:lineRule="auto"/>
              <w:rPr>
                <w:rFonts w:ascii="Times New Roman" w:eastAsia="Calibri" w:hAnsi="Times New Roman" w:cs="Times New Roman"/>
                <w:sz w:val="18"/>
                <w:szCs w:val="18"/>
              </w:rPr>
            </w:pPr>
            <w:proofErr w:type="spellStart"/>
            <w:r w:rsidRPr="002F3BCE">
              <w:rPr>
                <w:rFonts w:ascii="Times New Roman" w:eastAsia="Calibri" w:hAnsi="Times New Roman" w:cs="Times New Roman"/>
                <w:sz w:val="18"/>
                <w:szCs w:val="18"/>
              </w:rPr>
              <w:t>lnCAP</w:t>
            </w:r>
            <w:proofErr w:type="spellEnd"/>
          </w:p>
        </w:tc>
        <w:tc>
          <w:tcPr>
            <w:tcW w:w="2410" w:type="dxa"/>
            <w:tcBorders>
              <w:top w:val="nil"/>
              <w:left w:val="nil"/>
              <w:bottom w:val="nil"/>
              <w:right w:val="nil"/>
            </w:tcBorders>
            <w:shd w:val="clear" w:color="auto" w:fill="auto"/>
          </w:tcPr>
          <w:p w14:paraId="6DEA6B86" w14:textId="77777777" w:rsidR="007942A4" w:rsidRPr="002F3BCE" w:rsidRDefault="007942A4" w:rsidP="00EB5396">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0.001</w:t>
            </w:r>
          </w:p>
        </w:tc>
        <w:tc>
          <w:tcPr>
            <w:tcW w:w="2440" w:type="dxa"/>
            <w:tcBorders>
              <w:top w:val="nil"/>
              <w:left w:val="nil"/>
              <w:bottom w:val="nil"/>
              <w:right w:val="nil"/>
            </w:tcBorders>
            <w:shd w:val="clear" w:color="auto" w:fill="auto"/>
          </w:tcPr>
          <w:p w14:paraId="552BDCCE" w14:textId="77777777" w:rsidR="007942A4" w:rsidRPr="002F3BCE" w:rsidRDefault="007942A4" w:rsidP="00EB5396">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-70.502</w:t>
            </w:r>
          </w:p>
        </w:tc>
      </w:tr>
      <w:tr w:rsidR="007942A4" w:rsidRPr="002F3BCE" w14:paraId="331E8CBA" w14:textId="77777777" w:rsidTr="00EB5396">
        <w:tc>
          <w:tcPr>
            <w:tcW w:w="2185" w:type="dxa"/>
            <w:tcBorders>
              <w:top w:val="nil"/>
              <w:left w:val="nil"/>
              <w:bottom w:val="nil"/>
              <w:right w:val="nil"/>
            </w:tcBorders>
            <w:shd w:val="clear" w:color="auto" w:fill="auto"/>
          </w:tcPr>
          <w:p w14:paraId="5B4E5CDD" w14:textId="77777777" w:rsidR="007942A4" w:rsidRPr="002F3BCE" w:rsidRDefault="007942A4" w:rsidP="00EB5396">
            <w:pPr>
              <w:spacing w:after="0" w:line="240" w:lineRule="auto"/>
              <w:rPr>
                <w:rFonts w:ascii="Times New Roman" w:eastAsia="Calibri" w:hAnsi="Times New Roman" w:cs="Times New Roman"/>
                <w:sz w:val="18"/>
                <w:szCs w:val="18"/>
              </w:rPr>
            </w:pPr>
          </w:p>
        </w:tc>
        <w:tc>
          <w:tcPr>
            <w:tcW w:w="1633" w:type="dxa"/>
            <w:tcBorders>
              <w:top w:val="nil"/>
              <w:left w:val="nil"/>
              <w:bottom w:val="nil"/>
              <w:right w:val="nil"/>
            </w:tcBorders>
            <w:shd w:val="clear" w:color="auto" w:fill="auto"/>
          </w:tcPr>
          <w:p w14:paraId="684D7A73" w14:textId="77777777" w:rsidR="007942A4" w:rsidRPr="002F3BCE" w:rsidRDefault="007942A4" w:rsidP="00EB5396">
            <w:pPr>
              <w:spacing w:after="0" w:line="240" w:lineRule="auto"/>
              <w:rPr>
                <w:rFonts w:ascii="Times New Roman" w:eastAsia="Calibri" w:hAnsi="Times New Roman" w:cs="Times New Roman"/>
                <w:sz w:val="18"/>
                <w:szCs w:val="18"/>
              </w:rPr>
            </w:pPr>
            <w:proofErr w:type="spellStart"/>
            <w:r w:rsidRPr="002F3BCE">
              <w:rPr>
                <w:rFonts w:ascii="Times New Roman" w:eastAsia="Calibri" w:hAnsi="Times New Roman" w:cs="Times New Roman"/>
                <w:sz w:val="18"/>
                <w:szCs w:val="18"/>
              </w:rPr>
              <w:t>lnJD</w:t>
            </w:r>
            <w:proofErr w:type="spellEnd"/>
          </w:p>
        </w:tc>
        <w:tc>
          <w:tcPr>
            <w:tcW w:w="2410" w:type="dxa"/>
            <w:tcBorders>
              <w:top w:val="nil"/>
              <w:left w:val="nil"/>
              <w:bottom w:val="nil"/>
              <w:right w:val="nil"/>
            </w:tcBorders>
            <w:shd w:val="clear" w:color="auto" w:fill="auto"/>
          </w:tcPr>
          <w:p w14:paraId="7F5F8AC1" w14:textId="77777777" w:rsidR="007942A4" w:rsidRPr="002F3BCE" w:rsidRDefault="007942A4" w:rsidP="00EB5396">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0.108</w:t>
            </w:r>
          </w:p>
        </w:tc>
        <w:tc>
          <w:tcPr>
            <w:tcW w:w="2440" w:type="dxa"/>
            <w:tcBorders>
              <w:top w:val="nil"/>
              <w:left w:val="nil"/>
              <w:bottom w:val="nil"/>
              <w:right w:val="nil"/>
            </w:tcBorders>
            <w:shd w:val="clear" w:color="auto" w:fill="auto"/>
          </w:tcPr>
          <w:p w14:paraId="0F5B0D6B" w14:textId="77777777" w:rsidR="007942A4" w:rsidRPr="002F3BCE" w:rsidRDefault="007942A4" w:rsidP="00EB5396">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-0.619</w:t>
            </w:r>
          </w:p>
        </w:tc>
      </w:tr>
      <w:tr w:rsidR="007942A4" w:rsidRPr="002F3BCE" w14:paraId="26DB7F36" w14:textId="77777777" w:rsidTr="00EB5396">
        <w:tc>
          <w:tcPr>
            <w:tcW w:w="2185" w:type="dxa"/>
            <w:tcBorders>
              <w:top w:val="nil"/>
              <w:left w:val="nil"/>
              <w:bottom w:val="nil"/>
              <w:right w:val="nil"/>
            </w:tcBorders>
            <w:shd w:val="clear" w:color="auto" w:fill="auto"/>
          </w:tcPr>
          <w:p w14:paraId="360980A8" w14:textId="77777777" w:rsidR="007942A4" w:rsidRPr="002F3BCE" w:rsidRDefault="007942A4" w:rsidP="00EB5396">
            <w:pPr>
              <w:spacing w:after="0" w:line="240" w:lineRule="auto"/>
              <w:rPr>
                <w:rFonts w:ascii="Times New Roman" w:eastAsia="Calibri" w:hAnsi="Times New Roman" w:cs="Times New Roman"/>
                <w:sz w:val="18"/>
                <w:szCs w:val="18"/>
              </w:rPr>
            </w:pPr>
          </w:p>
        </w:tc>
        <w:tc>
          <w:tcPr>
            <w:tcW w:w="1633" w:type="dxa"/>
            <w:tcBorders>
              <w:top w:val="nil"/>
              <w:left w:val="nil"/>
              <w:bottom w:val="nil"/>
              <w:right w:val="nil"/>
            </w:tcBorders>
            <w:shd w:val="clear" w:color="auto" w:fill="auto"/>
          </w:tcPr>
          <w:p w14:paraId="259972A4" w14:textId="77777777" w:rsidR="007942A4" w:rsidRPr="002F3BCE" w:rsidRDefault="007942A4" w:rsidP="00EB5396">
            <w:pPr>
              <w:spacing w:after="0" w:line="240" w:lineRule="auto"/>
              <w:rPr>
                <w:rFonts w:ascii="Times New Roman" w:eastAsia="Calibri" w:hAnsi="Times New Roman" w:cs="Times New Roman"/>
                <w:sz w:val="18"/>
                <w:szCs w:val="18"/>
              </w:rPr>
            </w:pPr>
            <w:proofErr w:type="spellStart"/>
            <w:r w:rsidRPr="002F3BCE">
              <w:rPr>
                <w:rFonts w:ascii="Times New Roman" w:eastAsia="Calibri" w:hAnsi="Times New Roman" w:cs="Times New Roman"/>
                <w:sz w:val="18"/>
                <w:szCs w:val="18"/>
              </w:rPr>
              <w:t>lnGACS</w:t>
            </w:r>
            <w:proofErr w:type="spellEnd"/>
          </w:p>
        </w:tc>
        <w:tc>
          <w:tcPr>
            <w:tcW w:w="2410" w:type="dxa"/>
            <w:tcBorders>
              <w:top w:val="nil"/>
              <w:left w:val="nil"/>
              <w:bottom w:val="nil"/>
              <w:right w:val="nil"/>
            </w:tcBorders>
            <w:shd w:val="clear" w:color="auto" w:fill="auto"/>
          </w:tcPr>
          <w:p w14:paraId="0ACFCD9B" w14:textId="77777777" w:rsidR="007942A4" w:rsidRPr="002F3BCE" w:rsidRDefault="007942A4" w:rsidP="00EB5396">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-0.015</w:t>
            </w:r>
          </w:p>
        </w:tc>
        <w:tc>
          <w:tcPr>
            <w:tcW w:w="2440" w:type="dxa"/>
            <w:tcBorders>
              <w:top w:val="nil"/>
              <w:left w:val="nil"/>
              <w:bottom w:val="nil"/>
              <w:right w:val="nil"/>
            </w:tcBorders>
            <w:shd w:val="clear" w:color="auto" w:fill="auto"/>
          </w:tcPr>
          <w:p w14:paraId="610F667C" w14:textId="77777777" w:rsidR="007942A4" w:rsidRPr="002F3BCE" w:rsidRDefault="007942A4" w:rsidP="00EB5396">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6.560</w:t>
            </w:r>
          </w:p>
        </w:tc>
      </w:tr>
      <w:tr w:rsidR="007942A4" w:rsidRPr="002F3BCE" w14:paraId="4FF16142" w14:textId="77777777" w:rsidTr="00EB5396">
        <w:tc>
          <w:tcPr>
            <w:tcW w:w="2185" w:type="dxa"/>
            <w:tcBorders>
              <w:top w:val="nil"/>
              <w:left w:val="nil"/>
              <w:bottom w:val="single" w:sz="4" w:space="0" w:color="auto"/>
              <w:right w:val="nil"/>
            </w:tcBorders>
            <w:shd w:val="clear" w:color="auto" w:fill="auto"/>
          </w:tcPr>
          <w:p w14:paraId="4DABFE21" w14:textId="77777777" w:rsidR="007942A4" w:rsidRPr="002F3BCE" w:rsidRDefault="007942A4" w:rsidP="00EB5396">
            <w:pPr>
              <w:spacing w:after="0" w:line="240" w:lineRule="auto"/>
              <w:rPr>
                <w:rFonts w:ascii="Times New Roman" w:eastAsia="Calibri" w:hAnsi="Times New Roman" w:cs="Times New Roman"/>
                <w:sz w:val="18"/>
                <w:szCs w:val="18"/>
              </w:rPr>
            </w:pPr>
          </w:p>
        </w:tc>
        <w:tc>
          <w:tcPr>
            <w:tcW w:w="1633" w:type="dxa"/>
            <w:tcBorders>
              <w:top w:val="nil"/>
              <w:left w:val="nil"/>
              <w:bottom w:val="single" w:sz="4" w:space="0" w:color="auto"/>
              <w:right w:val="nil"/>
            </w:tcBorders>
            <w:shd w:val="clear" w:color="auto" w:fill="auto"/>
          </w:tcPr>
          <w:p w14:paraId="5A4104B7" w14:textId="77777777" w:rsidR="007942A4" w:rsidRPr="002F3BCE" w:rsidRDefault="007942A4" w:rsidP="00EB5396">
            <w:pPr>
              <w:spacing w:after="0" w:line="240" w:lineRule="auto"/>
              <w:rPr>
                <w:rFonts w:ascii="Times New Roman" w:eastAsia="Calibri" w:hAnsi="Times New Roman" w:cs="Times New Roman"/>
                <w:sz w:val="18"/>
                <w:szCs w:val="18"/>
              </w:rPr>
            </w:pPr>
            <w:proofErr w:type="spellStart"/>
            <w:r w:rsidRPr="002F3BCE">
              <w:rPr>
                <w:rFonts w:ascii="Times New Roman" w:eastAsia="Calibri" w:hAnsi="Times New Roman" w:cs="Times New Roman"/>
                <w:sz w:val="18"/>
                <w:szCs w:val="18"/>
              </w:rPr>
              <w:t>lnIMP</w:t>
            </w:r>
            <w:proofErr w:type="spellEnd"/>
          </w:p>
        </w:tc>
        <w:tc>
          <w:tcPr>
            <w:tcW w:w="2410" w:type="dxa"/>
            <w:tcBorders>
              <w:top w:val="nil"/>
              <w:left w:val="nil"/>
              <w:bottom w:val="single" w:sz="4" w:space="0" w:color="auto"/>
              <w:right w:val="nil"/>
            </w:tcBorders>
            <w:shd w:val="clear" w:color="auto" w:fill="auto"/>
          </w:tcPr>
          <w:p w14:paraId="0B5EBA53" w14:textId="77777777" w:rsidR="007942A4" w:rsidRPr="002F3BCE" w:rsidRDefault="007942A4" w:rsidP="00EB5396">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w:t>
            </w:r>
            <w:r w:rsidRPr="002F3BCE">
              <w:rPr>
                <w:rFonts w:ascii="Times New Roman" w:eastAsia="Calibri" w:hAnsi="Times New Roman" w:cs="Times New Roman"/>
                <w:sz w:val="18"/>
                <w:szCs w:val="18"/>
                <w:lang w:val="en-US"/>
              </w:rPr>
              <w:t>0.002</w:t>
            </w:r>
          </w:p>
        </w:tc>
        <w:tc>
          <w:tcPr>
            <w:tcW w:w="2440" w:type="dxa"/>
            <w:tcBorders>
              <w:top w:val="nil"/>
              <w:left w:val="nil"/>
              <w:bottom w:val="single" w:sz="4" w:space="0" w:color="auto"/>
              <w:right w:val="nil"/>
            </w:tcBorders>
            <w:shd w:val="clear" w:color="auto" w:fill="auto"/>
          </w:tcPr>
          <w:p w14:paraId="4C1EAD76" w14:textId="77777777" w:rsidR="007942A4" w:rsidRPr="002F3BCE" w:rsidRDefault="007942A4" w:rsidP="00EB5396">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-1.276</w:t>
            </w:r>
          </w:p>
        </w:tc>
      </w:tr>
      <w:tr w:rsidR="007942A4" w:rsidRPr="002F3BCE" w14:paraId="3D7B2E06" w14:textId="77777777" w:rsidTr="00EB5396">
        <w:tc>
          <w:tcPr>
            <w:tcW w:w="2185" w:type="dxa"/>
            <w:tcBorders>
              <w:left w:val="nil"/>
              <w:bottom w:val="nil"/>
              <w:right w:val="nil"/>
            </w:tcBorders>
            <w:shd w:val="clear" w:color="auto" w:fill="auto"/>
          </w:tcPr>
          <w:p w14:paraId="7A2CEF33" w14:textId="77777777" w:rsidR="007942A4" w:rsidRPr="002F3BCE" w:rsidRDefault="007942A4" w:rsidP="00EB5396">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3</w:t>
            </w:r>
          </w:p>
        </w:tc>
        <w:tc>
          <w:tcPr>
            <w:tcW w:w="1633" w:type="dxa"/>
            <w:tcBorders>
              <w:left w:val="nil"/>
              <w:bottom w:val="nil"/>
              <w:right w:val="nil"/>
            </w:tcBorders>
            <w:shd w:val="clear" w:color="auto" w:fill="auto"/>
          </w:tcPr>
          <w:p w14:paraId="28E169A5" w14:textId="77777777" w:rsidR="007942A4" w:rsidRPr="002F3BCE" w:rsidRDefault="007942A4" w:rsidP="00EB5396">
            <w:pPr>
              <w:spacing w:after="0" w:line="240" w:lineRule="auto"/>
              <w:rPr>
                <w:rFonts w:ascii="Times New Roman" w:eastAsia="Calibri" w:hAnsi="Times New Roman" w:cs="Times New Roman"/>
                <w:sz w:val="18"/>
                <w:szCs w:val="18"/>
              </w:rPr>
            </w:pPr>
            <w:proofErr w:type="spellStart"/>
            <w:r w:rsidRPr="002F3BCE">
              <w:rPr>
                <w:rFonts w:ascii="Times New Roman" w:eastAsia="Calibri" w:hAnsi="Times New Roman" w:cs="Times New Roman"/>
                <w:sz w:val="18"/>
                <w:szCs w:val="18"/>
              </w:rPr>
              <w:t>lnCAP</w:t>
            </w:r>
            <w:proofErr w:type="spellEnd"/>
          </w:p>
        </w:tc>
        <w:tc>
          <w:tcPr>
            <w:tcW w:w="2410" w:type="dxa"/>
            <w:tcBorders>
              <w:left w:val="nil"/>
              <w:bottom w:val="nil"/>
              <w:right w:val="nil"/>
            </w:tcBorders>
            <w:shd w:val="clear" w:color="auto" w:fill="auto"/>
          </w:tcPr>
          <w:p w14:paraId="6A9EAAFE" w14:textId="77777777" w:rsidR="007942A4" w:rsidRPr="002F3BCE" w:rsidRDefault="007942A4" w:rsidP="00EB5396">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0.257</w:t>
            </w:r>
          </w:p>
        </w:tc>
        <w:tc>
          <w:tcPr>
            <w:tcW w:w="2440" w:type="dxa"/>
            <w:tcBorders>
              <w:left w:val="nil"/>
              <w:bottom w:val="nil"/>
              <w:right w:val="nil"/>
            </w:tcBorders>
            <w:shd w:val="clear" w:color="auto" w:fill="auto"/>
          </w:tcPr>
          <w:p w14:paraId="6412BA1F" w14:textId="77777777" w:rsidR="007942A4" w:rsidRPr="002F3BCE" w:rsidRDefault="007942A4" w:rsidP="00EB5396">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1.000</w:t>
            </w:r>
          </w:p>
        </w:tc>
      </w:tr>
      <w:tr w:rsidR="007942A4" w:rsidRPr="002F3BCE" w14:paraId="0CB6CF94" w14:textId="77777777" w:rsidTr="00EB5396">
        <w:tc>
          <w:tcPr>
            <w:tcW w:w="2185" w:type="dxa"/>
            <w:tcBorders>
              <w:top w:val="nil"/>
              <w:left w:val="nil"/>
              <w:bottom w:val="nil"/>
              <w:right w:val="nil"/>
            </w:tcBorders>
            <w:shd w:val="clear" w:color="auto" w:fill="auto"/>
          </w:tcPr>
          <w:p w14:paraId="39A17233" w14:textId="77777777" w:rsidR="007942A4" w:rsidRPr="002F3BCE" w:rsidRDefault="007942A4" w:rsidP="00EB5396">
            <w:pPr>
              <w:spacing w:after="0" w:line="240" w:lineRule="auto"/>
              <w:rPr>
                <w:rFonts w:ascii="Times New Roman" w:eastAsia="Calibri" w:hAnsi="Times New Roman" w:cs="Times New Roman"/>
                <w:sz w:val="18"/>
                <w:szCs w:val="18"/>
              </w:rPr>
            </w:pPr>
          </w:p>
        </w:tc>
        <w:tc>
          <w:tcPr>
            <w:tcW w:w="1633" w:type="dxa"/>
            <w:tcBorders>
              <w:top w:val="nil"/>
              <w:left w:val="nil"/>
              <w:bottom w:val="nil"/>
              <w:right w:val="nil"/>
            </w:tcBorders>
            <w:shd w:val="clear" w:color="auto" w:fill="auto"/>
          </w:tcPr>
          <w:p w14:paraId="01A6D617" w14:textId="77777777" w:rsidR="007942A4" w:rsidRPr="002F3BCE" w:rsidRDefault="007942A4" w:rsidP="00EB5396">
            <w:pPr>
              <w:spacing w:after="0" w:line="240" w:lineRule="auto"/>
              <w:rPr>
                <w:rFonts w:ascii="Times New Roman" w:eastAsia="Calibri" w:hAnsi="Times New Roman" w:cs="Times New Roman"/>
                <w:sz w:val="18"/>
                <w:szCs w:val="18"/>
              </w:rPr>
            </w:pPr>
            <w:proofErr w:type="spellStart"/>
            <w:r w:rsidRPr="002F3BCE">
              <w:rPr>
                <w:rFonts w:ascii="Times New Roman" w:eastAsia="Calibri" w:hAnsi="Times New Roman" w:cs="Times New Roman"/>
                <w:sz w:val="18"/>
                <w:szCs w:val="18"/>
              </w:rPr>
              <w:t>lnXMS</w:t>
            </w:r>
            <w:proofErr w:type="spellEnd"/>
          </w:p>
        </w:tc>
        <w:tc>
          <w:tcPr>
            <w:tcW w:w="2410" w:type="dxa"/>
            <w:tcBorders>
              <w:top w:val="nil"/>
              <w:left w:val="nil"/>
              <w:bottom w:val="nil"/>
              <w:right w:val="nil"/>
            </w:tcBorders>
            <w:shd w:val="clear" w:color="auto" w:fill="auto"/>
          </w:tcPr>
          <w:p w14:paraId="786FCF5F" w14:textId="77777777" w:rsidR="007942A4" w:rsidRPr="002F3BCE" w:rsidRDefault="007942A4" w:rsidP="00EB5396">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-2.066</w:t>
            </w:r>
          </w:p>
        </w:tc>
        <w:tc>
          <w:tcPr>
            <w:tcW w:w="2440" w:type="dxa"/>
            <w:tcBorders>
              <w:top w:val="nil"/>
              <w:left w:val="nil"/>
              <w:bottom w:val="nil"/>
              <w:right w:val="nil"/>
            </w:tcBorders>
            <w:shd w:val="clear" w:color="auto" w:fill="auto"/>
          </w:tcPr>
          <w:p w14:paraId="7473775B" w14:textId="77777777" w:rsidR="007942A4" w:rsidRPr="002F3BCE" w:rsidRDefault="007942A4" w:rsidP="00EB5396">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0.047</w:t>
            </w:r>
          </w:p>
        </w:tc>
      </w:tr>
      <w:tr w:rsidR="007942A4" w:rsidRPr="002F3BCE" w14:paraId="1AC08ABE" w14:textId="77777777" w:rsidTr="00EB5396">
        <w:tc>
          <w:tcPr>
            <w:tcW w:w="2185" w:type="dxa"/>
            <w:tcBorders>
              <w:top w:val="nil"/>
              <w:left w:val="nil"/>
              <w:bottom w:val="nil"/>
              <w:right w:val="nil"/>
            </w:tcBorders>
            <w:shd w:val="clear" w:color="auto" w:fill="auto"/>
          </w:tcPr>
          <w:p w14:paraId="5C461B6F" w14:textId="77777777" w:rsidR="007942A4" w:rsidRPr="002F3BCE" w:rsidRDefault="007942A4" w:rsidP="00EB5396">
            <w:pPr>
              <w:spacing w:after="0" w:line="240" w:lineRule="auto"/>
              <w:rPr>
                <w:rFonts w:ascii="Times New Roman" w:eastAsia="Calibri" w:hAnsi="Times New Roman" w:cs="Times New Roman"/>
                <w:sz w:val="18"/>
                <w:szCs w:val="18"/>
              </w:rPr>
            </w:pPr>
          </w:p>
        </w:tc>
        <w:tc>
          <w:tcPr>
            <w:tcW w:w="1633" w:type="dxa"/>
            <w:tcBorders>
              <w:top w:val="nil"/>
              <w:left w:val="nil"/>
              <w:bottom w:val="nil"/>
              <w:right w:val="nil"/>
            </w:tcBorders>
            <w:shd w:val="clear" w:color="auto" w:fill="auto"/>
          </w:tcPr>
          <w:p w14:paraId="089753C9" w14:textId="77777777" w:rsidR="007942A4" w:rsidRPr="002F3BCE" w:rsidRDefault="007942A4" w:rsidP="00EB5396">
            <w:pPr>
              <w:spacing w:after="0" w:line="240" w:lineRule="auto"/>
              <w:rPr>
                <w:rFonts w:ascii="Times New Roman" w:eastAsia="Calibri" w:hAnsi="Times New Roman" w:cs="Times New Roman"/>
                <w:sz w:val="18"/>
                <w:szCs w:val="18"/>
              </w:rPr>
            </w:pPr>
            <w:proofErr w:type="spellStart"/>
            <w:r w:rsidRPr="002F3BCE">
              <w:rPr>
                <w:rFonts w:ascii="Times New Roman" w:eastAsia="Calibri" w:hAnsi="Times New Roman" w:cs="Times New Roman"/>
                <w:sz w:val="18"/>
                <w:szCs w:val="18"/>
              </w:rPr>
              <w:t>lnCAMER</w:t>
            </w:r>
            <w:proofErr w:type="spellEnd"/>
          </w:p>
        </w:tc>
        <w:tc>
          <w:tcPr>
            <w:tcW w:w="2410" w:type="dxa"/>
            <w:tcBorders>
              <w:top w:val="nil"/>
              <w:left w:val="nil"/>
              <w:bottom w:val="nil"/>
              <w:right w:val="nil"/>
            </w:tcBorders>
            <w:shd w:val="clear" w:color="auto" w:fill="auto"/>
          </w:tcPr>
          <w:p w14:paraId="3075ED0F" w14:textId="77777777" w:rsidR="007942A4" w:rsidRPr="002F3BCE" w:rsidRDefault="007942A4" w:rsidP="00EB5396">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-0.269</w:t>
            </w:r>
          </w:p>
        </w:tc>
        <w:tc>
          <w:tcPr>
            <w:tcW w:w="2440" w:type="dxa"/>
            <w:tcBorders>
              <w:top w:val="nil"/>
              <w:left w:val="nil"/>
              <w:bottom w:val="nil"/>
              <w:right w:val="nil"/>
            </w:tcBorders>
            <w:shd w:val="clear" w:color="auto" w:fill="auto"/>
          </w:tcPr>
          <w:p w14:paraId="37142447" w14:textId="77777777" w:rsidR="007942A4" w:rsidRPr="002F3BCE" w:rsidRDefault="007942A4" w:rsidP="00EB5396">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-0.038</w:t>
            </w:r>
          </w:p>
        </w:tc>
      </w:tr>
      <w:tr w:rsidR="007942A4" w:rsidRPr="002F3BCE" w14:paraId="25F1B497" w14:textId="77777777" w:rsidTr="00EB5396">
        <w:tc>
          <w:tcPr>
            <w:tcW w:w="2185" w:type="dxa"/>
            <w:tcBorders>
              <w:top w:val="nil"/>
              <w:left w:val="nil"/>
              <w:bottom w:val="nil"/>
              <w:right w:val="nil"/>
            </w:tcBorders>
            <w:shd w:val="clear" w:color="auto" w:fill="auto"/>
          </w:tcPr>
          <w:p w14:paraId="6797516B" w14:textId="77777777" w:rsidR="007942A4" w:rsidRPr="002F3BCE" w:rsidRDefault="007942A4" w:rsidP="00EB5396">
            <w:pPr>
              <w:spacing w:after="0" w:line="240" w:lineRule="auto"/>
              <w:rPr>
                <w:rFonts w:ascii="Times New Roman" w:eastAsia="Calibri" w:hAnsi="Times New Roman" w:cs="Times New Roman"/>
                <w:sz w:val="18"/>
                <w:szCs w:val="18"/>
              </w:rPr>
            </w:pPr>
          </w:p>
        </w:tc>
        <w:tc>
          <w:tcPr>
            <w:tcW w:w="1633" w:type="dxa"/>
            <w:tcBorders>
              <w:top w:val="nil"/>
              <w:left w:val="nil"/>
              <w:bottom w:val="nil"/>
              <w:right w:val="nil"/>
            </w:tcBorders>
            <w:shd w:val="clear" w:color="auto" w:fill="auto"/>
          </w:tcPr>
          <w:p w14:paraId="331B7121" w14:textId="77777777" w:rsidR="007942A4" w:rsidRPr="002F3BCE" w:rsidRDefault="007942A4" w:rsidP="00EB5396">
            <w:pPr>
              <w:spacing w:after="0" w:line="240" w:lineRule="auto"/>
              <w:rPr>
                <w:rFonts w:ascii="Times New Roman" w:eastAsia="Calibri" w:hAnsi="Times New Roman" w:cs="Times New Roman"/>
                <w:sz w:val="18"/>
                <w:szCs w:val="18"/>
              </w:rPr>
            </w:pPr>
            <w:proofErr w:type="spellStart"/>
            <w:r w:rsidRPr="002F3BCE">
              <w:rPr>
                <w:rFonts w:ascii="Times New Roman" w:eastAsia="Calibri" w:hAnsi="Times New Roman" w:cs="Times New Roman"/>
                <w:sz w:val="18"/>
                <w:szCs w:val="18"/>
              </w:rPr>
              <w:t>lnJD</w:t>
            </w:r>
            <w:proofErr w:type="spellEnd"/>
          </w:p>
        </w:tc>
        <w:tc>
          <w:tcPr>
            <w:tcW w:w="2410" w:type="dxa"/>
            <w:tcBorders>
              <w:top w:val="nil"/>
              <w:left w:val="nil"/>
              <w:bottom w:val="nil"/>
              <w:right w:val="nil"/>
            </w:tcBorders>
            <w:shd w:val="clear" w:color="auto" w:fill="auto"/>
          </w:tcPr>
          <w:p w14:paraId="3ECFD11C" w14:textId="77777777" w:rsidR="007942A4" w:rsidRPr="002F3BCE" w:rsidRDefault="007942A4" w:rsidP="00EB5396">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-0.644</w:t>
            </w:r>
          </w:p>
        </w:tc>
        <w:tc>
          <w:tcPr>
            <w:tcW w:w="2440" w:type="dxa"/>
            <w:tcBorders>
              <w:top w:val="nil"/>
              <w:left w:val="nil"/>
              <w:bottom w:val="nil"/>
              <w:right w:val="nil"/>
            </w:tcBorders>
            <w:shd w:val="clear" w:color="auto" w:fill="auto"/>
          </w:tcPr>
          <w:p w14:paraId="4595FC02" w14:textId="77777777" w:rsidR="007942A4" w:rsidRPr="002F3BCE" w:rsidRDefault="007942A4" w:rsidP="00EB5396">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-0.003</w:t>
            </w:r>
          </w:p>
        </w:tc>
      </w:tr>
      <w:tr w:rsidR="007942A4" w:rsidRPr="002F3BCE" w14:paraId="4F97CFB7" w14:textId="77777777" w:rsidTr="00EB5396">
        <w:tc>
          <w:tcPr>
            <w:tcW w:w="2185" w:type="dxa"/>
            <w:tcBorders>
              <w:top w:val="nil"/>
              <w:left w:val="nil"/>
              <w:bottom w:val="nil"/>
              <w:right w:val="nil"/>
            </w:tcBorders>
            <w:shd w:val="clear" w:color="auto" w:fill="auto"/>
          </w:tcPr>
          <w:p w14:paraId="44A9D2DB" w14:textId="77777777" w:rsidR="007942A4" w:rsidRPr="002F3BCE" w:rsidRDefault="007942A4" w:rsidP="00EB5396">
            <w:pPr>
              <w:spacing w:after="0" w:line="240" w:lineRule="auto"/>
              <w:rPr>
                <w:rFonts w:ascii="Times New Roman" w:eastAsia="Calibri" w:hAnsi="Times New Roman" w:cs="Times New Roman"/>
                <w:sz w:val="18"/>
                <w:szCs w:val="18"/>
              </w:rPr>
            </w:pPr>
          </w:p>
        </w:tc>
        <w:tc>
          <w:tcPr>
            <w:tcW w:w="1633" w:type="dxa"/>
            <w:tcBorders>
              <w:top w:val="nil"/>
              <w:left w:val="nil"/>
              <w:bottom w:val="nil"/>
              <w:right w:val="nil"/>
            </w:tcBorders>
            <w:shd w:val="clear" w:color="auto" w:fill="auto"/>
          </w:tcPr>
          <w:p w14:paraId="420AF8C5" w14:textId="77777777" w:rsidR="007942A4" w:rsidRPr="002F3BCE" w:rsidRDefault="007942A4" w:rsidP="00EB5396">
            <w:pPr>
              <w:spacing w:after="0" w:line="240" w:lineRule="auto"/>
              <w:rPr>
                <w:rFonts w:ascii="Times New Roman" w:eastAsia="Calibri" w:hAnsi="Times New Roman" w:cs="Times New Roman"/>
                <w:sz w:val="18"/>
                <w:szCs w:val="18"/>
              </w:rPr>
            </w:pPr>
            <w:proofErr w:type="spellStart"/>
            <w:r w:rsidRPr="002F3BCE">
              <w:rPr>
                <w:rFonts w:ascii="Times New Roman" w:eastAsia="Calibri" w:hAnsi="Times New Roman" w:cs="Times New Roman"/>
                <w:sz w:val="18"/>
                <w:szCs w:val="18"/>
              </w:rPr>
              <w:t>lnGACS</w:t>
            </w:r>
            <w:proofErr w:type="spellEnd"/>
          </w:p>
        </w:tc>
        <w:tc>
          <w:tcPr>
            <w:tcW w:w="2410" w:type="dxa"/>
            <w:tcBorders>
              <w:top w:val="nil"/>
              <w:left w:val="nil"/>
              <w:bottom w:val="nil"/>
              <w:right w:val="nil"/>
            </w:tcBorders>
            <w:shd w:val="clear" w:color="auto" w:fill="auto"/>
          </w:tcPr>
          <w:p w14:paraId="39F675E8" w14:textId="77777777" w:rsidR="007942A4" w:rsidRPr="002F3BCE" w:rsidRDefault="007942A4" w:rsidP="00EB5396">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-0.227</w:t>
            </w:r>
          </w:p>
        </w:tc>
        <w:tc>
          <w:tcPr>
            <w:tcW w:w="2440" w:type="dxa"/>
            <w:tcBorders>
              <w:top w:val="nil"/>
              <w:left w:val="nil"/>
              <w:bottom w:val="nil"/>
              <w:right w:val="nil"/>
            </w:tcBorders>
            <w:shd w:val="clear" w:color="auto" w:fill="auto"/>
          </w:tcPr>
          <w:p w14:paraId="3F16250A" w14:textId="77777777" w:rsidR="007942A4" w:rsidRPr="002F3BCE" w:rsidRDefault="007942A4" w:rsidP="00EB5396">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0.006</w:t>
            </w:r>
          </w:p>
        </w:tc>
      </w:tr>
      <w:tr w:rsidR="007942A4" w:rsidRPr="002F3BCE" w14:paraId="28CD4E4B" w14:textId="77777777" w:rsidTr="00EB5396">
        <w:tc>
          <w:tcPr>
            <w:tcW w:w="2185" w:type="dxa"/>
            <w:tcBorders>
              <w:top w:val="nil"/>
              <w:left w:val="nil"/>
              <w:right w:val="nil"/>
            </w:tcBorders>
            <w:shd w:val="clear" w:color="auto" w:fill="auto"/>
          </w:tcPr>
          <w:p w14:paraId="0E088C94" w14:textId="77777777" w:rsidR="007942A4" w:rsidRPr="002F3BCE" w:rsidRDefault="007942A4" w:rsidP="00EB5396">
            <w:pPr>
              <w:spacing w:after="0" w:line="240" w:lineRule="auto"/>
              <w:rPr>
                <w:rFonts w:ascii="Times New Roman" w:eastAsia="Calibri" w:hAnsi="Times New Roman" w:cs="Times New Roman"/>
                <w:sz w:val="18"/>
                <w:szCs w:val="18"/>
              </w:rPr>
            </w:pPr>
          </w:p>
        </w:tc>
        <w:tc>
          <w:tcPr>
            <w:tcW w:w="1633" w:type="dxa"/>
            <w:tcBorders>
              <w:top w:val="nil"/>
              <w:left w:val="nil"/>
              <w:right w:val="nil"/>
            </w:tcBorders>
            <w:shd w:val="clear" w:color="auto" w:fill="auto"/>
          </w:tcPr>
          <w:p w14:paraId="7905CF39" w14:textId="77777777" w:rsidR="007942A4" w:rsidRPr="002F3BCE" w:rsidRDefault="007942A4" w:rsidP="00EB5396">
            <w:pPr>
              <w:spacing w:after="0" w:line="240" w:lineRule="auto"/>
              <w:rPr>
                <w:rFonts w:ascii="Times New Roman" w:eastAsia="Calibri" w:hAnsi="Times New Roman" w:cs="Times New Roman"/>
                <w:sz w:val="18"/>
                <w:szCs w:val="18"/>
              </w:rPr>
            </w:pPr>
            <w:proofErr w:type="spellStart"/>
            <w:r w:rsidRPr="002F3BCE">
              <w:rPr>
                <w:rFonts w:ascii="Times New Roman" w:eastAsia="Calibri" w:hAnsi="Times New Roman" w:cs="Times New Roman"/>
                <w:sz w:val="18"/>
                <w:szCs w:val="18"/>
              </w:rPr>
              <w:t>lnIMP</w:t>
            </w:r>
            <w:proofErr w:type="spellEnd"/>
          </w:p>
        </w:tc>
        <w:tc>
          <w:tcPr>
            <w:tcW w:w="2410" w:type="dxa"/>
            <w:tcBorders>
              <w:top w:val="nil"/>
              <w:left w:val="nil"/>
              <w:right w:val="nil"/>
            </w:tcBorders>
            <w:shd w:val="clear" w:color="auto" w:fill="auto"/>
          </w:tcPr>
          <w:p w14:paraId="6EEBA628" w14:textId="77777777" w:rsidR="007942A4" w:rsidRPr="002F3BCE" w:rsidRDefault="007942A4" w:rsidP="00EB5396">
            <w:pPr>
              <w:spacing w:after="0" w:line="240" w:lineRule="auto"/>
              <w:rPr>
                <w:rFonts w:ascii="Times New Roman" w:eastAsia="Calibri" w:hAnsi="Times New Roman" w:cs="Times New Roman"/>
                <w:sz w:val="18"/>
                <w:szCs w:val="18"/>
                <w:vertAlign w:val="subscript"/>
              </w:rPr>
            </w:pPr>
            <w:r w:rsidRPr="002F3BCE">
              <w:rPr>
                <w:rFonts w:ascii="Times New Roman" w:eastAsia="Calibri" w:hAnsi="Times New Roman" w:cs="Times New Roman"/>
                <w:sz w:val="18"/>
                <w:szCs w:val="18"/>
                <w:lang w:val="en-US"/>
              </w:rPr>
              <w:t>0.031</w:t>
            </w:r>
          </w:p>
        </w:tc>
        <w:tc>
          <w:tcPr>
            <w:tcW w:w="2440" w:type="dxa"/>
            <w:tcBorders>
              <w:top w:val="nil"/>
              <w:left w:val="nil"/>
              <w:right w:val="nil"/>
            </w:tcBorders>
            <w:shd w:val="clear" w:color="auto" w:fill="auto"/>
          </w:tcPr>
          <w:p w14:paraId="61522E76" w14:textId="77777777" w:rsidR="007942A4" w:rsidRPr="002F3BCE" w:rsidRDefault="007942A4" w:rsidP="00EB5396">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0.067</w:t>
            </w:r>
          </w:p>
        </w:tc>
      </w:tr>
    </w:tbl>
    <w:p w14:paraId="67415C86" w14:textId="77777777" w:rsidR="00EB5396" w:rsidRPr="002F3BCE" w:rsidRDefault="00EB5396" w:rsidP="00C63DDC">
      <w:pPr>
        <w:pStyle w:val="Pargrafo"/>
        <w:ind w:firstLine="0"/>
        <w:rPr>
          <w:rFonts w:ascii="Times New Roman" w:hAnsi="Times New Roman"/>
          <w:sz w:val="16"/>
          <w:szCs w:val="16"/>
        </w:rPr>
      </w:pPr>
      <w:r w:rsidRPr="002F3BCE">
        <w:rPr>
          <w:rFonts w:ascii="Times New Roman" w:hAnsi="Times New Roman"/>
          <w:sz w:val="16"/>
          <w:szCs w:val="16"/>
        </w:rPr>
        <w:t xml:space="preserve">Fonte: </w:t>
      </w:r>
      <w:r w:rsidR="00C63DDC">
        <w:rPr>
          <w:rFonts w:ascii="Times New Roman" w:hAnsi="Times New Roman"/>
          <w:sz w:val="16"/>
          <w:szCs w:val="16"/>
        </w:rPr>
        <w:t>Elaborado pelos autores</w:t>
      </w:r>
      <w:r w:rsidRPr="002F3BCE">
        <w:rPr>
          <w:rFonts w:ascii="Times New Roman" w:hAnsi="Times New Roman"/>
          <w:sz w:val="16"/>
          <w:szCs w:val="16"/>
        </w:rPr>
        <w:t xml:space="preserve"> com dados da pesquisa.</w:t>
      </w:r>
    </w:p>
    <w:p w14:paraId="06B721C2" w14:textId="77777777" w:rsidR="00C63DDC" w:rsidRDefault="00C63DDC" w:rsidP="007942A4">
      <w:pPr>
        <w:pStyle w:val="Pargrafo"/>
        <w:ind w:firstLine="851"/>
        <w:jc w:val="center"/>
        <w:rPr>
          <w:rFonts w:ascii="Times New Roman" w:hAnsi="Times New Roman"/>
          <w:b/>
          <w:sz w:val="20"/>
        </w:rPr>
      </w:pPr>
    </w:p>
    <w:p w14:paraId="3A96CE58" w14:textId="77777777" w:rsidR="00EB5396" w:rsidRPr="00EF05A1" w:rsidRDefault="00EB5396" w:rsidP="008C2B1E">
      <w:pPr>
        <w:pStyle w:val="Pargrafo"/>
        <w:ind w:firstLine="0"/>
        <w:rPr>
          <w:rFonts w:ascii="Times New Roman" w:hAnsi="Times New Roman"/>
          <w:b/>
          <w:sz w:val="20"/>
        </w:rPr>
      </w:pPr>
      <w:r w:rsidRPr="00EF05A1">
        <w:rPr>
          <w:rFonts w:ascii="Times New Roman" w:hAnsi="Times New Roman"/>
          <w:b/>
          <w:sz w:val="20"/>
        </w:rPr>
        <w:t>T</w:t>
      </w:r>
      <w:r w:rsidR="00481FDE">
        <w:rPr>
          <w:rFonts w:ascii="Times New Roman" w:hAnsi="Times New Roman"/>
          <w:b/>
          <w:sz w:val="20"/>
        </w:rPr>
        <w:t>abela 7</w:t>
      </w:r>
      <w:r w:rsidRPr="00EF05A1">
        <w:rPr>
          <w:rFonts w:ascii="Times New Roman" w:hAnsi="Times New Roman"/>
          <w:b/>
          <w:sz w:val="20"/>
        </w:rPr>
        <w:t>. Estimativas dos coeficientes de curto e longo prazo do modelo Vetorial de Correção de Erros – Manufaturados.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1"/>
        <w:gridCol w:w="1633"/>
        <w:gridCol w:w="2551"/>
        <w:gridCol w:w="2299"/>
      </w:tblGrid>
      <w:tr w:rsidR="00EB5396" w:rsidRPr="002F3BCE" w14:paraId="44A95AAD" w14:textId="77777777" w:rsidTr="001F49BB">
        <w:tc>
          <w:tcPr>
            <w:tcW w:w="2161" w:type="dxa"/>
            <w:tcBorders>
              <w:left w:val="nil"/>
              <w:bottom w:val="single" w:sz="4" w:space="0" w:color="auto"/>
              <w:right w:val="nil"/>
            </w:tcBorders>
            <w:shd w:val="clear" w:color="auto" w:fill="auto"/>
          </w:tcPr>
          <w:p w14:paraId="4676C8A8" w14:textId="77777777" w:rsidR="00EB5396" w:rsidRPr="00481FDE" w:rsidRDefault="00EB5396" w:rsidP="00216F38">
            <w:pPr>
              <w:spacing w:after="0" w:line="240" w:lineRule="auto"/>
              <w:rPr>
                <w:rFonts w:ascii="Times New Roman" w:eastAsia="Calibri" w:hAnsi="Times New Roman" w:cs="Times New Roman"/>
                <w:b/>
                <w:sz w:val="20"/>
                <w:szCs w:val="20"/>
              </w:rPr>
            </w:pPr>
            <w:r w:rsidRPr="00481FDE">
              <w:rPr>
                <w:rFonts w:ascii="Times New Roman" w:eastAsia="Calibri" w:hAnsi="Times New Roman" w:cs="Times New Roman"/>
                <w:b/>
                <w:sz w:val="20"/>
                <w:szCs w:val="20"/>
              </w:rPr>
              <w:t>Manufaturados</w:t>
            </w:r>
          </w:p>
        </w:tc>
        <w:tc>
          <w:tcPr>
            <w:tcW w:w="1633" w:type="dxa"/>
            <w:tcBorders>
              <w:left w:val="nil"/>
              <w:bottom w:val="single" w:sz="4" w:space="0" w:color="auto"/>
              <w:right w:val="nil"/>
            </w:tcBorders>
            <w:shd w:val="clear" w:color="auto" w:fill="auto"/>
          </w:tcPr>
          <w:p w14:paraId="55FCA1D5" w14:textId="77777777" w:rsidR="00EB5396" w:rsidRPr="00481FDE" w:rsidRDefault="00EB5396" w:rsidP="00216F38">
            <w:pPr>
              <w:spacing w:after="0" w:line="240" w:lineRule="auto"/>
              <w:rPr>
                <w:rFonts w:ascii="Times New Roman" w:eastAsia="Calibri" w:hAnsi="Times New Roman" w:cs="Times New Roman"/>
                <w:b/>
                <w:sz w:val="20"/>
                <w:szCs w:val="20"/>
              </w:rPr>
            </w:pPr>
            <w:r w:rsidRPr="00481FDE">
              <w:rPr>
                <w:rFonts w:ascii="Times New Roman" w:eastAsia="Calibri" w:hAnsi="Times New Roman" w:cs="Times New Roman"/>
                <w:b/>
                <w:sz w:val="20"/>
                <w:szCs w:val="20"/>
              </w:rPr>
              <w:t>Variáveis</w:t>
            </w:r>
          </w:p>
        </w:tc>
        <w:tc>
          <w:tcPr>
            <w:tcW w:w="2551" w:type="dxa"/>
            <w:tcBorders>
              <w:left w:val="nil"/>
              <w:bottom w:val="single" w:sz="4" w:space="0" w:color="auto"/>
              <w:right w:val="nil"/>
            </w:tcBorders>
            <w:shd w:val="clear" w:color="auto" w:fill="auto"/>
          </w:tcPr>
          <w:p w14:paraId="57D9492F" w14:textId="77777777" w:rsidR="00EB5396" w:rsidRPr="00481FDE" w:rsidRDefault="00EB5396" w:rsidP="00216F38">
            <w:pPr>
              <w:spacing w:after="0" w:line="240" w:lineRule="auto"/>
              <w:rPr>
                <w:rFonts w:ascii="Times New Roman" w:eastAsia="Calibri" w:hAnsi="Times New Roman" w:cs="Times New Roman"/>
                <w:b/>
                <w:sz w:val="20"/>
                <w:szCs w:val="20"/>
              </w:rPr>
            </w:pPr>
            <w:r w:rsidRPr="00481FDE">
              <w:rPr>
                <w:rFonts w:ascii="Times New Roman" w:eastAsia="Calibri" w:hAnsi="Times New Roman" w:cs="Times New Roman"/>
                <w:b/>
                <w:sz w:val="20"/>
                <w:szCs w:val="20"/>
              </w:rPr>
              <w:t>Estimativas dos coeficientes de ajuste de curto prazo α</w:t>
            </w:r>
          </w:p>
        </w:tc>
        <w:tc>
          <w:tcPr>
            <w:tcW w:w="2299" w:type="dxa"/>
            <w:tcBorders>
              <w:left w:val="nil"/>
              <w:bottom w:val="single" w:sz="4" w:space="0" w:color="auto"/>
              <w:right w:val="nil"/>
            </w:tcBorders>
            <w:shd w:val="clear" w:color="auto" w:fill="auto"/>
          </w:tcPr>
          <w:p w14:paraId="45D983FD" w14:textId="77777777" w:rsidR="00EB5396" w:rsidRPr="00481FDE" w:rsidRDefault="00EB5396" w:rsidP="00216F38">
            <w:pPr>
              <w:spacing w:after="0" w:line="240" w:lineRule="auto"/>
              <w:rPr>
                <w:rFonts w:ascii="Times New Roman" w:eastAsia="Calibri" w:hAnsi="Times New Roman" w:cs="Times New Roman"/>
                <w:b/>
                <w:sz w:val="20"/>
                <w:szCs w:val="20"/>
              </w:rPr>
            </w:pPr>
            <w:r w:rsidRPr="00481FDE">
              <w:rPr>
                <w:rFonts w:ascii="Times New Roman" w:eastAsia="Calibri" w:hAnsi="Times New Roman" w:cs="Times New Roman"/>
                <w:b/>
                <w:sz w:val="20"/>
                <w:szCs w:val="20"/>
              </w:rPr>
              <w:t>Estimativa dos coeficientes de Longo Prazo β</w:t>
            </w:r>
          </w:p>
        </w:tc>
      </w:tr>
      <w:tr w:rsidR="00EB5396" w:rsidRPr="002F3BCE" w14:paraId="72E3B5D8" w14:textId="77777777" w:rsidTr="001F49BB">
        <w:tc>
          <w:tcPr>
            <w:tcW w:w="2161" w:type="dxa"/>
            <w:tcBorders>
              <w:left w:val="nil"/>
              <w:bottom w:val="nil"/>
              <w:right w:val="nil"/>
            </w:tcBorders>
            <w:shd w:val="clear" w:color="auto" w:fill="auto"/>
          </w:tcPr>
          <w:p w14:paraId="3008698D" w14:textId="77777777" w:rsidR="00EB5396" w:rsidRPr="002F3BCE" w:rsidRDefault="00EB5396" w:rsidP="00EB5396">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1</w:t>
            </w:r>
          </w:p>
        </w:tc>
        <w:tc>
          <w:tcPr>
            <w:tcW w:w="1633" w:type="dxa"/>
            <w:tcBorders>
              <w:left w:val="nil"/>
              <w:bottom w:val="nil"/>
              <w:right w:val="nil"/>
            </w:tcBorders>
            <w:shd w:val="clear" w:color="auto" w:fill="auto"/>
          </w:tcPr>
          <w:p w14:paraId="4DC623BC" w14:textId="77777777" w:rsidR="00EB5396" w:rsidRPr="002F3BCE" w:rsidRDefault="00EB5396" w:rsidP="00EB5396">
            <w:pPr>
              <w:tabs>
                <w:tab w:val="left" w:pos="1185"/>
              </w:tabs>
              <w:spacing w:after="0" w:line="240" w:lineRule="auto"/>
              <w:rPr>
                <w:rFonts w:ascii="Times New Roman" w:eastAsia="Calibri" w:hAnsi="Times New Roman" w:cs="Times New Roman"/>
                <w:sz w:val="18"/>
                <w:szCs w:val="18"/>
              </w:rPr>
            </w:pPr>
            <w:proofErr w:type="spellStart"/>
            <w:r w:rsidRPr="002F3BCE">
              <w:rPr>
                <w:rFonts w:ascii="Times New Roman" w:eastAsia="Calibri" w:hAnsi="Times New Roman" w:cs="Times New Roman"/>
                <w:sz w:val="18"/>
                <w:szCs w:val="18"/>
              </w:rPr>
              <w:t>lnXMM</w:t>
            </w:r>
            <w:proofErr w:type="spellEnd"/>
          </w:p>
        </w:tc>
        <w:tc>
          <w:tcPr>
            <w:tcW w:w="2551" w:type="dxa"/>
            <w:tcBorders>
              <w:left w:val="nil"/>
              <w:bottom w:val="nil"/>
              <w:right w:val="nil"/>
            </w:tcBorders>
            <w:shd w:val="clear" w:color="auto" w:fill="auto"/>
          </w:tcPr>
          <w:p w14:paraId="4555B126" w14:textId="77777777" w:rsidR="00EB5396" w:rsidRPr="002F3BCE" w:rsidRDefault="00EB5396" w:rsidP="00EB5396">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-0.014</w:t>
            </w:r>
          </w:p>
        </w:tc>
        <w:tc>
          <w:tcPr>
            <w:tcW w:w="2299" w:type="dxa"/>
            <w:tcBorders>
              <w:left w:val="nil"/>
              <w:bottom w:val="nil"/>
              <w:right w:val="nil"/>
            </w:tcBorders>
            <w:shd w:val="clear" w:color="auto" w:fill="auto"/>
          </w:tcPr>
          <w:p w14:paraId="0379CE15" w14:textId="77777777" w:rsidR="00EB5396" w:rsidRPr="002F3BCE" w:rsidRDefault="00EB5396" w:rsidP="00EB5396">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1.000</w:t>
            </w:r>
          </w:p>
        </w:tc>
      </w:tr>
      <w:tr w:rsidR="00EB5396" w:rsidRPr="002F3BCE" w14:paraId="420A6A95" w14:textId="77777777" w:rsidTr="001F49BB">
        <w:tc>
          <w:tcPr>
            <w:tcW w:w="2161" w:type="dxa"/>
            <w:tcBorders>
              <w:top w:val="nil"/>
              <w:left w:val="nil"/>
              <w:bottom w:val="nil"/>
              <w:right w:val="nil"/>
            </w:tcBorders>
            <w:shd w:val="clear" w:color="auto" w:fill="auto"/>
          </w:tcPr>
          <w:p w14:paraId="24C424D8" w14:textId="77777777" w:rsidR="00EB5396" w:rsidRPr="002F3BCE" w:rsidRDefault="00EB5396" w:rsidP="00EB5396">
            <w:pPr>
              <w:spacing w:after="0" w:line="240" w:lineRule="auto"/>
              <w:rPr>
                <w:rFonts w:ascii="Times New Roman" w:eastAsia="Calibri" w:hAnsi="Times New Roman" w:cs="Times New Roman"/>
                <w:sz w:val="18"/>
                <w:szCs w:val="18"/>
              </w:rPr>
            </w:pPr>
          </w:p>
        </w:tc>
        <w:tc>
          <w:tcPr>
            <w:tcW w:w="1633" w:type="dxa"/>
            <w:tcBorders>
              <w:top w:val="nil"/>
              <w:left w:val="nil"/>
              <w:bottom w:val="nil"/>
              <w:right w:val="nil"/>
            </w:tcBorders>
            <w:shd w:val="clear" w:color="auto" w:fill="auto"/>
          </w:tcPr>
          <w:p w14:paraId="13C6323C" w14:textId="77777777" w:rsidR="00EB5396" w:rsidRPr="002F3BCE" w:rsidRDefault="00EB5396" w:rsidP="00EB5396">
            <w:pPr>
              <w:spacing w:after="0" w:line="240" w:lineRule="auto"/>
              <w:rPr>
                <w:rFonts w:ascii="Times New Roman" w:eastAsia="Calibri" w:hAnsi="Times New Roman" w:cs="Times New Roman"/>
                <w:sz w:val="18"/>
                <w:szCs w:val="18"/>
              </w:rPr>
            </w:pPr>
            <w:proofErr w:type="spellStart"/>
            <w:r w:rsidRPr="002F3BCE">
              <w:rPr>
                <w:rFonts w:ascii="Times New Roman" w:eastAsia="Calibri" w:hAnsi="Times New Roman" w:cs="Times New Roman"/>
                <w:sz w:val="18"/>
                <w:szCs w:val="18"/>
              </w:rPr>
              <w:t>lnCAMER</w:t>
            </w:r>
            <w:proofErr w:type="spellEnd"/>
          </w:p>
        </w:tc>
        <w:tc>
          <w:tcPr>
            <w:tcW w:w="2551" w:type="dxa"/>
            <w:tcBorders>
              <w:top w:val="nil"/>
              <w:left w:val="nil"/>
              <w:bottom w:val="nil"/>
              <w:right w:val="nil"/>
            </w:tcBorders>
            <w:shd w:val="clear" w:color="auto" w:fill="auto"/>
          </w:tcPr>
          <w:p w14:paraId="3581F161" w14:textId="77777777" w:rsidR="00EB5396" w:rsidRPr="002F3BCE" w:rsidRDefault="00EB5396" w:rsidP="00EB5396">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0.006</w:t>
            </w:r>
          </w:p>
        </w:tc>
        <w:tc>
          <w:tcPr>
            <w:tcW w:w="2299" w:type="dxa"/>
            <w:tcBorders>
              <w:top w:val="nil"/>
              <w:left w:val="nil"/>
              <w:bottom w:val="nil"/>
              <w:right w:val="nil"/>
            </w:tcBorders>
            <w:shd w:val="clear" w:color="auto" w:fill="auto"/>
          </w:tcPr>
          <w:p w14:paraId="5515D7F3" w14:textId="77777777" w:rsidR="00EB5396" w:rsidRPr="002F3BCE" w:rsidRDefault="00EB5396" w:rsidP="00EB5396">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-1.102</w:t>
            </w:r>
          </w:p>
        </w:tc>
      </w:tr>
      <w:tr w:rsidR="00EB5396" w:rsidRPr="002F3BCE" w14:paraId="28520877" w14:textId="77777777" w:rsidTr="001F49BB">
        <w:tc>
          <w:tcPr>
            <w:tcW w:w="2161" w:type="dxa"/>
            <w:tcBorders>
              <w:top w:val="nil"/>
              <w:left w:val="nil"/>
              <w:bottom w:val="nil"/>
              <w:right w:val="nil"/>
            </w:tcBorders>
            <w:shd w:val="clear" w:color="auto" w:fill="auto"/>
          </w:tcPr>
          <w:p w14:paraId="24A79FC9" w14:textId="77777777" w:rsidR="00EB5396" w:rsidRPr="002F3BCE" w:rsidRDefault="00EB5396" w:rsidP="00EB5396">
            <w:pPr>
              <w:spacing w:after="0" w:line="240" w:lineRule="auto"/>
              <w:rPr>
                <w:rFonts w:ascii="Times New Roman" w:eastAsia="Calibri" w:hAnsi="Times New Roman" w:cs="Times New Roman"/>
                <w:sz w:val="18"/>
                <w:szCs w:val="18"/>
              </w:rPr>
            </w:pPr>
          </w:p>
        </w:tc>
        <w:tc>
          <w:tcPr>
            <w:tcW w:w="1633" w:type="dxa"/>
            <w:tcBorders>
              <w:top w:val="nil"/>
              <w:left w:val="nil"/>
              <w:bottom w:val="nil"/>
              <w:right w:val="nil"/>
            </w:tcBorders>
            <w:shd w:val="clear" w:color="auto" w:fill="auto"/>
          </w:tcPr>
          <w:p w14:paraId="4DA9AAB3" w14:textId="77777777" w:rsidR="00EB5396" w:rsidRPr="002F3BCE" w:rsidRDefault="00EB5396" w:rsidP="00EB5396">
            <w:pPr>
              <w:spacing w:after="0" w:line="240" w:lineRule="auto"/>
              <w:rPr>
                <w:rFonts w:ascii="Times New Roman" w:eastAsia="Calibri" w:hAnsi="Times New Roman" w:cs="Times New Roman"/>
                <w:sz w:val="18"/>
                <w:szCs w:val="18"/>
              </w:rPr>
            </w:pPr>
            <w:proofErr w:type="spellStart"/>
            <w:r w:rsidRPr="002F3BCE">
              <w:rPr>
                <w:rFonts w:ascii="Times New Roman" w:eastAsia="Calibri" w:hAnsi="Times New Roman" w:cs="Times New Roman"/>
                <w:sz w:val="18"/>
                <w:szCs w:val="18"/>
              </w:rPr>
              <w:t>lnCAP</w:t>
            </w:r>
            <w:proofErr w:type="spellEnd"/>
          </w:p>
        </w:tc>
        <w:tc>
          <w:tcPr>
            <w:tcW w:w="2551" w:type="dxa"/>
            <w:tcBorders>
              <w:top w:val="nil"/>
              <w:left w:val="nil"/>
              <w:bottom w:val="nil"/>
              <w:right w:val="nil"/>
            </w:tcBorders>
            <w:shd w:val="clear" w:color="auto" w:fill="auto"/>
          </w:tcPr>
          <w:p w14:paraId="01067637" w14:textId="77777777" w:rsidR="00EB5396" w:rsidRPr="002F3BCE" w:rsidRDefault="00EB5396" w:rsidP="00EB5396">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0.007</w:t>
            </w:r>
          </w:p>
        </w:tc>
        <w:tc>
          <w:tcPr>
            <w:tcW w:w="2299" w:type="dxa"/>
            <w:tcBorders>
              <w:top w:val="nil"/>
              <w:left w:val="nil"/>
              <w:bottom w:val="nil"/>
              <w:right w:val="nil"/>
            </w:tcBorders>
            <w:shd w:val="clear" w:color="auto" w:fill="auto"/>
          </w:tcPr>
          <w:p w14:paraId="6FF1BFA5" w14:textId="77777777" w:rsidR="00EB5396" w:rsidRPr="002F3BCE" w:rsidRDefault="00EB5396" w:rsidP="00EB5396">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-8.002</w:t>
            </w:r>
          </w:p>
        </w:tc>
      </w:tr>
      <w:tr w:rsidR="00EB5396" w:rsidRPr="002F3BCE" w14:paraId="28106047" w14:textId="77777777" w:rsidTr="001F49BB">
        <w:tc>
          <w:tcPr>
            <w:tcW w:w="2161" w:type="dxa"/>
            <w:tcBorders>
              <w:top w:val="nil"/>
              <w:left w:val="nil"/>
              <w:bottom w:val="nil"/>
              <w:right w:val="nil"/>
            </w:tcBorders>
            <w:shd w:val="clear" w:color="auto" w:fill="auto"/>
          </w:tcPr>
          <w:p w14:paraId="6E1B956B" w14:textId="77777777" w:rsidR="00EB5396" w:rsidRPr="002F3BCE" w:rsidRDefault="00EB5396" w:rsidP="00EB5396">
            <w:pPr>
              <w:spacing w:after="0" w:line="240" w:lineRule="auto"/>
              <w:rPr>
                <w:rFonts w:ascii="Times New Roman" w:eastAsia="Calibri" w:hAnsi="Times New Roman" w:cs="Times New Roman"/>
                <w:sz w:val="18"/>
                <w:szCs w:val="18"/>
              </w:rPr>
            </w:pPr>
          </w:p>
        </w:tc>
        <w:tc>
          <w:tcPr>
            <w:tcW w:w="1633" w:type="dxa"/>
            <w:tcBorders>
              <w:top w:val="nil"/>
              <w:left w:val="nil"/>
              <w:bottom w:val="nil"/>
              <w:right w:val="nil"/>
            </w:tcBorders>
            <w:shd w:val="clear" w:color="auto" w:fill="auto"/>
          </w:tcPr>
          <w:p w14:paraId="3340220F" w14:textId="77777777" w:rsidR="00EB5396" w:rsidRPr="002F3BCE" w:rsidRDefault="00EB5396" w:rsidP="00EB5396">
            <w:pPr>
              <w:spacing w:after="0" w:line="240" w:lineRule="auto"/>
              <w:rPr>
                <w:rFonts w:ascii="Times New Roman" w:eastAsia="Calibri" w:hAnsi="Times New Roman" w:cs="Times New Roman"/>
                <w:sz w:val="18"/>
                <w:szCs w:val="18"/>
              </w:rPr>
            </w:pPr>
            <w:proofErr w:type="spellStart"/>
            <w:r w:rsidRPr="002F3BCE">
              <w:rPr>
                <w:rFonts w:ascii="Times New Roman" w:eastAsia="Calibri" w:hAnsi="Times New Roman" w:cs="Times New Roman"/>
                <w:sz w:val="18"/>
                <w:szCs w:val="18"/>
              </w:rPr>
              <w:t>lnJD</w:t>
            </w:r>
            <w:proofErr w:type="spellEnd"/>
          </w:p>
        </w:tc>
        <w:tc>
          <w:tcPr>
            <w:tcW w:w="2551" w:type="dxa"/>
            <w:tcBorders>
              <w:top w:val="nil"/>
              <w:left w:val="nil"/>
              <w:bottom w:val="nil"/>
              <w:right w:val="nil"/>
            </w:tcBorders>
            <w:shd w:val="clear" w:color="auto" w:fill="auto"/>
          </w:tcPr>
          <w:p w14:paraId="3E675A6A" w14:textId="77777777" w:rsidR="00EB5396" w:rsidRPr="002F3BCE" w:rsidRDefault="00EB5396" w:rsidP="00EB5396">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-1.642</w:t>
            </w:r>
          </w:p>
        </w:tc>
        <w:tc>
          <w:tcPr>
            <w:tcW w:w="2299" w:type="dxa"/>
            <w:tcBorders>
              <w:top w:val="nil"/>
              <w:left w:val="nil"/>
              <w:bottom w:val="nil"/>
              <w:right w:val="nil"/>
            </w:tcBorders>
            <w:shd w:val="clear" w:color="auto" w:fill="auto"/>
          </w:tcPr>
          <w:p w14:paraId="1E045A7E" w14:textId="77777777" w:rsidR="00EB5396" w:rsidRPr="002F3BCE" w:rsidRDefault="00EB5396" w:rsidP="00EB5396">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0.442</w:t>
            </w:r>
          </w:p>
        </w:tc>
      </w:tr>
      <w:tr w:rsidR="00EB5396" w:rsidRPr="002F3BCE" w14:paraId="0BAC3602" w14:textId="77777777" w:rsidTr="001F49BB">
        <w:tc>
          <w:tcPr>
            <w:tcW w:w="2161" w:type="dxa"/>
            <w:tcBorders>
              <w:top w:val="nil"/>
              <w:left w:val="nil"/>
              <w:bottom w:val="nil"/>
              <w:right w:val="nil"/>
            </w:tcBorders>
            <w:shd w:val="clear" w:color="auto" w:fill="auto"/>
          </w:tcPr>
          <w:p w14:paraId="174A48BB" w14:textId="77777777" w:rsidR="00EB5396" w:rsidRPr="002F3BCE" w:rsidRDefault="00EB5396" w:rsidP="00EB5396">
            <w:pPr>
              <w:spacing w:after="0" w:line="240" w:lineRule="auto"/>
              <w:rPr>
                <w:rFonts w:ascii="Times New Roman" w:eastAsia="Calibri" w:hAnsi="Times New Roman" w:cs="Times New Roman"/>
                <w:sz w:val="18"/>
                <w:szCs w:val="18"/>
              </w:rPr>
            </w:pPr>
          </w:p>
        </w:tc>
        <w:tc>
          <w:tcPr>
            <w:tcW w:w="1633" w:type="dxa"/>
            <w:tcBorders>
              <w:top w:val="nil"/>
              <w:left w:val="nil"/>
              <w:bottom w:val="nil"/>
              <w:right w:val="nil"/>
            </w:tcBorders>
            <w:shd w:val="clear" w:color="auto" w:fill="auto"/>
          </w:tcPr>
          <w:p w14:paraId="17D4E59C" w14:textId="77777777" w:rsidR="00EB5396" w:rsidRPr="002F3BCE" w:rsidRDefault="00EB5396" w:rsidP="00EB5396">
            <w:pPr>
              <w:spacing w:after="0" w:line="240" w:lineRule="auto"/>
              <w:rPr>
                <w:rFonts w:ascii="Times New Roman" w:eastAsia="Calibri" w:hAnsi="Times New Roman" w:cs="Times New Roman"/>
                <w:sz w:val="18"/>
                <w:szCs w:val="18"/>
              </w:rPr>
            </w:pPr>
            <w:proofErr w:type="spellStart"/>
            <w:r w:rsidRPr="002F3BCE">
              <w:rPr>
                <w:rFonts w:ascii="Times New Roman" w:eastAsia="Calibri" w:hAnsi="Times New Roman" w:cs="Times New Roman"/>
                <w:sz w:val="18"/>
                <w:szCs w:val="18"/>
              </w:rPr>
              <w:t>lnGACM</w:t>
            </w:r>
            <w:proofErr w:type="spellEnd"/>
          </w:p>
        </w:tc>
        <w:tc>
          <w:tcPr>
            <w:tcW w:w="2551" w:type="dxa"/>
            <w:tcBorders>
              <w:top w:val="nil"/>
              <w:left w:val="nil"/>
              <w:bottom w:val="nil"/>
              <w:right w:val="nil"/>
            </w:tcBorders>
            <w:shd w:val="clear" w:color="auto" w:fill="auto"/>
          </w:tcPr>
          <w:p w14:paraId="5D794393" w14:textId="77777777" w:rsidR="00EB5396" w:rsidRPr="002F3BCE" w:rsidRDefault="00EB5396" w:rsidP="00EB5396">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-0.031</w:t>
            </w:r>
          </w:p>
        </w:tc>
        <w:tc>
          <w:tcPr>
            <w:tcW w:w="2299" w:type="dxa"/>
            <w:tcBorders>
              <w:top w:val="nil"/>
              <w:left w:val="nil"/>
              <w:bottom w:val="nil"/>
              <w:right w:val="nil"/>
            </w:tcBorders>
            <w:shd w:val="clear" w:color="auto" w:fill="auto"/>
          </w:tcPr>
          <w:p w14:paraId="10223732" w14:textId="77777777" w:rsidR="00EB5396" w:rsidRPr="002F3BCE" w:rsidRDefault="00EB5396" w:rsidP="00EB5396">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2.083</w:t>
            </w:r>
          </w:p>
        </w:tc>
      </w:tr>
      <w:tr w:rsidR="00EB5396" w:rsidRPr="002F3BCE" w14:paraId="71F34401" w14:textId="77777777" w:rsidTr="001F49BB">
        <w:tc>
          <w:tcPr>
            <w:tcW w:w="2161" w:type="dxa"/>
            <w:tcBorders>
              <w:top w:val="nil"/>
              <w:left w:val="nil"/>
              <w:bottom w:val="single" w:sz="4" w:space="0" w:color="auto"/>
              <w:right w:val="nil"/>
            </w:tcBorders>
            <w:shd w:val="clear" w:color="auto" w:fill="auto"/>
          </w:tcPr>
          <w:p w14:paraId="68A0B115" w14:textId="77777777" w:rsidR="00EB5396" w:rsidRPr="002F3BCE" w:rsidRDefault="00EB5396" w:rsidP="00EB5396">
            <w:pPr>
              <w:spacing w:after="0" w:line="240" w:lineRule="auto"/>
              <w:rPr>
                <w:rFonts w:ascii="Times New Roman" w:eastAsia="Calibri" w:hAnsi="Times New Roman" w:cs="Times New Roman"/>
                <w:sz w:val="18"/>
                <w:szCs w:val="18"/>
              </w:rPr>
            </w:pPr>
          </w:p>
        </w:tc>
        <w:tc>
          <w:tcPr>
            <w:tcW w:w="1633" w:type="dxa"/>
            <w:tcBorders>
              <w:top w:val="nil"/>
              <w:left w:val="nil"/>
              <w:bottom w:val="single" w:sz="4" w:space="0" w:color="auto"/>
              <w:right w:val="nil"/>
            </w:tcBorders>
            <w:shd w:val="clear" w:color="auto" w:fill="auto"/>
          </w:tcPr>
          <w:p w14:paraId="77B661F8" w14:textId="77777777" w:rsidR="00EB5396" w:rsidRPr="002F3BCE" w:rsidRDefault="00EB5396" w:rsidP="00EB5396">
            <w:pPr>
              <w:spacing w:after="0" w:line="240" w:lineRule="auto"/>
              <w:rPr>
                <w:rFonts w:ascii="Times New Roman" w:eastAsia="Calibri" w:hAnsi="Times New Roman" w:cs="Times New Roman"/>
                <w:sz w:val="18"/>
                <w:szCs w:val="18"/>
              </w:rPr>
            </w:pPr>
            <w:proofErr w:type="spellStart"/>
            <w:r w:rsidRPr="002F3BCE">
              <w:rPr>
                <w:rFonts w:ascii="Times New Roman" w:eastAsia="Calibri" w:hAnsi="Times New Roman" w:cs="Times New Roman"/>
                <w:sz w:val="18"/>
                <w:szCs w:val="18"/>
              </w:rPr>
              <w:t>lnIMP</w:t>
            </w:r>
            <w:proofErr w:type="spellEnd"/>
          </w:p>
        </w:tc>
        <w:tc>
          <w:tcPr>
            <w:tcW w:w="2551" w:type="dxa"/>
            <w:tcBorders>
              <w:top w:val="nil"/>
              <w:left w:val="nil"/>
              <w:bottom w:val="single" w:sz="4" w:space="0" w:color="auto"/>
              <w:right w:val="nil"/>
            </w:tcBorders>
            <w:shd w:val="clear" w:color="auto" w:fill="auto"/>
          </w:tcPr>
          <w:p w14:paraId="2AD96427" w14:textId="77777777" w:rsidR="00EB5396" w:rsidRPr="002F3BCE" w:rsidRDefault="00EB5396" w:rsidP="00EB5396">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 xml:space="preserve">-0.007 </w:t>
            </w:r>
          </w:p>
        </w:tc>
        <w:tc>
          <w:tcPr>
            <w:tcW w:w="2299" w:type="dxa"/>
            <w:tcBorders>
              <w:top w:val="nil"/>
              <w:left w:val="nil"/>
              <w:bottom w:val="single" w:sz="4" w:space="0" w:color="auto"/>
              <w:right w:val="nil"/>
            </w:tcBorders>
            <w:shd w:val="clear" w:color="auto" w:fill="auto"/>
          </w:tcPr>
          <w:p w14:paraId="70E3E5C9" w14:textId="77777777" w:rsidR="00EB5396" w:rsidRPr="002F3BCE" w:rsidRDefault="00EB5396" w:rsidP="00EB5396">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0.543</w:t>
            </w:r>
          </w:p>
        </w:tc>
      </w:tr>
      <w:tr w:rsidR="00EB5396" w:rsidRPr="002F3BCE" w14:paraId="7474CC39" w14:textId="77777777" w:rsidTr="001F49BB">
        <w:tc>
          <w:tcPr>
            <w:tcW w:w="2161" w:type="dxa"/>
            <w:tcBorders>
              <w:left w:val="nil"/>
              <w:bottom w:val="nil"/>
              <w:right w:val="nil"/>
            </w:tcBorders>
            <w:shd w:val="clear" w:color="auto" w:fill="auto"/>
          </w:tcPr>
          <w:p w14:paraId="1C84E176" w14:textId="77777777" w:rsidR="00EB5396" w:rsidRPr="002F3BCE" w:rsidRDefault="00EB5396" w:rsidP="00EB5396">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2</w:t>
            </w:r>
          </w:p>
        </w:tc>
        <w:tc>
          <w:tcPr>
            <w:tcW w:w="1633" w:type="dxa"/>
            <w:tcBorders>
              <w:left w:val="nil"/>
              <w:bottom w:val="nil"/>
              <w:right w:val="nil"/>
            </w:tcBorders>
            <w:shd w:val="clear" w:color="auto" w:fill="auto"/>
          </w:tcPr>
          <w:p w14:paraId="30CA3287" w14:textId="77777777" w:rsidR="00EB5396" w:rsidRPr="002F3BCE" w:rsidRDefault="00EB5396" w:rsidP="00EB5396">
            <w:pPr>
              <w:spacing w:after="0" w:line="240" w:lineRule="auto"/>
              <w:rPr>
                <w:rFonts w:ascii="Times New Roman" w:eastAsia="Calibri" w:hAnsi="Times New Roman" w:cs="Times New Roman"/>
                <w:sz w:val="18"/>
                <w:szCs w:val="18"/>
              </w:rPr>
            </w:pPr>
            <w:proofErr w:type="spellStart"/>
            <w:r w:rsidRPr="002F3BCE">
              <w:rPr>
                <w:rFonts w:ascii="Times New Roman" w:eastAsia="Calibri" w:hAnsi="Times New Roman" w:cs="Times New Roman"/>
                <w:sz w:val="18"/>
                <w:szCs w:val="18"/>
              </w:rPr>
              <w:t>lnCAMER</w:t>
            </w:r>
            <w:proofErr w:type="spellEnd"/>
          </w:p>
        </w:tc>
        <w:tc>
          <w:tcPr>
            <w:tcW w:w="2551" w:type="dxa"/>
            <w:tcBorders>
              <w:left w:val="nil"/>
              <w:bottom w:val="nil"/>
              <w:right w:val="nil"/>
            </w:tcBorders>
            <w:shd w:val="clear" w:color="auto" w:fill="auto"/>
          </w:tcPr>
          <w:p w14:paraId="58012388" w14:textId="77777777" w:rsidR="00EB5396" w:rsidRPr="002F3BCE" w:rsidRDefault="00EB5396" w:rsidP="00EB5396">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-0.006</w:t>
            </w:r>
          </w:p>
        </w:tc>
        <w:tc>
          <w:tcPr>
            <w:tcW w:w="2299" w:type="dxa"/>
            <w:tcBorders>
              <w:left w:val="nil"/>
              <w:bottom w:val="nil"/>
              <w:right w:val="nil"/>
            </w:tcBorders>
            <w:shd w:val="clear" w:color="auto" w:fill="auto"/>
          </w:tcPr>
          <w:p w14:paraId="3EBD04FA" w14:textId="77777777" w:rsidR="00EB5396" w:rsidRPr="002F3BCE" w:rsidRDefault="00EB5396" w:rsidP="00EB5396">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1.000</w:t>
            </w:r>
          </w:p>
        </w:tc>
      </w:tr>
      <w:tr w:rsidR="00EB5396" w:rsidRPr="002F3BCE" w14:paraId="1564D738" w14:textId="77777777" w:rsidTr="001F49BB">
        <w:tc>
          <w:tcPr>
            <w:tcW w:w="2161" w:type="dxa"/>
            <w:tcBorders>
              <w:top w:val="nil"/>
              <w:left w:val="nil"/>
              <w:bottom w:val="nil"/>
              <w:right w:val="nil"/>
            </w:tcBorders>
            <w:shd w:val="clear" w:color="auto" w:fill="auto"/>
          </w:tcPr>
          <w:p w14:paraId="3FCBAC01" w14:textId="77777777" w:rsidR="00EB5396" w:rsidRPr="002F3BCE" w:rsidRDefault="00EB5396" w:rsidP="00EB5396">
            <w:pPr>
              <w:spacing w:after="0" w:line="240" w:lineRule="auto"/>
              <w:rPr>
                <w:rFonts w:ascii="Times New Roman" w:eastAsia="Calibri" w:hAnsi="Times New Roman" w:cs="Times New Roman"/>
                <w:sz w:val="18"/>
                <w:szCs w:val="18"/>
              </w:rPr>
            </w:pPr>
          </w:p>
        </w:tc>
        <w:tc>
          <w:tcPr>
            <w:tcW w:w="1633" w:type="dxa"/>
            <w:tcBorders>
              <w:top w:val="nil"/>
              <w:left w:val="nil"/>
              <w:bottom w:val="nil"/>
              <w:right w:val="nil"/>
            </w:tcBorders>
            <w:shd w:val="clear" w:color="auto" w:fill="auto"/>
          </w:tcPr>
          <w:p w14:paraId="0392819A" w14:textId="77777777" w:rsidR="00EB5396" w:rsidRPr="002F3BCE" w:rsidRDefault="00EB5396" w:rsidP="00EB5396">
            <w:pPr>
              <w:spacing w:after="0" w:line="240" w:lineRule="auto"/>
              <w:rPr>
                <w:rFonts w:ascii="Times New Roman" w:eastAsia="Calibri" w:hAnsi="Times New Roman" w:cs="Times New Roman"/>
                <w:sz w:val="18"/>
                <w:szCs w:val="18"/>
              </w:rPr>
            </w:pPr>
            <w:proofErr w:type="spellStart"/>
            <w:r w:rsidRPr="002F3BCE">
              <w:rPr>
                <w:rFonts w:ascii="Times New Roman" w:eastAsia="Calibri" w:hAnsi="Times New Roman" w:cs="Times New Roman"/>
                <w:sz w:val="18"/>
                <w:szCs w:val="18"/>
              </w:rPr>
              <w:t>lnXMM</w:t>
            </w:r>
            <w:proofErr w:type="spellEnd"/>
          </w:p>
        </w:tc>
        <w:tc>
          <w:tcPr>
            <w:tcW w:w="2551" w:type="dxa"/>
            <w:tcBorders>
              <w:top w:val="nil"/>
              <w:left w:val="nil"/>
              <w:bottom w:val="nil"/>
              <w:right w:val="nil"/>
            </w:tcBorders>
            <w:shd w:val="clear" w:color="auto" w:fill="auto"/>
          </w:tcPr>
          <w:p w14:paraId="26829F41" w14:textId="77777777" w:rsidR="00EB5396" w:rsidRPr="002F3BCE" w:rsidRDefault="00EB5396" w:rsidP="00EB5396">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0.067</w:t>
            </w:r>
          </w:p>
        </w:tc>
        <w:tc>
          <w:tcPr>
            <w:tcW w:w="2299" w:type="dxa"/>
            <w:tcBorders>
              <w:top w:val="nil"/>
              <w:left w:val="nil"/>
              <w:bottom w:val="nil"/>
              <w:right w:val="nil"/>
            </w:tcBorders>
            <w:shd w:val="clear" w:color="auto" w:fill="auto"/>
          </w:tcPr>
          <w:p w14:paraId="7C243DD4" w14:textId="77777777" w:rsidR="00EB5396" w:rsidRPr="002F3BCE" w:rsidRDefault="00EB5396" w:rsidP="00EB5396">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-0.505</w:t>
            </w:r>
          </w:p>
        </w:tc>
      </w:tr>
      <w:tr w:rsidR="00EB5396" w:rsidRPr="002F3BCE" w14:paraId="1A2B6293" w14:textId="77777777" w:rsidTr="001F49BB">
        <w:tc>
          <w:tcPr>
            <w:tcW w:w="2161" w:type="dxa"/>
            <w:tcBorders>
              <w:top w:val="nil"/>
              <w:left w:val="nil"/>
              <w:bottom w:val="nil"/>
              <w:right w:val="nil"/>
            </w:tcBorders>
            <w:shd w:val="clear" w:color="auto" w:fill="auto"/>
          </w:tcPr>
          <w:p w14:paraId="58A133B8" w14:textId="77777777" w:rsidR="00EB5396" w:rsidRPr="002F3BCE" w:rsidRDefault="00EB5396" w:rsidP="00EB5396">
            <w:pPr>
              <w:spacing w:after="0" w:line="240" w:lineRule="auto"/>
              <w:rPr>
                <w:rFonts w:ascii="Times New Roman" w:eastAsia="Calibri" w:hAnsi="Times New Roman" w:cs="Times New Roman"/>
                <w:sz w:val="18"/>
                <w:szCs w:val="18"/>
              </w:rPr>
            </w:pPr>
          </w:p>
        </w:tc>
        <w:tc>
          <w:tcPr>
            <w:tcW w:w="1633" w:type="dxa"/>
            <w:tcBorders>
              <w:top w:val="nil"/>
              <w:left w:val="nil"/>
              <w:bottom w:val="nil"/>
              <w:right w:val="nil"/>
            </w:tcBorders>
            <w:shd w:val="clear" w:color="auto" w:fill="auto"/>
          </w:tcPr>
          <w:p w14:paraId="3B49F269" w14:textId="77777777" w:rsidR="00EB5396" w:rsidRPr="002F3BCE" w:rsidRDefault="00EB5396" w:rsidP="00EB5396">
            <w:pPr>
              <w:spacing w:after="0" w:line="240" w:lineRule="auto"/>
              <w:rPr>
                <w:rFonts w:ascii="Times New Roman" w:eastAsia="Calibri" w:hAnsi="Times New Roman" w:cs="Times New Roman"/>
                <w:sz w:val="18"/>
                <w:szCs w:val="18"/>
              </w:rPr>
            </w:pPr>
            <w:proofErr w:type="spellStart"/>
            <w:r w:rsidRPr="002F3BCE">
              <w:rPr>
                <w:rFonts w:ascii="Times New Roman" w:eastAsia="Calibri" w:hAnsi="Times New Roman" w:cs="Times New Roman"/>
                <w:sz w:val="18"/>
                <w:szCs w:val="18"/>
              </w:rPr>
              <w:t>lnCAP</w:t>
            </w:r>
            <w:proofErr w:type="spellEnd"/>
          </w:p>
        </w:tc>
        <w:tc>
          <w:tcPr>
            <w:tcW w:w="2551" w:type="dxa"/>
            <w:tcBorders>
              <w:top w:val="nil"/>
              <w:left w:val="nil"/>
              <w:bottom w:val="nil"/>
              <w:right w:val="nil"/>
            </w:tcBorders>
            <w:shd w:val="clear" w:color="auto" w:fill="auto"/>
          </w:tcPr>
          <w:p w14:paraId="1EE57472" w14:textId="77777777" w:rsidR="00EB5396" w:rsidRPr="002F3BCE" w:rsidRDefault="00EB5396" w:rsidP="00EB5396">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0.003</w:t>
            </w:r>
          </w:p>
        </w:tc>
        <w:tc>
          <w:tcPr>
            <w:tcW w:w="2299" w:type="dxa"/>
            <w:tcBorders>
              <w:top w:val="nil"/>
              <w:left w:val="nil"/>
              <w:bottom w:val="nil"/>
              <w:right w:val="nil"/>
            </w:tcBorders>
            <w:shd w:val="clear" w:color="auto" w:fill="auto"/>
          </w:tcPr>
          <w:p w14:paraId="63B10C22" w14:textId="77777777" w:rsidR="00EB5396" w:rsidRPr="002F3BCE" w:rsidRDefault="00EB5396" w:rsidP="00EB5396">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-7.116</w:t>
            </w:r>
          </w:p>
        </w:tc>
      </w:tr>
      <w:tr w:rsidR="00EB5396" w:rsidRPr="002F3BCE" w14:paraId="67D46AFE" w14:textId="77777777" w:rsidTr="001F49BB">
        <w:tc>
          <w:tcPr>
            <w:tcW w:w="2161" w:type="dxa"/>
            <w:tcBorders>
              <w:top w:val="nil"/>
              <w:left w:val="nil"/>
              <w:bottom w:val="nil"/>
              <w:right w:val="nil"/>
            </w:tcBorders>
            <w:shd w:val="clear" w:color="auto" w:fill="auto"/>
          </w:tcPr>
          <w:p w14:paraId="0D715C4D" w14:textId="77777777" w:rsidR="00EB5396" w:rsidRPr="002F3BCE" w:rsidRDefault="00EB5396" w:rsidP="00EB5396">
            <w:pPr>
              <w:spacing w:after="0" w:line="240" w:lineRule="auto"/>
              <w:rPr>
                <w:rFonts w:ascii="Times New Roman" w:eastAsia="Calibri" w:hAnsi="Times New Roman" w:cs="Times New Roman"/>
                <w:sz w:val="18"/>
                <w:szCs w:val="18"/>
              </w:rPr>
            </w:pPr>
          </w:p>
        </w:tc>
        <w:tc>
          <w:tcPr>
            <w:tcW w:w="1633" w:type="dxa"/>
            <w:tcBorders>
              <w:top w:val="nil"/>
              <w:left w:val="nil"/>
              <w:bottom w:val="nil"/>
              <w:right w:val="nil"/>
            </w:tcBorders>
            <w:shd w:val="clear" w:color="auto" w:fill="auto"/>
          </w:tcPr>
          <w:p w14:paraId="50EEA09B" w14:textId="77777777" w:rsidR="00EB5396" w:rsidRPr="002F3BCE" w:rsidRDefault="00EB5396" w:rsidP="00EB5396">
            <w:pPr>
              <w:spacing w:after="0" w:line="240" w:lineRule="auto"/>
              <w:rPr>
                <w:rFonts w:ascii="Times New Roman" w:eastAsia="Calibri" w:hAnsi="Times New Roman" w:cs="Times New Roman"/>
                <w:sz w:val="18"/>
                <w:szCs w:val="18"/>
              </w:rPr>
            </w:pPr>
            <w:proofErr w:type="spellStart"/>
            <w:r w:rsidRPr="002F3BCE">
              <w:rPr>
                <w:rFonts w:ascii="Times New Roman" w:eastAsia="Calibri" w:hAnsi="Times New Roman" w:cs="Times New Roman"/>
                <w:sz w:val="18"/>
                <w:szCs w:val="18"/>
              </w:rPr>
              <w:t>lnJD</w:t>
            </w:r>
            <w:proofErr w:type="spellEnd"/>
          </w:p>
        </w:tc>
        <w:tc>
          <w:tcPr>
            <w:tcW w:w="2551" w:type="dxa"/>
            <w:tcBorders>
              <w:top w:val="nil"/>
              <w:left w:val="nil"/>
              <w:bottom w:val="nil"/>
              <w:right w:val="nil"/>
            </w:tcBorders>
            <w:shd w:val="clear" w:color="auto" w:fill="auto"/>
          </w:tcPr>
          <w:p w14:paraId="6D9441B5" w14:textId="77777777" w:rsidR="00EB5396" w:rsidRPr="002F3BCE" w:rsidRDefault="00EB5396" w:rsidP="00EB5396">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1.116</w:t>
            </w:r>
          </w:p>
        </w:tc>
        <w:tc>
          <w:tcPr>
            <w:tcW w:w="2299" w:type="dxa"/>
            <w:tcBorders>
              <w:top w:val="nil"/>
              <w:left w:val="nil"/>
              <w:bottom w:val="nil"/>
              <w:right w:val="nil"/>
            </w:tcBorders>
            <w:shd w:val="clear" w:color="auto" w:fill="auto"/>
          </w:tcPr>
          <w:p w14:paraId="6BA9B011" w14:textId="77777777" w:rsidR="00EB5396" w:rsidRPr="002F3BCE" w:rsidRDefault="00EB5396" w:rsidP="00EB5396">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-0.130</w:t>
            </w:r>
          </w:p>
        </w:tc>
      </w:tr>
      <w:tr w:rsidR="00EB5396" w:rsidRPr="002F3BCE" w14:paraId="1D4F6BC1" w14:textId="77777777" w:rsidTr="001F49BB">
        <w:tc>
          <w:tcPr>
            <w:tcW w:w="2161" w:type="dxa"/>
            <w:tcBorders>
              <w:top w:val="nil"/>
              <w:left w:val="nil"/>
              <w:bottom w:val="nil"/>
              <w:right w:val="nil"/>
            </w:tcBorders>
            <w:shd w:val="clear" w:color="auto" w:fill="auto"/>
          </w:tcPr>
          <w:p w14:paraId="5B1984FD" w14:textId="77777777" w:rsidR="00EB5396" w:rsidRPr="002F3BCE" w:rsidRDefault="00EB5396" w:rsidP="00EB5396">
            <w:pPr>
              <w:spacing w:after="0" w:line="240" w:lineRule="auto"/>
              <w:rPr>
                <w:rFonts w:ascii="Times New Roman" w:eastAsia="Calibri" w:hAnsi="Times New Roman" w:cs="Times New Roman"/>
                <w:sz w:val="18"/>
                <w:szCs w:val="18"/>
              </w:rPr>
            </w:pPr>
          </w:p>
        </w:tc>
        <w:tc>
          <w:tcPr>
            <w:tcW w:w="1633" w:type="dxa"/>
            <w:tcBorders>
              <w:top w:val="nil"/>
              <w:left w:val="nil"/>
              <w:bottom w:val="nil"/>
              <w:right w:val="nil"/>
            </w:tcBorders>
            <w:shd w:val="clear" w:color="auto" w:fill="auto"/>
          </w:tcPr>
          <w:p w14:paraId="7D0FBB44" w14:textId="77777777" w:rsidR="00EB5396" w:rsidRPr="002F3BCE" w:rsidRDefault="00EB5396" w:rsidP="00EB5396">
            <w:pPr>
              <w:spacing w:after="0" w:line="240" w:lineRule="auto"/>
              <w:rPr>
                <w:rFonts w:ascii="Times New Roman" w:eastAsia="Calibri" w:hAnsi="Times New Roman" w:cs="Times New Roman"/>
                <w:sz w:val="18"/>
                <w:szCs w:val="18"/>
              </w:rPr>
            </w:pPr>
            <w:proofErr w:type="spellStart"/>
            <w:r w:rsidRPr="002F3BCE">
              <w:rPr>
                <w:rFonts w:ascii="Times New Roman" w:eastAsia="Calibri" w:hAnsi="Times New Roman" w:cs="Times New Roman"/>
                <w:sz w:val="18"/>
                <w:szCs w:val="18"/>
              </w:rPr>
              <w:t>lnGACM</w:t>
            </w:r>
            <w:proofErr w:type="spellEnd"/>
          </w:p>
        </w:tc>
        <w:tc>
          <w:tcPr>
            <w:tcW w:w="2551" w:type="dxa"/>
            <w:tcBorders>
              <w:top w:val="nil"/>
              <w:left w:val="nil"/>
              <w:bottom w:val="nil"/>
              <w:right w:val="nil"/>
            </w:tcBorders>
            <w:shd w:val="clear" w:color="auto" w:fill="auto"/>
          </w:tcPr>
          <w:p w14:paraId="5F902C58" w14:textId="77777777" w:rsidR="00EB5396" w:rsidRPr="002F3BCE" w:rsidRDefault="00EB5396" w:rsidP="00EB5396">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-0.209</w:t>
            </w:r>
          </w:p>
        </w:tc>
        <w:tc>
          <w:tcPr>
            <w:tcW w:w="2299" w:type="dxa"/>
            <w:tcBorders>
              <w:top w:val="nil"/>
              <w:left w:val="nil"/>
              <w:bottom w:val="nil"/>
              <w:right w:val="nil"/>
            </w:tcBorders>
            <w:shd w:val="clear" w:color="auto" w:fill="auto"/>
          </w:tcPr>
          <w:p w14:paraId="39020390" w14:textId="77777777" w:rsidR="00EB5396" w:rsidRPr="002F3BCE" w:rsidRDefault="00EB5396" w:rsidP="00EB5396">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2.065</w:t>
            </w:r>
          </w:p>
        </w:tc>
      </w:tr>
      <w:tr w:rsidR="00EB5396" w:rsidRPr="002F3BCE" w14:paraId="6DDA44D3" w14:textId="77777777" w:rsidTr="001F49BB">
        <w:tc>
          <w:tcPr>
            <w:tcW w:w="2161" w:type="dxa"/>
            <w:tcBorders>
              <w:top w:val="nil"/>
              <w:left w:val="nil"/>
              <w:bottom w:val="single" w:sz="4" w:space="0" w:color="auto"/>
              <w:right w:val="nil"/>
            </w:tcBorders>
            <w:shd w:val="clear" w:color="auto" w:fill="auto"/>
          </w:tcPr>
          <w:p w14:paraId="0AE586AF" w14:textId="77777777" w:rsidR="00EB5396" w:rsidRPr="002F3BCE" w:rsidRDefault="00EB5396" w:rsidP="00EB5396">
            <w:pPr>
              <w:spacing w:after="0" w:line="240" w:lineRule="auto"/>
              <w:rPr>
                <w:rFonts w:ascii="Times New Roman" w:eastAsia="Calibri" w:hAnsi="Times New Roman" w:cs="Times New Roman"/>
                <w:sz w:val="18"/>
                <w:szCs w:val="18"/>
              </w:rPr>
            </w:pPr>
          </w:p>
        </w:tc>
        <w:tc>
          <w:tcPr>
            <w:tcW w:w="1633" w:type="dxa"/>
            <w:tcBorders>
              <w:top w:val="nil"/>
              <w:left w:val="nil"/>
              <w:bottom w:val="single" w:sz="4" w:space="0" w:color="auto"/>
              <w:right w:val="nil"/>
            </w:tcBorders>
            <w:shd w:val="clear" w:color="auto" w:fill="auto"/>
          </w:tcPr>
          <w:p w14:paraId="226CAA90" w14:textId="77777777" w:rsidR="00EB5396" w:rsidRPr="002F3BCE" w:rsidRDefault="00EB5396" w:rsidP="00EB5396">
            <w:pPr>
              <w:spacing w:after="0" w:line="240" w:lineRule="auto"/>
              <w:rPr>
                <w:rFonts w:ascii="Times New Roman" w:eastAsia="Calibri" w:hAnsi="Times New Roman" w:cs="Times New Roman"/>
                <w:sz w:val="18"/>
                <w:szCs w:val="18"/>
              </w:rPr>
            </w:pPr>
            <w:proofErr w:type="spellStart"/>
            <w:r w:rsidRPr="002F3BCE">
              <w:rPr>
                <w:rFonts w:ascii="Times New Roman" w:eastAsia="Calibri" w:hAnsi="Times New Roman" w:cs="Times New Roman"/>
                <w:sz w:val="18"/>
                <w:szCs w:val="18"/>
              </w:rPr>
              <w:t>lnIMP</w:t>
            </w:r>
            <w:proofErr w:type="spellEnd"/>
          </w:p>
        </w:tc>
        <w:tc>
          <w:tcPr>
            <w:tcW w:w="2551" w:type="dxa"/>
            <w:tcBorders>
              <w:top w:val="nil"/>
              <w:left w:val="nil"/>
              <w:bottom w:val="single" w:sz="4" w:space="0" w:color="auto"/>
              <w:right w:val="nil"/>
            </w:tcBorders>
            <w:shd w:val="clear" w:color="auto" w:fill="auto"/>
          </w:tcPr>
          <w:p w14:paraId="3DD818A0" w14:textId="77777777" w:rsidR="00EB5396" w:rsidRPr="002F3BCE" w:rsidRDefault="00EB5396" w:rsidP="00EB5396">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-0.005</w:t>
            </w:r>
          </w:p>
        </w:tc>
        <w:tc>
          <w:tcPr>
            <w:tcW w:w="2299" w:type="dxa"/>
            <w:tcBorders>
              <w:top w:val="nil"/>
              <w:left w:val="nil"/>
              <w:bottom w:val="single" w:sz="4" w:space="0" w:color="auto"/>
              <w:right w:val="nil"/>
            </w:tcBorders>
            <w:shd w:val="clear" w:color="auto" w:fill="auto"/>
          </w:tcPr>
          <w:p w14:paraId="26358273" w14:textId="77777777" w:rsidR="00EB5396" w:rsidRPr="002F3BCE" w:rsidRDefault="00EB5396" w:rsidP="00EB5396">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-0.046</w:t>
            </w:r>
          </w:p>
        </w:tc>
      </w:tr>
      <w:tr w:rsidR="00EB5396" w:rsidRPr="002F3BCE" w14:paraId="6B66B027" w14:textId="77777777" w:rsidTr="001F49BB">
        <w:tc>
          <w:tcPr>
            <w:tcW w:w="2161" w:type="dxa"/>
            <w:tcBorders>
              <w:left w:val="nil"/>
              <w:bottom w:val="nil"/>
              <w:right w:val="nil"/>
            </w:tcBorders>
            <w:shd w:val="clear" w:color="auto" w:fill="auto"/>
          </w:tcPr>
          <w:p w14:paraId="698F44B1" w14:textId="77777777" w:rsidR="00EB5396" w:rsidRPr="002F3BCE" w:rsidRDefault="00EB5396" w:rsidP="00EB5396">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3</w:t>
            </w:r>
          </w:p>
        </w:tc>
        <w:tc>
          <w:tcPr>
            <w:tcW w:w="1633" w:type="dxa"/>
            <w:tcBorders>
              <w:left w:val="nil"/>
              <w:bottom w:val="nil"/>
              <w:right w:val="nil"/>
            </w:tcBorders>
            <w:shd w:val="clear" w:color="auto" w:fill="auto"/>
          </w:tcPr>
          <w:p w14:paraId="384B25D3" w14:textId="77777777" w:rsidR="00EB5396" w:rsidRPr="002F3BCE" w:rsidRDefault="00EB5396" w:rsidP="00EB5396">
            <w:pPr>
              <w:spacing w:after="0" w:line="240" w:lineRule="auto"/>
              <w:rPr>
                <w:rFonts w:ascii="Times New Roman" w:eastAsia="Calibri" w:hAnsi="Times New Roman" w:cs="Times New Roman"/>
                <w:sz w:val="18"/>
                <w:szCs w:val="18"/>
              </w:rPr>
            </w:pPr>
            <w:proofErr w:type="spellStart"/>
            <w:r w:rsidRPr="002F3BCE">
              <w:rPr>
                <w:rFonts w:ascii="Times New Roman" w:eastAsia="Calibri" w:hAnsi="Times New Roman" w:cs="Times New Roman"/>
                <w:sz w:val="18"/>
                <w:szCs w:val="18"/>
              </w:rPr>
              <w:t>lnCAP</w:t>
            </w:r>
            <w:proofErr w:type="spellEnd"/>
          </w:p>
        </w:tc>
        <w:tc>
          <w:tcPr>
            <w:tcW w:w="2551" w:type="dxa"/>
            <w:tcBorders>
              <w:left w:val="nil"/>
              <w:bottom w:val="nil"/>
              <w:right w:val="nil"/>
            </w:tcBorders>
            <w:shd w:val="clear" w:color="auto" w:fill="auto"/>
          </w:tcPr>
          <w:p w14:paraId="35F6DC3B" w14:textId="77777777" w:rsidR="00EB5396" w:rsidRPr="002F3BCE" w:rsidRDefault="00EB5396" w:rsidP="00EB5396">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0.295</w:t>
            </w:r>
          </w:p>
        </w:tc>
        <w:tc>
          <w:tcPr>
            <w:tcW w:w="2299" w:type="dxa"/>
            <w:tcBorders>
              <w:left w:val="nil"/>
              <w:bottom w:val="nil"/>
              <w:right w:val="nil"/>
            </w:tcBorders>
            <w:shd w:val="clear" w:color="auto" w:fill="auto"/>
          </w:tcPr>
          <w:p w14:paraId="5A6B8F56" w14:textId="77777777" w:rsidR="00EB5396" w:rsidRPr="002F3BCE" w:rsidRDefault="00EB5396" w:rsidP="00EB5396">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1.000</w:t>
            </w:r>
          </w:p>
        </w:tc>
      </w:tr>
      <w:tr w:rsidR="00EB5396" w:rsidRPr="002F3BCE" w14:paraId="03B4F78F" w14:textId="77777777" w:rsidTr="001F49BB">
        <w:tc>
          <w:tcPr>
            <w:tcW w:w="2161" w:type="dxa"/>
            <w:tcBorders>
              <w:top w:val="nil"/>
              <w:left w:val="nil"/>
              <w:bottom w:val="nil"/>
              <w:right w:val="nil"/>
            </w:tcBorders>
            <w:shd w:val="clear" w:color="auto" w:fill="auto"/>
          </w:tcPr>
          <w:p w14:paraId="5D80C72C" w14:textId="77777777" w:rsidR="00EB5396" w:rsidRPr="002F3BCE" w:rsidRDefault="00EB5396" w:rsidP="00EB5396">
            <w:pPr>
              <w:spacing w:after="0" w:line="240" w:lineRule="auto"/>
              <w:rPr>
                <w:rFonts w:ascii="Times New Roman" w:eastAsia="Calibri" w:hAnsi="Times New Roman" w:cs="Times New Roman"/>
                <w:sz w:val="18"/>
                <w:szCs w:val="18"/>
              </w:rPr>
            </w:pPr>
          </w:p>
        </w:tc>
        <w:tc>
          <w:tcPr>
            <w:tcW w:w="1633" w:type="dxa"/>
            <w:tcBorders>
              <w:top w:val="nil"/>
              <w:left w:val="nil"/>
              <w:bottom w:val="nil"/>
              <w:right w:val="nil"/>
            </w:tcBorders>
            <w:shd w:val="clear" w:color="auto" w:fill="auto"/>
          </w:tcPr>
          <w:p w14:paraId="3065B854" w14:textId="77777777" w:rsidR="00EB5396" w:rsidRPr="002F3BCE" w:rsidRDefault="00EB5396" w:rsidP="00EB5396">
            <w:pPr>
              <w:spacing w:after="0" w:line="240" w:lineRule="auto"/>
              <w:rPr>
                <w:rFonts w:ascii="Times New Roman" w:eastAsia="Calibri" w:hAnsi="Times New Roman" w:cs="Times New Roman"/>
                <w:sz w:val="18"/>
                <w:szCs w:val="18"/>
              </w:rPr>
            </w:pPr>
            <w:proofErr w:type="spellStart"/>
            <w:r w:rsidRPr="002F3BCE">
              <w:rPr>
                <w:rFonts w:ascii="Times New Roman" w:eastAsia="Calibri" w:hAnsi="Times New Roman" w:cs="Times New Roman"/>
                <w:sz w:val="18"/>
                <w:szCs w:val="18"/>
              </w:rPr>
              <w:t>lnXMM</w:t>
            </w:r>
            <w:proofErr w:type="spellEnd"/>
          </w:p>
        </w:tc>
        <w:tc>
          <w:tcPr>
            <w:tcW w:w="2551" w:type="dxa"/>
            <w:tcBorders>
              <w:top w:val="nil"/>
              <w:left w:val="nil"/>
              <w:bottom w:val="nil"/>
              <w:right w:val="nil"/>
            </w:tcBorders>
            <w:shd w:val="clear" w:color="auto" w:fill="auto"/>
          </w:tcPr>
          <w:p w14:paraId="495D4415" w14:textId="77777777" w:rsidR="00EB5396" w:rsidRPr="002F3BCE" w:rsidRDefault="00EB5396" w:rsidP="00EB5396">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-0.750</w:t>
            </w:r>
          </w:p>
        </w:tc>
        <w:tc>
          <w:tcPr>
            <w:tcW w:w="2299" w:type="dxa"/>
            <w:tcBorders>
              <w:top w:val="nil"/>
              <w:left w:val="nil"/>
              <w:bottom w:val="nil"/>
              <w:right w:val="nil"/>
            </w:tcBorders>
            <w:shd w:val="clear" w:color="auto" w:fill="auto"/>
          </w:tcPr>
          <w:p w14:paraId="1A09C41B" w14:textId="77777777" w:rsidR="00EB5396" w:rsidRPr="002F3BCE" w:rsidRDefault="00EB5396" w:rsidP="00EB5396">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0.024</w:t>
            </w:r>
          </w:p>
        </w:tc>
      </w:tr>
      <w:tr w:rsidR="00EB5396" w:rsidRPr="002F3BCE" w14:paraId="31EDB141" w14:textId="77777777" w:rsidTr="001F49BB">
        <w:tc>
          <w:tcPr>
            <w:tcW w:w="2161" w:type="dxa"/>
            <w:tcBorders>
              <w:top w:val="nil"/>
              <w:left w:val="nil"/>
              <w:bottom w:val="nil"/>
              <w:right w:val="nil"/>
            </w:tcBorders>
            <w:shd w:val="clear" w:color="auto" w:fill="auto"/>
          </w:tcPr>
          <w:p w14:paraId="5089E1D2" w14:textId="77777777" w:rsidR="00EB5396" w:rsidRPr="002F3BCE" w:rsidRDefault="00EB5396" w:rsidP="00EB5396">
            <w:pPr>
              <w:spacing w:after="0" w:line="240" w:lineRule="auto"/>
              <w:rPr>
                <w:rFonts w:ascii="Times New Roman" w:eastAsia="Calibri" w:hAnsi="Times New Roman" w:cs="Times New Roman"/>
                <w:sz w:val="18"/>
                <w:szCs w:val="18"/>
              </w:rPr>
            </w:pPr>
          </w:p>
        </w:tc>
        <w:tc>
          <w:tcPr>
            <w:tcW w:w="1633" w:type="dxa"/>
            <w:tcBorders>
              <w:top w:val="nil"/>
              <w:left w:val="nil"/>
              <w:bottom w:val="nil"/>
              <w:right w:val="nil"/>
            </w:tcBorders>
            <w:shd w:val="clear" w:color="auto" w:fill="auto"/>
          </w:tcPr>
          <w:p w14:paraId="54A909F5" w14:textId="77777777" w:rsidR="00EB5396" w:rsidRPr="002F3BCE" w:rsidRDefault="00EB5396" w:rsidP="00EB5396">
            <w:pPr>
              <w:spacing w:after="0" w:line="240" w:lineRule="auto"/>
              <w:rPr>
                <w:rFonts w:ascii="Times New Roman" w:eastAsia="Calibri" w:hAnsi="Times New Roman" w:cs="Times New Roman"/>
                <w:sz w:val="18"/>
                <w:szCs w:val="18"/>
              </w:rPr>
            </w:pPr>
            <w:proofErr w:type="spellStart"/>
            <w:r w:rsidRPr="002F3BCE">
              <w:rPr>
                <w:rFonts w:ascii="Times New Roman" w:eastAsia="Calibri" w:hAnsi="Times New Roman" w:cs="Times New Roman"/>
                <w:sz w:val="18"/>
                <w:szCs w:val="18"/>
              </w:rPr>
              <w:t>lnCAMER</w:t>
            </w:r>
            <w:proofErr w:type="spellEnd"/>
          </w:p>
        </w:tc>
        <w:tc>
          <w:tcPr>
            <w:tcW w:w="2551" w:type="dxa"/>
            <w:tcBorders>
              <w:top w:val="nil"/>
              <w:left w:val="nil"/>
              <w:bottom w:val="nil"/>
              <w:right w:val="nil"/>
            </w:tcBorders>
            <w:shd w:val="clear" w:color="auto" w:fill="auto"/>
          </w:tcPr>
          <w:p w14:paraId="73EFDF95" w14:textId="77777777" w:rsidR="00EB5396" w:rsidRPr="002F3BCE" w:rsidRDefault="00EB5396" w:rsidP="00EB5396">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-0.276</w:t>
            </w:r>
          </w:p>
        </w:tc>
        <w:tc>
          <w:tcPr>
            <w:tcW w:w="2299" w:type="dxa"/>
            <w:tcBorders>
              <w:top w:val="nil"/>
              <w:left w:val="nil"/>
              <w:bottom w:val="nil"/>
              <w:right w:val="nil"/>
            </w:tcBorders>
            <w:shd w:val="clear" w:color="auto" w:fill="auto"/>
          </w:tcPr>
          <w:p w14:paraId="54614054" w14:textId="77777777" w:rsidR="00EB5396" w:rsidRPr="002F3BCE" w:rsidRDefault="00EB5396" w:rsidP="00EB5396">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-0.001</w:t>
            </w:r>
          </w:p>
        </w:tc>
      </w:tr>
      <w:tr w:rsidR="00EB5396" w:rsidRPr="002F3BCE" w14:paraId="01903022" w14:textId="77777777" w:rsidTr="001F49BB">
        <w:tc>
          <w:tcPr>
            <w:tcW w:w="2161" w:type="dxa"/>
            <w:tcBorders>
              <w:top w:val="nil"/>
              <w:left w:val="nil"/>
              <w:bottom w:val="nil"/>
              <w:right w:val="nil"/>
            </w:tcBorders>
            <w:shd w:val="clear" w:color="auto" w:fill="auto"/>
          </w:tcPr>
          <w:p w14:paraId="06B5E32F" w14:textId="77777777" w:rsidR="00EB5396" w:rsidRPr="002F3BCE" w:rsidRDefault="00EB5396" w:rsidP="00EB5396">
            <w:pPr>
              <w:spacing w:after="0" w:line="240" w:lineRule="auto"/>
              <w:rPr>
                <w:rFonts w:ascii="Times New Roman" w:eastAsia="Calibri" w:hAnsi="Times New Roman" w:cs="Times New Roman"/>
                <w:sz w:val="18"/>
                <w:szCs w:val="18"/>
              </w:rPr>
            </w:pPr>
          </w:p>
        </w:tc>
        <w:tc>
          <w:tcPr>
            <w:tcW w:w="1633" w:type="dxa"/>
            <w:tcBorders>
              <w:top w:val="nil"/>
              <w:left w:val="nil"/>
              <w:bottom w:val="nil"/>
              <w:right w:val="nil"/>
            </w:tcBorders>
            <w:shd w:val="clear" w:color="auto" w:fill="auto"/>
          </w:tcPr>
          <w:p w14:paraId="0AD92A04" w14:textId="77777777" w:rsidR="00EB5396" w:rsidRPr="002F3BCE" w:rsidRDefault="00EB5396" w:rsidP="00EB5396">
            <w:pPr>
              <w:spacing w:after="0" w:line="240" w:lineRule="auto"/>
              <w:rPr>
                <w:rFonts w:ascii="Times New Roman" w:eastAsia="Calibri" w:hAnsi="Times New Roman" w:cs="Times New Roman"/>
                <w:sz w:val="18"/>
                <w:szCs w:val="18"/>
              </w:rPr>
            </w:pPr>
            <w:proofErr w:type="spellStart"/>
            <w:r w:rsidRPr="002F3BCE">
              <w:rPr>
                <w:rFonts w:ascii="Times New Roman" w:eastAsia="Calibri" w:hAnsi="Times New Roman" w:cs="Times New Roman"/>
                <w:sz w:val="18"/>
                <w:szCs w:val="18"/>
              </w:rPr>
              <w:t>lnJD</w:t>
            </w:r>
            <w:proofErr w:type="spellEnd"/>
          </w:p>
        </w:tc>
        <w:tc>
          <w:tcPr>
            <w:tcW w:w="2551" w:type="dxa"/>
            <w:tcBorders>
              <w:top w:val="nil"/>
              <w:left w:val="nil"/>
              <w:bottom w:val="nil"/>
              <w:right w:val="nil"/>
            </w:tcBorders>
            <w:shd w:val="clear" w:color="auto" w:fill="auto"/>
          </w:tcPr>
          <w:p w14:paraId="482D87CF" w14:textId="77777777" w:rsidR="00EB5396" w:rsidRPr="002F3BCE" w:rsidRDefault="00EB5396" w:rsidP="00EB5396">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1.071</w:t>
            </w:r>
          </w:p>
        </w:tc>
        <w:tc>
          <w:tcPr>
            <w:tcW w:w="2299" w:type="dxa"/>
            <w:tcBorders>
              <w:top w:val="nil"/>
              <w:left w:val="nil"/>
              <w:bottom w:val="nil"/>
              <w:right w:val="nil"/>
            </w:tcBorders>
            <w:shd w:val="clear" w:color="auto" w:fill="auto"/>
          </w:tcPr>
          <w:p w14:paraId="15BFFE6C" w14:textId="77777777" w:rsidR="00EB5396" w:rsidRPr="002F3BCE" w:rsidRDefault="00EB5396" w:rsidP="00EB5396">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-0.004</w:t>
            </w:r>
          </w:p>
        </w:tc>
      </w:tr>
      <w:tr w:rsidR="00EB5396" w:rsidRPr="002F3BCE" w14:paraId="2E2FAB6A" w14:textId="77777777" w:rsidTr="001F49BB">
        <w:tc>
          <w:tcPr>
            <w:tcW w:w="2161" w:type="dxa"/>
            <w:tcBorders>
              <w:top w:val="nil"/>
              <w:left w:val="nil"/>
              <w:bottom w:val="nil"/>
              <w:right w:val="nil"/>
            </w:tcBorders>
            <w:shd w:val="clear" w:color="auto" w:fill="auto"/>
          </w:tcPr>
          <w:p w14:paraId="139332FD" w14:textId="77777777" w:rsidR="00EB5396" w:rsidRPr="002F3BCE" w:rsidRDefault="00EB5396" w:rsidP="00EB5396">
            <w:pPr>
              <w:spacing w:after="0" w:line="240" w:lineRule="auto"/>
              <w:rPr>
                <w:rFonts w:ascii="Times New Roman" w:eastAsia="Calibri" w:hAnsi="Times New Roman" w:cs="Times New Roman"/>
                <w:sz w:val="18"/>
                <w:szCs w:val="18"/>
              </w:rPr>
            </w:pPr>
          </w:p>
        </w:tc>
        <w:tc>
          <w:tcPr>
            <w:tcW w:w="1633" w:type="dxa"/>
            <w:tcBorders>
              <w:top w:val="nil"/>
              <w:left w:val="nil"/>
              <w:bottom w:val="nil"/>
              <w:right w:val="nil"/>
            </w:tcBorders>
            <w:shd w:val="clear" w:color="auto" w:fill="auto"/>
          </w:tcPr>
          <w:p w14:paraId="1117D4F4" w14:textId="77777777" w:rsidR="00EB5396" w:rsidRPr="002F3BCE" w:rsidRDefault="00EB5396" w:rsidP="00EB5396">
            <w:pPr>
              <w:spacing w:after="0" w:line="240" w:lineRule="auto"/>
              <w:rPr>
                <w:rFonts w:ascii="Times New Roman" w:eastAsia="Calibri" w:hAnsi="Times New Roman" w:cs="Times New Roman"/>
                <w:sz w:val="18"/>
                <w:szCs w:val="18"/>
              </w:rPr>
            </w:pPr>
            <w:proofErr w:type="spellStart"/>
            <w:r w:rsidRPr="002F3BCE">
              <w:rPr>
                <w:rFonts w:ascii="Times New Roman" w:eastAsia="Calibri" w:hAnsi="Times New Roman" w:cs="Times New Roman"/>
                <w:sz w:val="18"/>
                <w:szCs w:val="18"/>
              </w:rPr>
              <w:t>lnGACM</w:t>
            </w:r>
            <w:proofErr w:type="spellEnd"/>
          </w:p>
        </w:tc>
        <w:tc>
          <w:tcPr>
            <w:tcW w:w="2551" w:type="dxa"/>
            <w:tcBorders>
              <w:top w:val="nil"/>
              <w:left w:val="nil"/>
              <w:bottom w:val="nil"/>
              <w:right w:val="nil"/>
            </w:tcBorders>
            <w:shd w:val="clear" w:color="auto" w:fill="auto"/>
          </w:tcPr>
          <w:p w14:paraId="5A5146BB" w14:textId="77777777" w:rsidR="00EB5396" w:rsidRPr="002F3BCE" w:rsidRDefault="00EB5396" w:rsidP="00EB5396">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0.681</w:t>
            </w:r>
          </w:p>
        </w:tc>
        <w:tc>
          <w:tcPr>
            <w:tcW w:w="2299" w:type="dxa"/>
            <w:tcBorders>
              <w:top w:val="nil"/>
              <w:left w:val="nil"/>
              <w:bottom w:val="nil"/>
              <w:right w:val="nil"/>
            </w:tcBorders>
            <w:shd w:val="clear" w:color="auto" w:fill="auto"/>
          </w:tcPr>
          <w:p w14:paraId="7B134AF6" w14:textId="77777777" w:rsidR="00EB5396" w:rsidRPr="002F3BCE" w:rsidRDefault="00EB5396" w:rsidP="00EB5396">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-0.055</w:t>
            </w:r>
          </w:p>
        </w:tc>
      </w:tr>
      <w:tr w:rsidR="00EB5396" w:rsidRPr="002F3BCE" w14:paraId="4DD5BBDB" w14:textId="77777777" w:rsidTr="001F49BB">
        <w:tc>
          <w:tcPr>
            <w:tcW w:w="2161" w:type="dxa"/>
            <w:tcBorders>
              <w:top w:val="nil"/>
              <w:left w:val="nil"/>
              <w:right w:val="nil"/>
            </w:tcBorders>
            <w:shd w:val="clear" w:color="auto" w:fill="auto"/>
          </w:tcPr>
          <w:p w14:paraId="75CFD8A5" w14:textId="77777777" w:rsidR="00EB5396" w:rsidRPr="002F3BCE" w:rsidRDefault="00EB5396" w:rsidP="00EB5396">
            <w:pPr>
              <w:spacing w:after="0" w:line="240" w:lineRule="auto"/>
              <w:rPr>
                <w:rFonts w:ascii="Times New Roman" w:eastAsia="Calibri" w:hAnsi="Times New Roman" w:cs="Times New Roman"/>
                <w:sz w:val="18"/>
                <w:szCs w:val="18"/>
              </w:rPr>
            </w:pPr>
          </w:p>
        </w:tc>
        <w:tc>
          <w:tcPr>
            <w:tcW w:w="1633" w:type="dxa"/>
            <w:tcBorders>
              <w:top w:val="nil"/>
              <w:left w:val="nil"/>
              <w:right w:val="nil"/>
            </w:tcBorders>
            <w:shd w:val="clear" w:color="auto" w:fill="auto"/>
          </w:tcPr>
          <w:p w14:paraId="41B73BA9" w14:textId="77777777" w:rsidR="00EB5396" w:rsidRPr="002F3BCE" w:rsidRDefault="00EB5396" w:rsidP="00EB5396">
            <w:pPr>
              <w:spacing w:after="0" w:line="240" w:lineRule="auto"/>
              <w:rPr>
                <w:rFonts w:ascii="Times New Roman" w:eastAsia="Calibri" w:hAnsi="Times New Roman" w:cs="Times New Roman"/>
                <w:sz w:val="18"/>
                <w:szCs w:val="18"/>
              </w:rPr>
            </w:pPr>
            <w:proofErr w:type="spellStart"/>
            <w:r w:rsidRPr="002F3BCE">
              <w:rPr>
                <w:rFonts w:ascii="Times New Roman" w:eastAsia="Calibri" w:hAnsi="Times New Roman" w:cs="Times New Roman"/>
                <w:sz w:val="18"/>
                <w:szCs w:val="18"/>
              </w:rPr>
              <w:t>lnIMP</w:t>
            </w:r>
            <w:proofErr w:type="spellEnd"/>
          </w:p>
        </w:tc>
        <w:tc>
          <w:tcPr>
            <w:tcW w:w="2551" w:type="dxa"/>
            <w:tcBorders>
              <w:top w:val="nil"/>
              <w:left w:val="nil"/>
              <w:right w:val="nil"/>
            </w:tcBorders>
            <w:shd w:val="clear" w:color="auto" w:fill="auto"/>
          </w:tcPr>
          <w:p w14:paraId="2D7896D7" w14:textId="77777777" w:rsidR="00EB5396" w:rsidRPr="002F3BCE" w:rsidRDefault="00EB5396" w:rsidP="00EB5396">
            <w:pPr>
              <w:spacing w:after="0" w:line="240" w:lineRule="auto"/>
              <w:rPr>
                <w:rFonts w:ascii="Times New Roman" w:eastAsia="Calibri" w:hAnsi="Times New Roman" w:cs="Times New Roman"/>
                <w:sz w:val="18"/>
                <w:szCs w:val="18"/>
                <w:vertAlign w:val="subscript"/>
              </w:rPr>
            </w:pPr>
            <w:r w:rsidRPr="002F3BCE">
              <w:rPr>
                <w:rFonts w:ascii="Times New Roman" w:eastAsia="Calibri" w:hAnsi="Times New Roman" w:cs="Times New Roman"/>
                <w:sz w:val="18"/>
                <w:szCs w:val="18"/>
              </w:rPr>
              <w:t>0.014</w:t>
            </w:r>
          </w:p>
        </w:tc>
        <w:tc>
          <w:tcPr>
            <w:tcW w:w="2299" w:type="dxa"/>
            <w:tcBorders>
              <w:top w:val="nil"/>
              <w:left w:val="nil"/>
              <w:right w:val="nil"/>
            </w:tcBorders>
            <w:shd w:val="clear" w:color="auto" w:fill="auto"/>
          </w:tcPr>
          <w:p w14:paraId="063F84C9" w14:textId="77777777" w:rsidR="00EB5396" w:rsidRPr="002F3BCE" w:rsidRDefault="00EB5396" w:rsidP="00EB5396">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0.054</w:t>
            </w:r>
          </w:p>
        </w:tc>
      </w:tr>
    </w:tbl>
    <w:p w14:paraId="1B949A2D" w14:textId="77777777" w:rsidR="00EB5396" w:rsidRPr="002F3BCE" w:rsidRDefault="00EB5396" w:rsidP="00EB5396">
      <w:pPr>
        <w:pStyle w:val="Pargrafo"/>
        <w:ind w:firstLine="0"/>
        <w:jc w:val="center"/>
        <w:rPr>
          <w:rFonts w:ascii="Times New Roman" w:hAnsi="Times New Roman"/>
          <w:sz w:val="16"/>
          <w:szCs w:val="16"/>
        </w:rPr>
      </w:pPr>
      <w:r w:rsidRPr="002F3BCE">
        <w:rPr>
          <w:rFonts w:ascii="Times New Roman" w:hAnsi="Times New Roman"/>
          <w:sz w:val="16"/>
          <w:szCs w:val="16"/>
        </w:rPr>
        <w:t xml:space="preserve">Fonte: </w:t>
      </w:r>
      <w:r w:rsidR="00C63DDC">
        <w:rPr>
          <w:rFonts w:ascii="Times New Roman" w:hAnsi="Times New Roman"/>
          <w:sz w:val="16"/>
          <w:szCs w:val="16"/>
        </w:rPr>
        <w:t>Elaborado pelos autores</w:t>
      </w:r>
      <w:r w:rsidRPr="002F3BCE">
        <w:rPr>
          <w:rFonts w:ascii="Times New Roman" w:hAnsi="Times New Roman"/>
          <w:sz w:val="16"/>
          <w:szCs w:val="16"/>
        </w:rPr>
        <w:t xml:space="preserve"> com dados da pesquisa.</w:t>
      </w:r>
    </w:p>
    <w:p w14:paraId="2EEB6D1E" w14:textId="77777777" w:rsidR="00EB5396" w:rsidRPr="002F3BCE" w:rsidRDefault="00EB5396" w:rsidP="00EB5396">
      <w:pPr>
        <w:pStyle w:val="Pargrafo"/>
        <w:ind w:firstLine="0"/>
        <w:jc w:val="center"/>
        <w:rPr>
          <w:rFonts w:ascii="Times New Roman" w:hAnsi="Times New Roman"/>
          <w:sz w:val="18"/>
          <w:szCs w:val="18"/>
        </w:rPr>
      </w:pPr>
    </w:p>
    <w:p w14:paraId="18C5D74A" w14:textId="17AC22FB" w:rsidR="00102E89" w:rsidRPr="002F3BCE" w:rsidRDefault="00102E89" w:rsidP="00102E89">
      <w:pPr>
        <w:pStyle w:val="Pargrafo"/>
        <w:ind w:firstLine="851"/>
        <w:rPr>
          <w:rFonts w:ascii="Times New Roman" w:hAnsi="Times New Roman"/>
          <w:szCs w:val="24"/>
        </w:rPr>
      </w:pPr>
      <w:r w:rsidRPr="002F3BCE">
        <w:rPr>
          <w:rFonts w:ascii="Times New Roman" w:hAnsi="Times New Roman"/>
          <w:szCs w:val="24"/>
        </w:rPr>
        <w:t>A análise dos resultados permite verificar que um choque de um desvio padrão na variável DC</w:t>
      </w:r>
      <w:r w:rsidR="007612EC">
        <w:rPr>
          <w:rFonts w:ascii="Times New Roman" w:hAnsi="Times New Roman"/>
          <w:szCs w:val="24"/>
        </w:rPr>
        <w:t xml:space="preserve"> </w:t>
      </w:r>
      <w:r w:rsidRPr="002F3BCE">
        <w:rPr>
          <w:rFonts w:ascii="Times New Roman" w:hAnsi="Times New Roman"/>
          <w:szCs w:val="24"/>
        </w:rPr>
        <w:t>causa os efeitos esperados</w:t>
      </w:r>
      <w:r w:rsidR="002A735F">
        <w:rPr>
          <w:rFonts w:ascii="Times New Roman" w:hAnsi="Times New Roman"/>
          <w:szCs w:val="24"/>
        </w:rPr>
        <w:t xml:space="preserve"> (em termos de sinais) sobre a balança</w:t>
      </w:r>
      <w:r w:rsidR="005264F5">
        <w:rPr>
          <w:rFonts w:ascii="Times New Roman" w:hAnsi="Times New Roman"/>
          <w:szCs w:val="24"/>
        </w:rPr>
        <w:t xml:space="preserve"> comercial para as três versões do modelo </w:t>
      </w:r>
      <w:r w:rsidR="002A735F">
        <w:rPr>
          <w:rFonts w:ascii="Times New Roman" w:hAnsi="Times New Roman"/>
          <w:szCs w:val="24"/>
        </w:rPr>
        <w:t>em análise</w:t>
      </w:r>
      <w:r w:rsidR="007612EC">
        <w:rPr>
          <w:rFonts w:ascii="Times New Roman" w:hAnsi="Times New Roman"/>
          <w:szCs w:val="24"/>
        </w:rPr>
        <w:t xml:space="preserve"> (Figura 6)</w:t>
      </w:r>
      <w:r w:rsidRPr="002F3BCE">
        <w:rPr>
          <w:rFonts w:ascii="Times New Roman" w:hAnsi="Times New Roman"/>
          <w:szCs w:val="24"/>
        </w:rPr>
        <w:t xml:space="preserve">. </w:t>
      </w:r>
      <w:r w:rsidR="002A735F">
        <w:rPr>
          <w:rFonts w:ascii="Times New Roman" w:hAnsi="Times New Roman"/>
          <w:szCs w:val="24"/>
        </w:rPr>
        <w:t>Tem-se, u</w:t>
      </w:r>
      <w:r w:rsidRPr="002F3BCE">
        <w:rPr>
          <w:rFonts w:ascii="Times New Roman" w:hAnsi="Times New Roman"/>
          <w:szCs w:val="24"/>
        </w:rPr>
        <w:t xml:space="preserve">m efeito negativo na balança comercial dos básicos, isso ocorre, pois os produtos básicos são inelásticos a preço. </w:t>
      </w:r>
      <w:r w:rsidRPr="00481FDE">
        <w:rPr>
          <w:rFonts w:ascii="Times New Roman" w:hAnsi="Times New Roman"/>
          <w:bCs/>
          <w:szCs w:val="24"/>
          <w:bdr w:val="none" w:sz="0" w:space="0" w:color="auto" w:frame="1"/>
          <w:shd w:val="clear" w:color="auto" w:fill="FFFFFF"/>
        </w:rPr>
        <w:t xml:space="preserve">Carvalho e </w:t>
      </w:r>
      <w:r w:rsidRPr="00481FDE">
        <w:rPr>
          <w:rFonts w:ascii="Times New Roman" w:hAnsi="Times New Roman"/>
          <w:szCs w:val="24"/>
          <w:bdr w:val="none" w:sz="0" w:space="0" w:color="auto" w:frame="1"/>
          <w:shd w:val="clear" w:color="auto" w:fill="FFFFFF"/>
        </w:rPr>
        <w:t>Silva</w:t>
      </w:r>
      <w:r w:rsidRPr="00481FDE">
        <w:rPr>
          <w:rFonts w:ascii="Times New Roman" w:hAnsi="Times New Roman"/>
          <w:szCs w:val="24"/>
        </w:rPr>
        <w:t xml:space="preserve"> (2006) </w:t>
      </w:r>
      <w:r w:rsidRPr="002F3BCE">
        <w:rPr>
          <w:rFonts w:ascii="Times New Roman" w:hAnsi="Times New Roman"/>
          <w:szCs w:val="24"/>
        </w:rPr>
        <w:t xml:space="preserve">encontram esse resultado quando analisam </w:t>
      </w:r>
      <w:r w:rsidRPr="002F3BCE">
        <w:rPr>
          <w:rFonts w:ascii="Times New Roman" w:hAnsi="Times New Roman"/>
          <w:szCs w:val="24"/>
        </w:rPr>
        <w:lastRenderedPageBreak/>
        <w:t xml:space="preserve">as exportações agrícolas no período </w:t>
      </w:r>
      <w:r w:rsidR="007612EC">
        <w:rPr>
          <w:rFonts w:ascii="Times New Roman" w:hAnsi="Times New Roman"/>
          <w:szCs w:val="24"/>
        </w:rPr>
        <w:t>19</w:t>
      </w:r>
      <w:r w:rsidRPr="002F3BCE">
        <w:rPr>
          <w:rFonts w:ascii="Times New Roman" w:hAnsi="Times New Roman"/>
          <w:szCs w:val="24"/>
        </w:rPr>
        <w:t>91-2003 e afirmam que a maior competitividade do setor deveu-se</w:t>
      </w:r>
      <w:r w:rsidR="007612EC">
        <w:rPr>
          <w:rFonts w:ascii="Times New Roman" w:hAnsi="Times New Roman"/>
          <w:szCs w:val="24"/>
        </w:rPr>
        <w:t xml:space="preserve"> à</w:t>
      </w:r>
      <w:r w:rsidRPr="002F3BCE">
        <w:rPr>
          <w:rFonts w:ascii="Times New Roman" w:hAnsi="Times New Roman"/>
          <w:szCs w:val="24"/>
        </w:rPr>
        <w:t xml:space="preserve"> maior quantidade exportada mesmo com redução dos preços. O choque causa</w:t>
      </w:r>
      <w:r w:rsidR="005C7A0C">
        <w:rPr>
          <w:rFonts w:ascii="Times New Roman" w:hAnsi="Times New Roman"/>
          <w:szCs w:val="24"/>
        </w:rPr>
        <w:t>,</w:t>
      </w:r>
      <w:r w:rsidRPr="002F3BCE">
        <w:rPr>
          <w:rFonts w:ascii="Times New Roman" w:hAnsi="Times New Roman"/>
          <w:szCs w:val="24"/>
        </w:rPr>
        <w:t xml:space="preserve"> ainda</w:t>
      </w:r>
      <w:r w:rsidR="005C7A0C">
        <w:rPr>
          <w:rFonts w:ascii="Times New Roman" w:hAnsi="Times New Roman"/>
          <w:szCs w:val="24"/>
        </w:rPr>
        <w:t>,</w:t>
      </w:r>
      <w:r w:rsidRPr="002F3BCE">
        <w:rPr>
          <w:rFonts w:ascii="Times New Roman" w:hAnsi="Times New Roman"/>
          <w:szCs w:val="24"/>
        </w:rPr>
        <w:t xml:space="preserve"> </w:t>
      </w:r>
      <w:r w:rsidR="005C7A0C">
        <w:rPr>
          <w:rFonts w:ascii="Times New Roman" w:hAnsi="Times New Roman"/>
          <w:szCs w:val="24"/>
        </w:rPr>
        <w:t xml:space="preserve">um </w:t>
      </w:r>
      <w:r w:rsidRPr="002F3BCE">
        <w:rPr>
          <w:rFonts w:ascii="Times New Roman" w:hAnsi="Times New Roman"/>
          <w:szCs w:val="24"/>
        </w:rPr>
        <w:t xml:space="preserve">efeito final positivo na balança dos semimanufaturados e manufaturados, </w:t>
      </w:r>
      <w:r w:rsidR="005C7A0C">
        <w:rPr>
          <w:rFonts w:ascii="Times New Roman" w:hAnsi="Times New Roman"/>
          <w:szCs w:val="24"/>
        </w:rPr>
        <w:t xml:space="preserve">tal </w:t>
      </w:r>
      <w:r w:rsidRPr="002F3BCE">
        <w:rPr>
          <w:rFonts w:ascii="Times New Roman" w:hAnsi="Times New Roman"/>
          <w:szCs w:val="24"/>
        </w:rPr>
        <w:t>fato também está de acordo com a teoria econômica já que esses bens são mais elásticos a preços aumentando assim suas respectivas balanças comerciais.</w:t>
      </w:r>
    </w:p>
    <w:p w14:paraId="4CA4303A" w14:textId="77777777" w:rsidR="00C63DDC" w:rsidRDefault="00C63DDC" w:rsidP="00626C36">
      <w:pPr>
        <w:pStyle w:val="Pargrafo"/>
        <w:ind w:firstLine="0"/>
        <w:jc w:val="center"/>
        <w:rPr>
          <w:rFonts w:ascii="Times New Roman" w:hAnsi="Times New Roman"/>
          <w:b/>
          <w:sz w:val="20"/>
        </w:rPr>
      </w:pPr>
    </w:p>
    <w:p w14:paraId="51DB0B9E" w14:textId="60970278" w:rsidR="00EB5396" w:rsidRPr="00626C36" w:rsidRDefault="007612EC" w:rsidP="00626C36">
      <w:pPr>
        <w:pStyle w:val="Pargrafo"/>
        <w:ind w:firstLine="0"/>
        <w:jc w:val="center"/>
        <w:rPr>
          <w:rFonts w:ascii="Times New Roman" w:hAnsi="Times New Roman"/>
          <w:b/>
          <w:sz w:val="20"/>
        </w:rPr>
      </w:pPr>
      <w:r>
        <w:rPr>
          <w:rFonts w:ascii="Times New Roman" w:hAnsi="Times New Roman"/>
          <w:b/>
          <w:sz w:val="20"/>
        </w:rPr>
        <w:t>Figura 6</w:t>
      </w:r>
      <w:r w:rsidR="00EB5396" w:rsidRPr="00626C36">
        <w:rPr>
          <w:rFonts w:ascii="Times New Roman" w:hAnsi="Times New Roman"/>
          <w:b/>
          <w:sz w:val="20"/>
        </w:rPr>
        <w:t>. Função Impulso resposta de um choque na variável DC</w:t>
      </w:r>
    </w:p>
    <w:tbl>
      <w:tblPr>
        <w:tblStyle w:val="Tabelacomgrade"/>
        <w:tblW w:w="8755" w:type="dxa"/>
        <w:tblLook w:val="04A0" w:firstRow="1" w:lastRow="0" w:firstColumn="1" w:lastColumn="0" w:noHBand="0" w:noVBand="1"/>
      </w:tblPr>
      <w:tblGrid>
        <w:gridCol w:w="8755"/>
      </w:tblGrid>
      <w:tr w:rsidR="00EB5396" w:rsidRPr="002F3BCE" w14:paraId="7ECA8134" w14:textId="77777777" w:rsidTr="008D64BE">
        <w:trPr>
          <w:trHeight w:val="4319"/>
        </w:trPr>
        <w:tc>
          <w:tcPr>
            <w:tcW w:w="8755" w:type="dxa"/>
          </w:tcPr>
          <w:p w14:paraId="5B59917A" w14:textId="77777777" w:rsidR="00EB5396" w:rsidRPr="002F3BCE" w:rsidRDefault="00EB5396" w:rsidP="00626C36">
            <w:pPr>
              <w:pStyle w:val="Pargrafo"/>
              <w:spacing w:line="120" w:lineRule="auto"/>
              <w:ind w:firstLine="0"/>
              <w:jc w:val="center"/>
              <w:rPr>
                <w:rFonts w:ascii="Times New Roman" w:hAnsi="Times New Roman"/>
                <w:sz w:val="22"/>
                <w:szCs w:val="22"/>
              </w:rPr>
            </w:pPr>
          </w:p>
          <w:p w14:paraId="162ED070" w14:textId="5461D86B" w:rsidR="00EB5396" w:rsidRPr="002F3BCE" w:rsidRDefault="0094032B" w:rsidP="00877739">
            <w:pPr>
              <w:pStyle w:val="Pargrafo"/>
              <w:spacing w:line="240" w:lineRule="auto"/>
              <w:ind w:firstLine="0"/>
              <w:rPr>
                <w:rFonts w:ascii="Times New Roman" w:hAnsi="Times New Roman"/>
                <w:sz w:val="22"/>
                <w:szCs w:val="22"/>
              </w:rPr>
            </w:pPr>
            <w:r>
              <w:rPr>
                <w:rFonts w:ascii="Times New Roman" w:hAnsi="Times New Roman"/>
                <w:noProof/>
                <w:snapToGrid/>
                <w:sz w:val="22"/>
                <w:szCs w:val="22"/>
              </w:rPr>
              <w:drawing>
                <wp:inline distT="0" distB="0" distL="0" distR="0" wp14:anchorId="0C1A9699" wp14:editId="2130F0E3">
                  <wp:extent cx="2520000" cy="1260000"/>
                  <wp:effectExtent l="19050" t="19050" r="13970" b="16510"/>
                  <wp:docPr id="32" name="Imagem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520000" cy="1260000"/>
                          </a:xfrm>
                          <a:prstGeom prst="rect">
                            <a:avLst/>
                          </a:prstGeom>
                          <a:noFill/>
                          <a:ln>
                            <a:solidFill>
                              <a:schemeClr val="tx1"/>
                            </a:solidFill>
                          </a:ln>
                        </pic:spPr>
                      </pic:pic>
                    </a:graphicData>
                  </a:graphic>
                </wp:inline>
              </w:drawing>
            </w:r>
            <w:r w:rsidR="00EB5396" w:rsidRPr="002F3BCE">
              <w:rPr>
                <w:rFonts w:ascii="Times New Roman" w:hAnsi="Times New Roman"/>
                <w:sz w:val="22"/>
                <w:szCs w:val="22"/>
              </w:rPr>
              <w:t xml:space="preserve">        </w:t>
            </w:r>
            <w:r w:rsidR="00BE64F0">
              <w:rPr>
                <w:rFonts w:ascii="Times New Roman" w:hAnsi="Times New Roman"/>
                <w:noProof/>
                <w:snapToGrid/>
                <w:sz w:val="22"/>
                <w:szCs w:val="22"/>
              </w:rPr>
              <w:drawing>
                <wp:inline distT="0" distB="0" distL="0" distR="0" wp14:anchorId="46A5271E" wp14:editId="2C6B9DA9">
                  <wp:extent cx="2520000" cy="1260000"/>
                  <wp:effectExtent l="19050" t="19050" r="13970" b="16510"/>
                  <wp:docPr id="43" name="Imagem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520000" cy="1260000"/>
                          </a:xfrm>
                          <a:prstGeom prst="rect">
                            <a:avLst/>
                          </a:prstGeom>
                          <a:noFill/>
                          <a:ln>
                            <a:solidFill>
                              <a:schemeClr val="tx1"/>
                            </a:solidFill>
                          </a:ln>
                        </pic:spPr>
                      </pic:pic>
                    </a:graphicData>
                  </a:graphic>
                </wp:inline>
              </w:drawing>
            </w:r>
          </w:p>
          <w:p w14:paraId="1CFF075F" w14:textId="30E382D1" w:rsidR="00EB5396" w:rsidRPr="002F3BCE" w:rsidRDefault="00EB5396" w:rsidP="00877739">
            <w:pPr>
              <w:pStyle w:val="Pargrafo"/>
              <w:spacing w:line="240" w:lineRule="auto"/>
              <w:ind w:firstLine="0"/>
              <w:rPr>
                <w:rFonts w:ascii="Times New Roman" w:hAnsi="Times New Roman"/>
                <w:sz w:val="22"/>
                <w:szCs w:val="22"/>
              </w:rPr>
            </w:pPr>
            <w:r w:rsidRPr="002F3BCE">
              <w:rPr>
                <w:rFonts w:ascii="Times New Roman" w:hAnsi="Times New Roman"/>
                <w:noProof/>
                <w:snapToGrid/>
              </w:rPr>
              <w:t xml:space="preserve">                                     </w:t>
            </w:r>
            <w:r w:rsidR="00BE64F0">
              <w:rPr>
                <w:rFonts w:ascii="Times New Roman" w:hAnsi="Times New Roman"/>
                <w:noProof/>
                <w:snapToGrid/>
              </w:rPr>
              <w:drawing>
                <wp:inline distT="0" distB="0" distL="0" distR="0" wp14:anchorId="5065AF5F" wp14:editId="56978BF1">
                  <wp:extent cx="2520000" cy="1260000"/>
                  <wp:effectExtent l="19050" t="19050" r="13970" b="16510"/>
                  <wp:docPr id="46" name="Imagem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520000" cy="1260000"/>
                          </a:xfrm>
                          <a:prstGeom prst="rect">
                            <a:avLst/>
                          </a:prstGeom>
                          <a:noFill/>
                          <a:ln>
                            <a:solidFill>
                              <a:schemeClr val="tx1"/>
                            </a:solidFill>
                          </a:ln>
                        </pic:spPr>
                      </pic:pic>
                    </a:graphicData>
                  </a:graphic>
                </wp:inline>
              </w:drawing>
            </w:r>
          </w:p>
        </w:tc>
      </w:tr>
    </w:tbl>
    <w:p w14:paraId="39CBA2D9" w14:textId="77777777" w:rsidR="00EB5396" w:rsidRPr="002F3BCE" w:rsidRDefault="00EB5396" w:rsidP="00EB5396">
      <w:pPr>
        <w:pStyle w:val="Pargrafo"/>
        <w:ind w:firstLine="0"/>
        <w:jc w:val="center"/>
        <w:rPr>
          <w:rFonts w:ascii="Times New Roman" w:hAnsi="Times New Roman"/>
          <w:sz w:val="16"/>
          <w:szCs w:val="16"/>
        </w:rPr>
      </w:pPr>
      <w:r w:rsidRPr="002F3BCE">
        <w:rPr>
          <w:rFonts w:ascii="Times New Roman" w:hAnsi="Times New Roman"/>
          <w:sz w:val="16"/>
          <w:szCs w:val="16"/>
        </w:rPr>
        <w:t xml:space="preserve">Fonte: </w:t>
      </w:r>
      <w:r w:rsidR="00C63DDC">
        <w:rPr>
          <w:rFonts w:ascii="Times New Roman" w:hAnsi="Times New Roman"/>
          <w:sz w:val="16"/>
          <w:szCs w:val="16"/>
        </w:rPr>
        <w:t>Elaborado pelos autores</w:t>
      </w:r>
      <w:r w:rsidRPr="002F3BCE">
        <w:rPr>
          <w:rFonts w:ascii="Times New Roman" w:hAnsi="Times New Roman"/>
          <w:sz w:val="16"/>
          <w:szCs w:val="16"/>
        </w:rPr>
        <w:t xml:space="preserve"> com dados da pesquisa</w:t>
      </w:r>
    </w:p>
    <w:p w14:paraId="725409CA" w14:textId="77777777" w:rsidR="009550AE" w:rsidRDefault="009550AE" w:rsidP="00102E89">
      <w:pPr>
        <w:ind w:firstLine="708"/>
        <w:rPr>
          <w:rFonts w:ascii="Times New Roman" w:hAnsi="Times New Roman"/>
          <w:szCs w:val="24"/>
        </w:rPr>
      </w:pPr>
    </w:p>
    <w:p w14:paraId="54333B84" w14:textId="74E590EC" w:rsidR="00626C36" w:rsidRDefault="00102E89" w:rsidP="007612EC">
      <w:pPr>
        <w:spacing w:line="360" w:lineRule="auto"/>
        <w:ind w:firstLine="708"/>
        <w:rPr>
          <w:rFonts w:ascii="Times New Roman" w:hAnsi="Times New Roman" w:cs="Times New Roman"/>
          <w:noProof/>
          <w:sz w:val="20"/>
          <w:szCs w:val="20"/>
        </w:rPr>
      </w:pPr>
      <w:r w:rsidRPr="002F3BCE">
        <w:rPr>
          <w:rFonts w:ascii="Times New Roman" w:hAnsi="Times New Roman"/>
          <w:szCs w:val="24"/>
        </w:rPr>
        <w:t>A análise dos resultados d</w:t>
      </w:r>
      <w:r w:rsidR="005264F5">
        <w:rPr>
          <w:rFonts w:ascii="Times New Roman" w:hAnsi="Times New Roman"/>
          <w:szCs w:val="24"/>
        </w:rPr>
        <w:t>a Figura 7</w:t>
      </w:r>
      <w:r w:rsidRPr="002F3BCE">
        <w:rPr>
          <w:rFonts w:ascii="Times New Roman" w:hAnsi="Times New Roman"/>
          <w:szCs w:val="24"/>
        </w:rPr>
        <w:t xml:space="preserve"> permite verificar que um choque de um desvio padrão na variável D</w:t>
      </w:r>
      <w:r>
        <w:rPr>
          <w:rFonts w:ascii="Times New Roman" w:hAnsi="Times New Roman"/>
          <w:szCs w:val="24"/>
        </w:rPr>
        <w:t>J</w:t>
      </w:r>
      <w:r w:rsidRPr="002F3BCE">
        <w:rPr>
          <w:rFonts w:ascii="Times New Roman" w:hAnsi="Times New Roman"/>
          <w:szCs w:val="24"/>
        </w:rPr>
        <w:t xml:space="preserve"> </w:t>
      </w:r>
      <w:r>
        <w:rPr>
          <w:rFonts w:ascii="Times New Roman" w:hAnsi="Times New Roman"/>
          <w:szCs w:val="24"/>
        </w:rPr>
        <w:t xml:space="preserve">não </w:t>
      </w:r>
      <w:r w:rsidR="009550AE">
        <w:rPr>
          <w:rFonts w:ascii="Times New Roman" w:hAnsi="Times New Roman"/>
          <w:szCs w:val="24"/>
        </w:rPr>
        <w:t xml:space="preserve">afeta </w:t>
      </w:r>
      <w:r w:rsidRPr="002F3BCE">
        <w:rPr>
          <w:rFonts w:ascii="Times New Roman" w:hAnsi="Times New Roman"/>
          <w:szCs w:val="24"/>
        </w:rPr>
        <w:t>suas respectivas balanças comerciais</w:t>
      </w:r>
      <w:r w:rsidR="009550AE">
        <w:rPr>
          <w:rFonts w:ascii="Times New Roman" w:hAnsi="Times New Roman"/>
          <w:szCs w:val="24"/>
        </w:rPr>
        <w:t>, neste caso apresenta-se uma relativa inelasticidade da balança comercial em relação à variável DJ</w:t>
      </w:r>
      <w:r w:rsidRPr="002F3BCE">
        <w:rPr>
          <w:rFonts w:ascii="Times New Roman" w:hAnsi="Times New Roman"/>
          <w:szCs w:val="24"/>
        </w:rPr>
        <w:t>.</w:t>
      </w:r>
    </w:p>
    <w:p w14:paraId="25F590DE" w14:textId="77777777" w:rsidR="005264F5" w:rsidRDefault="005264F5" w:rsidP="00EB5396">
      <w:pPr>
        <w:jc w:val="center"/>
        <w:rPr>
          <w:rFonts w:ascii="Times New Roman" w:hAnsi="Times New Roman" w:cs="Times New Roman"/>
          <w:b/>
          <w:noProof/>
          <w:sz w:val="20"/>
          <w:szCs w:val="20"/>
        </w:rPr>
      </w:pPr>
    </w:p>
    <w:p w14:paraId="58C3541D" w14:textId="77777777" w:rsidR="005264F5" w:rsidRDefault="005264F5" w:rsidP="00EB5396">
      <w:pPr>
        <w:jc w:val="center"/>
        <w:rPr>
          <w:rFonts w:ascii="Times New Roman" w:hAnsi="Times New Roman" w:cs="Times New Roman"/>
          <w:b/>
          <w:noProof/>
          <w:sz w:val="20"/>
          <w:szCs w:val="20"/>
        </w:rPr>
      </w:pPr>
    </w:p>
    <w:p w14:paraId="587EB09B" w14:textId="77777777" w:rsidR="005264F5" w:rsidRDefault="005264F5" w:rsidP="00EB5396">
      <w:pPr>
        <w:jc w:val="center"/>
        <w:rPr>
          <w:rFonts w:ascii="Times New Roman" w:hAnsi="Times New Roman" w:cs="Times New Roman"/>
          <w:b/>
          <w:noProof/>
          <w:sz w:val="20"/>
          <w:szCs w:val="20"/>
        </w:rPr>
      </w:pPr>
    </w:p>
    <w:p w14:paraId="0F49FC82" w14:textId="77777777" w:rsidR="005264F5" w:rsidRDefault="005264F5" w:rsidP="00EB5396">
      <w:pPr>
        <w:jc w:val="center"/>
        <w:rPr>
          <w:rFonts w:ascii="Times New Roman" w:hAnsi="Times New Roman" w:cs="Times New Roman"/>
          <w:b/>
          <w:noProof/>
          <w:sz w:val="20"/>
          <w:szCs w:val="20"/>
        </w:rPr>
      </w:pPr>
    </w:p>
    <w:p w14:paraId="2468C4AB" w14:textId="77777777" w:rsidR="005264F5" w:rsidRDefault="005264F5" w:rsidP="00EB5396">
      <w:pPr>
        <w:jc w:val="center"/>
        <w:rPr>
          <w:rFonts w:ascii="Times New Roman" w:hAnsi="Times New Roman" w:cs="Times New Roman"/>
          <w:b/>
          <w:noProof/>
          <w:sz w:val="20"/>
          <w:szCs w:val="20"/>
        </w:rPr>
      </w:pPr>
    </w:p>
    <w:p w14:paraId="624DABDC" w14:textId="77777777" w:rsidR="005264F5" w:rsidRDefault="005264F5" w:rsidP="00EB5396">
      <w:pPr>
        <w:jc w:val="center"/>
        <w:rPr>
          <w:rFonts w:ascii="Times New Roman" w:hAnsi="Times New Roman" w:cs="Times New Roman"/>
          <w:b/>
          <w:noProof/>
          <w:sz w:val="20"/>
          <w:szCs w:val="20"/>
        </w:rPr>
      </w:pPr>
    </w:p>
    <w:p w14:paraId="58C70BA9" w14:textId="77777777" w:rsidR="005264F5" w:rsidRDefault="005264F5" w:rsidP="00EB5396">
      <w:pPr>
        <w:jc w:val="center"/>
        <w:rPr>
          <w:rFonts w:ascii="Times New Roman" w:hAnsi="Times New Roman" w:cs="Times New Roman"/>
          <w:b/>
          <w:noProof/>
          <w:sz w:val="20"/>
          <w:szCs w:val="20"/>
        </w:rPr>
      </w:pPr>
    </w:p>
    <w:p w14:paraId="67172C15" w14:textId="77777777" w:rsidR="005264F5" w:rsidRDefault="005264F5" w:rsidP="00EB5396">
      <w:pPr>
        <w:jc w:val="center"/>
        <w:rPr>
          <w:rFonts w:ascii="Times New Roman" w:hAnsi="Times New Roman" w:cs="Times New Roman"/>
          <w:b/>
          <w:noProof/>
          <w:sz w:val="20"/>
          <w:szCs w:val="20"/>
        </w:rPr>
      </w:pPr>
    </w:p>
    <w:p w14:paraId="7F030BB9" w14:textId="77777777" w:rsidR="005264F5" w:rsidRDefault="005264F5" w:rsidP="00EB5396">
      <w:pPr>
        <w:jc w:val="center"/>
        <w:rPr>
          <w:rFonts w:ascii="Times New Roman" w:hAnsi="Times New Roman" w:cs="Times New Roman"/>
          <w:b/>
          <w:noProof/>
          <w:sz w:val="20"/>
          <w:szCs w:val="20"/>
        </w:rPr>
      </w:pPr>
    </w:p>
    <w:p w14:paraId="4C7F2B3E" w14:textId="60DE1F9C" w:rsidR="00EB5396" w:rsidRPr="00626C36" w:rsidRDefault="007612EC" w:rsidP="00EB5396">
      <w:pPr>
        <w:jc w:val="center"/>
        <w:rPr>
          <w:rFonts w:ascii="Times New Roman" w:hAnsi="Times New Roman" w:cs="Times New Roman"/>
          <w:b/>
          <w:noProof/>
          <w:sz w:val="20"/>
          <w:szCs w:val="20"/>
        </w:rPr>
      </w:pPr>
      <w:r>
        <w:rPr>
          <w:rFonts w:ascii="Times New Roman" w:hAnsi="Times New Roman" w:cs="Times New Roman"/>
          <w:b/>
          <w:noProof/>
          <w:sz w:val="20"/>
          <w:szCs w:val="20"/>
        </w:rPr>
        <w:lastRenderedPageBreak/>
        <w:t>Fi</w:t>
      </w:r>
      <w:r w:rsidR="005264F5">
        <w:rPr>
          <w:rFonts w:ascii="Times New Roman" w:hAnsi="Times New Roman" w:cs="Times New Roman"/>
          <w:b/>
          <w:noProof/>
          <w:sz w:val="20"/>
          <w:szCs w:val="20"/>
        </w:rPr>
        <w:t>gura 7</w:t>
      </w:r>
      <w:r w:rsidR="00EB5396" w:rsidRPr="00626C36">
        <w:rPr>
          <w:rFonts w:ascii="Times New Roman" w:hAnsi="Times New Roman" w:cs="Times New Roman"/>
          <w:b/>
          <w:noProof/>
          <w:sz w:val="20"/>
          <w:szCs w:val="20"/>
        </w:rPr>
        <w:t>. Função Impulso Resposta de um choque na variável DJ</w:t>
      </w:r>
    </w:p>
    <w:tbl>
      <w:tblPr>
        <w:tblStyle w:val="Tabelacomgrade"/>
        <w:tblW w:w="8755" w:type="dxa"/>
        <w:tblLook w:val="04A0" w:firstRow="1" w:lastRow="0" w:firstColumn="1" w:lastColumn="0" w:noHBand="0" w:noVBand="1"/>
      </w:tblPr>
      <w:tblGrid>
        <w:gridCol w:w="8755"/>
      </w:tblGrid>
      <w:tr w:rsidR="00EB5396" w:rsidRPr="002F3BCE" w14:paraId="5E7BAAAF" w14:textId="77777777" w:rsidTr="008D64BE">
        <w:trPr>
          <w:trHeight w:val="4344"/>
        </w:trPr>
        <w:tc>
          <w:tcPr>
            <w:tcW w:w="8755" w:type="dxa"/>
          </w:tcPr>
          <w:p w14:paraId="45AABFC4" w14:textId="77777777" w:rsidR="00FB35AD" w:rsidRPr="002F3BCE" w:rsidRDefault="00FB35AD" w:rsidP="00626C36">
            <w:pPr>
              <w:spacing w:line="120" w:lineRule="auto"/>
              <w:rPr>
                <w:rFonts w:ascii="Times New Roman" w:hAnsi="Times New Roman" w:cs="Times New Roman"/>
                <w:noProof/>
              </w:rPr>
            </w:pPr>
          </w:p>
          <w:p w14:paraId="428B9EAA" w14:textId="02D6FBD6" w:rsidR="00EB5396" w:rsidRPr="002F3BCE" w:rsidRDefault="001139BD" w:rsidP="00FB35AD">
            <w:pPr>
              <w:rPr>
                <w:rFonts w:ascii="Times New Roman" w:hAnsi="Times New Roman" w:cs="Times New Roman"/>
                <w:noProof/>
              </w:rPr>
            </w:pPr>
            <w:r>
              <w:rPr>
                <w:rFonts w:ascii="Times New Roman" w:hAnsi="Times New Roman" w:cs="Times New Roman"/>
                <w:noProof/>
                <w:lang w:eastAsia="pt-BR"/>
              </w:rPr>
              <w:drawing>
                <wp:inline distT="0" distB="0" distL="0" distR="0" wp14:anchorId="715709CD" wp14:editId="55BEC7E1">
                  <wp:extent cx="2520000" cy="1260000"/>
                  <wp:effectExtent l="19050" t="19050" r="13970" b="16510"/>
                  <wp:docPr id="47" name="Imagem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520000" cy="1260000"/>
                          </a:xfrm>
                          <a:prstGeom prst="rect">
                            <a:avLst/>
                          </a:prstGeom>
                          <a:noFill/>
                          <a:ln>
                            <a:solidFill>
                              <a:schemeClr val="tx1"/>
                            </a:solidFill>
                          </a:ln>
                        </pic:spPr>
                      </pic:pic>
                    </a:graphicData>
                  </a:graphic>
                </wp:inline>
              </w:drawing>
            </w:r>
            <w:r w:rsidR="00FB35AD" w:rsidRPr="002F3BCE">
              <w:rPr>
                <w:rFonts w:ascii="Times New Roman" w:hAnsi="Times New Roman" w:cs="Times New Roman"/>
                <w:noProof/>
              </w:rPr>
              <w:t xml:space="preserve">    </w:t>
            </w:r>
            <w:r w:rsidR="008D64BE">
              <w:rPr>
                <w:rFonts w:ascii="Times New Roman" w:hAnsi="Times New Roman" w:cs="Times New Roman"/>
                <w:noProof/>
              </w:rPr>
              <w:t xml:space="preserve"> </w:t>
            </w:r>
            <w:r w:rsidR="00FB35AD" w:rsidRPr="002F3BCE">
              <w:rPr>
                <w:rFonts w:ascii="Times New Roman" w:hAnsi="Times New Roman" w:cs="Times New Roman"/>
                <w:noProof/>
              </w:rPr>
              <w:t xml:space="preserve">    </w:t>
            </w:r>
            <w:r>
              <w:rPr>
                <w:rFonts w:ascii="Times New Roman" w:hAnsi="Times New Roman" w:cs="Times New Roman"/>
                <w:noProof/>
                <w:lang w:eastAsia="pt-BR"/>
              </w:rPr>
              <w:drawing>
                <wp:inline distT="0" distB="0" distL="0" distR="0" wp14:anchorId="2B57B843" wp14:editId="1A789089">
                  <wp:extent cx="2520000" cy="1260000"/>
                  <wp:effectExtent l="19050" t="19050" r="13970" b="16510"/>
                  <wp:docPr id="48" name="Imagem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520000" cy="1260000"/>
                          </a:xfrm>
                          <a:prstGeom prst="rect">
                            <a:avLst/>
                          </a:prstGeom>
                          <a:noFill/>
                          <a:ln>
                            <a:solidFill>
                              <a:schemeClr val="tx1"/>
                            </a:solidFill>
                          </a:ln>
                        </pic:spPr>
                      </pic:pic>
                    </a:graphicData>
                  </a:graphic>
                </wp:inline>
              </w:drawing>
            </w:r>
          </w:p>
          <w:p w14:paraId="0152BF25" w14:textId="2605CC32" w:rsidR="00FB35AD" w:rsidRPr="002F3BCE" w:rsidRDefault="00FB35AD" w:rsidP="00FB35AD">
            <w:pPr>
              <w:rPr>
                <w:rFonts w:ascii="Times New Roman" w:hAnsi="Times New Roman" w:cs="Times New Roman"/>
                <w:noProof/>
              </w:rPr>
            </w:pPr>
            <w:r w:rsidRPr="002F3BCE">
              <w:rPr>
                <w:rFonts w:ascii="Times New Roman" w:hAnsi="Times New Roman" w:cs="Times New Roman"/>
                <w:noProof/>
              </w:rPr>
              <w:t xml:space="preserve">                                      </w:t>
            </w:r>
            <w:r w:rsidR="001139BD">
              <w:rPr>
                <w:rFonts w:ascii="Times New Roman" w:hAnsi="Times New Roman" w:cs="Times New Roman"/>
                <w:noProof/>
                <w:lang w:eastAsia="pt-BR"/>
              </w:rPr>
              <w:drawing>
                <wp:inline distT="0" distB="0" distL="0" distR="0" wp14:anchorId="5CFCA015" wp14:editId="3D2473A3">
                  <wp:extent cx="2520000" cy="1260000"/>
                  <wp:effectExtent l="19050" t="19050" r="13970" b="16510"/>
                  <wp:docPr id="50" name="Imagem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520000" cy="1260000"/>
                          </a:xfrm>
                          <a:prstGeom prst="rect">
                            <a:avLst/>
                          </a:prstGeom>
                          <a:noFill/>
                          <a:ln>
                            <a:solidFill>
                              <a:schemeClr val="tx1"/>
                            </a:solidFill>
                          </a:ln>
                        </pic:spPr>
                      </pic:pic>
                    </a:graphicData>
                  </a:graphic>
                </wp:inline>
              </w:drawing>
            </w:r>
          </w:p>
        </w:tc>
      </w:tr>
    </w:tbl>
    <w:p w14:paraId="494FD6EA" w14:textId="77777777" w:rsidR="00877739" w:rsidRDefault="00FB35AD" w:rsidP="00877739">
      <w:pPr>
        <w:pStyle w:val="Pargrafo"/>
        <w:ind w:firstLine="0"/>
        <w:jc w:val="center"/>
        <w:rPr>
          <w:rFonts w:ascii="Times New Roman" w:hAnsi="Times New Roman"/>
          <w:sz w:val="18"/>
          <w:szCs w:val="18"/>
        </w:rPr>
      </w:pPr>
      <w:r w:rsidRPr="002F3BCE">
        <w:rPr>
          <w:rFonts w:ascii="Times New Roman" w:hAnsi="Times New Roman"/>
          <w:sz w:val="18"/>
          <w:szCs w:val="18"/>
        </w:rPr>
        <w:t xml:space="preserve">Fonte: </w:t>
      </w:r>
      <w:r w:rsidR="00C63DDC">
        <w:rPr>
          <w:rFonts w:ascii="Times New Roman" w:hAnsi="Times New Roman"/>
          <w:sz w:val="18"/>
          <w:szCs w:val="18"/>
        </w:rPr>
        <w:t>Elaborado pelos autores</w:t>
      </w:r>
      <w:r w:rsidRPr="002F3BCE">
        <w:rPr>
          <w:rFonts w:ascii="Times New Roman" w:hAnsi="Times New Roman"/>
          <w:sz w:val="18"/>
          <w:szCs w:val="18"/>
        </w:rPr>
        <w:t xml:space="preserve"> com dados da pesquisa</w:t>
      </w:r>
    </w:p>
    <w:p w14:paraId="4C15A19B" w14:textId="77777777" w:rsidR="005264F5" w:rsidRPr="002F3BCE" w:rsidRDefault="005264F5" w:rsidP="00877739">
      <w:pPr>
        <w:pStyle w:val="Pargrafo"/>
        <w:ind w:firstLine="0"/>
        <w:jc w:val="center"/>
        <w:rPr>
          <w:rFonts w:ascii="Times New Roman" w:hAnsi="Times New Roman"/>
          <w:sz w:val="18"/>
          <w:szCs w:val="18"/>
        </w:rPr>
      </w:pPr>
    </w:p>
    <w:p w14:paraId="16F49E0F" w14:textId="587F6612" w:rsidR="00102E89" w:rsidRPr="0000502D" w:rsidRDefault="00102E89" w:rsidP="00102E89">
      <w:pPr>
        <w:spacing w:line="360" w:lineRule="auto"/>
        <w:ind w:firstLine="851"/>
        <w:jc w:val="both"/>
        <w:rPr>
          <w:rFonts w:ascii="Times New Roman" w:hAnsi="Times New Roman" w:cs="Times New Roman"/>
          <w:sz w:val="24"/>
          <w:szCs w:val="24"/>
        </w:rPr>
      </w:pPr>
      <w:r w:rsidRPr="002F3BCE">
        <w:rPr>
          <w:rFonts w:ascii="Times New Roman" w:hAnsi="Times New Roman" w:cs="Times New Roman"/>
          <w:sz w:val="24"/>
          <w:szCs w:val="24"/>
        </w:rPr>
        <w:t xml:space="preserve">A </w:t>
      </w:r>
      <w:r w:rsidR="005264F5">
        <w:rPr>
          <w:rFonts w:ascii="Times New Roman" w:hAnsi="Times New Roman" w:cs="Times New Roman"/>
          <w:sz w:val="24"/>
          <w:szCs w:val="24"/>
        </w:rPr>
        <w:t>Figura 8</w:t>
      </w:r>
      <w:r w:rsidRPr="002F3BCE">
        <w:rPr>
          <w:rFonts w:ascii="Times New Roman" w:hAnsi="Times New Roman" w:cs="Times New Roman"/>
          <w:sz w:val="24"/>
          <w:szCs w:val="24"/>
        </w:rPr>
        <w:t xml:space="preserve"> </w:t>
      </w:r>
      <w:r w:rsidR="007612EC">
        <w:rPr>
          <w:rFonts w:ascii="Times New Roman" w:hAnsi="Times New Roman" w:cs="Times New Roman"/>
          <w:sz w:val="24"/>
          <w:szCs w:val="24"/>
        </w:rPr>
        <w:t>apresenta</w:t>
      </w:r>
      <w:r w:rsidR="005C7A0C">
        <w:rPr>
          <w:rFonts w:ascii="Times New Roman" w:hAnsi="Times New Roman" w:cs="Times New Roman"/>
          <w:sz w:val="24"/>
          <w:szCs w:val="24"/>
        </w:rPr>
        <w:t xml:space="preserve"> o efeito</w:t>
      </w:r>
      <w:r w:rsidRPr="002F3BCE">
        <w:rPr>
          <w:rFonts w:ascii="Times New Roman" w:hAnsi="Times New Roman" w:cs="Times New Roman"/>
          <w:sz w:val="24"/>
          <w:szCs w:val="24"/>
        </w:rPr>
        <w:t xml:space="preserve"> </w:t>
      </w:r>
      <w:r w:rsidR="005C7A0C">
        <w:rPr>
          <w:rFonts w:ascii="Times New Roman" w:hAnsi="Times New Roman" w:cs="Times New Roman"/>
          <w:sz w:val="24"/>
          <w:szCs w:val="24"/>
        </w:rPr>
        <w:t>de</w:t>
      </w:r>
      <w:r w:rsidRPr="002F3BCE">
        <w:rPr>
          <w:rFonts w:ascii="Times New Roman" w:hAnsi="Times New Roman" w:cs="Times New Roman"/>
          <w:sz w:val="24"/>
          <w:szCs w:val="24"/>
        </w:rPr>
        <w:t xml:space="preserve"> choques </w:t>
      </w:r>
      <w:r w:rsidR="005C7A0C">
        <w:rPr>
          <w:rFonts w:ascii="Times New Roman" w:hAnsi="Times New Roman" w:cs="Times New Roman"/>
          <w:sz w:val="24"/>
          <w:szCs w:val="24"/>
        </w:rPr>
        <w:t xml:space="preserve">não antecipados em </w:t>
      </w:r>
      <w:r w:rsidRPr="002F3BCE">
        <w:rPr>
          <w:rFonts w:ascii="Times New Roman" w:hAnsi="Times New Roman" w:cs="Times New Roman"/>
          <w:sz w:val="24"/>
          <w:szCs w:val="24"/>
        </w:rPr>
        <w:t xml:space="preserve">DI, uma </w:t>
      </w:r>
      <w:proofErr w:type="gramStart"/>
      <w:r w:rsidRPr="002F3BCE">
        <w:rPr>
          <w:rFonts w:ascii="Times New Roman" w:hAnsi="Times New Roman" w:cs="Times New Roman"/>
          <w:sz w:val="24"/>
          <w:szCs w:val="24"/>
        </w:rPr>
        <w:t>proxy</w:t>
      </w:r>
      <w:proofErr w:type="gramEnd"/>
      <w:r w:rsidRPr="002F3BCE">
        <w:rPr>
          <w:rFonts w:ascii="Times New Roman" w:hAnsi="Times New Roman" w:cs="Times New Roman"/>
          <w:sz w:val="24"/>
          <w:szCs w:val="24"/>
        </w:rPr>
        <w:t xml:space="preserve"> para renda mundial</w:t>
      </w:r>
      <w:r w:rsidR="005C7A0C">
        <w:rPr>
          <w:rFonts w:ascii="Times New Roman" w:hAnsi="Times New Roman" w:cs="Times New Roman"/>
          <w:sz w:val="24"/>
          <w:szCs w:val="24"/>
        </w:rPr>
        <w:t>, sobre as demais variáveis do modelo</w:t>
      </w:r>
      <w:r w:rsidRPr="002F3BCE">
        <w:rPr>
          <w:rFonts w:ascii="Times New Roman" w:hAnsi="Times New Roman" w:cs="Times New Roman"/>
          <w:sz w:val="24"/>
          <w:szCs w:val="24"/>
        </w:rPr>
        <w:t>. Observa-se</w:t>
      </w:r>
      <w:r w:rsidR="005C7A0C">
        <w:rPr>
          <w:rFonts w:ascii="Times New Roman" w:hAnsi="Times New Roman" w:cs="Times New Roman"/>
          <w:sz w:val="24"/>
          <w:szCs w:val="24"/>
        </w:rPr>
        <w:t>, neste caso,</w:t>
      </w:r>
      <w:r w:rsidRPr="002F3BCE">
        <w:rPr>
          <w:rFonts w:ascii="Times New Roman" w:hAnsi="Times New Roman" w:cs="Times New Roman"/>
          <w:sz w:val="24"/>
          <w:szCs w:val="24"/>
        </w:rPr>
        <w:t xml:space="preserve"> uma evidência da desindustrialização causada pelo </w:t>
      </w:r>
      <w:r w:rsidR="005C7A0C">
        <w:rPr>
          <w:rFonts w:ascii="Times New Roman" w:hAnsi="Times New Roman" w:cs="Times New Roman"/>
          <w:sz w:val="24"/>
          <w:szCs w:val="24"/>
        </w:rPr>
        <w:t xml:space="preserve">chamado </w:t>
      </w:r>
      <w:r w:rsidRPr="002F3BCE">
        <w:rPr>
          <w:rFonts w:ascii="Times New Roman" w:hAnsi="Times New Roman" w:cs="Times New Roman"/>
          <w:sz w:val="24"/>
          <w:szCs w:val="24"/>
        </w:rPr>
        <w:t xml:space="preserve">efeito China. </w:t>
      </w:r>
      <w:r>
        <w:rPr>
          <w:rFonts w:ascii="Times New Roman" w:hAnsi="Times New Roman" w:cs="Times New Roman"/>
          <w:sz w:val="24"/>
          <w:szCs w:val="24"/>
        </w:rPr>
        <w:t>Sendo o maior parceiro comercial brasileiro,</w:t>
      </w:r>
      <w:r w:rsidRPr="002F3BCE">
        <w:rPr>
          <w:rFonts w:ascii="Times New Roman" w:hAnsi="Times New Roman" w:cs="Times New Roman"/>
          <w:sz w:val="24"/>
          <w:szCs w:val="24"/>
        </w:rPr>
        <w:t xml:space="preserve"> um choque inesperado das importações mundiais, afeta a balança comercial brasileira, aumentando a balança com</w:t>
      </w:r>
      <w:r w:rsidR="005264F5">
        <w:rPr>
          <w:rFonts w:ascii="Times New Roman" w:hAnsi="Times New Roman" w:cs="Times New Roman"/>
          <w:sz w:val="24"/>
          <w:szCs w:val="24"/>
        </w:rPr>
        <w:t xml:space="preserve">ercial dos produtos básicos e </w:t>
      </w:r>
      <w:r w:rsidRPr="002F3BCE">
        <w:rPr>
          <w:rFonts w:ascii="Times New Roman" w:hAnsi="Times New Roman" w:cs="Times New Roman"/>
          <w:sz w:val="24"/>
          <w:szCs w:val="24"/>
        </w:rPr>
        <w:t>diminuindo as outras duas</w:t>
      </w:r>
      <w:r>
        <w:rPr>
          <w:rFonts w:ascii="Times New Roman" w:hAnsi="Times New Roman" w:cs="Times New Roman"/>
          <w:sz w:val="24"/>
          <w:szCs w:val="24"/>
        </w:rPr>
        <w:t>. Confirma-se a proposição dos</w:t>
      </w:r>
      <w:r w:rsidRPr="002F3BCE">
        <w:rPr>
          <w:rFonts w:ascii="Times New Roman" w:hAnsi="Times New Roman" w:cs="Times New Roman"/>
          <w:sz w:val="24"/>
          <w:szCs w:val="24"/>
        </w:rPr>
        <w:t xml:space="preserve"> autores </w:t>
      </w:r>
      <w:r w:rsidRPr="002F3BCE">
        <w:rPr>
          <w:rFonts w:ascii="Times New Roman" w:hAnsi="Times New Roman" w:cs="Times New Roman"/>
          <w:color w:val="000000" w:themeColor="text1"/>
          <w:sz w:val="24"/>
          <w:szCs w:val="24"/>
        </w:rPr>
        <w:t>Acioly, Pinto e Cintra (2011)</w:t>
      </w:r>
      <w:r w:rsidRPr="002F3BCE">
        <w:rPr>
          <w:rFonts w:ascii="Times New Roman" w:hAnsi="Times New Roman" w:cs="Times New Roman"/>
          <w:color w:val="FF0000"/>
          <w:sz w:val="24"/>
          <w:szCs w:val="24"/>
        </w:rPr>
        <w:t xml:space="preserve"> </w:t>
      </w:r>
      <w:r>
        <w:rPr>
          <w:rFonts w:ascii="Times New Roman" w:hAnsi="Times New Roman" w:cs="Times New Roman"/>
          <w:sz w:val="24"/>
          <w:szCs w:val="24"/>
        </w:rPr>
        <w:t>em que</w:t>
      </w:r>
      <w:r w:rsidRPr="002F3BCE">
        <w:rPr>
          <w:rFonts w:ascii="Times New Roman" w:hAnsi="Times New Roman" w:cs="Times New Roman"/>
          <w:sz w:val="24"/>
          <w:szCs w:val="24"/>
        </w:rPr>
        <w:t xml:space="preserve"> efeito china estaria causando o </w:t>
      </w:r>
      <w:proofErr w:type="spellStart"/>
      <w:r w:rsidRPr="002F3BCE">
        <w:rPr>
          <w:rFonts w:ascii="Times New Roman" w:hAnsi="Times New Roman" w:cs="Times New Roman"/>
          <w:sz w:val="24"/>
          <w:szCs w:val="24"/>
        </w:rPr>
        <w:t>desadensamento</w:t>
      </w:r>
      <w:proofErr w:type="spellEnd"/>
      <w:r w:rsidRPr="002F3BCE">
        <w:rPr>
          <w:rFonts w:ascii="Times New Roman" w:hAnsi="Times New Roman" w:cs="Times New Roman"/>
          <w:sz w:val="24"/>
          <w:szCs w:val="24"/>
        </w:rPr>
        <w:t xml:space="preserve"> da cadeia produtiva da economia brasileira fazendo o Brasil se </w:t>
      </w:r>
      <w:r w:rsidRPr="0000502D">
        <w:rPr>
          <w:rFonts w:ascii="Times New Roman" w:hAnsi="Times New Roman" w:cs="Times New Roman"/>
          <w:sz w:val="24"/>
          <w:szCs w:val="24"/>
        </w:rPr>
        <w:t>especializar nas exportações de produtos básicos</w:t>
      </w:r>
      <w:r w:rsidR="004B3132" w:rsidRPr="0000502D">
        <w:rPr>
          <w:rFonts w:ascii="Times New Roman" w:hAnsi="Times New Roman" w:cs="Times New Roman"/>
          <w:sz w:val="24"/>
          <w:szCs w:val="24"/>
        </w:rPr>
        <w:t xml:space="preserve">, assim como as proposições de </w:t>
      </w:r>
      <w:proofErr w:type="spellStart"/>
      <w:r w:rsidR="004B3132" w:rsidRPr="0000502D">
        <w:rPr>
          <w:rFonts w:ascii="Times New Roman" w:hAnsi="Times New Roman" w:cs="Times New Roman"/>
          <w:sz w:val="24"/>
          <w:szCs w:val="24"/>
        </w:rPr>
        <w:t>Mortatti</w:t>
      </w:r>
      <w:proofErr w:type="spellEnd"/>
      <w:r w:rsidR="004B3132" w:rsidRPr="0000502D">
        <w:rPr>
          <w:rFonts w:ascii="Times New Roman" w:hAnsi="Times New Roman" w:cs="Times New Roman"/>
          <w:sz w:val="24"/>
          <w:szCs w:val="24"/>
        </w:rPr>
        <w:t xml:space="preserve">, Miranda e </w:t>
      </w:r>
      <w:proofErr w:type="spellStart"/>
      <w:r w:rsidR="004B3132" w:rsidRPr="0000502D">
        <w:rPr>
          <w:rFonts w:ascii="Times New Roman" w:hAnsi="Times New Roman" w:cs="Times New Roman"/>
          <w:sz w:val="24"/>
          <w:szCs w:val="24"/>
        </w:rPr>
        <w:t>Bacchi</w:t>
      </w:r>
      <w:proofErr w:type="spellEnd"/>
      <w:r w:rsidR="004B3132" w:rsidRPr="0000502D">
        <w:rPr>
          <w:rFonts w:ascii="Times New Roman" w:hAnsi="Times New Roman" w:cs="Times New Roman"/>
          <w:sz w:val="24"/>
          <w:szCs w:val="24"/>
        </w:rPr>
        <w:t xml:space="preserve"> (2011) onde </w:t>
      </w:r>
      <w:r w:rsidR="00FC7611">
        <w:rPr>
          <w:rFonts w:ascii="Times New Roman" w:hAnsi="Times New Roman" w:cs="Times New Roman"/>
          <w:sz w:val="24"/>
          <w:szCs w:val="24"/>
        </w:rPr>
        <w:t xml:space="preserve">estes autores </w:t>
      </w:r>
      <w:r w:rsidR="004B3132" w:rsidRPr="0000502D">
        <w:rPr>
          <w:rFonts w:ascii="Times New Roman" w:hAnsi="Times New Roman" w:cs="Times New Roman"/>
          <w:sz w:val="24"/>
          <w:szCs w:val="24"/>
        </w:rPr>
        <w:t>mos</w:t>
      </w:r>
      <w:r w:rsidR="00FC7611">
        <w:rPr>
          <w:rFonts w:ascii="Times New Roman" w:hAnsi="Times New Roman" w:cs="Times New Roman"/>
          <w:sz w:val="24"/>
          <w:szCs w:val="24"/>
        </w:rPr>
        <w:t xml:space="preserve">tram que os produtos agrícolas </w:t>
      </w:r>
      <w:r w:rsidR="004B3132" w:rsidRPr="0000502D">
        <w:rPr>
          <w:rFonts w:ascii="Times New Roman" w:hAnsi="Times New Roman" w:cs="Times New Roman"/>
          <w:sz w:val="24"/>
          <w:szCs w:val="24"/>
        </w:rPr>
        <w:t xml:space="preserve">apresentam a maior elasticidade-renda em relação </w:t>
      </w:r>
      <w:proofErr w:type="gramStart"/>
      <w:r w:rsidR="004B3132" w:rsidRPr="0000502D">
        <w:rPr>
          <w:rFonts w:ascii="Times New Roman" w:hAnsi="Times New Roman" w:cs="Times New Roman"/>
          <w:sz w:val="24"/>
          <w:szCs w:val="24"/>
        </w:rPr>
        <w:t>a</w:t>
      </w:r>
      <w:proofErr w:type="gramEnd"/>
      <w:r w:rsidR="004B3132" w:rsidRPr="0000502D">
        <w:rPr>
          <w:rFonts w:ascii="Times New Roman" w:hAnsi="Times New Roman" w:cs="Times New Roman"/>
          <w:sz w:val="24"/>
          <w:szCs w:val="24"/>
        </w:rPr>
        <w:t xml:space="preserve"> renda chinesa comparativamente aos produtos industriais.</w:t>
      </w:r>
    </w:p>
    <w:p w14:paraId="1139266C" w14:textId="77777777" w:rsidR="0000502D" w:rsidRDefault="0000502D" w:rsidP="00877739">
      <w:pPr>
        <w:pStyle w:val="Pargrafo"/>
        <w:ind w:firstLine="0"/>
        <w:jc w:val="center"/>
        <w:rPr>
          <w:rFonts w:ascii="Times New Roman" w:hAnsi="Times New Roman"/>
          <w:b/>
          <w:sz w:val="20"/>
        </w:rPr>
      </w:pPr>
    </w:p>
    <w:p w14:paraId="5883AC23" w14:textId="77777777" w:rsidR="0000502D" w:rsidRDefault="0000502D" w:rsidP="00877739">
      <w:pPr>
        <w:pStyle w:val="Pargrafo"/>
        <w:ind w:firstLine="0"/>
        <w:jc w:val="center"/>
        <w:rPr>
          <w:rFonts w:ascii="Times New Roman" w:hAnsi="Times New Roman"/>
          <w:b/>
          <w:sz w:val="20"/>
        </w:rPr>
      </w:pPr>
    </w:p>
    <w:p w14:paraId="4E6FAFAD" w14:textId="77777777" w:rsidR="0000502D" w:rsidRDefault="0000502D" w:rsidP="00877739">
      <w:pPr>
        <w:pStyle w:val="Pargrafo"/>
        <w:ind w:firstLine="0"/>
        <w:jc w:val="center"/>
        <w:rPr>
          <w:rFonts w:ascii="Times New Roman" w:hAnsi="Times New Roman"/>
          <w:b/>
          <w:sz w:val="20"/>
        </w:rPr>
      </w:pPr>
    </w:p>
    <w:p w14:paraId="2DB36E71" w14:textId="77777777" w:rsidR="0000502D" w:rsidRDefault="0000502D" w:rsidP="00877739">
      <w:pPr>
        <w:pStyle w:val="Pargrafo"/>
        <w:ind w:firstLine="0"/>
        <w:jc w:val="center"/>
        <w:rPr>
          <w:rFonts w:ascii="Times New Roman" w:hAnsi="Times New Roman"/>
          <w:b/>
          <w:sz w:val="20"/>
        </w:rPr>
      </w:pPr>
    </w:p>
    <w:p w14:paraId="57A0C2C9" w14:textId="77777777" w:rsidR="0000502D" w:rsidRDefault="0000502D" w:rsidP="00877739">
      <w:pPr>
        <w:pStyle w:val="Pargrafo"/>
        <w:ind w:firstLine="0"/>
        <w:jc w:val="center"/>
        <w:rPr>
          <w:rFonts w:ascii="Times New Roman" w:hAnsi="Times New Roman"/>
          <w:b/>
          <w:sz w:val="20"/>
        </w:rPr>
      </w:pPr>
    </w:p>
    <w:p w14:paraId="4D5D7BC6" w14:textId="77777777" w:rsidR="0000502D" w:rsidRDefault="0000502D" w:rsidP="00877739">
      <w:pPr>
        <w:pStyle w:val="Pargrafo"/>
        <w:ind w:firstLine="0"/>
        <w:jc w:val="center"/>
        <w:rPr>
          <w:rFonts w:ascii="Times New Roman" w:hAnsi="Times New Roman"/>
          <w:b/>
          <w:sz w:val="20"/>
        </w:rPr>
      </w:pPr>
    </w:p>
    <w:p w14:paraId="16624435" w14:textId="77777777" w:rsidR="0000502D" w:rsidRDefault="0000502D" w:rsidP="00877739">
      <w:pPr>
        <w:pStyle w:val="Pargrafo"/>
        <w:ind w:firstLine="0"/>
        <w:jc w:val="center"/>
        <w:rPr>
          <w:rFonts w:ascii="Times New Roman" w:hAnsi="Times New Roman"/>
          <w:b/>
          <w:sz w:val="20"/>
        </w:rPr>
      </w:pPr>
    </w:p>
    <w:p w14:paraId="52DF6099" w14:textId="77777777" w:rsidR="0000502D" w:rsidRDefault="0000502D" w:rsidP="00877739">
      <w:pPr>
        <w:pStyle w:val="Pargrafo"/>
        <w:ind w:firstLine="0"/>
        <w:jc w:val="center"/>
        <w:rPr>
          <w:rFonts w:ascii="Times New Roman" w:hAnsi="Times New Roman"/>
          <w:b/>
          <w:sz w:val="20"/>
        </w:rPr>
      </w:pPr>
    </w:p>
    <w:p w14:paraId="5E89A206" w14:textId="77777777" w:rsidR="0000502D" w:rsidRDefault="0000502D" w:rsidP="00877739">
      <w:pPr>
        <w:pStyle w:val="Pargrafo"/>
        <w:ind w:firstLine="0"/>
        <w:jc w:val="center"/>
        <w:rPr>
          <w:rFonts w:ascii="Times New Roman" w:hAnsi="Times New Roman"/>
          <w:b/>
          <w:sz w:val="20"/>
        </w:rPr>
      </w:pPr>
    </w:p>
    <w:p w14:paraId="6119B537" w14:textId="77777777" w:rsidR="0000502D" w:rsidRDefault="0000502D" w:rsidP="00877739">
      <w:pPr>
        <w:pStyle w:val="Pargrafo"/>
        <w:ind w:firstLine="0"/>
        <w:jc w:val="center"/>
        <w:rPr>
          <w:rFonts w:ascii="Times New Roman" w:hAnsi="Times New Roman"/>
          <w:b/>
          <w:sz w:val="20"/>
        </w:rPr>
      </w:pPr>
    </w:p>
    <w:p w14:paraId="5F807F63" w14:textId="77777777" w:rsidR="007612EC" w:rsidRDefault="007612EC" w:rsidP="00877739">
      <w:pPr>
        <w:pStyle w:val="Pargrafo"/>
        <w:ind w:firstLine="0"/>
        <w:jc w:val="center"/>
        <w:rPr>
          <w:rFonts w:ascii="Times New Roman" w:hAnsi="Times New Roman"/>
          <w:b/>
          <w:sz w:val="20"/>
        </w:rPr>
      </w:pPr>
    </w:p>
    <w:p w14:paraId="3249F48B" w14:textId="77777777" w:rsidR="0000502D" w:rsidRDefault="0000502D" w:rsidP="00877739">
      <w:pPr>
        <w:pStyle w:val="Pargrafo"/>
        <w:ind w:firstLine="0"/>
        <w:jc w:val="center"/>
        <w:rPr>
          <w:rFonts w:ascii="Times New Roman" w:hAnsi="Times New Roman"/>
          <w:b/>
          <w:sz w:val="20"/>
        </w:rPr>
      </w:pPr>
    </w:p>
    <w:p w14:paraId="41607121" w14:textId="2836320E" w:rsidR="00FB35AD" w:rsidRPr="00626C36" w:rsidRDefault="005264F5" w:rsidP="00877739">
      <w:pPr>
        <w:pStyle w:val="Pargrafo"/>
        <w:ind w:firstLine="0"/>
        <w:jc w:val="center"/>
        <w:rPr>
          <w:rFonts w:ascii="Times New Roman" w:hAnsi="Times New Roman"/>
          <w:b/>
          <w:sz w:val="18"/>
          <w:szCs w:val="18"/>
        </w:rPr>
      </w:pPr>
      <w:r>
        <w:rPr>
          <w:rFonts w:ascii="Times New Roman" w:hAnsi="Times New Roman"/>
          <w:b/>
          <w:sz w:val="20"/>
        </w:rPr>
        <w:t>Figura 8</w:t>
      </w:r>
      <w:r w:rsidR="00FB35AD" w:rsidRPr="00626C36">
        <w:rPr>
          <w:rFonts w:ascii="Times New Roman" w:hAnsi="Times New Roman"/>
          <w:b/>
          <w:sz w:val="20"/>
        </w:rPr>
        <w:t>. Função Impulso Resposta de um choque na variável DI</w:t>
      </w:r>
    </w:p>
    <w:tbl>
      <w:tblPr>
        <w:tblStyle w:val="Tabelacomgrade"/>
        <w:tblW w:w="8755" w:type="dxa"/>
        <w:tblLook w:val="04A0" w:firstRow="1" w:lastRow="0" w:firstColumn="1" w:lastColumn="0" w:noHBand="0" w:noVBand="1"/>
      </w:tblPr>
      <w:tblGrid>
        <w:gridCol w:w="8755"/>
      </w:tblGrid>
      <w:tr w:rsidR="00FB35AD" w:rsidRPr="002F3BCE" w14:paraId="6CD3FF5F" w14:textId="77777777" w:rsidTr="008D64BE">
        <w:trPr>
          <w:trHeight w:val="4405"/>
        </w:trPr>
        <w:tc>
          <w:tcPr>
            <w:tcW w:w="8755" w:type="dxa"/>
          </w:tcPr>
          <w:p w14:paraId="2BE0C400" w14:textId="77777777" w:rsidR="00FB35AD" w:rsidRPr="002F3BCE" w:rsidRDefault="00FB35AD" w:rsidP="00626C36">
            <w:pPr>
              <w:spacing w:line="120" w:lineRule="auto"/>
              <w:rPr>
                <w:rFonts w:ascii="Times New Roman" w:hAnsi="Times New Roman" w:cs="Times New Roman"/>
                <w:noProof/>
              </w:rPr>
            </w:pPr>
          </w:p>
          <w:p w14:paraId="68CBF2A3" w14:textId="03FFFF18" w:rsidR="00FB35AD" w:rsidRPr="002F3BCE" w:rsidRDefault="00FB35AD" w:rsidP="00877739">
            <w:pPr>
              <w:rPr>
                <w:rFonts w:ascii="Times New Roman" w:hAnsi="Times New Roman" w:cs="Times New Roman"/>
                <w:noProof/>
              </w:rPr>
            </w:pPr>
            <w:r w:rsidRPr="002F3BCE">
              <w:rPr>
                <w:rFonts w:ascii="Times New Roman" w:hAnsi="Times New Roman" w:cs="Times New Roman"/>
                <w:noProof/>
              </w:rPr>
              <w:t xml:space="preserve">  </w:t>
            </w:r>
            <w:r w:rsidR="009A1007">
              <w:rPr>
                <w:rFonts w:ascii="Times New Roman" w:hAnsi="Times New Roman" w:cs="Times New Roman"/>
                <w:noProof/>
                <w:lang w:eastAsia="pt-BR"/>
              </w:rPr>
              <w:drawing>
                <wp:inline distT="0" distB="0" distL="0" distR="0" wp14:anchorId="4BD7E9C4" wp14:editId="0FA1D48E">
                  <wp:extent cx="2520000" cy="1260000"/>
                  <wp:effectExtent l="19050" t="19050" r="13970" b="16510"/>
                  <wp:docPr id="51" name="Imagem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520000" cy="1260000"/>
                          </a:xfrm>
                          <a:prstGeom prst="rect">
                            <a:avLst/>
                          </a:prstGeom>
                          <a:noFill/>
                          <a:ln>
                            <a:solidFill>
                              <a:schemeClr val="tx1"/>
                            </a:solidFill>
                          </a:ln>
                        </pic:spPr>
                      </pic:pic>
                    </a:graphicData>
                  </a:graphic>
                </wp:inline>
              </w:drawing>
            </w:r>
            <w:r w:rsidRPr="002F3BCE">
              <w:rPr>
                <w:rFonts w:ascii="Times New Roman" w:hAnsi="Times New Roman" w:cs="Times New Roman"/>
                <w:noProof/>
              </w:rPr>
              <w:t xml:space="preserve">   </w:t>
            </w:r>
            <w:r w:rsidR="008D64BE">
              <w:rPr>
                <w:rFonts w:ascii="Times New Roman" w:hAnsi="Times New Roman" w:cs="Times New Roman"/>
                <w:noProof/>
              </w:rPr>
              <w:t xml:space="preserve"> </w:t>
            </w:r>
            <w:r w:rsidRPr="002F3BCE">
              <w:rPr>
                <w:rFonts w:ascii="Times New Roman" w:hAnsi="Times New Roman" w:cs="Times New Roman"/>
                <w:noProof/>
              </w:rPr>
              <w:t xml:space="preserve">   </w:t>
            </w:r>
            <w:r w:rsidR="009A1007">
              <w:rPr>
                <w:rFonts w:ascii="Times New Roman" w:hAnsi="Times New Roman" w:cs="Times New Roman"/>
                <w:noProof/>
                <w:lang w:eastAsia="pt-BR"/>
              </w:rPr>
              <w:drawing>
                <wp:inline distT="0" distB="0" distL="0" distR="0" wp14:anchorId="12ACF47C" wp14:editId="3E3B617B">
                  <wp:extent cx="2520000" cy="1260000"/>
                  <wp:effectExtent l="19050" t="19050" r="13970" b="16510"/>
                  <wp:docPr id="52" name="Imagem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520000" cy="1260000"/>
                          </a:xfrm>
                          <a:prstGeom prst="rect">
                            <a:avLst/>
                          </a:prstGeom>
                          <a:noFill/>
                          <a:ln>
                            <a:solidFill>
                              <a:schemeClr val="tx1"/>
                            </a:solidFill>
                          </a:ln>
                        </pic:spPr>
                      </pic:pic>
                    </a:graphicData>
                  </a:graphic>
                </wp:inline>
              </w:drawing>
            </w:r>
          </w:p>
          <w:p w14:paraId="732851B8" w14:textId="277A6C49" w:rsidR="00FB35AD" w:rsidRPr="002F3BCE" w:rsidRDefault="009A1007" w:rsidP="00877739">
            <w:pPr>
              <w:jc w:val="center"/>
              <w:rPr>
                <w:rFonts w:ascii="Times New Roman" w:hAnsi="Times New Roman" w:cs="Times New Roman"/>
                <w:noProof/>
              </w:rPr>
            </w:pPr>
            <w:r>
              <w:rPr>
                <w:rFonts w:ascii="Times New Roman" w:hAnsi="Times New Roman" w:cs="Times New Roman"/>
                <w:noProof/>
                <w:lang w:eastAsia="pt-BR"/>
              </w:rPr>
              <w:drawing>
                <wp:inline distT="0" distB="0" distL="0" distR="0" wp14:anchorId="7432D465" wp14:editId="23D58835">
                  <wp:extent cx="2520000" cy="1260000"/>
                  <wp:effectExtent l="19050" t="19050" r="13970" b="16510"/>
                  <wp:docPr id="54" name="Imagem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520000" cy="1260000"/>
                          </a:xfrm>
                          <a:prstGeom prst="rect">
                            <a:avLst/>
                          </a:prstGeom>
                          <a:noFill/>
                          <a:ln>
                            <a:solidFill>
                              <a:schemeClr val="tx1"/>
                            </a:solidFill>
                          </a:ln>
                        </pic:spPr>
                      </pic:pic>
                    </a:graphicData>
                  </a:graphic>
                </wp:inline>
              </w:drawing>
            </w:r>
          </w:p>
        </w:tc>
      </w:tr>
    </w:tbl>
    <w:p w14:paraId="1BF8BF59" w14:textId="77777777" w:rsidR="00FB35AD" w:rsidRPr="002F3BCE" w:rsidRDefault="00FB35AD" w:rsidP="00FB35AD">
      <w:pPr>
        <w:pStyle w:val="Pargrafo"/>
        <w:ind w:firstLine="0"/>
        <w:jc w:val="center"/>
        <w:rPr>
          <w:rFonts w:ascii="Times New Roman" w:hAnsi="Times New Roman"/>
          <w:sz w:val="16"/>
          <w:szCs w:val="16"/>
        </w:rPr>
      </w:pPr>
      <w:r w:rsidRPr="002F3BCE">
        <w:rPr>
          <w:rFonts w:ascii="Times New Roman" w:hAnsi="Times New Roman"/>
          <w:sz w:val="16"/>
          <w:szCs w:val="16"/>
        </w:rPr>
        <w:t xml:space="preserve">Fonte: </w:t>
      </w:r>
      <w:r w:rsidR="00C63DDC">
        <w:rPr>
          <w:rFonts w:ascii="Times New Roman" w:hAnsi="Times New Roman"/>
          <w:sz w:val="16"/>
          <w:szCs w:val="16"/>
        </w:rPr>
        <w:t>Elaborado pelos autores</w:t>
      </w:r>
      <w:r w:rsidRPr="002F3BCE">
        <w:rPr>
          <w:rFonts w:ascii="Times New Roman" w:hAnsi="Times New Roman"/>
          <w:sz w:val="16"/>
          <w:szCs w:val="16"/>
        </w:rPr>
        <w:t xml:space="preserve"> com dados da pesquisa</w:t>
      </w:r>
    </w:p>
    <w:p w14:paraId="30D17919" w14:textId="77777777" w:rsidR="00102E89" w:rsidRDefault="00102E89" w:rsidP="00102E89">
      <w:pPr>
        <w:pStyle w:val="Pargrafo"/>
        <w:ind w:firstLine="851"/>
        <w:rPr>
          <w:rFonts w:ascii="Times New Roman" w:hAnsi="Times New Roman"/>
          <w:szCs w:val="24"/>
        </w:rPr>
      </w:pPr>
    </w:p>
    <w:p w14:paraId="6F1F7DA9" w14:textId="3B6DB750" w:rsidR="00102E89" w:rsidRDefault="00FC7611" w:rsidP="00102E89">
      <w:pPr>
        <w:pStyle w:val="Pargrafo"/>
        <w:ind w:firstLine="851"/>
        <w:rPr>
          <w:rFonts w:ascii="Times New Roman" w:hAnsi="Times New Roman"/>
          <w:szCs w:val="24"/>
        </w:rPr>
      </w:pPr>
      <w:r>
        <w:rPr>
          <w:rFonts w:ascii="Times New Roman" w:hAnsi="Times New Roman"/>
          <w:szCs w:val="24"/>
        </w:rPr>
        <w:t>A Figura 9</w:t>
      </w:r>
      <w:r w:rsidR="00102E89" w:rsidRPr="002F3BCE">
        <w:rPr>
          <w:rFonts w:ascii="Times New Roman" w:hAnsi="Times New Roman"/>
          <w:szCs w:val="24"/>
        </w:rPr>
        <w:t xml:space="preserve"> permite observar que o choque inesperado </w:t>
      </w:r>
      <w:r w:rsidR="005C7A0C">
        <w:rPr>
          <w:rFonts w:ascii="Times New Roman" w:hAnsi="Times New Roman"/>
          <w:szCs w:val="24"/>
        </w:rPr>
        <w:t>em</w:t>
      </w:r>
      <w:r w:rsidR="00102E89" w:rsidRPr="002F3BCE">
        <w:rPr>
          <w:rFonts w:ascii="Times New Roman" w:hAnsi="Times New Roman"/>
          <w:szCs w:val="24"/>
        </w:rPr>
        <w:t xml:space="preserve"> DG</w:t>
      </w:r>
      <w:r w:rsidR="002A735F">
        <w:rPr>
          <w:rFonts w:ascii="Times New Roman" w:hAnsi="Times New Roman"/>
          <w:szCs w:val="24"/>
        </w:rPr>
        <w:t>,</w:t>
      </w:r>
      <w:r w:rsidR="00102E89" w:rsidRPr="002F3BCE">
        <w:rPr>
          <w:rFonts w:ascii="Times New Roman" w:hAnsi="Times New Roman"/>
          <w:szCs w:val="24"/>
        </w:rPr>
        <w:t xml:space="preserve"> o grau de abertura comercial por fator agregado</w:t>
      </w:r>
      <w:r w:rsidR="002A735F">
        <w:rPr>
          <w:rFonts w:ascii="Times New Roman" w:hAnsi="Times New Roman"/>
          <w:szCs w:val="24"/>
        </w:rPr>
        <w:t>,</w:t>
      </w:r>
      <w:r w:rsidR="00102E89" w:rsidRPr="002F3BCE">
        <w:rPr>
          <w:rFonts w:ascii="Times New Roman" w:hAnsi="Times New Roman"/>
          <w:szCs w:val="24"/>
        </w:rPr>
        <w:t xml:space="preserve"> eleva o índice da balança comercial dos pr</w:t>
      </w:r>
      <w:r>
        <w:rPr>
          <w:rFonts w:ascii="Times New Roman" w:hAnsi="Times New Roman"/>
          <w:szCs w:val="24"/>
        </w:rPr>
        <w:t>odutos básicos, mantém próximo à</w:t>
      </w:r>
      <w:r w:rsidR="00102E89" w:rsidRPr="002F3BCE">
        <w:rPr>
          <w:rFonts w:ascii="Times New Roman" w:hAnsi="Times New Roman"/>
          <w:szCs w:val="24"/>
        </w:rPr>
        <w:t xml:space="preserve"> </w:t>
      </w:r>
      <w:proofErr w:type="gramStart"/>
      <w:r w:rsidR="00102E89" w:rsidRPr="002F3BCE">
        <w:rPr>
          <w:rFonts w:ascii="Times New Roman" w:hAnsi="Times New Roman"/>
          <w:szCs w:val="24"/>
        </w:rPr>
        <w:t>zero o índice</w:t>
      </w:r>
      <w:proofErr w:type="gramEnd"/>
      <w:r w:rsidR="00102E89" w:rsidRPr="002F3BCE">
        <w:rPr>
          <w:rFonts w:ascii="Times New Roman" w:hAnsi="Times New Roman"/>
          <w:szCs w:val="24"/>
        </w:rPr>
        <w:t xml:space="preserve"> das balanças dos semimanufaturados e diminui o índice das balanças dos produtos manufaturados. Este último </w:t>
      </w:r>
      <w:r w:rsidR="002A735F">
        <w:rPr>
          <w:rFonts w:ascii="Times New Roman" w:hAnsi="Times New Roman"/>
          <w:szCs w:val="24"/>
        </w:rPr>
        <w:t xml:space="preserve">resultado </w:t>
      </w:r>
      <w:r w:rsidR="00102E89" w:rsidRPr="002F3BCE">
        <w:rPr>
          <w:rFonts w:ascii="Times New Roman" w:hAnsi="Times New Roman"/>
          <w:szCs w:val="24"/>
        </w:rPr>
        <w:t xml:space="preserve">pode ser explicado pela concorrência internacional, </w:t>
      </w:r>
      <w:r w:rsidR="00102E89">
        <w:rPr>
          <w:rFonts w:ascii="Times New Roman" w:hAnsi="Times New Roman"/>
          <w:szCs w:val="24"/>
        </w:rPr>
        <w:t xml:space="preserve">demonstrando as vantagens competitivas </w:t>
      </w:r>
      <w:r w:rsidR="007612EC">
        <w:rPr>
          <w:rFonts w:ascii="Times New Roman" w:hAnsi="Times New Roman"/>
          <w:szCs w:val="24"/>
        </w:rPr>
        <w:t>b</w:t>
      </w:r>
      <w:r w:rsidR="00102E89">
        <w:rPr>
          <w:rFonts w:ascii="Times New Roman" w:hAnsi="Times New Roman"/>
          <w:szCs w:val="24"/>
        </w:rPr>
        <w:t>rasil</w:t>
      </w:r>
      <w:r w:rsidR="007612EC">
        <w:rPr>
          <w:rFonts w:ascii="Times New Roman" w:hAnsi="Times New Roman"/>
          <w:szCs w:val="24"/>
        </w:rPr>
        <w:t>eiras</w:t>
      </w:r>
      <w:r w:rsidR="00102E89">
        <w:rPr>
          <w:rFonts w:ascii="Times New Roman" w:hAnsi="Times New Roman"/>
          <w:szCs w:val="24"/>
        </w:rPr>
        <w:t xml:space="preserve"> nos produtos básicos. Essa vantagem pode se</w:t>
      </w:r>
      <w:r w:rsidR="00102E89" w:rsidRPr="002F3BCE">
        <w:rPr>
          <w:rFonts w:ascii="Times New Roman" w:hAnsi="Times New Roman"/>
          <w:szCs w:val="24"/>
        </w:rPr>
        <w:t xml:space="preserve"> </w:t>
      </w:r>
      <w:r w:rsidR="00102E89">
        <w:rPr>
          <w:rFonts w:ascii="Times New Roman" w:hAnsi="Times New Roman"/>
          <w:szCs w:val="24"/>
        </w:rPr>
        <w:t>agravar</w:t>
      </w:r>
      <w:r w:rsidR="00102E89" w:rsidRPr="002F3BCE">
        <w:rPr>
          <w:rFonts w:ascii="Times New Roman" w:hAnsi="Times New Roman"/>
          <w:szCs w:val="24"/>
        </w:rPr>
        <w:t xml:space="preserve"> em um contexto de baixo crescimento econômico internacional e câmbio </w:t>
      </w:r>
      <w:proofErr w:type="spellStart"/>
      <w:r w:rsidR="00102E89" w:rsidRPr="002F3BCE">
        <w:rPr>
          <w:rFonts w:ascii="Times New Roman" w:hAnsi="Times New Roman"/>
          <w:szCs w:val="24"/>
        </w:rPr>
        <w:t>sobreapreciado</w:t>
      </w:r>
      <w:proofErr w:type="spellEnd"/>
      <w:r w:rsidR="005C7A0C">
        <w:rPr>
          <w:rFonts w:ascii="Times New Roman" w:hAnsi="Times New Roman"/>
          <w:szCs w:val="24"/>
        </w:rPr>
        <w:t>, como observado em parte do período em análise</w:t>
      </w:r>
      <w:r w:rsidR="00102E89" w:rsidRPr="002F3BCE">
        <w:rPr>
          <w:rFonts w:ascii="Times New Roman" w:hAnsi="Times New Roman"/>
          <w:szCs w:val="24"/>
        </w:rPr>
        <w:t>.</w:t>
      </w:r>
    </w:p>
    <w:p w14:paraId="4123E30D" w14:textId="77777777" w:rsidR="00FC7611" w:rsidRDefault="00FC7611" w:rsidP="00102E89">
      <w:pPr>
        <w:pStyle w:val="Pargrafo"/>
        <w:ind w:firstLine="851"/>
        <w:rPr>
          <w:rFonts w:ascii="Times New Roman" w:hAnsi="Times New Roman"/>
          <w:szCs w:val="24"/>
        </w:rPr>
      </w:pPr>
    </w:p>
    <w:p w14:paraId="18CA52ED" w14:textId="77777777" w:rsidR="00FC7611" w:rsidRDefault="00FC7611" w:rsidP="00102E89">
      <w:pPr>
        <w:pStyle w:val="Pargrafo"/>
        <w:ind w:firstLine="851"/>
        <w:rPr>
          <w:rFonts w:ascii="Times New Roman" w:hAnsi="Times New Roman"/>
          <w:szCs w:val="24"/>
        </w:rPr>
      </w:pPr>
    </w:p>
    <w:p w14:paraId="24DC0279" w14:textId="77777777" w:rsidR="00FC7611" w:rsidRDefault="00FC7611" w:rsidP="00102E89">
      <w:pPr>
        <w:pStyle w:val="Pargrafo"/>
        <w:ind w:firstLine="851"/>
        <w:rPr>
          <w:rFonts w:ascii="Times New Roman" w:hAnsi="Times New Roman"/>
          <w:szCs w:val="24"/>
        </w:rPr>
      </w:pPr>
    </w:p>
    <w:p w14:paraId="2757B486" w14:textId="77777777" w:rsidR="00FC7611" w:rsidRDefault="00FC7611" w:rsidP="00102E89">
      <w:pPr>
        <w:pStyle w:val="Pargrafo"/>
        <w:ind w:firstLine="851"/>
        <w:rPr>
          <w:rFonts w:ascii="Times New Roman" w:hAnsi="Times New Roman"/>
          <w:szCs w:val="24"/>
        </w:rPr>
      </w:pPr>
    </w:p>
    <w:p w14:paraId="6AB546FA" w14:textId="77777777" w:rsidR="00FC7611" w:rsidRDefault="00FC7611" w:rsidP="00102E89">
      <w:pPr>
        <w:pStyle w:val="Pargrafo"/>
        <w:ind w:firstLine="851"/>
        <w:rPr>
          <w:rFonts w:ascii="Times New Roman" w:hAnsi="Times New Roman"/>
          <w:szCs w:val="24"/>
        </w:rPr>
      </w:pPr>
    </w:p>
    <w:p w14:paraId="4770DDE8" w14:textId="77777777" w:rsidR="00FC7611" w:rsidRDefault="00FC7611" w:rsidP="00102E89">
      <w:pPr>
        <w:pStyle w:val="Pargrafo"/>
        <w:ind w:firstLine="851"/>
        <w:rPr>
          <w:rFonts w:ascii="Times New Roman" w:hAnsi="Times New Roman"/>
          <w:szCs w:val="24"/>
        </w:rPr>
      </w:pPr>
    </w:p>
    <w:p w14:paraId="4FFDD523" w14:textId="77777777" w:rsidR="00FC7611" w:rsidRDefault="00FC7611" w:rsidP="00102E89">
      <w:pPr>
        <w:pStyle w:val="Pargrafo"/>
        <w:ind w:firstLine="851"/>
        <w:rPr>
          <w:rFonts w:ascii="Times New Roman" w:hAnsi="Times New Roman"/>
          <w:szCs w:val="24"/>
        </w:rPr>
      </w:pPr>
    </w:p>
    <w:p w14:paraId="57E680F8" w14:textId="77777777" w:rsidR="00FC7611" w:rsidRDefault="00FC7611" w:rsidP="00102E89">
      <w:pPr>
        <w:pStyle w:val="Pargrafo"/>
        <w:ind w:firstLine="851"/>
        <w:rPr>
          <w:rFonts w:ascii="Times New Roman" w:hAnsi="Times New Roman"/>
          <w:szCs w:val="24"/>
        </w:rPr>
      </w:pPr>
    </w:p>
    <w:p w14:paraId="40EEA174" w14:textId="77777777" w:rsidR="00FC7611" w:rsidRDefault="00FC7611" w:rsidP="00102E89">
      <w:pPr>
        <w:pStyle w:val="Pargrafo"/>
        <w:ind w:firstLine="851"/>
        <w:rPr>
          <w:rFonts w:ascii="Times New Roman" w:hAnsi="Times New Roman"/>
          <w:szCs w:val="24"/>
        </w:rPr>
      </w:pPr>
    </w:p>
    <w:p w14:paraId="1DB4C68B" w14:textId="77777777" w:rsidR="00FC7611" w:rsidRDefault="00FC7611" w:rsidP="00102E89">
      <w:pPr>
        <w:pStyle w:val="Pargrafo"/>
        <w:ind w:firstLine="851"/>
        <w:rPr>
          <w:rFonts w:ascii="Times New Roman" w:hAnsi="Times New Roman"/>
          <w:szCs w:val="24"/>
        </w:rPr>
      </w:pPr>
    </w:p>
    <w:p w14:paraId="3B318F73" w14:textId="77777777" w:rsidR="00FC7611" w:rsidRDefault="00FC7611" w:rsidP="00102E89">
      <w:pPr>
        <w:pStyle w:val="Pargrafo"/>
        <w:ind w:firstLine="851"/>
        <w:rPr>
          <w:rFonts w:ascii="Times New Roman" w:hAnsi="Times New Roman"/>
          <w:szCs w:val="24"/>
        </w:rPr>
      </w:pPr>
    </w:p>
    <w:p w14:paraId="7758F728" w14:textId="77777777" w:rsidR="00FC7611" w:rsidRDefault="00FC7611" w:rsidP="00102E89">
      <w:pPr>
        <w:pStyle w:val="Pargrafo"/>
        <w:ind w:firstLine="851"/>
        <w:rPr>
          <w:rFonts w:ascii="Times New Roman" w:hAnsi="Times New Roman"/>
          <w:szCs w:val="24"/>
        </w:rPr>
      </w:pPr>
    </w:p>
    <w:p w14:paraId="16789076" w14:textId="5883CFD5" w:rsidR="00FB35AD" w:rsidRPr="00626C36" w:rsidRDefault="005264F5" w:rsidP="00EB5396">
      <w:pPr>
        <w:jc w:val="center"/>
        <w:rPr>
          <w:rFonts w:ascii="Times New Roman" w:hAnsi="Times New Roman" w:cs="Times New Roman"/>
          <w:b/>
          <w:sz w:val="20"/>
          <w:szCs w:val="20"/>
        </w:rPr>
      </w:pPr>
      <w:r>
        <w:rPr>
          <w:rFonts w:ascii="Times New Roman" w:hAnsi="Times New Roman" w:cs="Times New Roman"/>
          <w:b/>
          <w:sz w:val="20"/>
          <w:szCs w:val="20"/>
        </w:rPr>
        <w:lastRenderedPageBreak/>
        <w:t>Figura 9</w:t>
      </w:r>
      <w:r w:rsidR="00FB35AD" w:rsidRPr="00626C36">
        <w:rPr>
          <w:rFonts w:ascii="Times New Roman" w:hAnsi="Times New Roman" w:cs="Times New Roman"/>
          <w:b/>
          <w:sz w:val="20"/>
          <w:szCs w:val="20"/>
        </w:rPr>
        <w:t>. Função Impulso Resposta de um choque na variável DG</w:t>
      </w:r>
    </w:p>
    <w:tbl>
      <w:tblPr>
        <w:tblStyle w:val="Tabelacomgrade"/>
        <w:tblW w:w="8755" w:type="dxa"/>
        <w:tblLook w:val="04A0" w:firstRow="1" w:lastRow="0" w:firstColumn="1" w:lastColumn="0" w:noHBand="0" w:noVBand="1"/>
      </w:tblPr>
      <w:tblGrid>
        <w:gridCol w:w="8755"/>
      </w:tblGrid>
      <w:tr w:rsidR="00FB35AD" w:rsidRPr="002F3BCE" w14:paraId="75F34C63" w14:textId="77777777" w:rsidTr="008D64BE">
        <w:trPr>
          <w:trHeight w:val="4457"/>
        </w:trPr>
        <w:tc>
          <w:tcPr>
            <w:tcW w:w="8755" w:type="dxa"/>
          </w:tcPr>
          <w:p w14:paraId="2A4AB438" w14:textId="77777777" w:rsidR="00FB35AD" w:rsidRPr="002F3BCE" w:rsidRDefault="00FB35AD" w:rsidP="00877739">
            <w:pPr>
              <w:rPr>
                <w:rFonts w:ascii="Times New Roman" w:hAnsi="Times New Roman" w:cs="Times New Roman"/>
                <w:noProof/>
              </w:rPr>
            </w:pPr>
          </w:p>
          <w:p w14:paraId="0EF08869" w14:textId="7F721D6D" w:rsidR="00FB35AD" w:rsidRPr="002F3BCE" w:rsidRDefault="00916720" w:rsidP="00877739">
            <w:pPr>
              <w:tabs>
                <w:tab w:val="left" w:pos="5059"/>
              </w:tabs>
              <w:rPr>
                <w:rFonts w:ascii="Times New Roman" w:hAnsi="Times New Roman" w:cs="Times New Roman"/>
                <w:noProof/>
              </w:rPr>
            </w:pPr>
            <w:r>
              <w:rPr>
                <w:rFonts w:ascii="Times New Roman" w:hAnsi="Times New Roman" w:cs="Times New Roman"/>
                <w:noProof/>
                <w:lang w:eastAsia="pt-BR"/>
              </w:rPr>
              <w:drawing>
                <wp:inline distT="0" distB="0" distL="0" distR="0" wp14:anchorId="6035D1B2" wp14:editId="4E7A0BA5">
                  <wp:extent cx="2520000" cy="1260000"/>
                  <wp:effectExtent l="19050" t="19050" r="13970" b="16510"/>
                  <wp:docPr id="55" name="Imagem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520000" cy="1260000"/>
                          </a:xfrm>
                          <a:prstGeom prst="rect">
                            <a:avLst/>
                          </a:prstGeom>
                          <a:noFill/>
                          <a:ln>
                            <a:solidFill>
                              <a:schemeClr val="tx1"/>
                            </a:solidFill>
                          </a:ln>
                        </pic:spPr>
                      </pic:pic>
                    </a:graphicData>
                  </a:graphic>
                </wp:inline>
              </w:drawing>
            </w:r>
            <w:r w:rsidR="00FB35AD" w:rsidRPr="002F3BCE">
              <w:rPr>
                <w:rFonts w:ascii="Times New Roman" w:hAnsi="Times New Roman" w:cs="Times New Roman"/>
                <w:noProof/>
              </w:rPr>
              <w:t xml:space="preserve">   </w:t>
            </w:r>
            <w:r w:rsidR="008D64BE">
              <w:rPr>
                <w:rFonts w:ascii="Times New Roman" w:hAnsi="Times New Roman" w:cs="Times New Roman"/>
                <w:noProof/>
              </w:rPr>
              <w:t xml:space="preserve"> </w:t>
            </w:r>
            <w:r w:rsidR="00FB35AD" w:rsidRPr="002F3BCE">
              <w:rPr>
                <w:rFonts w:ascii="Times New Roman" w:hAnsi="Times New Roman" w:cs="Times New Roman"/>
                <w:noProof/>
              </w:rPr>
              <w:t xml:space="preserve">     </w:t>
            </w:r>
            <w:r>
              <w:rPr>
                <w:rFonts w:ascii="Times New Roman" w:hAnsi="Times New Roman" w:cs="Times New Roman"/>
                <w:noProof/>
                <w:lang w:eastAsia="pt-BR"/>
              </w:rPr>
              <w:drawing>
                <wp:inline distT="0" distB="0" distL="0" distR="0" wp14:anchorId="3C8330FA" wp14:editId="586D0C5A">
                  <wp:extent cx="2520000" cy="1260000"/>
                  <wp:effectExtent l="19050" t="19050" r="13970" b="16510"/>
                  <wp:docPr id="56" name="Imagem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520000" cy="1260000"/>
                          </a:xfrm>
                          <a:prstGeom prst="rect">
                            <a:avLst/>
                          </a:prstGeom>
                          <a:noFill/>
                          <a:ln>
                            <a:solidFill>
                              <a:schemeClr val="tx1"/>
                            </a:solidFill>
                          </a:ln>
                        </pic:spPr>
                      </pic:pic>
                    </a:graphicData>
                  </a:graphic>
                </wp:inline>
              </w:drawing>
            </w:r>
          </w:p>
          <w:p w14:paraId="3CADE33C" w14:textId="11529E4E" w:rsidR="00FB35AD" w:rsidRPr="002F3BCE" w:rsidRDefault="00916720" w:rsidP="00877739">
            <w:pPr>
              <w:tabs>
                <w:tab w:val="left" w:pos="5059"/>
              </w:tabs>
              <w:jc w:val="center"/>
              <w:rPr>
                <w:rFonts w:ascii="Times New Roman" w:hAnsi="Times New Roman" w:cs="Times New Roman"/>
                <w:noProof/>
              </w:rPr>
            </w:pPr>
            <w:r>
              <w:rPr>
                <w:rFonts w:ascii="Times New Roman" w:hAnsi="Times New Roman" w:cs="Times New Roman"/>
                <w:noProof/>
                <w:lang w:eastAsia="pt-BR"/>
              </w:rPr>
              <w:drawing>
                <wp:inline distT="0" distB="0" distL="0" distR="0" wp14:anchorId="295FD618" wp14:editId="291569BC">
                  <wp:extent cx="2520000" cy="1260000"/>
                  <wp:effectExtent l="19050" t="19050" r="13970" b="16510"/>
                  <wp:docPr id="57" name="Imagem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520000" cy="1260000"/>
                          </a:xfrm>
                          <a:prstGeom prst="rect">
                            <a:avLst/>
                          </a:prstGeom>
                          <a:noFill/>
                          <a:ln>
                            <a:solidFill>
                              <a:schemeClr val="tx1"/>
                            </a:solidFill>
                          </a:ln>
                        </pic:spPr>
                      </pic:pic>
                    </a:graphicData>
                  </a:graphic>
                </wp:inline>
              </w:drawing>
            </w:r>
          </w:p>
        </w:tc>
      </w:tr>
    </w:tbl>
    <w:p w14:paraId="11C658C5" w14:textId="77777777" w:rsidR="00FB35AD" w:rsidRPr="002F3BCE" w:rsidRDefault="00FB35AD" w:rsidP="00FB35AD">
      <w:pPr>
        <w:pStyle w:val="Pargrafo"/>
        <w:ind w:firstLine="0"/>
        <w:jc w:val="center"/>
        <w:rPr>
          <w:rFonts w:ascii="Times New Roman" w:hAnsi="Times New Roman"/>
          <w:sz w:val="16"/>
          <w:szCs w:val="16"/>
        </w:rPr>
      </w:pPr>
      <w:r w:rsidRPr="002F3BCE">
        <w:rPr>
          <w:rFonts w:ascii="Times New Roman" w:hAnsi="Times New Roman"/>
          <w:sz w:val="16"/>
          <w:szCs w:val="16"/>
        </w:rPr>
        <w:t xml:space="preserve">Fonte: </w:t>
      </w:r>
      <w:r w:rsidR="00C63DDC">
        <w:rPr>
          <w:rFonts w:ascii="Times New Roman" w:hAnsi="Times New Roman"/>
          <w:sz w:val="16"/>
          <w:szCs w:val="16"/>
        </w:rPr>
        <w:t>Elaborado pelos autores</w:t>
      </w:r>
      <w:r w:rsidRPr="002F3BCE">
        <w:rPr>
          <w:rFonts w:ascii="Times New Roman" w:hAnsi="Times New Roman"/>
          <w:sz w:val="16"/>
          <w:szCs w:val="16"/>
        </w:rPr>
        <w:t xml:space="preserve"> com dados da pesquisa.</w:t>
      </w:r>
    </w:p>
    <w:p w14:paraId="01483923" w14:textId="77777777" w:rsidR="00FB35AD" w:rsidRDefault="00FB35AD" w:rsidP="00FB35AD">
      <w:pPr>
        <w:pStyle w:val="Pargrafo"/>
        <w:ind w:firstLine="0"/>
        <w:jc w:val="center"/>
        <w:rPr>
          <w:rFonts w:ascii="Times New Roman" w:hAnsi="Times New Roman"/>
          <w:sz w:val="18"/>
          <w:szCs w:val="18"/>
        </w:rPr>
      </w:pPr>
    </w:p>
    <w:p w14:paraId="56A8A141" w14:textId="63298D0E" w:rsidR="003D3D30" w:rsidRDefault="005C7A0C" w:rsidP="000E35BD">
      <w:pPr>
        <w:pStyle w:val="Pargrafo"/>
        <w:ind w:firstLine="851"/>
        <w:rPr>
          <w:rFonts w:ascii="Times New Roman" w:hAnsi="Times New Roman"/>
          <w:szCs w:val="24"/>
        </w:rPr>
      </w:pPr>
      <w:r>
        <w:rPr>
          <w:rFonts w:ascii="Times New Roman" w:hAnsi="Times New Roman"/>
          <w:szCs w:val="24"/>
        </w:rPr>
        <w:t xml:space="preserve">No que concerne aos bens semimanufaturados, </w:t>
      </w:r>
      <w:r w:rsidR="007612EC">
        <w:rPr>
          <w:rFonts w:ascii="Times New Roman" w:hAnsi="Times New Roman"/>
          <w:szCs w:val="24"/>
        </w:rPr>
        <w:t>verifica-se</w:t>
      </w:r>
      <w:r>
        <w:rPr>
          <w:rFonts w:ascii="Times New Roman" w:hAnsi="Times New Roman"/>
          <w:szCs w:val="24"/>
        </w:rPr>
        <w:t xml:space="preserve"> uma relativa melhora na </w:t>
      </w:r>
      <w:r w:rsidR="00FC7611">
        <w:rPr>
          <w:rFonts w:ascii="Times New Roman" w:hAnsi="Times New Roman"/>
          <w:szCs w:val="24"/>
        </w:rPr>
        <w:t>balança comercial destes bens (Figura 9</w:t>
      </w:r>
      <w:r>
        <w:rPr>
          <w:rFonts w:ascii="Times New Roman" w:hAnsi="Times New Roman"/>
          <w:szCs w:val="24"/>
        </w:rPr>
        <w:t>)</w:t>
      </w:r>
      <w:r w:rsidR="00FC7611">
        <w:rPr>
          <w:rFonts w:ascii="Times New Roman" w:hAnsi="Times New Roman"/>
          <w:szCs w:val="24"/>
        </w:rPr>
        <w:t>; era esperado que</w:t>
      </w:r>
      <w:r w:rsidR="000E35BD" w:rsidRPr="002F3BCE">
        <w:rPr>
          <w:rFonts w:ascii="Times New Roman" w:hAnsi="Times New Roman"/>
          <w:szCs w:val="24"/>
        </w:rPr>
        <w:t xml:space="preserve"> </w:t>
      </w:r>
      <w:r>
        <w:rPr>
          <w:rFonts w:ascii="Times New Roman" w:hAnsi="Times New Roman"/>
          <w:szCs w:val="24"/>
        </w:rPr>
        <w:t>um choque não antecipado</w:t>
      </w:r>
      <w:r w:rsidR="000E35BD" w:rsidRPr="002F3BCE">
        <w:rPr>
          <w:rFonts w:ascii="Times New Roman" w:hAnsi="Times New Roman"/>
          <w:szCs w:val="24"/>
        </w:rPr>
        <w:t xml:space="preserve"> na taxa de câmbio deveria privilegiar os produtos com maior valor agreg</w:t>
      </w:r>
      <w:r w:rsidR="00913917" w:rsidRPr="002F3BCE">
        <w:rPr>
          <w:rFonts w:ascii="Times New Roman" w:hAnsi="Times New Roman"/>
          <w:szCs w:val="24"/>
        </w:rPr>
        <w:t xml:space="preserve">ado </w:t>
      </w:r>
      <w:r w:rsidR="008C2B1E">
        <w:rPr>
          <w:rFonts w:ascii="Times New Roman" w:hAnsi="Times New Roman"/>
          <w:szCs w:val="24"/>
        </w:rPr>
        <w:t>–</w:t>
      </w:r>
      <w:r w:rsidR="00913917" w:rsidRPr="002F3BCE">
        <w:rPr>
          <w:rFonts w:ascii="Times New Roman" w:hAnsi="Times New Roman"/>
          <w:szCs w:val="24"/>
        </w:rPr>
        <w:t xml:space="preserve"> manufaturados</w:t>
      </w:r>
      <w:r w:rsidR="00FC7611">
        <w:rPr>
          <w:rFonts w:ascii="Times New Roman" w:hAnsi="Times New Roman"/>
          <w:szCs w:val="24"/>
        </w:rPr>
        <w:t xml:space="preserve"> -</w:t>
      </w:r>
      <w:r w:rsidR="000E35BD" w:rsidRPr="002F3BCE">
        <w:rPr>
          <w:rFonts w:ascii="Times New Roman" w:hAnsi="Times New Roman"/>
          <w:szCs w:val="24"/>
        </w:rPr>
        <w:t xml:space="preserve">, </w:t>
      </w:r>
      <w:r w:rsidR="008C2B1E">
        <w:rPr>
          <w:rFonts w:ascii="Times New Roman" w:hAnsi="Times New Roman"/>
          <w:szCs w:val="24"/>
        </w:rPr>
        <w:t xml:space="preserve">pois de </w:t>
      </w:r>
      <w:r w:rsidR="000E35BD" w:rsidRPr="002F3BCE">
        <w:rPr>
          <w:rFonts w:ascii="Times New Roman" w:hAnsi="Times New Roman"/>
          <w:szCs w:val="24"/>
        </w:rPr>
        <w:t xml:space="preserve">acordo com Bresser-Pereira (2010) e </w:t>
      </w:r>
      <w:proofErr w:type="spellStart"/>
      <w:r w:rsidR="000E35BD" w:rsidRPr="002F3BCE">
        <w:rPr>
          <w:rFonts w:ascii="Times New Roman" w:hAnsi="Times New Roman"/>
          <w:szCs w:val="24"/>
        </w:rPr>
        <w:t>Oreiro</w:t>
      </w:r>
      <w:proofErr w:type="spellEnd"/>
      <w:r w:rsidR="000E35BD" w:rsidRPr="002F3BCE">
        <w:rPr>
          <w:rFonts w:ascii="Times New Roman" w:hAnsi="Times New Roman"/>
          <w:szCs w:val="24"/>
        </w:rPr>
        <w:t xml:space="preserve">, Basílio e Souza (2013) o aumento na taxa de câmbio para </w:t>
      </w:r>
      <w:r w:rsidR="008C2B1E">
        <w:rPr>
          <w:rFonts w:ascii="Times New Roman" w:hAnsi="Times New Roman"/>
          <w:szCs w:val="24"/>
        </w:rPr>
        <w:t xml:space="preserve">um valor </w:t>
      </w:r>
      <w:r w:rsidR="000E35BD" w:rsidRPr="002F3BCE">
        <w:rPr>
          <w:rFonts w:ascii="Times New Roman" w:hAnsi="Times New Roman"/>
          <w:szCs w:val="24"/>
        </w:rPr>
        <w:t>mais próximo da taxa de câmbio de equilíbrio industrial corrigiria o problema da doença holandesa e também poderia provocar uma industria</w:t>
      </w:r>
      <w:r w:rsidR="00913917" w:rsidRPr="002F3BCE">
        <w:rPr>
          <w:rFonts w:ascii="Times New Roman" w:hAnsi="Times New Roman"/>
          <w:szCs w:val="24"/>
        </w:rPr>
        <w:t>lização da economia brasileira.</w:t>
      </w:r>
      <w:r w:rsidR="004E07E8">
        <w:rPr>
          <w:rFonts w:ascii="Times New Roman" w:hAnsi="Times New Roman"/>
          <w:szCs w:val="24"/>
        </w:rPr>
        <w:t xml:space="preserve"> A</w:t>
      </w:r>
      <w:r w:rsidR="00913917" w:rsidRPr="002F3BCE">
        <w:rPr>
          <w:rFonts w:ascii="Times New Roman" w:hAnsi="Times New Roman"/>
          <w:szCs w:val="24"/>
        </w:rPr>
        <w:t xml:space="preserve"> </w:t>
      </w:r>
      <w:r w:rsidR="000E35BD" w:rsidRPr="002F3BCE">
        <w:rPr>
          <w:rFonts w:ascii="Times New Roman" w:hAnsi="Times New Roman"/>
          <w:szCs w:val="24"/>
        </w:rPr>
        <w:t>condição de Marshall-Lerner</w:t>
      </w:r>
      <w:r w:rsidR="004E07E8">
        <w:rPr>
          <w:rFonts w:ascii="Times New Roman" w:hAnsi="Times New Roman"/>
          <w:szCs w:val="24"/>
        </w:rPr>
        <w:t xml:space="preserve"> pode explicar porque o fato não ocorre</w:t>
      </w:r>
      <w:r w:rsidR="0000502D">
        <w:rPr>
          <w:rFonts w:ascii="Times New Roman" w:hAnsi="Times New Roman"/>
          <w:szCs w:val="24"/>
        </w:rPr>
        <w:t xml:space="preserve"> nos te</w:t>
      </w:r>
      <w:r w:rsidR="003D3D30">
        <w:rPr>
          <w:rFonts w:ascii="Times New Roman" w:hAnsi="Times New Roman"/>
          <w:szCs w:val="24"/>
        </w:rPr>
        <w:t>rmos quantitativos esperados,  pois o</w:t>
      </w:r>
      <w:r w:rsidR="004E07E8">
        <w:rPr>
          <w:rFonts w:ascii="Times New Roman" w:hAnsi="Times New Roman"/>
          <w:szCs w:val="24"/>
        </w:rPr>
        <w:t xml:space="preserve"> Brasil apresenta grande</w:t>
      </w:r>
      <w:r w:rsidR="000E35BD" w:rsidRPr="002F3BCE">
        <w:rPr>
          <w:rFonts w:ascii="Times New Roman" w:hAnsi="Times New Roman"/>
          <w:szCs w:val="24"/>
        </w:rPr>
        <w:t xml:space="preserve"> dependência de produtos importados</w:t>
      </w:r>
      <w:r w:rsidR="008C2B1E">
        <w:rPr>
          <w:rFonts w:ascii="Times New Roman" w:hAnsi="Times New Roman"/>
          <w:szCs w:val="24"/>
        </w:rPr>
        <w:t xml:space="preserve">. </w:t>
      </w:r>
    </w:p>
    <w:p w14:paraId="4AC4B6B3" w14:textId="656DBBCF" w:rsidR="000E35BD" w:rsidRDefault="008C2B1E" w:rsidP="000E35BD">
      <w:pPr>
        <w:pStyle w:val="Pargrafo"/>
        <w:ind w:firstLine="851"/>
        <w:rPr>
          <w:rFonts w:ascii="Times New Roman" w:hAnsi="Times New Roman"/>
          <w:szCs w:val="24"/>
        </w:rPr>
      </w:pPr>
      <w:r>
        <w:rPr>
          <w:rFonts w:ascii="Times New Roman" w:hAnsi="Times New Roman"/>
          <w:szCs w:val="24"/>
        </w:rPr>
        <w:t>O</w:t>
      </w:r>
      <w:r w:rsidR="000E35BD" w:rsidRPr="002F3BCE">
        <w:rPr>
          <w:rFonts w:ascii="Times New Roman" w:hAnsi="Times New Roman"/>
          <w:szCs w:val="24"/>
        </w:rPr>
        <w:t xml:space="preserve">s resultados dos choques na variável DJ mostram-se quase nulos nas balanças comerciais, </w:t>
      </w:r>
      <w:proofErr w:type="gramStart"/>
      <w:r w:rsidR="000E35BD" w:rsidRPr="002F3BCE">
        <w:rPr>
          <w:rFonts w:ascii="Times New Roman" w:hAnsi="Times New Roman"/>
          <w:szCs w:val="24"/>
        </w:rPr>
        <w:t>indo em</w:t>
      </w:r>
      <w:proofErr w:type="gramEnd"/>
      <w:r w:rsidR="000E35BD" w:rsidRPr="002F3BCE">
        <w:rPr>
          <w:rFonts w:ascii="Times New Roman" w:hAnsi="Times New Roman"/>
          <w:szCs w:val="24"/>
        </w:rPr>
        <w:t xml:space="preserve"> desencontro também </w:t>
      </w:r>
      <w:r w:rsidR="00FC7611">
        <w:rPr>
          <w:rFonts w:ascii="Times New Roman" w:hAnsi="Times New Roman"/>
          <w:szCs w:val="24"/>
        </w:rPr>
        <w:t>a</w:t>
      </w:r>
      <w:r w:rsidR="000E35BD" w:rsidRPr="002F3BCE">
        <w:rPr>
          <w:rFonts w:ascii="Times New Roman" w:hAnsi="Times New Roman"/>
          <w:szCs w:val="24"/>
        </w:rPr>
        <w:t>o que foi proposto por Cano (2011</w:t>
      </w:r>
      <w:r w:rsidR="00913917" w:rsidRPr="002F3BCE">
        <w:rPr>
          <w:rFonts w:ascii="Times New Roman" w:hAnsi="Times New Roman"/>
          <w:szCs w:val="24"/>
        </w:rPr>
        <w:t xml:space="preserve">). </w:t>
      </w:r>
      <w:r>
        <w:rPr>
          <w:rFonts w:ascii="Times New Roman" w:hAnsi="Times New Roman"/>
          <w:szCs w:val="24"/>
        </w:rPr>
        <w:t>No entanto,</w:t>
      </w:r>
      <w:r w:rsidR="000E35BD" w:rsidRPr="002F3BCE">
        <w:rPr>
          <w:rFonts w:ascii="Times New Roman" w:hAnsi="Times New Roman"/>
          <w:szCs w:val="24"/>
        </w:rPr>
        <w:t xml:space="preserve"> uma política conjunta entre câmbio e juros não é analisada, e no longo prazo juros elevad</w:t>
      </w:r>
      <w:r w:rsidR="00EF4B73">
        <w:rPr>
          <w:rFonts w:ascii="Times New Roman" w:hAnsi="Times New Roman"/>
          <w:szCs w:val="24"/>
        </w:rPr>
        <w:t>o</w:t>
      </w:r>
      <w:r w:rsidR="000E35BD" w:rsidRPr="002F3BCE">
        <w:rPr>
          <w:rFonts w:ascii="Times New Roman" w:hAnsi="Times New Roman"/>
          <w:szCs w:val="24"/>
        </w:rPr>
        <w:t xml:space="preserve"> e câmbio </w:t>
      </w:r>
      <w:proofErr w:type="spellStart"/>
      <w:r w:rsidR="000E35BD" w:rsidRPr="002F3BCE">
        <w:rPr>
          <w:rFonts w:ascii="Times New Roman" w:hAnsi="Times New Roman"/>
          <w:szCs w:val="24"/>
        </w:rPr>
        <w:t>sobreapreciado</w:t>
      </w:r>
      <w:proofErr w:type="spellEnd"/>
      <w:r w:rsidR="000E35BD" w:rsidRPr="002F3BCE">
        <w:rPr>
          <w:rFonts w:ascii="Times New Roman" w:hAnsi="Times New Roman"/>
          <w:szCs w:val="24"/>
        </w:rPr>
        <w:t xml:space="preserve"> pode</w:t>
      </w:r>
      <w:r>
        <w:rPr>
          <w:rFonts w:ascii="Times New Roman" w:hAnsi="Times New Roman"/>
          <w:szCs w:val="24"/>
        </w:rPr>
        <w:t>m</w:t>
      </w:r>
      <w:r w:rsidR="000E35BD" w:rsidRPr="002F3BCE">
        <w:rPr>
          <w:rFonts w:ascii="Times New Roman" w:hAnsi="Times New Roman"/>
          <w:szCs w:val="24"/>
        </w:rPr>
        <w:t xml:space="preserve"> exercer efeitos danosos sobre a estrutura produtiva brasileira.</w:t>
      </w:r>
      <w:r w:rsidR="00D824C6">
        <w:rPr>
          <w:rFonts w:ascii="Times New Roman" w:hAnsi="Times New Roman"/>
          <w:szCs w:val="24"/>
        </w:rPr>
        <w:t xml:space="preserve"> Ademais, não se pode negligenciar nesta análise a questão da baixa produtividade da indústria brasileira, com o que a política cam</w:t>
      </w:r>
      <w:r w:rsidR="00EF4B73">
        <w:rPr>
          <w:rFonts w:ascii="Times New Roman" w:hAnsi="Times New Roman"/>
          <w:szCs w:val="24"/>
        </w:rPr>
        <w:t>bial não seria capaz, sozinha, d</w:t>
      </w:r>
      <w:r w:rsidR="00D824C6">
        <w:rPr>
          <w:rFonts w:ascii="Times New Roman" w:hAnsi="Times New Roman"/>
          <w:szCs w:val="24"/>
        </w:rPr>
        <w:t xml:space="preserve">e reverter esse fato. </w:t>
      </w:r>
    </w:p>
    <w:p w14:paraId="77A1D9B3" w14:textId="77777777" w:rsidR="00033FBD" w:rsidRDefault="00033FBD" w:rsidP="000E35BD">
      <w:pPr>
        <w:pStyle w:val="Pargrafo"/>
        <w:ind w:firstLine="851"/>
        <w:rPr>
          <w:rFonts w:ascii="Times New Roman" w:hAnsi="Times New Roman"/>
          <w:szCs w:val="24"/>
        </w:rPr>
      </w:pPr>
    </w:p>
    <w:p w14:paraId="1729AA2E" w14:textId="77777777" w:rsidR="00033FBD" w:rsidRDefault="00033FBD" w:rsidP="00AF143D">
      <w:pPr>
        <w:pStyle w:val="Pargrafo"/>
        <w:ind w:firstLine="0"/>
        <w:rPr>
          <w:rFonts w:ascii="Times New Roman" w:hAnsi="Times New Roman"/>
          <w:szCs w:val="24"/>
        </w:rPr>
      </w:pPr>
      <w:r>
        <w:rPr>
          <w:rFonts w:ascii="Times New Roman" w:hAnsi="Times New Roman"/>
          <w:szCs w:val="24"/>
        </w:rPr>
        <w:t>3.4.2 Modelo empírico 2</w:t>
      </w:r>
    </w:p>
    <w:p w14:paraId="24EBD33A" w14:textId="3DCAD7DB" w:rsidR="00E05A6A" w:rsidRDefault="00E05A6A" w:rsidP="00E05A6A">
      <w:pPr>
        <w:pStyle w:val="Pargrafo"/>
        <w:ind w:firstLine="851"/>
        <w:rPr>
          <w:rFonts w:ascii="Times New Roman" w:hAnsi="Times New Roman"/>
          <w:szCs w:val="24"/>
        </w:rPr>
      </w:pPr>
      <w:r w:rsidRPr="002F3BCE">
        <w:rPr>
          <w:rFonts w:ascii="Times New Roman" w:hAnsi="Times New Roman"/>
          <w:szCs w:val="24"/>
        </w:rPr>
        <w:t xml:space="preserve">A seguir analisam-se os resultados do Modelo </w:t>
      </w:r>
      <w:r w:rsidR="00890149">
        <w:rPr>
          <w:rFonts w:ascii="Times New Roman" w:hAnsi="Times New Roman"/>
          <w:szCs w:val="24"/>
        </w:rPr>
        <w:t xml:space="preserve">empírico </w:t>
      </w:r>
      <w:r w:rsidRPr="002F3BCE">
        <w:rPr>
          <w:rFonts w:ascii="Times New Roman" w:hAnsi="Times New Roman"/>
          <w:szCs w:val="24"/>
        </w:rPr>
        <w:t xml:space="preserve">2. </w:t>
      </w:r>
      <w:r w:rsidR="009E4B5C">
        <w:rPr>
          <w:rFonts w:ascii="Times New Roman" w:hAnsi="Times New Roman"/>
          <w:szCs w:val="24"/>
        </w:rPr>
        <w:t xml:space="preserve"> P</w:t>
      </w:r>
      <w:r w:rsidRPr="002F3BCE">
        <w:rPr>
          <w:rFonts w:ascii="Times New Roman" w:hAnsi="Times New Roman"/>
          <w:szCs w:val="24"/>
        </w:rPr>
        <w:t>rocede-se a análise de raiz unitária das séries</w:t>
      </w:r>
      <w:r w:rsidR="00A110E5">
        <w:rPr>
          <w:rFonts w:ascii="Times New Roman" w:hAnsi="Times New Roman"/>
          <w:szCs w:val="24"/>
        </w:rPr>
        <w:t>, utilizando-se</w:t>
      </w:r>
      <w:r w:rsidR="00890149">
        <w:rPr>
          <w:rFonts w:ascii="Times New Roman" w:hAnsi="Times New Roman"/>
          <w:szCs w:val="24"/>
        </w:rPr>
        <w:t xml:space="preserve"> </w:t>
      </w:r>
      <w:r w:rsidRPr="002F3BCE">
        <w:rPr>
          <w:rFonts w:ascii="Times New Roman" w:hAnsi="Times New Roman"/>
          <w:szCs w:val="24"/>
        </w:rPr>
        <w:t xml:space="preserve">os testes </w:t>
      </w:r>
      <w:proofErr w:type="spellStart"/>
      <w:r w:rsidRPr="002F3BCE">
        <w:rPr>
          <w:rFonts w:ascii="Times New Roman" w:hAnsi="Times New Roman"/>
          <w:szCs w:val="24"/>
        </w:rPr>
        <w:t>Dickey</w:t>
      </w:r>
      <w:proofErr w:type="spellEnd"/>
      <w:r w:rsidRPr="002F3BCE">
        <w:rPr>
          <w:rFonts w:ascii="Times New Roman" w:hAnsi="Times New Roman"/>
          <w:szCs w:val="24"/>
        </w:rPr>
        <w:t>-</w:t>
      </w:r>
      <w:proofErr w:type="spellStart"/>
      <w:r w:rsidRPr="002F3BCE">
        <w:rPr>
          <w:rFonts w:ascii="Times New Roman" w:hAnsi="Times New Roman"/>
          <w:szCs w:val="24"/>
        </w:rPr>
        <w:t>Fuller</w:t>
      </w:r>
      <w:proofErr w:type="spellEnd"/>
      <w:r w:rsidRPr="002F3BCE">
        <w:rPr>
          <w:rFonts w:ascii="Times New Roman" w:hAnsi="Times New Roman"/>
          <w:szCs w:val="24"/>
        </w:rPr>
        <w:t>-GLS</w:t>
      </w:r>
      <w:r w:rsidR="00FC7611">
        <w:rPr>
          <w:rFonts w:ascii="Times New Roman" w:hAnsi="Times New Roman"/>
          <w:szCs w:val="24"/>
        </w:rPr>
        <w:t xml:space="preserve"> </w:t>
      </w:r>
      <w:r w:rsidR="00A110E5">
        <w:rPr>
          <w:rFonts w:ascii="Times New Roman" w:hAnsi="Times New Roman"/>
          <w:szCs w:val="24"/>
        </w:rPr>
        <w:t>(Tabela 8)</w:t>
      </w:r>
      <w:r w:rsidRPr="002F3BCE">
        <w:rPr>
          <w:rFonts w:ascii="Times New Roman" w:hAnsi="Times New Roman"/>
          <w:szCs w:val="24"/>
        </w:rPr>
        <w:t xml:space="preserve"> e o teste </w:t>
      </w:r>
      <w:r w:rsidRPr="002F3BCE">
        <w:rPr>
          <w:rFonts w:ascii="Times New Roman" w:hAnsi="Times New Roman"/>
          <w:szCs w:val="24"/>
        </w:rPr>
        <w:lastRenderedPageBreak/>
        <w:t>Phillips-</w:t>
      </w:r>
      <w:proofErr w:type="spellStart"/>
      <w:r w:rsidRPr="002F3BCE">
        <w:rPr>
          <w:rFonts w:ascii="Times New Roman" w:hAnsi="Times New Roman"/>
          <w:szCs w:val="24"/>
        </w:rPr>
        <w:t>Perron</w:t>
      </w:r>
      <w:proofErr w:type="spellEnd"/>
      <w:r w:rsidR="00A110E5">
        <w:rPr>
          <w:rFonts w:ascii="Times New Roman" w:hAnsi="Times New Roman"/>
          <w:szCs w:val="24"/>
        </w:rPr>
        <w:t xml:space="preserve"> (Tabela 9)</w:t>
      </w:r>
      <w:r w:rsidRPr="002F3BCE">
        <w:rPr>
          <w:rFonts w:ascii="Times New Roman" w:hAnsi="Times New Roman"/>
          <w:szCs w:val="24"/>
        </w:rPr>
        <w:t>.</w:t>
      </w:r>
    </w:p>
    <w:p w14:paraId="793392E8" w14:textId="77777777" w:rsidR="003D3D30" w:rsidRPr="002F3BCE" w:rsidRDefault="003D3D30" w:rsidP="00E05A6A">
      <w:pPr>
        <w:pStyle w:val="Pargrafo"/>
        <w:ind w:firstLine="851"/>
        <w:rPr>
          <w:rFonts w:ascii="Times New Roman" w:hAnsi="Times New Roman"/>
          <w:szCs w:val="24"/>
        </w:rPr>
      </w:pPr>
    </w:p>
    <w:p w14:paraId="0B315D46" w14:textId="77777777" w:rsidR="00E05A6A" w:rsidRPr="00481FDE" w:rsidRDefault="00481FDE" w:rsidP="00C63DDC">
      <w:pPr>
        <w:pStyle w:val="Pargrafo"/>
        <w:ind w:firstLine="0"/>
        <w:jc w:val="left"/>
        <w:rPr>
          <w:rFonts w:ascii="Times New Roman" w:hAnsi="Times New Roman"/>
          <w:b/>
          <w:sz w:val="20"/>
        </w:rPr>
      </w:pPr>
      <w:r>
        <w:rPr>
          <w:rFonts w:ascii="Times New Roman" w:hAnsi="Times New Roman"/>
          <w:b/>
          <w:sz w:val="20"/>
        </w:rPr>
        <w:t>TABELA 8</w:t>
      </w:r>
      <w:r w:rsidR="00E05A6A" w:rsidRPr="00481FDE">
        <w:rPr>
          <w:rFonts w:ascii="Times New Roman" w:hAnsi="Times New Roman"/>
          <w:b/>
          <w:sz w:val="20"/>
        </w:rPr>
        <w:t>. Resultados dos testes de raiz unitária - DF-GLS - para as séries (em nível) utilizadas no modelo.</w:t>
      </w:r>
    </w:p>
    <w:tbl>
      <w:tblPr>
        <w:tblStyle w:val="Tabelacomgrade"/>
        <w:tblW w:w="8720" w:type="dxa"/>
        <w:jc w:val="center"/>
        <w:tblBorders>
          <w:left w:val="none" w:sz="0" w:space="0" w:color="auto"/>
          <w:right w:val="none" w:sz="0" w:space="0" w:color="auto"/>
        </w:tblBorders>
        <w:tblLayout w:type="fixed"/>
        <w:tblLook w:val="04A0" w:firstRow="1" w:lastRow="0" w:firstColumn="1" w:lastColumn="0" w:noHBand="0" w:noVBand="1"/>
      </w:tblPr>
      <w:tblGrid>
        <w:gridCol w:w="1809"/>
        <w:gridCol w:w="440"/>
        <w:gridCol w:w="1736"/>
        <w:gridCol w:w="461"/>
        <w:gridCol w:w="1917"/>
        <w:gridCol w:w="440"/>
        <w:gridCol w:w="1917"/>
      </w:tblGrid>
      <w:tr w:rsidR="00E05A6A" w:rsidRPr="002F3BCE" w14:paraId="3ADBCAB6" w14:textId="77777777" w:rsidTr="00E05A6A">
        <w:trPr>
          <w:jc w:val="center"/>
        </w:trPr>
        <w:tc>
          <w:tcPr>
            <w:tcW w:w="1809" w:type="dxa"/>
            <w:vMerge w:val="restart"/>
            <w:tcBorders>
              <w:right w:val="nil"/>
            </w:tcBorders>
          </w:tcPr>
          <w:p w14:paraId="7FD40B83" w14:textId="77777777" w:rsidR="00E05A6A" w:rsidRPr="00481FDE" w:rsidRDefault="00E05A6A" w:rsidP="001F49BB">
            <w:pPr>
              <w:jc w:val="center"/>
              <w:rPr>
                <w:rFonts w:ascii="Times New Roman" w:hAnsi="Times New Roman" w:cs="Times New Roman"/>
                <w:b/>
                <w:sz w:val="20"/>
                <w:szCs w:val="20"/>
              </w:rPr>
            </w:pPr>
            <w:r w:rsidRPr="00481FDE">
              <w:rPr>
                <w:rFonts w:ascii="Times New Roman" w:hAnsi="Times New Roman" w:cs="Times New Roman"/>
                <w:b/>
                <w:sz w:val="20"/>
                <w:szCs w:val="20"/>
              </w:rPr>
              <w:t>Variável</w:t>
            </w:r>
          </w:p>
        </w:tc>
        <w:tc>
          <w:tcPr>
            <w:tcW w:w="2176" w:type="dxa"/>
            <w:gridSpan w:val="2"/>
            <w:tcBorders>
              <w:left w:val="nil"/>
              <w:right w:val="nil"/>
            </w:tcBorders>
          </w:tcPr>
          <w:p w14:paraId="04CA8C91" w14:textId="77777777" w:rsidR="00E05A6A" w:rsidRPr="00481FDE" w:rsidRDefault="00E05A6A" w:rsidP="001F49BB">
            <w:pPr>
              <w:jc w:val="center"/>
              <w:rPr>
                <w:rFonts w:ascii="Times New Roman" w:hAnsi="Times New Roman" w:cs="Times New Roman"/>
                <w:b/>
                <w:sz w:val="20"/>
                <w:szCs w:val="20"/>
              </w:rPr>
            </w:pPr>
            <w:r w:rsidRPr="00481FDE">
              <w:rPr>
                <w:rFonts w:ascii="Times New Roman" w:hAnsi="Times New Roman" w:cs="Times New Roman"/>
                <w:b/>
                <w:sz w:val="20"/>
                <w:szCs w:val="20"/>
              </w:rPr>
              <w:t>Básicos</w:t>
            </w:r>
          </w:p>
        </w:tc>
        <w:tc>
          <w:tcPr>
            <w:tcW w:w="2378" w:type="dxa"/>
            <w:gridSpan w:val="2"/>
            <w:tcBorders>
              <w:left w:val="nil"/>
              <w:right w:val="nil"/>
            </w:tcBorders>
          </w:tcPr>
          <w:p w14:paraId="697F4069" w14:textId="77777777" w:rsidR="00E05A6A" w:rsidRPr="00481FDE" w:rsidRDefault="00E05A6A" w:rsidP="001F49BB">
            <w:pPr>
              <w:jc w:val="center"/>
              <w:rPr>
                <w:rFonts w:ascii="Times New Roman" w:hAnsi="Times New Roman" w:cs="Times New Roman"/>
                <w:b/>
                <w:sz w:val="20"/>
                <w:szCs w:val="20"/>
              </w:rPr>
            </w:pPr>
            <w:proofErr w:type="spellStart"/>
            <w:r w:rsidRPr="00481FDE">
              <w:rPr>
                <w:rFonts w:ascii="Times New Roman" w:hAnsi="Times New Roman" w:cs="Times New Roman"/>
                <w:b/>
                <w:sz w:val="20"/>
                <w:szCs w:val="20"/>
              </w:rPr>
              <w:t>Semi-Manufaturados</w:t>
            </w:r>
            <w:proofErr w:type="spellEnd"/>
          </w:p>
        </w:tc>
        <w:tc>
          <w:tcPr>
            <w:tcW w:w="2357" w:type="dxa"/>
            <w:gridSpan w:val="2"/>
            <w:tcBorders>
              <w:left w:val="nil"/>
            </w:tcBorders>
          </w:tcPr>
          <w:p w14:paraId="51D6DCA7" w14:textId="77777777" w:rsidR="00E05A6A" w:rsidRPr="00481FDE" w:rsidRDefault="00E05A6A" w:rsidP="001F49BB">
            <w:pPr>
              <w:jc w:val="center"/>
              <w:rPr>
                <w:rFonts w:ascii="Times New Roman" w:hAnsi="Times New Roman" w:cs="Times New Roman"/>
                <w:b/>
                <w:sz w:val="20"/>
                <w:szCs w:val="20"/>
              </w:rPr>
            </w:pPr>
            <w:r w:rsidRPr="00481FDE">
              <w:rPr>
                <w:rFonts w:ascii="Times New Roman" w:hAnsi="Times New Roman" w:cs="Times New Roman"/>
                <w:b/>
                <w:sz w:val="20"/>
                <w:szCs w:val="20"/>
              </w:rPr>
              <w:t>Manufaturados</w:t>
            </w:r>
          </w:p>
        </w:tc>
      </w:tr>
      <w:tr w:rsidR="00E05A6A" w:rsidRPr="002F3BCE" w14:paraId="51E03AAF" w14:textId="77777777" w:rsidTr="00E05A6A">
        <w:trPr>
          <w:jc w:val="center"/>
        </w:trPr>
        <w:tc>
          <w:tcPr>
            <w:tcW w:w="1809" w:type="dxa"/>
            <w:vMerge/>
            <w:tcBorders>
              <w:bottom w:val="single" w:sz="4" w:space="0" w:color="auto"/>
              <w:right w:val="nil"/>
            </w:tcBorders>
          </w:tcPr>
          <w:p w14:paraId="1CFC6C01" w14:textId="77777777" w:rsidR="00E05A6A" w:rsidRPr="00481FDE" w:rsidRDefault="00E05A6A" w:rsidP="001F49BB">
            <w:pPr>
              <w:jc w:val="center"/>
              <w:rPr>
                <w:rFonts w:ascii="Times New Roman" w:hAnsi="Times New Roman" w:cs="Times New Roman"/>
                <w:b/>
                <w:sz w:val="20"/>
                <w:szCs w:val="20"/>
              </w:rPr>
            </w:pPr>
          </w:p>
        </w:tc>
        <w:tc>
          <w:tcPr>
            <w:tcW w:w="440" w:type="dxa"/>
            <w:tcBorders>
              <w:left w:val="nil"/>
              <w:bottom w:val="single" w:sz="4" w:space="0" w:color="auto"/>
              <w:right w:val="nil"/>
            </w:tcBorders>
          </w:tcPr>
          <w:p w14:paraId="1AC82B92" w14:textId="77777777" w:rsidR="00E05A6A" w:rsidRPr="00481FDE" w:rsidRDefault="00E05A6A" w:rsidP="001F49BB">
            <w:pPr>
              <w:jc w:val="center"/>
              <w:rPr>
                <w:rFonts w:ascii="Times New Roman" w:hAnsi="Times New Roman" w:cs="Times New Roman"/>
                <w:b/>
                <w:sz w:val="20"/>
                <w:szCs w:val="20"/>
              </w:rPr>
            </w:pPr>
            <w:r w:rsidRPr="00481FDE">
              <w:rPr>
                <w:rFonts w:ascii="Times New Roman" w:hAnsi="Times New Roman" w:cs="Times New Roman"/>
                <w:b/>
                <w:sz w:val="20"/>
                <w:szCs w:val="20"/>
              </w:rPr>
              <w:t>P</w:t>
            </w:r>
          </w:p>
        </w:tc>
        <w:tc>
          <w:tcPr>
            <w:tcW w:w="1736" w:type="dxa"/>
            <w:tcBorders>
              <w:left w:val="nil"/>
              <w:bottom w:val="single" w:sz="4" w:space="0" w:color="auto"/>
              <w:right w:val="nil"/>
            </w:tcBorders>
          </w:tcPr>
          <w:p w14:paraId="0C3C4547" w14:textId="77777777" w:rsidR="00E05A6A" w:rsidRPr="00481FDE" w:rsidRDefault="00E05A6A" w:rsidP="001F49BB">
            <w:pPr>
              <w:jc w:val="center"/>
              <w:rPr>
                <w:rFonts w:ascii="Times New Roman" w:hAnsi="Times New Roman" w:cs="Times New Roman"/>
                <w:b/>
                <w:sz w:val="20"/>
                <w:szCs w:val="20"/>
              </w:rPr>
            </w:pPr>
            <w:r w:rsidRPr="00481FDE">
              <w:rPr>
                <w:rFonts w:ascii="Times New Roman" w:hAnsi="Times New Roman" w:cs="Times New Roman"/>
                <w:b/>
                <w:sz w:val="20"/>
                <w:szCs w:val="20"/>
              </w:rPr>
              <w:t>Estatística DF-GLS</w:t>
            </w:r>
          </w:p>
        </w:tc>
        <w:tc>
          <w:tcPr>
            <w:tcW w:w="461" w:type="dxa"/>
            <w:tcBorders>
              <w:left w:val="nil"/>
              <w:bottom w:val="single" w:sz="4" w:space="0" w:color="auto"/>
              <w:right w:val="nil"/>
            </w:tcBorders>
          </w:tcPr>
          <w:p w14:paraId="7F3A61F9" w14:textId="77777777" w:rsidR="00E05A6A" w:rsidRPr="00481FDE" w:rsidRDefault="00E05A6A" w:rsidP="001F49BB">
            <w:pPr>
              <w:jc w:val="center"/>
              <w:rPr>
                <w:rFonts w:ascii="Times New Roman" w:hAnsi="Times New Roman" w:cs="Times New Roman"/>
                <w:b/>
                <w:sz w:val="20"/>
                <w:szCs w:val="20"/>
              </w:rPr>
            </w:pPr>
            <w:r w:rsidRPr="00481FDE">
              <w:rPr>
                <w:rFonts w:ascii="Times New Roman" w:hAnsi="Times New Roman" w:cs="Times New Roman"/>
                <w:b/>
                <w:sz w:val="20"/>
                <w:szCs w:val="20"/>
              </w:rPr>
              <w:t>P</w:t>
            </w:r>
          </w:p>
        </w:tc>
        <w:tc>
          <w:tcPr>
            <w:tcW w:w="1917" w:type="dxa"/>
            <w:tcBorders>
              <w:left w:val="nil"/>
              <w:bottom w:val="single" w:sz="4" w:space="0" w:color="auto"/>
              <w:right w:val="nil"/>
            </w:tcBorders>
          </w:tcPr>
          <w:p w14:paraId="7DCD7B99" w14:textId="77777777" w:rsidR="00E05A6A" w:rsidRPr="00481FDE" w:rsidRDefault="00E05A6A" w:rsidP="001F49BB">
            <w:pPr>
              <w:jc w:val="center"/>
              <w:rPr>
                <w:rFonts w:ascii="Times New Roman" w:hAnsi="Times New Roman" w:cs="Times New Roman"/>
                <w:b/>
                <w:sz w:val="20"/>
                <w:szCs w:val="20"/>
              </w:rPr>
            </w:pPr>
            <w:r w:rsidRPr="00481FDE">
              <w:rPr>
                <w:rFonts w:ascii="Times New Roman" w:hAnsi="Times New Roman" w:cs="Times New Roman"/>
                <w:b/>
                <w:sz w:val="20"/>
                <w:szCs w:val="20"/>
              </w:rPr>
              <w:t>Estatística DF-GLS</w:t>
            </w:r>
          </w:p>
        </w:tc>
        <w:tc>
          <w:tcPr>
            <w:tcW w:w="440" w:type="dxa"/>
            <w:tcBorders>
              <w:left w:val="nil"/>
              <w:bottom w:val="single" w:sz="4" w:space="0" w:color="auto"/>
              <w:right w:val="nil"/>
            </w:tcBorders>
          </w:tcPr>
          <w:p w14:paraId="4F0B9D62" w14:textId="77777777" w:rsidR="00E05A6A" w:rsidRPr="00481FDE" w:rsidRDefault="00E05A6A" w:rsidP="001F49BB">
            <w:pPr>
              <w:jc w:val="center"/>
              <w:rPr>
                <w:rFonts w:ascii="Times New Roman" w:hAnsi="Times New Roman" w:cs="Times New Roman"/>
                <w:b/>
                <w:sz w:val="20"/>
                <w:szCs w:val="20"/>
              </w:rPr>
            </w:pPr>
            <w:r w:rsidRPr="00481FDE">
              <w:rPr>
                <w:rFonts w:ascii="Times New Roman" w:hAnsi="Times New Roman" w:cs="Times New Roman"/>
                <w:b/>
                <w:sz w:val="20"/>
                <w:szCs w:val="20"/>
              </w:rPr>
              <w:t>P</w:t>
            </w:r>
          </w:p>
        </w:tc>
        <w:tc>
          <w:tcPr>
            <w:tcW w:w="1917" w:type="dxa"/>
            <w:tcBorders>
              <w:left w:val="nil"/>
              <w:bottom w:val="single" w:sz="4" w:space="0" w:color="auto"/>
            </w:tcBorders>
          </w:tcPr>
          <w:p w14:paraId="0BA19BBC" w14:textId="77777777" w:rsidR="00E05A6A" w:rsidRPr="00481FDE" w:rsidRDefault="00E05A6A" w:rsidP="001F49BB">
            <w:pPr>
              <w:jc w:val="center"/>
              <w:rPr>
                <w:rFonts w:ascii="Times New Roman" w:hAnsi="Times New Roman" w:cs="Times New Roman"/>
                <w:b/>
                <w:sz w:val="20"/>
                <w:szCs w:val="20"/>
              </w:rPr>
            </w:pPr>
            <w:r w:rsidRPr="00481FDE">
              <w:rPr>
                <w:rFonts w:ascii="Times New Roman" w:hAnsi="Times New Roman" w:cs="Times New Roman"/>
                <w:b/>
                <w:sz w:val="20"/>
                <w:szCs w:val="20"/>
              </w:rPr>
              <w:t>Estatística DF-GLS</w:t>
            </w:r>
          </w:p>
        </w:tc>
      </w:tr>
      <w:tr w:rsidR="00E05A6A" w:rsidRPr="002F3BCE" w14:paraId="78A09934" w14:textId="77777777" w:rsidTr="00E05A6A">
        <w:trPr>
          <w:jc w:val="center"/>
        </w:trPr>
        <w:tc>
          <w:tcPr>
            <w:tcW w:w="1809" w:type="dxa"/>
            <w:tcBorders>
              <w:bottom w:val="nil"/>
              <w:right w:val="nil"/>
            </w:tcBorders>
          </w:tcPr>
          <w:p w14:paraId="22383F0A" w14:textId="77777777" w:rsidR="00E05A6A" w:rsidRPr="002F3BCE" w:rsidRDefault="00E05A6A" w:rsidP="001F49BB">
            <w:pPr>
              <w:jc w:val="center"/>
              <w:rPr>
                <w:rFonts w:ascii="Times New Roman" w:hAnsi="Times New Roman" w:cs="Times New Roman"/>
                <w:sz w:val="18"/>
                <w:szCs w:val="18"/>
              </w:rPr>
            </w:pPr>
            <w:proofErr w:type="spellStart"/>
            <w:r w:rsidRPr="002F3BCE">
              <w:rPr>
                <w:rFonts w:ascii="Times New Roman" w:hAnsi="Times New Roman" w:cs="Times New Roman"/>
                <w:sz w:val="18"/>
                <w:szCs w:val="18"/>
              </w:rPr>
              <w:t>lnX_M</w:t>
            </w:r>
            <w:proofErr w:type="spellEnd"/>
          </w:p>
        </w:tc>
        <w:tc>
          <w:tcPr>
            <w:tcW w:w="440" w:type="dxa"/>
            <w:tcBorders>
              <w:left w:val="nil"/>
              <w:bottom w:val="nil"/>
              <w:right w:val="nil"/>
            </w:tcBorders>
          </w:tcPr>
          <w:p w14:paraId="62D738F3" w14:textId="77777777" w:rsidR="00E05A6A" w:rsidRPr="002F3BCE" w:rsidRDefault="00E05A6A" w:rsidP="001F49BB">
            <w:pPr>
              <w:rPr>
                <w:rFonts w:ascii="Times New Roman" w:hAnsi="Times New Roman" w:cs="Times New Roman"/>
                <w:sz w:val="18"/>
                <w:szCs w:val="18"/>
              </w:rPr>
            </w:pPr>
            <w:r w:rsidRPr="002F3BCE">
              <w:rPr>
                <w:rFonts w:ascii="Times New Roman" w:hAnsi="Times New Roman" w:cs="Times New Roman"/>
                <w:color w:val="000000"/>
                <w:sz w:val="18"/>
                <w:szCs w:val="18"/>
                <w:lang w:val="en-US"/>
              </w:rPr>
              <w:t>1</w:t>
            </w:r>
          </w:p>
        </w:tc>
        <w:tc>
          <w:tcPr>
            <w:tcW w:w="1736" w:type="dxa"/>
            <w:tcBorders>
              <w:left w:val="nil"/>
              <w:bottom w:val="nil"/>
              <w:right w:val="nil"/>
            </w:tcBorders>
            <w:vAlign w:val="bottom"/>
          </w:tcPr>
          <w:p w14:paraId="75B0A5B4" w14:textId="77777777" w:rsidR="00E05A6A" w:rsidRPr="002F3BCE" w:rsidRDefault="00E05A6A" w:rsidP="001F49BB">
            <w:pPr>
              <w:autoSpaceDE w:val="0"/>
              <w:autoSpaceDN w:val="0"/>
              <w:adjustRightInd w:val="0"/>
              <w:rPr>
                <w:rFonts w:ascii="Times New Roman" w:hAnsi="Times New Roman" w:cs="Times New Roman"/>
                <w:color w:val="000000"/>
                <w:sz w:val="18"/>
                <w:szCs w:val="18"/>
              </w:rPr>
            </w:pPr>
            <w:r w:rsidRPr="002F3BCE">
              <w:rPr>
                <w:rFonts w:ascii="Times New Roman" w:hAnsi="Times New Roman" w:cs="Times New Roman"/>
                <w:color w:val="000000"/>
                <w:sz w:val="18"/>
                <w:szCs w:val="18"/>
              </w:rPr>
              <w:t>-3.48</w:t>
            </w:r>
          </w:p>
        </w:tc>
        <w:tc>
          <w:tcPr>
            <w:tcW w:w="461" w:type="dxa"/>
            <w:tcBorders>
              <w:left w:val="nil"/>
              <w:bottom w:val="nil"/>
              <w:right w:val="nil"/>
            </w:tcBorders>
          </w:tcPr>
          <w:p w14:paraId="14D1EC05" w14:textId="77777777" w:rsidR="00E05A6A" w:rsidRPr="002F3BCE" w:rsidRDefault="00E05A6A" w:rsidP="001F49BB">
            <w:pPr>
              <w:rPr>
                <w:rFonts w:ascii="Times New Roman" w:hAnsi="Times New Roman" w:cs="Times New Roman"/>
                <w:sz w:val="18"/>
                <w:szCs w:val="18"/>
              </w:rPr>
            </w:pPr>
            <w:r w:rsidRPr="002F3BCE">
              <w:rPr>
                <w:rFonts w:ascii="Times New Roman" w:hAnsi="Times New Roman" w:cs="Times New Roman"/>
                <w:color w:val="000000"/>
                <w:sz w:val="18"/>
                <w:szCs w:val="18"/>
                <w:lang w:val="en-US"/>
              </w:rPr>
              <w:t>1</w:t>
            </w:r>
          </w:p>
        </w:tc>
        <w:tc>
          <w:tcPr>
            <w:tcW w:w="1917" w:type="dxa"/>
            <w:tcBorders>
              <w:left w:val="nil"/>
              <w:bottom w:val="nil"/>
              <w:right w:val="nil"/>
            </w:tcBorders>
          </w:tcPr>
          <w:p w14:paraId="54583895" w14:textId="77777777" w:rsidR="00E05A6A" w:rsidRPr="002F3BCE" w:rsidRDefault="00E05A6A" w:rsidP="001F49BB">
            <w:pPr>
              <w:rPr>
                <w:rFonts w:ascii="Times New Roman" w:hAnsi="Times New Roman" w:cs="Times New Roman"/>
                <w:sz w:val="18"/>
                <w:szCs w:val="18"/>
              </w:rPr>
            </w:pPr>
            <w:r w:rsidRPr="002F3BCE">
              <w:rPr>
                <w:rFonts w:ascii="Times New Roman" w:hAnsi="Times New Roman" w:cs="Times New Roman"/>
                <w:color w:val="000000"/>
                <w:sz w:val="18"/>
                <w:szCs w:val="18"/>
              </w:rPr>
              <w:t>-4.56</w:t>
            </w:r>
          </w:p>
        </w:tc>
        <w:tc>
          <w:tcPr>
            <w:tcW w:w="440" w:type="dxa"/>
            <w:tcBorders>
              <w:left w:val="nil"/>
              <w:bottom w:val="nil"/>
              <w:right w:val="nil"/>
            </w:tcBorders>
          </w:tcPr>
          <w:p w14:paraId="577F91E1" w14:textId="77777777" w:rsidR="00E05A6A" w:rsidRPr="002F3BCE" w:rsidRDefault="00E05A6A" w:rsidP="001F49BB">
            <w:pPr>
              <w:rPr>
                <w:rFonts w:ascii="Times New Roman" w:hAnsi="Times New Roman" w:cs="Times New Roman"/>
                <w:sz w:val="18"/>
                <w:szCs w:val="18"/>
              </w:rPr>
            </w:pPr>
            <w:r w:rsidRPr="002F3BCE">
              <w:rPr>
                <w:rFonts w:ascii="Times New Roman" w:hAnsi="Times New Roman" w:cs="Times New Roman"/>
                <w:sz w:val="18"/>
                <w:szCs w:val="18"/>
              </w:rPr>
              <w:t>2</w:t>
            </w:r>
          </w:p>
        </w:tc>
        <w:tc>
          <w:tcPr>
            <w:tcW w:w="1917" w:type="dxa"/>
            <w:tcBorders>
              <w:left w:val="nil"/>
              <w:bottom w:val="nil"/>
            </w:tcBorders>
          </w:tcPr>
          <w:p w14:paraId="540C5834" w14:textId="77777777" w:rsidR="00E05A6A" w:rsidRPr="002F3BCE" w:rsidRDefault="00E05A6A" w:rsidP="001F49BB">
            <w:pPr>
              <w:rPr>
                <w:rFonts w:ascii="Times New Roman" w:hAnsi="Times New Roman" w:cs="Times New Roman"/>
                <w:sz w:val="18"/>
                <w:szCs w:val="18"/>
              </w:rPr>
            </w:pPr>
            <w:r w:rsidRPr="002F3BCE">
              <w:rPr>
                <w:rFonts w:ascii="Times New Roman" w:hAnsi="Times New Roman" w:cs="Times New Roman"/>
                <w:color w:val="000000"/>
                <w:sz w:val="18"/>
                <w:szCs w:val="18"/>
              </w:rPr>
              <w:t>-0.85**</w:t>
            </w:r>
          </w:p>
        </w:tc>
      </w:tr>
      <w:tr w:rsidR="00E05A6A" w:rsidRPr="002F3BCE" w14:paraId="2D4DC2C0" w14:textId="77777777" w:rsidTr="00E05A6A">
        <w:trPr>
          <w:jc w:val="center"/>
        </w:trPr>
        <w:tc>
          <w:tcPr>
            <w:tcW w:w="1809" w:type="dxa"/>
            <w:tcBorders>
              <w:top w:val="nil"/>
              <w:bottom w:val="nil"/>
              <w:right w:val="nil"/>
            </w:tcBorders>
          </w:tcPr>
          <w:p w14:paraId="442269AF" w14:textId="77777777" w:rsidR="00E05A6A" w:rsidRPr="002F3BCE" w:rsidRDefault="00E05A6A" w:rsidP="001F49BB">
            <w:pPr>
              <w:jc w:val="center"/>
              <w:rPr>
                <w:rFonts w:ascii="Times New Roman" w:hAnsi="Times New Roman" w:cs="Times New Roman"/>
                <w:sz w:val="18"/>
                <w:szCs w:val="18"/>
              </w:rPr>
            </w:pPr>
            <w:proofErr w:type="spellStart"/>
            <w:r w:rsidRPr="002F3BCE">
              <w:rPr>
                <w:rFonts w:ascii="Times New Roman" w:hAnsi="Times New Roman" w:cs="Times New Roman"/>
                <w:sz w:val="18"/>
                <w:szCs w:val="18"/>
              </w:rPr>
              <w:t>lnPHDT</w:t>
            </w:r>
            <w:proofErr w:type="spellEnd"/>
          </w:p>
        </w:tc>
        <w:tc>
          <w:tcPr>
            <w:tcW w:w="440" w:type="dxa"/>
            <w:tcBorders>
              <w:top w:val="nil"/>
              <w:left w:val="nil"/>
              <w:bottom w:val="nil"/>
              <w:right w:val="nil"/>
            </w:tcBorders>
          </w:tcPr>
          <w:p w14:paraId="773D39E9" w14:textId="77777777" w:rsidR="00E05A6A" w:rsidRPr="002F3BCE" w:rsidRDefault="00E05A6A" w:rsidP="001F49BB">
            <w:pPr>
              <w:rPr>
                <w:rFonts w:ascii="Times New Roman" w:hAnsi="Times New Roman" w:cs="Times New Roman"/>
                <w:sz w:val="18"/>
                <w:szCs w:val="18"/>
              </w:rPr>
            </w:pPr>
            <w:r w:rsidRPr="002F3BCE">
              <w:rPr>
                <w:rFonts w:ascii="Times New Roman" w:hAnsi="Times New Roman" w:cs="Times New Roman"/>
                <w:sz w:val="18"/>
                <w:szCs w:val="18"/>
              </w:rPr>
              <w:t>4</w:t>
            </w:r>
          </w:p>
        </w:tc>
        <w:tc>
          <w:tcPr>
            <w:tcW w:w="1736" w:type="dxa"/>
            <w:tcBorders>
              <w:top w:val="nil"/>
              <w:left w:val="nil"/>
              <w:bottom w:val="nil"/>
              <w:right w:val="nil"/>
            </w:tcBorders>
          </w:tcPr>
          <w:p w14:paraId="02E38999" w14:textId="76661C5B" w:rsidR="00E05A6A" w:rsidRPr="002F3BCE" w:rsidRDefault="00E05A6A" w:rsidP="001F49BB">
            <w:pPr>
              <w:rPr>
                <w:rFonts w:ascii="Times New Roman" w:hAnsi="Times New Roman" w:cs="Times New Roman"/>
                <w:sz w:val="18"/>
                <w:szCs w:val="18"/>
              </w:rPr>
            </w:pPr>
            <w:r w:rsidRPr="002F3BCE">
              <w:rPr>
                <w:rFonts w:ascii="Times New Roman" w:hAnsi="Times New Roman" w:cs="Times New Roman"/>
                <w:color w:val="000000"/>
                <w:sz w:val="18"/>
                <w:szCs w:val="18"/>
              </w:rPr>
              <w:t>-3.19</w:t>
            </w:r>
            <w:r w:rsidR="00FC7611">
              <w:rPr>
                <w:rFonts w:ascii="Times New Roman" w:hAnsi="Times New Roman" w:cs="Times New Roman"/>
                <w:color w:val="000000"/>
                <w:sz w:val="18"/>
                <w:szCs w:val="18"/>
              </w:rPr>
              <w:t>*</w:t>
            </w:r>
          </w:p>
        </w:tc>
        <w:tc>
          <w:tcPr>
            <w:tcW w:w="461" w:type="dxa"/>
            <w:tcBorders>
              <w:top w:val="nil"/>
              <w:left w:val="nil"/>
              <w:bottom w:val="nil"/>
              <w:right w:val="nil"/>
            </w:tcBorders>
          </w:tcPr>
          <w:p w14:paraId="6E226010" w14:textId="77777777" w:rsidR="00E05A6A" w:rsidRPr="002F3BCE" w:rsidRDefault="00E05A6A" w:rsidP="001F49BB">
            <w:pPr>
              <w:rPr>
                <w:rFonts w:ascii="Times New Roman" w:hAnsi="Times New Roman" w:cs="Times New Roman"/>
                <w:sz w:val="18"/>
                <w:szCs w:val="18"/>
              </w:rPr>
            </w:pPr>
            <w:proofErr w:type="gramStart"/>
            <w:r w:rsidRPr="002F3BCE">
              <w:rPr>
                <w:rFonts w:ascii="Times New Roman" w:hAnsi="Times New Roman" w:cs="Times New Roman"/>
                <w:sz w:val="18"/>
                <w:szCs w:val="18"/>
              </w:rPr>
              <w:t>4</w:t>
            </w:r>
            <w:proofErr w:type="gramEnd"/>
          </w:p>
        </w:tc>
        <w:tc>
          <w:tcPr>
            <w:tcW w:w="1917" w:type="dxa"/>
            <w:tcBorders>
              <w:top w:val="nil"/>
              <w:left w:val="nil"/>
              <w:bottom w:val="nil"/>
              <w:right w:val="nil"/>
            </w:tcBorders>
          </w:tcPr>
          <w:p w14:paraId="37CC2978" w14:textId="465AC046" w:rsidR="00E05A6A" w:rsidRPr="002F3BCE" w:rsidRDefault="00E05A6A" w:rsidP="001F49BB">
            <w:pPr>
              <w:rPr>
                <w:rFonts w:ascii="Times New Roman" w:hAnsi="Times New Roman" w:cs="Times New Roman"/>
                <w:sz w:val="18"/>
                <w:szCs w:val="18"/>
              </w:rPr>
            </w:pPr>
            <w:r w:rsidRPr="002F3BCE">
              <w:rPr>
                <w:rFonts w:ascii="Times New Roman" w:hAnsi="Times New Roman" w:cs="Times New Roman"/>
                <w:color w:val="000000"/>
                <w:sz w:val="18"/>
                <w:szCs w:val="18"/>
              </w:rPr>
              <w:t>-3.19</w:t>
            </w:r>
            <w:r w:rsidR="00FC7611">
              <w:rPr>
                <w:rFonts w:ascii="Times New Roman" w:hAnsi="Times New Roman" w:cs="Times New Roman"/>
                <w:color w:val="000000"/>
                <w:sz w:val="18"/>
                <w:szCs w:val="18"/>
              </w:rPr>
              <w:t>*</w:t>
            </w:r>
          </w:p>
        </w:tc>
        <w:tc>
          <w:tcPr>
            <w:tcW w:w="440" w:type="dxa"/>
            <w:tcBorders>
              <w:top w:val="nil"/>
              <w:left w:val="nil"/>
              <w:bottom w:val="nil"/>
              <w:right w:val="nil"/>
            </w:tcBorders>
          </w:tcPr>
          <w:p w14:paraId="2E5FC17A" w14:textId="77777777" w:rsidR="00E05A6A" w:rsidRPr="002F3BCE" w:rsidRDefault="00E05A6A" w:rsidP="001F49BB">
            <w:pPr>
              <w:rPr>
                <w:rFonts w:ascii="Times New Roman" w:hAnsi="Times New Roman" w:cs="Times New Roman"/>
                <w:sz w:val="18"/>
                <w:szCs w:val="18"/>
              </w:rPr>
            </w:pPr>
            <w:proofErr w:type="gramStart"/>
            <w:r w:rsidRPr="002F3BCE">
              <w:rPr>
                <w:rFonts w:ascii="Times New Roman" w:hAnsi="Times New Roman" w:cs="Times New Roman"/>
                <w:sz w:val="18"/>
                <w:szCs w:val="18"/>
              </w:rPr>
              <w:t>4</w:t>
            </w:r>
            <w:proofErr w:type="gramEnd"/>
          </w:p>
        </w:tc>
        <w:tc>
          <w:tcPr>
            <w:tcW w:w="1917" w:type="dxa"/>
            <w:tcBorders>
              <w:top w:val="nil"/>
              <w:left w:val="nil"/>
              <w:bottom w:val="nil"/>
            </w:tcBorders>
          </w:tcPr>
          <w:p w14:paraId="2A8E39D7" w14:textId="228F28F4" w:rsidR="00E05A6A" w:rsidRPr="002F3BCE" w:rsidRDefault="00E05A6A" w:rsidP="001F49BB">
            <w:pPr>
              <w:rPr>
                <w:rFonts w:ascii="Times New Roman" w:hAnsi="Times New Roman" w:cs="Times New Roman"/>
                <w:sz w:val="18"/>
                <w:szCs w:val="18"/>
              </w:rPr>
            </w:pPr>
            <w:r w:rsidRPr="002F3BCE">
              <w:rPr>
                <w:rFonts w:ascii="Times New Roman" w:hAnsi="Times New Roman" w:cs="Times New Roman"/>
                <w:color w:val="000000"/>
                <w:sz w:val="18"/>
                <w:szCs w:val="18"/>
              </w:rPr>
              <w:t>-3.19</w:t>
            </w:r>
            <w:r w:rsidR="00FC7611">
              <w:rPr>
                <w:rFonts w:ascii="Times New Roman" w:hAnsi="Times New Roman" w:cs="Times New Roman"/>
                <w:color w:val="000000"/>
                <w:sz w:val="18"/>
                <w:szCs w:val="18"/>
              </w:rPr>
              <w:t>*</w:t>
            </w:r>
          </w:p>
        </w:tc>
      </w:tr>
      <w:tr w:rsidR="00E05A6A" w:rsidRPr="002F3BCE" w14:paraId="0C2DA1BA" w14:textId="77777777" w:rsidTr="00E05A6A">
        <w:trPr>
          <w:jc w:val="center"/>
        </w:trPr>
        <w:tc>
          <w:tcPr>
            <w:tcW w:w="1809" w:type="dxa"/>
            <w:tcBorders>
              <w:top w:val="nil"/>
              <w:bottom w:val="single" w:sz="4" w:space="0" w:color="auto"/>
              <w:right w:val="nil"/>
            </w:tcBorders>
          </w:tcPr>
          <w:p w14:paraId="1B350AD5" w14:textId="77777777" w:rsidR="00E05A6A" w:rsidRPr="002F3BCE" w:rsidRDefault="00E05A6A" w:rsidP="001F49BB">
            <w:pPr>
              <w:jc w:val="center"/>
              <w:rPr>
                <w:rFonts w:ascii="Times New Roman" w:hAnsi="Times New Roman" w:cs="Times New Roman"/>
                <w:sz w:val="18"/>
                <w:szCs w:val="18"/>
              </w:rPr>
            </w:pPr>
            <w:proofErr w:type="spellStart"/>
            <w:r w:rsidRPr="002F3BCE">
              <w:rPr>
                <w:rFonts w:ascii="Times New Roman" w:hAnsi="Times New Roman" w:cs="Times New Roman"/>
                <w:sz w:val="18"/>
                <w:szCs w:val="18"/>
              </w:rPr>
              <w:t>lnCUT</w:t>
            </w:r>
            <w:proofErr w:type="spellEnd"/>
          </w:p>
        </w:tc>
        <w:tc>
          <w:tcPr>
            <w:tcW w:w="440" w:type="dxa"/>
            <w:tcBorders>
              <w:top w:val="nil"/>
              <w:left w:val="nil"/>
              <w:bottom w:val="single" w:sz="4" w:space="0" w:color="auto"/>
              <w:right w:val="nil"/>
            </w:tcBorders>
          </w:tcPr>
          <w:p w14:paraId="5CED4101" w14:textId="77777777" w:rsidR="00E05A6A" w:rsidRPr="002F3BCE" w:rsidRDefault="00E05A6A" w:rsidP="001F49BB">
            <w:pPr>
              <w:rPr>
                <w:rFonts w:ascii="Times New Roman" w:hAnsi="Times New Roman" w:cs="Times New Roman"/>
                <w:sz w:val="18"/>
                <w:szCs w:val="18"/>
              </w:rPr>
            </w:pPr>
            <w:r w:rsidRPr="002F3BCE">
              <w:rPr>
                <w:rFonts w:ascii="Times New Roman" w:hAnsi="Times New Roman" w:cs="Times New Roman"/>
                <w:sz w:val="18"/>
                <w:szCs w:val="18"/>
              </w:rPr>
              <w:t>6</w:t>
            </w:r>
          </w:p>
        </w:tc>
        <w:tc>
          <w:tcPr>
            <w:tcW w:w="1736" w:type="dxa"/>
            <w:tcBorders>
              <w:top w:val="nil"/>
              <w:left w:val="nil"/>
              <w:bottom w:val="single" w:sz="4" w:space="0" w:color="auto"/>
              <w:right w:val="nil"/>
            </w:tcBorders>
            <w:vAlign w:val="bottom"/>
          </w:tcPr>
          <w:p w14:paraId="14E3A2FA" w14:textId="77777777" w:rsidR="00E05A6A" w:rsidRPr="002F3BCE" w:rsidRDefault="00E05A6A" w:rsidP="001F49BB">
            <w:pPr>
              <w:autoSpaceDE w:val="0"/>
              <w:autoSpaceDN w:val="0"/>
              <w:adjustRightInd w:val="0"/>
              <w:rPr>
                <w:rFonts w:ascii="Times New Roman" w:hAnsi="Times New Roman" w:cs="Times New Roman"/>
                <w:color w:val="000000"/>
                <w:sz w:val="18"/>
                <w:szCs w:val="18"/>
              </w:rPr>
            </w:pPr>
            <w:r w:rsidRPr="002F3BCE">
              <w:rPr>
                <w:rFonts w:ascii="Times New Roman" w:hAnsi="Times New Roman" w:cs="Times New Roman"/>
                <w:color w:val="000000"/>
                <w:sz w:val="18"/>
                <w:szCs w:val="18"/>
              </w:rPr>
              <w:t>-1.88**</w:t>
            </w:r>
          </w:p>
        </w:tc>
        <w:tc>
          <w:tcPr>
            <w:tcW w:w="461" w:type="dxa"/>
            <w:tcBorders>
              <w:top w:val="nil"/>
              <w:left w:val="nil"/>
              <w:bottom w:val="single" w:sz="4" w:space="0" w:color="auto"/>
              <w:right w:val="nil"/>
            </w:tcBorders>
          </w:tcPr>
          <w:p w14:paraId="7BEFFB9A" w14:textId="77777777" w:rsidR="00E05A6A" w:rsidRPr="002F3BCE" w:rsidRDefault="00E05A6A" w:rsidP="001F49BB">
            <w:pPr>
              <w:rPr>
                <w:rFonts w:ascii="Times New Roman" w:hAnsi="Times New Roman" w:cs="Times New Roman"/>
                <w:sz w:val="18"/>
                <w:szCs w:val="18"/>
              </w:rPr>
            </w:pPr>
            <w:r w:rsidRPr="002F3BCE">
              <w:rPr>
                <w:rFonts w:ascii="Times New Roman" w:hAnsi="Times New Roman" w:cs="Times New Roman"/>
                <w:sz w:val="18"/>
                <w:szCs w:val="18"/>
              </w:rPr>
              <w:t>6</w:t>
            </w:r>
          </w:p>
        </w:tc>
        <w:tc>
          <w:tcPr>
            <w:tcW w:w="1917" w:type="dxa"/>
            <w:tcBorders>
              <w:top w:val="nil"/>
              <w:left w:val="nil"/>
              <w:bottom w:val="single" w:sz="4" w:space="0" w:color="auto"/>
              <w:right w:val="nil"/>
            </w:tcBorders>
            <w:vAlign w:val="bottom"/>
          </w:tcPr>
          <w:p w14:paraId="40943849" w14:textId="77777777" w:rsidR="00E05A6A" w:rsidRPr="002F3BCE" w:rsidRDefault="00E05A6A" w:rsidP="001F49BB">
            <w:pPr>
              <w:autoSpaceDE w:val="0"/>
              <w:autoSpaceDN w:val="0"/>
              <w:adjustRightInd w:val="0"/>
              <w:rPr>
                <w:rFonts w:ascii="Times New Roman" w:hAnsi="Times New Roman" w:cs="Times New Roman"/>
                <w:color w:val="000000"/>
                <w:sz w:val="18"/>
                <w:szCs w:val="18"/>
              </w:rPr>
            </w:pPr>
            <w:r w:rsidRPr="002F3BCE">
              <w:rPr>
                <w:rFonts w:ascii="Times New Roman" w:hAnsi="Times New Roman" w:cs="Times New Roman"/>
                <w:color w:val="000000"/>
                <w:sz w:val="18"/>
                <w:szCs w:val="18"/>
              </w:rPr>
              <w:t>-1.88**</w:t>
            </w:r>
          </w:p>
        </w:tc>
        <w:tc>
          <w:tcPr>
            <w:tcW w:w="440" w:type="dxa"/>
            <w:tcBorders>
              <w:top w:val="nil"/>
              <w:left w:val="nil"/>
              <w:bottom w:val="single" w:sz="4" w:space="0" w:color="auto"/>
              <w:right w:val="nil"/>
            </w:tcBorders>
          </w:tcPr>
          <w:p w14:paraId="11400D62" w14:textId="77777777" w:rsidR="00E05A6A" w:rsidRPr="002F3BCE" w:rsidRDefault="00E05A6A" w:rsidP="001F49BB">
            <w:pPr>
              <w:rPr>
                <w:rFonts w:ascii="Times New Roman" w:hAnsi="Times New Roman" w:cs="Times New Roman"/>
                <w:sz w:val="18"/>
                <w:szCs w:val="18"/>
              </w:rPr>
            </w:pPr>
            <w:r w:rsidRPr="002F3BCE">
              <w:rPr>
                <w:rFonts w:ascii="Times New Roman" w:hAnsi="Times New Roman" w:cs="Times New Roman"/>
                <w:sz w:val="18"/>
                <w:szCs w:val="18"/>
              </w:rPr>
              <w:t>6</w:t>
            </w:r>
          </w:p>
        </w:tc>
        <w:tc>
          <w:tcPr>
            <w:tcW w:w="1917" w:type="dxa"/>
            <w:tcBorders>
              <w:top w:val="nil"/>
              <w:left w:val="nil"/>
              <w:bottom w:val="single" w:sz="4" w:space="0" w:color="auto"/>
            </w:tcBorders>
            <w:vAlign w:val="bottom"/>
          </w:tcPr>
          <w:p w14:paraId="614E194E" w14:textId="77777777" w:rsidR="00E05A6A" w:rsidRPr="002F3BCE" w:rsidRDefault="00E05A6A" w:rsidP="001F49BB">
            <w:pPr>
              <w:autoSpaceDE w:val="0"/>
              <w:autoSpaceDN w:val="0"/>
              <w:adjustRightInd w:val="0"/>
              <w:rPr>
                <w:rFonts w:ascii="Times New Roman" w:hAnsi="Times New Roman" w:cs="Times New Roman"/>
                <w:color w:val="000000"/>
                <w:sz w:val="18"/>
                <w:szCs w:val="18"/>
              </w:rPr>
            </w:pPr>
            <w:r w:rsidRPr="002F3BCE">
              <w:rPr>
                <w:rFonts w:ascii="Times New Roman" w:hAnsi="Times New Roman" w:cs="Times New Roman"/>
                <w:color w:val="000000"/>
                <w:sz w:val="18"/>
                <w:szCs w:val="18"/>
              </w:rPr>
              <w:t>-1.88**</w:t>
            </w:r>
          </w:p>
        </w:tc>
      </w:tr>
    </w:tbl>
    <w:p w14:paraId="4DA20E9F" w14:textId="77777777" w:rsidR="00E05A6A" w:rsidRDefault="00E05A6A" w:rsidP="00C63DDC">
      <w:pPr>
        <w:pStyle w:val="Pargrafo"/>
        <w:ind w:firstLine="0"/>
        <w:rPr>
          <w:rFonts w:ascii="Times New Roman" w:hAnsi="Times New Roman"/>
          <w:sz w:val="18"/>
          <w:szCs w:val="18"/>
        </w:rPr>
      </w:pPr>
      <w:r w:rsidRPr="002F3BCE">
        <w:rPr>
          <w:rFonts w:ascii="Times New Roman" w:hAnsi="Times New Roman"/>
          <w:sz w:val="18"/>
          <w:szCs w:val="18"/>
        </w:rPr>
        <w:t>* Não significativo a 0,05 de probabilidade; ** não significativa a 0,1 de probabilidade.</w:t>
      </w:r>
    </w:p>
    <w:p w14:paraId="5D17D07D" w14:textId="77777777" w:rsidR="00D824C6" w:rsidRPr="002F3BCE" w:rsidRDefault="00D824C6" w:rsidP="00C63DDC">
      <w:pPr>
        <w:pStyle w:val="Pargrafo"/>
        <w:ind w:firstLine="0"/>
        <w:rPr>
          <w:rFonts w:ascii="Times New Roman" w:hAnsi="Times New Roman"/>
          <w:sz w:val="18"/>
          <w:szCs w:val="18"/>
        </w:rPr>
      </w:pPr>
      <w:r>
        <w:rPr>
          <w:rFonts w:ascii="Times New Roman" w:hAnsi="Times New Roman"/>
          <w:sz w:val="18"/>
          <w:szCs w:val="18"/>
        </w:rPr>
        <w:t>Modelo com constante e tendência</w:t>
      </w:r>
    </w:p>
    <w:p w14:paraId="75A6265F" w14:textId="77777777" w:rsidR="00E05A6A" w:rsidRPr="002F3BCE" w:rsidRDefault="00E05A6A" w:rsidP="00C63DDC">
      <w:pPr>
        <w:pStyle w:val="Pargrafo"/>
        <w:ind w:firstLine="0"/>
        <w:rPr>
          <w:rFonts w:ascii="Times New Roman" w:hAnsi="Times New Roman"/>
          <w:sz w:val="18"/>
          <w:szCs w:val="18"/>
        </w:rPr>
      </w:pPr>
      <w:r w:rsidRPr="002F3BCE">
        <w:rPr>
          <w:rFonts w:ascii="Times New Roman" w:hAnsi="Times New Roman"/>
          <w:sz w:val="18"/>
          <w:szCs w:val="18"/>
        </w:rPr>
        <w:t xml:space="preserve">Fonte: </w:t>
      </w:r>
      <w:r w:rsidR="00C63DDC">
        <w:rPr>
          <w:rFonts w:ascii="Times New Roman" w:hAnsi="Times New Roman"/>
          <w:sz w:val="18"/>
          <w:szCs w:val="18"/>
        </w:rPr>
        <w:t>Elaborado pelos autores</w:t>
      </w:r>
      <w:r w:rsidRPr="002F3BCE">
        <w:rPr>
          <w:rFonts w:ascii="Times New Roman" w:hAnsi="Times New Roman"/>
          <w:sz w:val="18"/>
          <w:szCs w:val="18"/>
        </w:rPr>
        <w:t xml:space="preserve"> com dados da pesquisa.</w:t>
      </w:r>
    </w:p>
    <w:p w14:paraId="021AF7FC" w14:textId="77777777" w:rsidR="002E41E6" w:rsidRPr="002F3BCE" w:rsidRDefault="002E41E6" w:rsidP="00E05A6A">
      <w:pPr>
        <w:pStyle w:val="Pargrafo"/>
        <w:ind w:firstLine="0"/>
        <w:jc w:val="center"/>
        <w:rPr>
          <w:rFonts w:ascii="Times New Roman" w:hAnsi="Times New Roman"/>
          <w:sz w:val="20"/>
        </w:rPr>
      </w:pPr>
    </w:p>
    <w:p w14:paraId="5FA8408F" w14:textId="77777777" w:rsidR="00E05A6A" w:rsidRPr="00481FDE" w:rsidRDefault="00481FDE" w:rsidP="00C63DDC">
      <w:pPr>
        <w:pStyle w:val="Pargrafo"/>
        <w:ind w:firstLine="0"/>
        <w:jc w:val="left"/>
        <w:rPr>
          <w:rFonts w:ascii="Times New Roman" w:hAnsi="Times New Roman"/>
          <w:b/>
          <w:sz w:val="18"/>
          <w:szCs w:val="18"/>
        </w:rPr>
      </w:pPr>
      <w:r w:rsidRPr="00481FDE">
        <w:rPr>
          <w:rFonts w:ascii="Times New Roman" w:hAnsi="Times New Roman"/>
          <w:b/>
          <w:sz w:val="18"/>
          <w:szCs w:val="18"/>
        </w:rPr>
        <w:t>TABELA 9</w:t>
      </w:r>
      <w:r w:rsidR="00E05A6A" w:rsidRPr="00481FDE">
        <w:rPr>
          <w:rFonts w:ascii="Times New Roman" w:hAnsi="Times New Roman"/>
          <w:b/>
          <w:sz w:val="18"/>
          <w:szCs w:val="18"/>
        </w:rPr>
        <w:t xml:space="preserve">. Resultados dos testes de Raiz unitária – Phillips </w:t>
      </w:r>
      <w:proofErr w:type="spellStart"/>
      <w:r w:rsidR="00E05A6A" w:rsidRPr="00481FDE">
        <w:rPr>
          <w:rFonts w:ascii="Times New Roman" w:hAnsi="Times New Roman"/>
          <w:b/>
          <w:sz w:val="18"/>
          <w:szCs w:val="18"/>
        </w:rPr>
        <w:t>Perron</w:t>
      </w:r>
      <w:proofErr w:type="spellEnd"/>
      <w:r w:rsidR="00E05A6A" w:rsidRPr="00481FDE">
        <w:rPr>
          <w:rFonts w:ascii="Times New Roman" w:hAnsi="Times New Roman"/>
          <w:b/>
          <w:sz w:val="18"/>
          <w:szCs w:val="18"/>
        </w:rPr>
        <w:t xml:space="preserve"> – para as séries em nível utilizadas no modelo.</w:t>
      </w:r>
    </w:p>
    <w:tbl>
      <w:tblPr>
        <w:tblStyle w:val="Tabelacomgrade"/>
        <w:tblW w:w="8755" w:type="dxa"/>
        <w:tblBorders>
          <w:left w:val="none" w:sz="0" w:space="0" w:color="auto"/>
          <w:right w:val="none" w:sz="0" w:space="0" w:color="auto"/>
        </w:tblBorders>
        <w:tblLayout w:type="fixed"/>
        <w:tblLook w:val="04A0" w:firstRow="1" w:lastRow="0" w:firstColumn="1" w:lastColumn="0" w:noHBand="0" w:noVBand="1"/>
      </w:tblPr>
      <w:tblGrid>
        <w:gridCol w:w="1809"/>
        <w:gridCol w:w="470"/>
        <w:gridCol w:w="1798"/>
        <w:gridCol w:w="329"/>
        <w:gridCol w:w="1798"/>
        <w:gridCol w:w="470"/>
        <w:gridCol w:w="2081"/>
      </w:tblGrid>
      <w:tr w:rsidR="00E05A6A" w:rsidRPr="002F3BCE" w14:paraId="48E58EA8" w14:textId="77777777" w:rsidTr="001F49BB">
        <w:tc>
          <w:tcPr>
            <w:tcW w:w="1809" w:type="dxa"/>
            <w:vMerge w:val="restart"/>
            <w:tcBorders>
              <w:right w:val="nil"/>
            </w:tcBorders>
          </w:tcPr>
          <w:p w14:paraId="54C188C4" w14:textId="77777777" w:rsidR="00E05A6A" w:rsidRPr="00481FDE" w:rsidRDefault="00E05A6A" w:rsidP="001F49BB">
            <w:pPr>
              <w:jc w:val="center"/>
              <w:rPr>
                <w:rFonts w:ascii="Times New Roman" w:hAnsi="Times New Roman" w:cs="Times New Roman"/>
                <w:b/>
                <w:sz w:val="20"/>
                <w:szCs w:val="20"/>
              </w:rPr>
            </w:pPr>
            <w:r w:rsidRPr="00481FDE">
              <w:rPr>
                <w:rFonts w:ascii="Times New Roman" w:hAnsi="Times New Roman" w:cs="Times New Roman"/>
                <w:b/>
                <w:sz w:val="20"/>
                <w:szCs w:val="20"/>
              </w:rPr>
              <w:t>Variável</w:t>
            </w:r>
          </w:p>
        </w:tc>
        <w:tc>
          <w:tcPr>
            <w:tcW w:w="2268" w:type="dxa"/>
            <w:gridSpan w:val="2"/>
            <w:tcBorders>
              <w:left w:val="nil"/>
              <w:right w:val="nil"/>
            </w:tcBorders>
          </w:tcPr>
          <w:p w14:paraId="1FA89761" w14:textId="77777777" w:rsidR="00E05A6A" w:rsidRPr="00481FDE" w:rsidRDefault="00E05A6A" w:rsidP="001F49BB">
            <w:pPr>
              <w:jc w:val="center"/>
              <w:rPr>
                <w:rFonts w:ascii="Times New Roman" w:hAnsi="Times New Roman" w:cs="Times New Roman"/>
                <w:b/>
                <w:sz w:val="20"/>
                <w:szCs w:val="20"/>
              </w:rPr>
            </w:pPr>
            <w:r w:rsidRPr="00481FDE">
              <w:rPr>
                <w:rFonts w:ascii="Times New Roman" w:hAnsi="Times New Roman" w:cs="Times New Roman"/>
                <w:b/>
                <w:sz w:val="20"/>
                <w:szCs w:val="20"/>
              </w:rPr>
              <w:t>Básicos</w:t>
            </w:r>
          </w:p>
        </w:tc>
        <w:tc>
          <w:tcPr>
            <w:tcW w:w="2127" w:type="dxa"/>
            <w:gridSpan w:val="2"/>
            <w:tcBorders>
              <w:left w:val="nil"/>
              <w:right w:val="nil"/>
            </w:tcBorders>
          </w:tcPr>
          <w:p w14:paraId="21C4255A" w14:textId="77777777" w:rsidR="00E05A6A" w:rsidRPr="00481FDE" w:rsidRDefault="00E05A6A" w:rsidP="001F49BB">
            <w:pPr>
              <w:jc w:val="center"/>
              <w:rPr>
                <w:rFonts w:ascii="Times New Roman" w:hAnsi="Times New Roman" w:cs="Times New Roman"/>
                <w:b/>
                <w:sz w:val="20"/>
                <w:szCs w:val="20"/>
              </w:rPr>
            </w:pPr>
            <w:proofErr w:type="spellStart"/>
            <w:r w:rsidRPr="00481FDE">
              <w:rPr>
                <w:rFonts w:ascii="Times New Roman" w:hAnsi="Times New Roman" w:cs="Times New Roman"/>
                <w:b/>
                <w:sz w:val="20"/>
                <w:szCs w:val="20"/>
              </w:rPr>
              <w:t>Semi-Manufaturados</w:t>
            </w:r>
            <w:proofErr w:type="spellEnd"/>
          </w:p>
        </w:tc>
        <w:tc>
          <w:tcPr>
            <w:tcW w:w="2551" w:type="dxa"/>
            <w:gridSpan w:val="2"/>
            <w:tcBorders>
              <w:left w:val="nil"/>
            </w:tcBorders>
          </w:tcPr>
          <w:p w14:paraId="7CD9C19D" w14:textId="77777777" w:rsidR="00E05A6A" w:rsidRPr="00481FDE" w:rsidRDefault="00E05A6A" w:rsidP="001F49BB">
            <w:pPr>
              <w:jc w:val="center"/>
              <w:rPr>
                <w:rFonts w:ascii="Times New Roman" w:hAnsi="Times New Roman" w:cs="Times New Roman"/>
                <w:b/>
                <w:sz w:val="20"/>
                <w:szCs w:val="20"/>
              </w:rPr>
            </w:pPr>
            <w:r w:rsidRPr="00481FDE">
              <w:rPr>
                <w:rFonts w:ascii="Times New Roman" w:hAnsi="Times New Roman" w:cs="Times New Roman"/>
                <w:b/>
                <w:sz w:val="20"/>
                <w:szCs w:val="20"/>
              </w:rPr>
              <w:t>Manufaturados</w:t>
            </w:r>
          </w:p>
        </w:tc>
      </w:tr>
      <w:tr w:rsidR="00E05A6A" w:rsidRPr="002F3BCE" w14:paraId="6DAA10EE" w14:textId="77777777" w:rsidTr="001F49BB">
        <w:tc>
          <w:tcPr>
            <w:tcW w:w="1809" w:type="dxa"/>
            <w:vMerge/>
            <w:tcBorders>
              <w:bottom w:val="single" w:sz="4" w:space="0" w:color="auto"/>
              <w:right w:val="nil"/>
            </w:tcBorders>
          </w:tcPr>
          <w:p w14:paraId="299EAF28" w14:textId="77777777" w:rsidR="00E05A6A" w:rsidRPr="00481FDE" w:rsidRDefault="00E05A6A" w:rsidP="001F49BB">
            <w:pPr>
              <w:jc w:val="center"/>
              <w:rPr>
                <w:rFonts w:ascii="Times New Roman" w:hAnsi="Times New Roman" w:cs="Times New Roman"/>
                <w:b/>
                <w:sz w:val="20"/>
                <w:szCs w:val="20"/>
              </w:rPr>
            </w:pPr>
          </w:p>
        </w:tc>
        <w:tc>
          <w:tcPr>
            <w:tcW w:w="470" w:type="dxa"/>
            <w:tcBorders>
              <w:left w:val="nil"/>
              <w:bottom w:val="single" w:sz="4" w:space="0" w:color="auto"/>
              <w:right w:val="nil"/>
            </w:tcBorders>
          </w:tcPr>
          <w:p w14:paraId="47B24921" w14:textId="77777777" w:rsidR="00E05A6A" w:rsidRPr="00481FDE" w:rsidRDefault="00E05A6A" w:rsidP="001F49BB">
            <w:pPr>
              <w:jc w:val="center"/>
              <w:rPr>
                <w:rFonts w:ascii="Times New Roman" w:hAnsi="Times New Roman" w:cs="Times New Roman"/>
                <w:b/>
                <w:sz w:val="20"/>
                <w:szCs w:val="20"/>
              </w:rPr>
            </w:pPr>
            <w:r w:rsidRPr="00481FDE">
              <w:rPr>
                <w:rFonts w:ascii="Times New Roman" w:hAnsi="Times New Roman" w:cs="Times New Roman"/>
                <w:b/>
                <w:sz w:val="20"/>
                <w:szCs w:val="20"/>
              </w:rPr>
              <w:t>P</w:t>
            </w:r>
          </w:p>
        </w:tc>
        <w:tc>
          <w:tcPr>
            <w:tcW w:w="1798" w:type="dxa"/>
            <w:tcBorders>
              <w:left w:val="nil"/>
              <w:bottom w:val="single" w:sz="4" w:space="0" w:color="auto"/>
              <w:right w:val="nil"/>
            </w:tcBorders>
          </w:tcPr>
          <w:p w14:paraId="1DAC484A" w14:textId="77777777" w:rsidR="00E05A6A" w:rsidRPr="00481FDE" w:rsidRDefault="00E05A6A" w:rsidP="001F49BB">
            <w:pPr>
              <w:jc w:val="center"/>
              <w:rPr>
                <w:rFonts w:ascii="Times New Roman" w:hAnsi="Times New Roman" w:cs="Times New Roman"/>
                <w:b/>
                <w:sz w:val="20"/>
                <w:szCs w:val="20"/>
              </w:rPr>
            </w:pPr>
            <w:r w:rsidRPr="00481FDE">
              <w:rPr>
                <w:rFonts w:ascii="Times New Roman" w:hAnsi="Times New Roman" w:cs="Times New Roman"/>
                <w:b/>
                <w:sz w:val="20"/>
                <w:szCs w:val="20"/>
              </w:rPr>
              <w:t>Estatística</w:t>
            </w:r>
          </w:p>
          <w:p w14:paraId="755DF56D" w14:textId="77777777" w:rsidR="00E05A6A" w:rsidRPr="00481FDE" w:rsidRDefault="00E05A6A" w:rsidP="001F49BB">
            <w:pPr>
              <w:jc w:val="center"/>
              <w:rPr>
                <w:rFonts w:ascii="Times New Roman" w:hAnsi="Times New Roman" w:cs="Times New Roman"/>
                <w:b/>
                <w:sz w:val="20"/>
                <w:szCs w:val="20"/>
              </w:rPr>
            </w:pPr>
            <w:r w:rsidRPr="00481FDE">
              <w:rPr>
                <w:rFonts w:ascii="Times New Roman" w:hAnsi="Times New Roman" w:cs="Times New Roman"/>
                <w:b/>
                <w:sz w:val="20"/>
                <w:szCs w:val="20"/>
              </w:rPr>
              <w:t>Phillips-</w:t>
            </w:r>
            <w:proofErr w:type="spellStart"/>
            <w:r w:rsidRPr="00481FDE">
              <w:rPr>
                <w:rFonts w:ascii="Times New Roman" w:hAnsi="Times New Roman" w:cs="Times New Roman"/>
                <w:b/>
                <w:sz w:val="20"/>
                <w:szCs w:val="20"/>
              </w:rPr>
              <w:t>Perron</w:t>
            </w:r>
            <w:proofErr w:type="spellEnd"/>
          </w:p>
        </w:tc>
        <w:tc>
          <w:tcPr>
            <w:tcW w:w="329" w:type="dxa"/>
            <w:tcBorders>
              <w:left w:val="nil"/>
              <w:bottom w:val="single" w:sz="4" w:space="0" w:color="auto"/>
              <w:right w:val="nil"/>
            </w:tcBorders>
          </w:tcPr>
          <w:p w14:paraId="309D5FCB" w14:textId="77777777" w:rsidR="00E05A6A" w:rsidRPr="00481FDE" w:rsidRDefault="00E05A6A" w:rsidP="001F49BB">
            <w:pPr>
              <w:jc w:val="center"/>
              <w:rPr>
                <w:rFonts w:ascii="Times New Roman" w:hAnsi="Times New Roman" w:cs="Times New Roman"/>
                <w:b/>
                <w:sz w:val="20"/>
                <w:szCs w:val="20"/>
              </w:rPr>
            </w:pPr>
            <w:r w:rsidRPr="00481FDE">
              <w:rPr>
                <w:rFonts w:ascii="Times New Roman" w:hAnsi="Times New Roman" w:cs="Times New Roman"/>
                <w:b/>
                <w:sz w:val="20"/>
                <w:szCs w:val="20"/>
              </w:rPr>
              <w:t>P</w:t>
            </w:r>
          </w:p>
        </w:tc>
        <w:tc>
          <w:tcPr>
            <w:tcW w:w="1798" w:type="dxa"/>
            <w:tcBorders>
              <w:left w:val="nil"/>
              <w:bottom w:val="single" w:sz="4" w:space="0" w:color="auto"/>
              <w:right w:val="nil"/>
            </w:tcBorders>
          </w:tcPr>
          <w:p w14:paraId="2070B8B4" w14:textId="77777777" w:rsidR="00E05A6A" w:rsidRPr="00481FDE" w:rsidRDefault="00E05A6A" w:rsidP="001F49BB">
            <w:pPr>
              <w:jc w:val="center"/>
              <w:rPr>
                <w:rFonts w:ascii="Times New Roman" w:hAnsi="Times New Roman" w:cs="Times New Roman"/>
                <w:b/>
                <w:sz w:val="20"/>
                <w:szCs w:val="20"/>
              </w:rPr>
            </w:pPr>
            <w:r w:rsidRPr="00481FDE">
              <w:rPr>
                <w:rFonts w:ascii="Times New Roman" w:hAnsi="Times New Roman" w:cs="Times New Roman"/>
                <w:b/>
                <w:sz w:val="20"/>
                <w:szCs w:val="20"/>
              </w:rPr>
              <w:t>Estatística Phillips-</w:t>
            </w:r>
            <w:proofErr w:type="spellStart"/>
            <w:r w:rsidRPr="00481FDE">
              <w:rPr>
                <w:rFonts w:ascii="Times New Roman" w:hAnsi="Times New Roman" w:cs="Times New Roman"/>
                <w:b/>
                <w:sz w:val="20"/>
                <w:szCs w:val="20"/>
              </w:rPr>
              <w:t>Perron</w:t>
            </w:r>
            <w:proofErr w:type="spellEnd"/>
          </w:p>
        </w:tc>
        <w:tc>
          <w:tcPr>
            <w:tcW w:w="470" w:type="dxa"/>
            <w:tcBorders>
              <w:left w:val="nil"/>
              <w:bottom w:val="single" w:sz="4" w:space="0" w:color="auto"/>
              <w:right w:val="nil"/>
            </w:tcBorders>
          </w:tcPr>
          <w:p w14:paraId="1F6A8F95" w14:textId="77777777" w:rsidR="00E05A6A" w:rsidRPr="00481FDE" w:rsidRDefault="00E05A6A" w:rsidP="001F49BB">
            <w:pPr>
              <w:jc w:val="center"/>
              <w:rPr>
                <w:rFonts w:ascii="Times New Roman" w:hAnsi="Times New Roman" w:cs="Times New Roman"/>
                <w:b/>
                <w:sz w:val="20"/>
                <w:szCs w:val="20"/>
              </w:rPr>
            </w:pPr>
            <w:r w:rsidRPr="00481FDE">
              <w:rPr>
                <w:rFonts w:ascii="Times New Roman" w:hAnsi="Times New Roman" w:cs="Times New Roman"/>
                <w:b/>
                <w:sz w:val="20"/>
                <w:szCs w:val="20"/>
              </w:rPr>
              <w:t>P</w:t>
            </w:r>
          </w:p>
        </w:tc>
        <w:tc>
          <w:tcPr>
            <w:tcW w:w="2081" w:type="dxa"/>
            <w:tcBorders>
              <w:left w:val="nil"/>
              <w:bottom w:val="single" w:sz="4" w:space="0" w:color="auto"/>
            </w:tcBorders>
          </w:tcPr>
          <w:p w14:paraId="561317D3" w14:textId="77777777" w:rsidR="00E05A6A" w:rsidRPr="00481FDE" w:rsidRDefault="00E05A6A" w:rsidP="001F49BB">
            <w:pPr>
              <w:jc w:val="center"/>
              <w:rPr>
                <w:rFonts w:ascii="Times New Roman" w:hAnsi="Times New Roman" w:cs="Times New Roman"/>
                <w:b/>
                <w:sz w:val="20"/>
                <w:szCs w:val="20"/>
              </w:rPr>
            </w:pPr>
            <w:r w:rsidRPr="00481FDE">
              <w:rPr>
                <w:rFonts w:ascii="Times New Roman" w:hAnsi="Times New Roman" w:cs="Times New Roman"/>
                <w:b/>
                <w:sz w:val="20"/>
                <w:szCs w:val="20"/>
              </w:rPr>
              <w:t xml:space="preserve">Estatística </w:t>
            </w:r>
          </w:p>
          <w:p w14:paraId="3585EB8B" w14:textId="77777777" w:rsidR="00E05A6A" w:rsidRPr="00481FDE" w:rsidRDefault="00E05A6A" w:rsidP="001F49BB">
            <w:pPr>
              <w:jc w:val="center"/>
              <w:rPr>
                <w:rFonts w:ascii="Times New Roman" w:hAnsi="Times New Roman" w:cs="Times New Roman"/>
                <w:b/>
                <w:sz w:val="20"/>
                <w:szCs w:val="20"/>
              </w:rPr>
            </w:pPr>
            <w:r w:rsidRPr="00481FDE">
              <w:rPr>
                <w:rFonts w:ascii="Times New Roman" w:hAnsi="Times New Roman" w:cs="Times New Roman"/>
                <w:b/>
                <w:sz w:val="20"/>
                <w:szCs w:val="20"/>
              </w:rPr>
              <w:t>Phillips-</w:t>
            </w:r>
            <w:proofErr w:type="spellStart"/>
            <w:r w:rsidRPr="00481FDE">
              <w:rPr>
                <w:rFonts w:ascii="Times New Roman" w:hAnsi="Times New Roman" w:cs="Times New Roman"/>
                <w:b/>
                <w:sz w:val="20"/>
                <w:szCs w:val="20"/>
              </w:rPr>
              <w:t>Perron</w:t>
            </w:r>
            <w:proofErr w:type="spellEnd"/>
          </w:p>
        </w:tc>
      </w:tr>
      <w:tr w:rsidR="00E05A6A" w:rsidRPr="002F3BCE" w14:paraId="79049E51" w14:textId="77777777" w:rsidTr="001F49BB">
        <w:tc>
          <w:tcPr>
            <w:tcW w:w="1809" w:type="dxa"/>
            <w:tcBorders>
              <w:bottom w:val="nil"/>
              <w:right w:val="nil"/>
            </w:tcBorders>
          </w:tcPr>
          <w:p w14:paraId="305867B5" w14:textId="77777777" w:rsidR="00E05A6A" w:rsidRPr="002F3BCE" w:rsidRDefault="00E05A6A" w:rsidP="001F49BB">
            <w:pPr>
              <w:jc w:val="center"/>
              <w:rPr>
                <w:rFonts w:ascii="Times New Roman" w:hAnsi="Times New Roman" w:cs="Times New Roman"/>
                <w:sz w:val="18"/>
                <w:szCs w:val="18"/>
              </w:rPr>
            </w:pPr>
            <w:r w:rsidRPr="002F3BCE">
              <w:rPr>
                <w:rFonts w:ascii="Times New Roman" w:hAnsi="Times New Roman" w:cs="Times New Roman"/>
                <w:sz w:val="18"/>
                <w:szCs w:val="18"/>
              </w:rPr>
              <w:t>LNX_M</w:t>
            </w:r>
          </w:p>
        </w:tc>
        <w:tc>
          <w:tcPr>
            <w:tcW w:w="470" w:type="dxa"/>
            <w:tcBorders>
              <w:left w:val="nil"/>
              <w:bottom w:val="nil"/>
              <w:right w:val="nil"/>
            </w:tcBorders>
          </w:tcPr>
          <w:p w14:paraId="4A8F5E4C" w14:textId="77777777" w:rsidR="00E05A6A" w:rsidRPr="002F3BCE" w:rsidRDefault="00E05A6A" w:rsidP="001F49BB">
            <w:pPr>
              <w:rPr>
                <w:rFonts w:ascii="Times New Roman" w:hAnsi="Times New Roman" w:cs="Times New Roman"/>
                <w:sz w:val="18"/>
                <w:szCs w:val="18"/>
              </w:rPr>
            </w:pPr>
            <w:r w:rsidRPr="002F3BCE">
              <w:rPr>
                <w:rFonts w:ascii="Times New Roman" w:hAnsi="Times New Roman" w:cs="Times New Roman"/>
                <w:sz w:val="18"/>
                <w:szCs w:val="18"/>
              </w:rPr>
              <w:t>2</w:t>
            </w:r>
          </w:p>
        </w:tc>
        <w:tc>
          <w:tcPr>
            <w:tcW w:w="1798" w:type="dxa"/>
            <w:tcBorders>
              <w:left w:val="nil"/>
              <w:bottom w:val="nil"/>
              <w:right w:val="nil"/>
            </w:tcBorders>
            <w:vAlign w:val="bottom"/>
          </w:tcPr>
          <w:p w14:paraId="792177C0" w14:textId="77777777" w:rsidR="00E05A6A" w:rsidRPr="002F3BCE" w:rsidRDefault="00E05A6A" w:rsidP="001F49BB">
            <w:pPr>
              <w:autoSpaceDE w:val="0"/>
              <w:autoSpaceDN w:val="0"/>
              <w:adjustRightInd w:val="0"/>
              <w:rPr>
                <w:rFonts w:ascii="Times New Roman" w:hAnsi="Times New Roman" w:cs="Times New Roman"/>
                <w:color w:val="000000"/>
                <w:sz w:val="18"/>
                <w:szCs w:val="18"/>
              </w:rPr>
            </w:pPr>
            <w:r w:rsidRPr="002F3BCE">
              <w:rPr>
                <w:rFonts w:ascii="Times New Roman" w:hAnsi="Times New Roman" w:cs="Times New Roman"/>
                <w:color w:val="000000"/>
                <w:sz w:val="18"/>
                <w:szCs w:val="18"/>
              </w:rPr>
              <w:t>-6.83</w:t>
            </w:r>
          </w:p>
        </w:tc>
        <w:tc>
          <w:tcPr>
            <w:tcW w:w="329" w:type="dxa"/>
            <w:tcBorders>
              <w:left w:val="nil"/>
              <w:bottom w:val="nil"/>
              <w:right w:val="nil"/>
            </w:tcBorders>
          </w:tcPr>
          <w:p w14:paraId="13FC0168" w14:textId="77777777" w:rsidR="00E05A6A" w:rsidRPr="002F3BCE" w:rsidRDefault="00E05A6A" w:rsidP="001F49BB">
            <w:pPr>
              <w:rPr>
                <w:rFonts w:ascii="Times New Roman" w:hAnsi="Times New Roman" w:cs="Times New Roman"/>
                <w:sz w:val="18"/>
                <w:szCs w:val="18"/>
              </w:rPr>
            </w:pPr>
            <w:r w:rsidRPr="002F3BCE">
              <w:rPr>
                <w:rFonts w:ascii="Times New Roman" w:hAnsi="Times New Roman" w:cs="Times New Roman"/>
                <w:sz w:val="18"/>
                <w:szCs w:val="18"/>
              </w:rPr>
              <w:t>1</w:t>
            </w:r>
          </w:p>
        </w:tc>
        <w:tc>
          <w:tcPr>
            <w:tcW w:w="1798" w:type="dxa"/>
            <w:tcBorders>
              <w:left w:val="nil"/>
              <w:bottom w:val="nil"/>
              <w:right w:val="nil"/>
            </w:tcBorders>
          </w:tcPr>
          <w:p w14:paraId="45CEA19D" w14:textId="77777777" w:rsidR="00E05A6A" w:rsidRPr="002F3BCE" w:rsidRDefault="00E05A6A" w:rsidP="001F49BB">
            <w:pPr>
              <w:rPr>
                <w:rFonts w:ascii="Times New Roman" w:hAnsi="Times New Roman" w:cs="Times New Roman"/>
                <w:sz w:val="18"/>
                <w:szCs w:val="18"/>
              </w:rPr>
            </w:pPr>
            <w:r w:rsidRPr="002F3BCE">
              <w:rPr>
                <w:rFonts w:ascii="Times New Roman" w:hAnsi="Times New Roman" w:cs="Times New Roman"/>
                <w:color w:val="000000"/>
                <w:sz w:val="18"/>
                <w:szCs w:val="18"/>
              </w:rPr>
              <w:t>-5.87</w:t>
            </w:r>
          </w:p>
        </w:tc>
        <w:tc>
          <w:tcPr>
            <w:tcW w:w="470" w:type="dxa"/>
            <w:tcBorders>
              <w:left w:val="nil"/>
              <w:bottom w:val="nil"/>
              <w:right w:val="nil"/>
            </w:tcBorders>
          </w:tcPr>
          <w:p w14:paraId="231ACBAB" w14:textId="77777777" w:rsidR="00E05A6A" w:rsidRPr="002F3BCE" w:rsidRDefault="00E05A6A" w:rsidP="001F49BB">
            <w:pPr>
              <w:rPr>
                <w:rFonts w:ascii="Times New Roman" w:hAnsi="Times New Roman" w:cs="Times New Roman"/>
                <w:sz w:val="18"/>
                <w:szCs w:val="18"/>
              </w:rPr>
            </w:pPr>
            <w:r w:rsidRPr="002F3BCE">
              <w:rPr>
                <w:rFonts w:ascii="Times New Roman" w:hAnsi="Times New Roman" w:cs="Times New Roman"/>
                <w:sz w:val="18"/>
                <w:szCs w:val="18"/>
              </w:rPr>
              <w:t>7</w:t>
            </w:r>
          </w:p>
        </w:tc>
        <w:tc>
          <w:tcPr>
            <w:tcW w:w="2081" w:type="dxa"/>
            <w:tcBorders>
              <w:left w:val="nil"/>
              <w:bottom w:val="nil"/>
            </w:tcBorders>
          </w:tcPr>
          <w:p w14:paraId="56042B79" w14:textId="77777777" w:rsidR="00E05A6A" w:rsidRPr="002F3BCE" w:rsidRDefault="00E05A6A" w:rsidP="001F49BB">
            <w:pPr>
              <w:rPr>
                <w:rFonts w:ascii="Times New Roman" w:hAnsi="Times New Roman" w:cs="Times New Roman"/>
                <w:sz w:val="18"/>
                <w:szCs w:val="18"/>
              </w:rPr>
            </w:pPr>
            <w:r w:rsidRPr="002F3BCE">
              <w:rPr>
                <w:rFonts w:ascii="Times New Roman" w:hAnsi="Times New Roman" w:cs="Times New Roman"/>
                <w:color w:val="000000"/>
                <w:sz w:val="18"/>
                <w:szCs w:val="18"/>
              </w:rPr>
              <w:t>-5.32</w:t>
            </w:r>
          </w:p>
        </w:tc>
      </w:tr>
      <w:tr w:rsidR="00E05A6A" w:rsidRPr="002F3BCE" w14:paraId="659B2F5F" w14:textId="77777777" w:rsidTr="001F49BB">
        <w:tc>
          <w:tcPr>
            <w:tcW w:w="1809" w:type="dxa"/>
            <w:tcBorders>
              <w:top w:val="nil"/>
              <w:bottom w:val="nil"/>
              <w:right w:val="nil"/>
            </w:tcBorders>
          </w:tcPr>
          <w:p w14:paraId="413A6FB4" w14:textId="77777777" w:rsidR="00E05A6A" w:rsidRPr="002F3BCE" w:rsidRDefault="00E05A6A" w:rsidP="001F49BB">
            <w:pPr>
              <w:jc w:val="center"/>
              <w:rPr>
                <w:rFonts w:ascii="Times New Roman" w:hAnsi="Times New Roman" w:cs="Times New Roman"/>
                <w:sz w:val="18"/>
                <w:szCs w:val="18"/>
              </w:rPr>
            </w:pPr>
            <w:r w:rsidRPr="002F3BCE">
              <w:rPr>
                <w:rFonts w:ascii="Times New Roman" w:hAnsi="Times New Roman" w:cs="Times New Roman"/>
                <w:sz w:val="18"/>
                <w:szCs w:val="18"/>
              </w:rPr>
              <w:t>LNPHDT</w:t>
            </w:r>
          </w:p>
        </w:tc>
        <w:tc>
          <w:tcPr>
            <w:tcW w:w="470" w:type="dxa"/>
            <w:tcBorders>
              <w:top w:val="nil"/>
              <w:left w:val="nil"/>
              <w:bottom w:val="nil"/>
              <w:right w:val="nil"/>
            </w:tcBorders>
          </w:tcPr>
          <w:p w14:paraId="79DC23FB" w14:textId="77777777" w:rsidR="00E05A6A" w:rsidRPr="002F3BCE" w:rsidRDefault="00E05A6A" w:rsidP="001F49BB">
            <w:pPr>
              <w:rPr>
                <w:rFonts w:ascii="Times New Roman" w:hAnsi="Times New Roman" w:cs="Times New Roman"/>
                <w:sz w:val="18"/>
                <w:szCs w:val="18"/>
              </w:rPr>
            </w:pPr>
            <w:r w:rsidRPr="002F3BCE">
              <w:rPr>
                <w:rFonts w:ascii="Times New Roman" w:hAnsi="Times New Roman" w:cs="Times New Roman"/>
                <w:sz w:val="18"/>
                <w:szCs w:val="18"/>
              </w:rPr>
              <w:t>6</w:t>
            </w:r>
          </w:p>
        </w:tc>
        <w:tc>
          <w:tcPr>
            <w:tcW w:w="1798" w:type="dxa"/>
            <w:tcBorders>
              <w:top w:val="nil"/>
              <w:left w:val="nil"/>
              <w:bottom w:val="nil"/>
              <w:right w:val="nil"/>
            </w:tcBorders>
          </w:tcPr>
          <w:p w14:paraId="0D5D3AFD" w14:textId="77777777" w:rsidR="00E05A6A" w:rsidRPr="002F3BCE" w:rsidRDefault="00E05A6A" w:rsidP="001F49BB">
            <w:pPr>
              <w:rPr>
                <w:rFonts w:ascii="Times New Roman" w:hAnsi="Times New Roman" w:cs="Times New Roman"/>
                <w:sz w:val="18"/>
                <w:szCs w:val="18"/>
              </w:rPr>
            </w:pPr>
            <w:r w:rsidRPr="002F3BCE">
              <w:rPr>
                <w:rFonts w:ascii="Times New Roman" w:hAnsi="Times New Roman" w:cs="Times New Roman"/>
                <w:color w:val="000000"/>
                <w:sz w:val="18"/>
                <w:szCs w:val="18"/>
              </w:rPr>
              <w:t>-4.44</w:t>
            </w:r>
          </w:p>
        </w:tc>
        <w:tc>
          <w:tcPr>
            <w:tcW w:w="329" w:type="dxa"/>
            <w:tcBorders>
              <w:top w:val="nil"/>
              <w:left w:val="nil"/>
              <w:bottom w:val="nil"/>
              <w:right w:val="nil"/>
            </w:tcBorders>
          </w:tcPr>
          <w:p w14:paraId="4CACB77A" w14:textId="77777777" w:rsidR="00E05A6A" w:rsidRPr="002F3BCE" w:rsidRDefault="00E05A6A" w:rsidP="001F49BB">
            <w:pPr>
              <w:rPr>
                <w:rFonts w:ascii="Times New Roman" w:hAnsi="Times New Roman" w:cs="Times New Roman"/>
                <w:sz w:val="18"/>
                <w:szCs w:val="18"/>
              </w:rPr>
            </w:pPr>
            <w:r w:rsidRPr="002F3BCE">
              <w:rPr>
                <w:rFonts w:ascii="Times New Roman" w:hAnsi="Times New Roman" w:cs="Times New Roman"/>
                <w:sz w:val="18"/>
                <w:szCs w:val="18"/>
              </w:rPr>
              <w:t>6</w:t>
            </w:r>
          </w:p>
        </w:tc>
        <w:tc>
          <w:tcPr>
            <w:tcW w:w="1798" w:type="dxa"/>
            <w:tcBorders>
              <w:top w:val="nil"/>
              <w:left w:val="nil"/>
              <w:bottom w:val="nil"/>
              <w:right w:val="nil"/>
            </w:tcBorders>
          </w:tcPr>
          <w:p w14:paraId="1907ACAC" w14:textId="77777777" w:rsidR="00E05A6A" w:rsidRPr="002F3BCE" w:rsidRDefault="00E05A6A" w:rsidP="001F49BB">
            <w:pPr>
              <w:rPr>
                <w:rFonts w:ascii="Times New Roman" w:hAnsi="Times New Roman" w:cs="Times New Roman"/>
                <w:sz w:val="18"/>
                <w:szCs w:val="18"/>
              </w:rPr>
            </w:pPr>
            <w:r w:rsidRPr="002F3BCE">
              <w:rPr>
                <w:rFonts w:ascii="Times New Roman" w:hAnsi="Times New Roman" w:cs="Times New Roman"/>
                <w:color w:val="000000"/>
                <w:sz w:val="18"/>
                <w:szCs w:val="18"/>
              </w:rPr>
              <w:t>-4.44</w:t>
            </w:r>
          </w:p>
        </w:tc>
        <w:tc>
          <w:tcPr>
            <w:tcW w:w="470" w:type="dxa"/>
            <w:tcBorders>
              <w:top w:val="nil"/>
              <w:left w:val="nil"/>
              <w:bottom w:val="nil"/>
              <w:right w:val="nil"/>
            </w:tcBorders>
          </w:tcPr>
          <w:p w14:paraId="567804CB" w14:textId="77777777" w:rsidR="00E05A6A" w:rsidRPr="002F3BCE" w:rsidRDefault="00E05A6A" w:rsidP="001F49BB">
            <w:pPr>
              <w:rPr>
                <w:rFonts w:ascii="Times New Roman" w:hAnsi="Times New Roman" w:cs="Times New Roman"/>
                <w:sz w:val="18"/>
                <w:szCs w:val="18"/>
              </w:rPr>
            </w:pPr>
            <w:r w:rsidRPr="002F3BCE">
              <w:rPr>
                <w:rFonts w:ascii="Times New Roman" w:hAnsi="Times New Roman" w:cs="Times New Roman"/>
                <w:sz w:val="18"/>
                <w:szCs w:val="18"/>
              </w:rPr>
              <w:t>6</w:t>
            </w:r>
          </w:p>
        </w:tc>
        <w:tc>
          <w:tcPr>
            <w:tcW w:w="2081" w:type="dxa"/>
            <w:tcBorders>
              <w:top w:val="nil"/>
              <w:left w:val="nil"/>
              <w:bottom w:val="nil"/>
            </w:tcBorders>
          </w:tcPr>
          <w:p w14:paraId="555CD66E" w14:textId="77777777" w:rsidR="00E05A6A" w:rsidRPr="002F3BCE" w:rsidRDefault="00E05A6A" w:rsidP="001F49BB">
            <w:pPr>
              <w:rPr>
                <w:rFonts w:ascii="Times New Roman" w:hAnsi="Times New Roman" w:cs="Times New Roman"/>
                <w:sz w:val="18"/>
                <w:szCs w:val="18"/>
              </w:rPr>
            </w:pPr>
            <w:r w:rsidRPr="002F3BCE">
              <w:rPr>
                <w:rFonts w:ascii="Times New Roman" w:hAnsi="Times New Roman" w:cs="Times New Roman"/>
                <w:color w:val="000000"/>
                <w:sz w:val="18"/>
                <w:szCs w:val="18"/>
              </w:rPr>
              <w:t>-4.44</w:t>
            </w:r>
          </w:p>
        </w:tc>
      </w:tr>
      <w:tr w:rsidR="00E05A6A" w:rsidRPr="002F3BCE" w14:paraId="681685F3" w14:textId="77777777" w:rsidTr="001F49BB">
        <w:tc>
          <w:tcPr>
            <w:tcW w:w="1809" w:type="dxa"/>
            <w:tcBorders>
              <w:top w:val="nil"/>
              <w:bottom w:val="single" w:sz="4" w:space="0" w:color="auto"/>
              <w:right w:val="nil"/>
            </w:tcBorders>
          </w:tcPr>
          <w:p w14:paraId="0D75418E" w14:textId="77777777" w:rsidR="00E05A6A" w:rsidRPr="002F3BCE" w:rsidRDefault="00E05A6A" w:rsidP="001F49BB">
            <w:pPr>
              <w:jc w:val="center"/>
              <w:rPr>
                <w:rFonts w:ascii="Times New Roman" w:hAnsi="Times New Roman" w:cs="Times New Roman"/>
                <w:sz w:val="18"/>
                <w:szCs w:val="18"/>
              </w:rPr>
            </w:pPr>
            <w:proofErr w:type="spellStart"/>
            <w:r w:rsidRPr="002F3BCE">
              <w:rPr>
                <w:rFonts w:ascii="Times New Roman" w:hAnsi="Times New Roman" w:cs="Times New Roman"/>
                <w:sz w:val="18"/>
                <w:szCs w:val="18"/>
              </w:rPr>
              <w:t>LnCUT</w:t>
            </w:r>
            <w:proofErr w:type="spellEnd"/>
          </w:p>
        </w:tc>
        <w:tc>
          <w:tcPr>
            <w:tcW w:w="470" w:type="dxa"/>
            <w:tcBorders>
              <w:top w:val="nil"/>
              <w:left w:val="nil"/>
              <w:bottom w:val="single" w:sz="4" w:space="0" w:color="auto"/>
              <w:right w:val="nil"/>
            </w:tcBorders>
          </w:tcPr>
          <w:p w14:paraId="6660A998" w14:textId="77777777" w:rsidR="00E05A6A" w:rsidRPr="002F3BCE" w:rsidRDefault="00E05A6A" w:rsidP="001F49BB">
            <w:pPr>
              <w:rPr>
                <w:rFonts w:ascii="Times New Roman" w:hAnsi="Times New Roman" w:cs="Times New Roman"/>
                <w:sz w:val="18"/>
                <w:szCs w:val="18"/>
              </w:rPr>
            </w:pPr>
            <w:r w:rsidRPr="002F3BCE">
              <w:rPr>
                <w:rFonts w:ascii="Times New Roman" w:hAnsi="Times New Roman" w:cs="Times New Roman"/>
                <w:sz w:val="18"/>
                <w:szCs w:val="18"/>
              </w:rPr>
              <w:t>2</w:t>
            </w:r>
          </w:p>
        </w:tc>
        <w:tc>
          <w:tcPr>
            <w:tcW w:w="1798" w:type="dxa"/>
            <w:tcBorders>
              <w:top w:val="nil"/>
              <w:left w:val="nil"/>
              <w:bottom w:val="single" w:sz="4" w:space="0" w:color="auto"/>
              <w:right w:val="nil"/>
            </w:tcBorders>
          </w:tcPr>
          <w:p w14:paraId="25571139" w14:textId="77777777" w:rsidR="00E05A6A" w:rsidRPr="002F3BCE" w:rsidRDefault="00E05A6A" w:rsidP="001F49BB">
            <w:pPr>
              <w:rPr>
                <w:rFonts w:ascii="Times New Roman" w:hAnsi="Times New Roman" w:cs="Times New Roman"/>
                <w:sz w:val="18"/>
                <w:szCs w:val="18"/>
              </w:rPr>
            </w:pPr>
            <w:r w:rsidRPr="002F3BCE">
              <w:rPr>
                <w:rFonts w:ascii="Times New Roman" w:hAnsi="Times New Roman" w:cs="Times New Roman"/>
                <w:color w:val="000000"/>
                <w:sz w:val="18"/>
                <w:szCs w:val="18"/>
              </w:rPr>
              <w:t>-4.17</w:t>
            </w:r>
          </w:p>
        </w:tc>
        <w:tc>
          <w:tcPr>
            <w:tcW w:w="329" w:type="dxa"/>
            <w:tcBorders>
              <w:top w:val="nil"/>
              <w:left w:val="nil"/>
              <w:bottom w:val="single" w:sz="4" w:space="0" w:color="auto"/>
              <w:right w:val="nil"/>
            </w:tcBorders>
          </w:tcPr>
          <w:p w14:paraId="183C8BDB" w14:textId="77777777" w:rsidR="00E05A6A" w:rsidRPr="002F3BCE" w:rsidRDefault="00E05A6A" w:rsidP="001F49BB">
            <w:pPr>
              <w:rPr>
                <w:rFonts w:ascii="Times New Roman" w:hAnsi="Times New Roman" w:cs="Times New Roman"/>
                <w:sz w:val="18"/>
                <w:szCs w:val="18"/>
              </w:rPr>
            </w:pPr>
            <w:r w:rsidRPr="002F3BCE">
              <w:rPr>
                <w:rFonts w:ascii="Times New Roman" w:hAnsi="Times New Roman" w:cs="Times New Roman"/>
                <w:sz w:val="18"/>
                <w:szCs w:val="18"/>
              </w:rPr>
              <w:t>2</w:t>
            </w:r>
          </w:p>
        </w:tc>
        <w:tc>
          <w:tcPr>
            <w:tcW w:w="1798" w:type="dxa"/>
            <w:tcBorders>
              <w:top w:val="nil"/>
              <w:left w:val="nil"/>
              <w:bottom w:val="single" w:sz="4" w:space="0" w:color="auto"/>
              <w:right w:val="nil"/>
            </w:tcBorders>
          </w:tcPr>
          <w:p w14:paraId="65CE035C" w14:textId="77777777" w:rsidR="00E05A6A" w:rsidRPr="002F3BCE" w:rsidRDefault="00E05A6A" w:rsidP="001F49BB">
            <w:pPr>
              <w:rPr>
                <w:rFonts w:ascii="Times New Roman" w:hAnsi="Times New Roman" w:cs="Times New Roman"/>
                <w:sz w:val="18"/>
                <w:szCs w:val="18"/>
              </w:rPr>
            </w:pPr>
            <w:r w:rsidRPr="002F3BCE">
              <w:rPr>
                <w:rFonts w:ascii="Times New Roman" w:hAnsi="Times New Roman" w:cs="Times New Roman"/>
                <w:color w:val="000000"/>
                <w:sz w:val="18"/>
                <w:szCs w:val="18"/>
              </w:rPr>
              <w:t>-4.17</w:t>
            </w:r>
          </w:p>
        </w:tc>
        <w:tc>
          <w:tcPr>
            <w:tcW w:w="470" w:type="dxa"/>
            <w:tcBorders>
              <w:top w:val="nil"/>
              <w:left w:val="nil"/>
              <w:bottom w:val="single" w:sz="4" w:space="0" w:color="auto"/>
              <w:right w:val="nil"/>
            </w:tcBorders>
          </w:tcPr>
          <w:p w14:paraId="2B63C01B" w14:textId="77777777" w:rsidR="00E05A6A" w:rsidRPr="002F3BCE" w:rsidRDefault="00E05A6A" w:rsidP="001F49BB">
            <w:pPr>
              <w:rPr>
                <w:rFonts w:ascii="Times New Roman" w:hAnsi="Times New Roman" w:cs="Times New Roman"/>
                <w:sz w:val="18"/>
                <w:szCs w:val="18"/>
              </w:rPr>
            </w:pPr>
            <w:r w:rsidRPr="002F3BCE">
              <w:rPr>
                <w:rFonts w:ascii="Times New Roman" w:hAnsi="Times New Roman" w:cs="Times New Roman"/>
                <w:sz w:val="18"/>
                <w:szCs w:val="18"/>
              </w:rPr>
              <w:t>2</w:t>
            </w:r>
          </w:p>
        </w:tc>
        <w:tc>
          <w:tcPr>
            <w:tcW w:w="2081" w:type="dxa"/>
            <w:tcBorders>
              <w:top w:val="nil"/>
              <w:left w:val="nil"/>
              <w:bottom w:val="single" w:sz="4" w:space="0" w:color="auto"/>
            </w:tcBorders>
          </w:tcPr>
          <w:p w14:paraId="2CCDA3ED" w14:textId="77777777" w:rsidR="00E05A6A" w:rsidRPr="002F3BCE" w:rsidRDefault="00E05A6A" w:rsidP="001F49BB">
            <w:pPr>
              <w:rPr>
                <w:rFonts w:ascii="Times New Roman" w:hAnsi="Times New Roman" w:cs="Times New Roman"/>
                <w:sz w:val="18"/>
                <w:szCs w:val="18"/>
              </w:rPr>
            </w:pPr>
            <w:r w:rsidRPr="002F3BCE">
              <w:rPr>
                <w:rFonts w:ascii="Times New Roman" w:hAnsi="Times New Roman" w:cs="Times New Roman"/>
                <w:color w:val="000000"/>
                <w:sz w:val="18"/>
                <w:szCs w:val="18"/>
              </w:rPr>
              <w:t>-4.17</w:t>
            </w:r>
          </w:p>
        </w:tc>
      </w:tr>
    </w:tbl>
    <w:p w14:paraId="431DA6BA" w14:textId="77777777" w:rsidR="00E05A6A" w:rsidRDefault="00E05A6A" w:rsidP="00C63DDC">
      <w:pPr>
        <w:pStyle w:val="Pargrafo"/>
        <w:ind w:firstLine="0"/>
        <w:rPr>
          <w:rFonts w:ascii="Times New Roman" w:hAnsi="Times New Roman"/>
          <w:sz w:val="16"/>
          <w:szCs w:val="16"/>
        </w:rPr>
      </w:pPr>
      <w:r w:rsidRPr="002F3BCE">
        <w:rPr>
          <w:rFonts w:ascii="Times New Roman" w:hAnsi="Times New Roman"/>
          <w:sz w:val="16"/>
          <w:szCs w:val="16"/>
        </w:rPr>
        <w:t>* Não significativo a 0,05 de probabilidade; ** não significativa a 0,1 de probabilidade.</w:t>
      </w:r>
    </w:p>
    <w:p w14:paraId="6391F32D" w14:textId="77777777" w:rsidR="00D824C6" w:rsidRPr="002F3BCE" w:rsidRDefault="00D824C6" w:rsidP="00C63DDC">
      <w:pPr>
        <w:pStyle w:val="Pargrafo"/>
        <w:ind w:firstLine="0"/>
        <w:rPr>
          <w:rFonts w:ascii="Times New Roman" w:hAnsi="Times New Roman"/>
          <w:sz w:val="16"/>
          <w:szCs w:val="16"/>
        </w:rPr>
      </w:pPr>
      <w:r>
        <w:rPr>
          <w:rFonts w:ascii="Times New Roman" w:hAnsi="Times New Roman"/>
          <w:sz w:val="16"/>
          <w:szCs w:val="16"/>
        </w:rPr>
        <w:t>Modelo com constante e tendência.</w:t>
      </w:r>
    </w:p>
    <w:p w14:paraId="712AFBBB" w14:textId="77777777" w:rsidR="00E05A6A" w:rsidRPr="002F3BCE" w:rsidRDefault="00E05A6A" w:rsidP="00C63DDC">
      <w:pPr>
        <w:pStyle w:val="Pargrafo"/>
        <w:ind w:firstLine="0"/>
        <w:rPr>
          <w:rFonts w:ascii="Times New Roman" w:hAnsi="Times New Roman"/>
          <w:sz w:val="18"/>
          <w:szCs w:val="18"/>
        </w:rPr>
      </w:pPr>
      <w:r w:rsidRPr="002F3BCE">
        <w:rPr>
          <w:rFonts w:ascii="Times New Roman" w:hAnsi="Times New Roman"/>
          <w:sz w:val="16"/>
          <w:szCs w:val="16"/>
        </w:rPr>
        <w:t xml:space="preserve">Fonte: </w:t>
      </w:r>
      <w:r w:rsidR="00C63DDC">
        <w:rPr>
          <w:rFonts w:ascii="Times New Roman" w:hAnsi="Times New Roman"/>
          <w:sz w:val="16"/>
          <w:szCs w:val="16"/>
        </w:rPr>
        <w:t>Elaborado pelos autores</w:t>
      </w:r>
      <w:r w:rsidRPr="002F3BCE">
        <w:rPr>
          <w:rFonts w:ascii="Times New Roman" w:hAnsi="Times New Roman"/>
          <w:sz w:val="16"/>
          <w:szCs w:val="16"/>
        </w:rPr>
        <w:t xml:space="preserve"> com dados da pesquisa.</w:t>
      </w:r>
    </w:p>
    <w:p w14:paraId="190834D7" w14:textId="77777777" w:rsidR="00E05A6A" w:rsidRPr="002F3BCE" w:rsidRDefault="00E05A6A" w:rsidP="00E05A6A">
      <w:pPr>
        <w:pStyle w:val="Pargrafo"/>
        <w:ind w:firstLine="0"/>
        <w:jc w:val="center"/>
        <w:rPr>
          <w:rFonts w:ascii="Times New Roman" w:hAnsi="Times New Roman"/>
          <w:szCs w:val="24"/>
        </w:rPr>
      </w:pPr>
    </w:p>
    <w:p w14:paraId="6ADFD1FA" w14:textId="6915106C" w:rsidR="00D824C6" w:rsidRDefault="009E4B5C" w:rsidP="00E05A6A">
      <w:pPr>
        <w:pStyle w:val="Pargrafo"/>
        <w:ind w:firstLine="851"/>
        <w:rPr>
          <w:rFonts w:ascii="Times New Roman" w:hAnsi="Times New Roman"/>
          <w:szCs w:val="24"/>
        </w:rPr>
      </w:pPr>
      <w:r>
        <w:rPr>
          <w:rFonts w:ascii="Times New Roman" w:hAnsi="Times New Roman"/>
          <w:szCs w:val="24"/>
        </w:rPr>
        <w:t>O</w:t>
      </w:r>
      <w:r w:rsidR="00E05A6A" w:rsidRPr="002F3BCE">
        <w:rPr>
          <w:rFonts w:ascii="Times New Roman" w:hAnsi="Times New Roman"/>
          <w:szCs w:val="24"/>
        </w:rPr>
        <w:t xml:space="preserve"> resultado do teste DF-GLS </w:t>
      </w:r>
      <w:r>
        <w:rPr>
          <w:rFonts w:ascii="Times New Roman" w:hAnsi="Times New Roman"/>
          <w:szCs w:val="24"/>
        </w:rPr>
        <w:t xml:space="preserve">não </w:t>
      </w:r>
      <w:r w:rsidR="00D824C6">
        <w:rPr>
          <w:rFonts w:ascii="Times New Roman" w:hAnsi="Times New Roman"/>
          <w:szCs w:val="24"/>
        </w:rPr>
        <w:t xml:space="preserve">rejeita a hipótese de </w:t>
      </w:r>
      <w:r w:rsidR="00E05A6A" w:rsidRPr="002F3BCE">
        <w:rPr>
          <w:rFonts w:ascii="Times New Roman" w:hAnsi="Times New Roman"/>
          <w:szCs w:val="24"/>
        </w:rPr>
        <w:t>que</w:t>
      </w:r>
      <w:r w:rsidR="00FC7611">
        <w:rPr>
          <w:rFonts w:ascii="Times New Roman" w:hAnsi="Times New Roman"/>
          <w:szCs w:val="24"/>
        </w:rPr>
        <w:t xml:space="preserve"> algumas das séries apresentem uma raiz unitária</w:t>
      </w:r>
      <w:r w:rsidR="00D824C6">
        <w:rPr>
          <w:rFonts w:ascii="Times New Roman" w:hAnsi="Times New Roman"/>
          <w:szCs w:val="24"/>
        </w:rPr>
        <w:t>,</w:t>
      </w:r>
      <w:r w:rsidR="00E05A6A" w:rsidRPr="002F3BCE">
        <w:rPr>
          <w:rFonts w:ascii="Times New Roman" w:hAnsi="Times New Roman"/>
          <w:szCs w:val="24"/>
        </w:rPr>
        <w:t xml:space="preserve"> ou seja</w:t>
      </w:r>
      <w:r w:rsidR="00D824C6">
        <w:rPr>
          <w:rFonts w:ascii="Times New Roman" w:hAnsi="Times New Roman"/>
          <w:szCs w:val="24"/>
        </w:rPr>
        <w:t>,</w:t>
      </w:r>
      <w:r w:rsidR="00E05A6A" w:rsidRPr="002F3BCE">
        <w:rPr>
          <w:rFonts w:ascii="Times New Roman" w:hAnsi="Times New Roman"/>
          <w:szCs w:val="24"/>
        </w:rPr>
        <w:t xml:space="preserve"> são integradas de ordem um I(1). As </w:t>
      </w:r>
      <w:r w:rsidR="00D824C6">
        <w:rPr>
          <w:rFonts w:ascii="Times New Roman" w:hAnsi="Times New Roman"/>
          <w:szCs w:val="24"/>
        </w:rPr>
        <w:t>demais</w:t>
      </w:r>
      <w:r w:rsidR="00D824C6" w:rsidRPr="002F3BCE">
        <w:rPr>
          <w:rFonts w:ascii="Times New Roman" w:hAnsi="Times New Roman"/>
          <w:szCs w:val="24"/>
        </w:rPr>
        <w:t xml:space="preserve"> </w:t>
      </w:r>
      <w:r w:rsidR="00E05A6A" w:rsidRPr="002F3BCE">
        <w:rPr>
          <w:rFonts w:ascii="Times New Roman" w:hAnsi="Times New Roman"/>
          <w:szCs w:val="24"/>
        </w:rPr>
        <w:t xml:space="preserve">séries são integradas de ordem zero I(0). Já no teste </w:t>
      </w:r>
      <w:r w:rsidR="00622E63">
        <w:rPr>
          <w:rFonts w:ascii="Times New Roman" w:hAnsi="Times New Roman"/>
          <w:szCs w:val="24"/>
        </w:rPr>
        <w:t>Phillips-</w:t>
      </w:r>
      <w:proofErr w:type="spellStart"/>
      <w:r w:rsidR="00622E63">
        <w:rPr>
          <w:rFonts w:ascii="Times New Roman" w:hAnsi="Times New Roman"/>
          <w:szCs w:val="24"/>
        </w:rPr>
        <w:t>Perron</w:t>
      </w:r>
      <w:proofErr w:type="spellEnd"/>
      <w:r w:rsidR="00622E63">
        <w:rPr>
          <w:rFonts w:ascii="Times New Roman" w:hAnsi="Times New Roman"/>
          <w:szCs w:val="24"/>
        </w:rPr>
        <w:t xml:space="preserve"> todas as séries</w:t>
      </w:r>
      <w:r w:rsidR="00D824C6">
        <w:rPr>
          <w:rFonts w:ascii="Times New Roman" w:hAnsi="Times New Roman"/>
          <w:szCs w:val="24"/>
        </w:rPr>
        <w:t xml:space="preserve"> são</w:t>
      </w:r>
      <w:r w:rsidR="00E05A6A" w:rsidRPr="002F3BCE">
        <w:rPr>
          <w:rFonts w:ascii="Times New Roman" w:hAnsi="Times New Roman"/>
          <w:szCs w:val="24"/>
        </w:rPr>
        <w:t xml:space="preserve"> integradas de ordem zero I(0). </w:t>
      </w:r>
      <w:r w:rsidR="00D824C6">
        <w:rPr>
          <w:rFonts w:ascii="Times New Roman" w:hAnsi="Times New Roman"/>
          <w:szCs w:val="24"/>
        </w:rPr>
        <w:t xml:space="preserve"> </w:t>
      </w:r>
      <w:r w:rsidR="00FC7611">
        <w:rPr>
          <w:rFonts w:ascii="Times New Roman" w:hAnsi="Times New Roman"/>
          <w:szCs w:val="24"/>
        </w:rPr>
        <w:t xml:space="preserve">Assim, </w:t>
      </w:r>
      <w:r w:rsidR="00D824C6">
        <w:rPr>
          <w:rFonts w:ascii="Times New Roman" w:hAnsi="Times New Roman"/>
          <w:szCs w:val="24"/>
        </w:rPr>
        <w:t>os testes realizados não são conclusivos quanto à existência de raiz unitária</w:t>
      </w:r>
      <w:r w:rsidR="00FC7611">
        <w:rPr>
          <w:rStyle w:val="Refdenotaderodap"/>
          <w:rFonts w:ascii="Times New Roman" w:hAnsi="Times New Roman"/>
          <w:szCs w:val="24"/>
        </w:rPr>
        <w:footnoteReference w:id="7"/>
      </w:r>
      <w:r w:rsidR="00FC7611">
        <w:rPr>
          <w:rFonts w:ascii="Times New Roman" w:hAnsi="Times New Roman"/>
          <w:szCs w:val="24"/>
        </w:rPr>
        <w:t>.</w:t>
      </w:r>
    </w:p>
    <w:p w14:paraId="278754AA" w14:textId="3607BAF1" w:rsidR="00481FDE" w:rsidRDefault="009E4B5C" w:rsidP="00E05A6A">
      <w:pPr>
        <w:pStyle w:val="Pargrafo"/>
        <w:ind w:firstLine="851"/>
        <w:rPr>
          <w:rFonts w:ascii="Times New Roman" w:hAnsi="Times New Roman"/>
          <w:szCs w:val="24"/>
        </w:rPr>
      </w:pPr>
      <w:r>
        <w:rPr>
          <w:rFonts w:ascii="Times New Roman" w:hAnsi="Times New Roman"/>
          <w:szCs w:val="24"/>
        </w:rPr>
        <w:t>Logo</w:t>
      </w:r>
      <w:r w:rsidR="00D824C6">
        <w:rPr>
          <w:rFonts w:ascii="Times New Roman" w:hAnsi="Times New Roman"/>
          <w:szCs w:val="24"/>
        </w:rPr>
        <w:t>, testa-se a existência de relação estável de longo prazo entre as mesmas,</w:t>
      </w:r>
      <w:r w:rsidR="00E05A6A" w:rsidRPr="002F3BCE">
        <w:rPr>
          <w:rFonts w:ascii="Times New Roman" w:hAnsi="Times New Roman"/>
          <w:szCs w:val="24"/>
        </w:rPr>
        <w:t xml:space="preserve"> com </w:t>
      </w:r>
      <w:r w:rsidR="00481FDE">
        <w:rPr>
          <w:rFonts w:ascii="Times New Roman" w:hAnsi="Times New Roman"/>
          <w:szCs w:val="24"/>
        </w:rPr>
        <w:t xml:space="preserve">o teste de </w:t>
      </w:r>
      <w:proofErr w:type="spellStart"/>
      <w:r w:rsidR="00481FDE">
        <w:rPr>
          <w:rFonts w:ascii="Times New Roman" w:hAnsi="Times New Roman"/>
          <w:szCs w:val="24"/>
        </w:rPr>
        <w:t>Johansen</w:t>
      </w:r>
      <w:proofErr w:type="spellEnd"/>
      <w:r w:rsidR="00481FDE">
        <w:rPr>
          <w:rFonts w:ascii="Times New Roman" w:hAnsi="Times New Roman"/>
          <w:szCs w:val="24"/>
        </w:rPr>
        <w:t xml:space="preserve"> </w:t>
      </w:r>
      <w:r>
        <w:rPr>
          <w:rFonts w:ascii="Times New Roman" w:hAnsi="Times New Roman"/>
          <w:szCs w:val="24"/>
        </w:rPr>
        <w:t>(T</w:t>
      </w:r>
      <w:r w:rsidR="00481FDE">
        <w:rPr>
          <w:rFonts w:ascii="Times New Roman" w:hAnsi="Times New Roman"/>
          <w:szCs w:val="24"/>
        </w:rPr>
        <w:t>abela 10</w:t>
      </w:r>
      <w:r>
        <w:rPr>
          <w:rFonts w:ascii="Times New Roman" w:hAnsi="Times New Roman"/>
          <w:szCs w:val="24"/>
        </w:rPr>
        <w:t>)</w:t>
      </w:r>
      <w:r w:rsidR="00E05A6A" w:rsidRPr="002F3BCE">
        <w:rPr>
          <w:rFonts w:ascii="Times New Roman" w:hAnsi="Times New Roman"/>
          <w:szCs w:val="24"/>
        </w:rPr>
        <w:t>.</w:t>
      </w:r>
      <w:r w:rsidR="00DE794B" w:rsidRPr="002F3BCE">
        <w:rPr>
          <w:rFonts w:ascii="Times New Roman" w:hAnsi="Times New Roman"/>
          <w:szCs w:val="24"/>
        </w:rPr>
        <w:t xml:space="preserve"> </w:t>
      </w:r>
      <w:r>
        <w:rPr>
          <w:rFonts w:ascii="Times New Roman" w:hAnsi="Times New Roman"/>
          <w:szCs w:val="24"/>
        </w:rPr>
        <w:t>O</w:t>
      </w:r>
      <w:r w:rsidR="002E41E6" w:rsidRPr="002F3BCE">
        <w:rPr>
          <w:rFonts w:ascii="Times New Roman" w:hAnsi="Times New Roman"/>
          <w:szCs w:val="24"/>
        </w:rPr>
        <w:t>s</w:t>
      </w:r>
      <w:r w:rsidR="00DE794B" w:rsidRPr="002F3BCE">
        <w:rPr>
          <w:rFonts w:ascii="Times New Roman" w:hAnsi="Times New Roman"/>
          <w:szCs w:val="24"/>
        </w:rPr>
        <w:t xml:space="preserve"> </w:t>
      </w:r>
      <w:r w:rsidR="00D824C6">
        <w:rPr>
          <w:rFonts w:ascii="Times New Roman" w:hAnsi="Times New Roman"/>
          <w:szCs w:val="24"/>
        </w:rPr>
        <w:t xml:space="preserve">bens </w:t>
      </w:r>
      <w:r w:rsidR="00DE794B" w:rsidRPr="002F3BCE">
        <w:rPr>
          <w:rFonts w:ascii="Times New Roman" w:hAnsi="Times New Roman"/>
          <w:szCs w:val="24"/>
        </w:rPr>
        <w:t xml:space="preserve">básicos e manufaturados </w:t>
      </w:r>
      <w:r w:rsidR="002E41E6" w:rsidRPr="002F3BCE">
        <w:rPr>
          <w:rFonts w:ascii="Times New Roman" w:hAnsi="Times New Roman"/>
          <w:szCs w:val="24"/>
        </w:rPr>
        <w:t>apresentam</w:t>
      </w:r>
      <w:r w:rsidR="00DE794B" w:rsidRPr="002F3BCE">
        <w:rPr>
          <w:rFonts w:ascii="Times New Roman" w:hAnsi="Times New Roman"/>
          <w:szCs w:val="24"/>
        </w:rPr>
        <w:t xml:space="preserve"> um vetor de </w:t>
      </w:r>
      <w:proofErr w:type="spellStart"/>
      <w:r w:rsidR="00DE794B" w:rsidRPr="002F3BCE">
        <w:rPr>
          <w:rFonts w:ascii="Times New Roman" w:hAnsi="Times New Roman"/>
          <w:szCs w:val="24"/>
        </w:rPr>
        <w:t>cointegração</w:t>
      </w:r>
      <w:proofErr w:type="spellEnd"/>
      <w:r w:rsidR="00DE794B" w:rsidRPr="002F3BCE">
        <w:rPr>
          <w:rFonts w:ascii="Times New Roman" w:hAnsi="Times New Roman"/>
          <w:szCs w:val="24"/>
        </w:rPr>
        <w:t xml:space="preserve">, já para os semimanufaturados </w:t>
      </w:r>
      <w:r w:rsidR="00D824C6">
        <w:rPr>
          <w:rFonts w:ascii="Times New Roman" w:hAnsi="Times New Roman"/>
          <w:szCs w:val="24"/>
        </w:rPr>
        <w:t xml:space="preserve">são encontrados </w:t>
      </w:r>
      <w:r w:rsidR="00DE794B" w:rsidRPr="002F3BCE">
        <w:rPr>
          <w:rFonts w:ascii="Times New Roman" w:hAnsi="Times New Roman"/>
          <w:szCs w:val="24"/>
        </w:rPr>
        <w:t xml:space="preserve">dois vetores de </w:t>
      </w:r>
      <w:proofErr w:type="spellStart"/>
      <w:r w:rsidR="00DE794B" w:rsidRPr="002F3BCE">
        <w:rPr>
          <w:rFonts w:ascii="Times New Roman" w:hAnsi="Times New Roman"/>
          <w:szCs w:val="24"/>
        </w:rPr>
        <w:t>cointegração</w:t>
      </w:r>
      <w:proofErr w:type="spellEnd"/>
      <w:r w:rsidR="00D824C6">
        <w:rPr>
          <w:rFonts w:ascii="Times New Roman" w:hAnsi="Times New Roman"/>
          <w:szCs w:val="24"/>
        </w:rPr>
        <w:t>,</w:t>
      </w:r>
      <w:r w:rsidR="00DE794B" w:rsidRPr="002F3BCE">
        <w:rPr>
          <w:rFonts w:ascii="Times New Roman" w:hAnsi="Times New Roman"/>
          <w:szCs w:val="24"/>
        </w:rPr>
        <w:t xml:space="preserve"> ao nível de 0,05 de significância. Logo, pode-se afirmar que os modelos apresentam um equilíbrio </w:t>
      </w:r>
      <w:r w:rsidR="00D824C6">
        <w:rPr>
          <w:rFonts w:ascii="Times New Roman" w:hAnsi="Times New Roman"/>
          <w:szCs w:val="24"/>
        </w:rPr>
        <w:t xml:space="preserve">estável </w:t>
      </w:r>
      <w:r w:rsidR="00DE794B" w:rsidRPr="002F3BCE">
        <w:rPr>
          <w:rFonts w:ascii="Times New Roman" w:hAnsi="Times New Roman"/>
          <w:szCs w:val="24"/>
        </w:rPr>
        <w:t>de longo prazo</w:t>
      </w:r>
      <w:r w:rsidR="003D3D30">
        <w:rPr>
          <w:rFonts w:ascii="Times New Roman" w:hAnsi="Times New Roman"/>
          <w:szCs w:val="24"/>
        </w:rPr>
        <w:t>.</w:t>
      </w:r>
    </w:p>
    <w:p w14:paraId="0DC7C684" w14:textId="509E6EE4" w:rsidR="00D824C6" w:rsidRDefault="008D64BE" w:rsidP="00481FDE">
      <w:pPr>
        <w:pStyle w:val="Pargrafo"/>
        <w:ind w:firstLine="851"/>
        <w:rPr>
          <w:rFonts w:ascii="Times New Roman" w:hAnsi="Times New Roman"/>
          <w:szCs w:val="24"/>
        </w:rPr>
      </w:pPr>
      <w:r w:rsidRPr="002F3BCE">
        <w:rPr>
          <w:rFonts w:ascii="Times New Roman" w:hAnsi="Times New Roman"/>
          <w:szCs w:val="24"/>
        </w:rPr>
        <w:t xml:space="preserve">Os resultados das estimativas dos coeficientes </w:t>
      </w:r>
      <w:r w:rsidR="00D824C6">
        <w:rPr>
          <w:rFonts w:ascii="Times New Roman" w:hAnsi="Times New Roman"/>
          <w:szCs w:val="24"/>
        </w:rPr>
        <w:t xml:space="preserve">do modelo VEC, </w:t>
      </w:r>
      <w:r w:rsidRPr="002F3BCE">
        <w:rPr>
          <w:rFonts w:ascii="Times New Roman" w:hAnsi="Times New Roman"/>
          <w:szCs w:val="24"/>
        </w:rPr>
        <w:t>de curto e longo prazo</w:t>
      </w:r>
      <w:r w:rsidR="00D824C6">
        <w:rPr>
          <w:rFonts w:ascii="Times New Roman" w:hAnsi="Times New Roman"/>
          <w:szCs w:val="24"/>
        </w:rPr>
        <w:t>,</w:t>
      </w:r>
      <w:r w:rsidRPr="002F3BCE">
        <w:rPr>
          <w:rFonts w:ascii="Times New Roman" w:hAnsi="Times New Roman"/>
          <w:szCs w:val="24"/>
        </w:rPr>
        <w:t xml:space="preserve"> estão dispostos nas </w:t>
      </w:r>
      <w:r w:rsidR="00D824C6">
        <w:rPr>
          <w:rFonts w:ascii="Times New Roman" w:hAnsi="Times New Roman"/>
          <w:szCs w:val="24"/>
        </w:rPr>
        <w:t>T</w:t>
      </w:r>
      <w:r w:rsidR="00D824C6" w:rsidRPr="002F3BCE">
        <w:rPr>
          <w:rFonts w:ascii="Times New Roman" w:hAnsi="Times New Roman"/>
          <w:szCs w:val="24"/>
        </w:rPr>
        <w:t xml:space="preserve">abelas </w:t>
      </w:r>
      <w:r w:rsidR="00481FDE">
        <w:rPr>
          <w:rFonts w:ascii="Times New Roman" w:hAnsi="Times New Roman"/>
          <w:szCs w:val="24"/>
        </w:rPr>
        <w:t>11, 12 e 13</w:t>
      </w:r>
      <w:r w:rsidR="009E4B5C">
        <w:rPr>
          <w:rFonts w:ascii="Times New Roman" w:hAnsi="Times New Roman"/>
          <w:szCs w:val="24"/>
        </w:rPr>
        <w:t xml:space="preserve"> e</w:t>
      </w:r>
      <w:r w:rsidRPr="002F3BCE">
        <w:rPr>
          <w:rFonts w:ascii="Times New Roman" w:hAnsi="Times New Roman"/>
          <w:szCs w:val="24"/>
        </w:rPr>
        <w:t xml:space="preserve"> </w:t>
      </w:r>
      <w:r w:rsidR="00D824C6">
        <w:rPr>
          <w:rFonts w:ascii="Times New Roman" w:hAnsi="Times New Roman"/>
          <w:szCs w:val="24"/>
        </w:rPr>
        <w:t xml:space="preserve">serão </w:t>
      </w:r>
      <w:r w:rsidRPr="002F3BCE">
        <w:rPr>
          <w:rFonts w:ascii="Times New Roman" w:hAnsi="Times New Roman"/>
          <w:szCs w:val="24"/>
        </w:rPr>
        <w:t xml:space="preserve">apresentados com os sinais </w:t>
      </w:r>
      <w:r w:rsidR="00D824C6">
        <w:rPr>
          <w:rFonts w:ascii="Times New Roman" w:hAnsi="Times New Roman"/>
          <w:szCs w:val="24"/>
        </w:rPr>
        <w:t>invertidos</w:t>
      </w:r>
      <w:r w:rsidR="009E4B5C">
        <w:rPr>
          <w:rFonts w:ascii="Times New Roman" w:hAnsi="Times New Roman"/>
          <w:szCs w:val="24"/>
        </w:rPr>
        <w:t>,</w:t>
      </w:r>
      <w:r w:rsidR="00D824C6" w:rsidRPr="002F3BCE">
        <w:rPr>
          <w:rFonts w:ascii="Times New Roman" w:hAnsi="Times New Roman"/>
          <w:szCs w:val="24"/>
        </w:rPr>
        <w:t xml:space="preserve"> </w:t>
      </w:r>
      <w:r w:rsidR="00D824C6">
        <w:rPr>
          <w:rFonts w:ascii="Times New Roman" w:hAnsi="Times New Roman"/>
          <w:szCs w:val="24"/>
        </w:rPr>
        <w:t>devido à</w:t>
      </w:r>
      <w:r w:rsidR="00D824C6" w:rsidRPr="002F3BCE">
        <w:rPr>
          <w:rFonts w:ascii="Times New Roman" w:hAnsi="Times New Roman"/>
          <w:szCs w:val="24"/>
        </w:rPr>
        <w:t xml:space="preserve"> </w:t>
      </w:r>
      <w:r w:rsidRPr="002F3BCE">
        <w:rPr>
          <w:rFonts w:ascii="Times New Roman" w:hAnsi="Times New Roman"/>
          <w:szCs w:val="24"/>
        </w:rPr>
        <w:t xml:space="preserve">normalização dos vetores de </w:t>
      </w:r>
      <w:proofErr w:type="spellStart"/>
      <w:r w:rsidRPr="002F3BCE">
        <w:rPr>
          <w:rFonts w:ascii="Times New Roman" w:hAnsi="Times New Roman"/>
          <w:szCs w:val="24"/>
        </w:rPr>
        <w:t>cointegração</w:t>
      </w:r>
      <w:proofErr w:type="spellEnd"/>
      <w:r w:rsidRPr="002F3BCE">
        <w:rPr>
          <w:rFonts w:ascii="Times New Roman" w:hAnsi="Times New Roman"/>
          <w:szCs w:val="24"/>
        </w:rPr>
        <w:t xml:space="preserve">. </w:t>
      </w:r>
    </w:p>
    <w:p w14:paraId="441777BE" w14:textId="687AEEBC" w:rsidR="008D64BE" w:rsidRDefault="009E4B5C" w:rsidP="001D2D5E">
      <w:pPr>
        <w:pStyle w:val="Pargrafo"/>
        <w:ind w:firstLine="851"/>
        <w:rPr>
          <w:rFonts w:ascii="Times New Roman" w:hAnsi="Times New Roman"/>
          <w:szCs w:val="24"/>
        </w:rPr>
      </w:pPr>
      <w:r>
        <w:rPr>
          <w:rFonts w:ascii="Times New Roman" w:hAnsi="Times New Roman"/>
          <w:szCs w:val="24"/>
        </w:rPr>
        <w:t>O</w:t>
      </w:r>
      <w:r w:rsidR="001D2D5E">
        <w:rPr>
          <w:rFonts w:ascii="Times New Roman" w:hAnsi="Times New Roman"/>
          <w:szCs w:val="24"/>
        </w:rPr>
        <w:t>bserva-se</w:t>
      </w:r>
      <w:r w:rsidR="008D64BE" w:rsidRPr="002F3BCE">
        <w:rPr>
          <w:rFonts w:ascii="Times New Roman" w:hAnsi="Times New Roman"/>
          <w:szCs w:val="24"/>
        </w:rPr>
        <w:t xml:space="preserve"> que </w:t>
      </w:r>
      <w:r>
        <w:rPr>
          <w:rFonts w:ascii="Times New Roman" w:hAnsi="Times New Roman"/>
          <w:szCs w:val="24"/>
        </w:rPr>
        <w:t>dada</w:t>
      </w:r>
      <w:r w:rsidR="001D2D5E">
        <w:rPr>
          <w:rFonts w:ascii="Times New Roman" w:hAnsi="Times New Roman"/>
          <w:szCs w:val="24"/>
        </w:rPr>
        <w:t xml:space="preserve"> </w:t>
      </w:r>
      <w:r w:rsidR="008D64BE" w:rsidRPr="002F3BCE">
        <w:rPr>
          <w:rFonts w:ascii="Times New Roman" w:hAnsi="Times New Roman"/>
          <w:szCs w:val="24"/>
        </w:rPr>
        <w:t xml:space="preserve">uma variação de 1% em </w:t>
      </w:r>
      <w:proofErr w:type="spellStart"/>
      <w:r w:rsidR="008D64BE" w:rsidRPr="002F3BCE">
        <w:rPr>
          <w:rFonts w:ascii="Times New Roman" w:hAnsi="Times New Roman"/>
          <w:szCs w:val="24"/>
        </w:rPr>
        <w:t>lnXMB</w:t>
      </w:r>
      <w:proofErr w:type="spellEnd"/>
      <w:r>
        <w:rPr>
          <w:rFonts w:ascii="Times New Roman" w:hAnsi="Times New Roman"/>
          <w:szCs w:val="24"/>
        </w:rPr>
        <w:t>,</w:t>
      </w:r>
      <w:r w:rsidR="008D64BE" w:rsidRPr="002F3BCE">
        <w:rPr>
          <w:rFonts w:ascii="Times New Roman" w:hAnsi="Times New Roman"/>
          <w:szCs w:val="24"/>
        </w:rPr>
        <w:t xml:space="preserve"> </w:t>
      </w:r>
      <w:r w:rsidR="001D2D5E">
        <w:rPr>
          <w:rFonts w:ascii="Times New Roman" w:hAnsi="Times New Roman"/>
          <w:szCs w:val="24"/>
        </w:rPr>
        <w:t xml:space="preserve">a variável produtividade </w:t>
      </w:r>
      <w:r w:rsidR="001D2D5E">
        <w:rPr>
          <w:rFonts w:ascii="Times New Roman" w:hAnsi="Times New Roman"/>
          <w:szCs w:val="24"/>
        </w:rPr>
        <w:lastRenderedPageBreak/>
        <w:t xml:space="preserve">apresenta uma </w:t>
      </w:r>
      <w:r w:rsidR="003D3D30">
        <w:rPr>
          <w:rFonts w:ascii="Times New Roman" w:hAnsi="Times New Roman"/>
          <w:szCs w:val="24"/>
        </w:rPr>
        <w:t xml:space="preserve">variação </w:t>
      </w:r>
      <w:r w:rsidR="001D2D5E">
        <w:rPr>
          <w:rFonts w:ascii="Times New Roman" w:hAnsi="Times New Roman"/>
          <w:szCs w:val="24"/>
        </w:rPr>
        <w:t xml:space="preserve">de mais de </w:t>
      </w:r>
      <w:r w:rsidR="003D3D30">
        <w:rPr>
          <w:rFonts w:ascii="Times New Roman" w:hAnsi="Times New Roman"/>
          <w:szCs w:val="24"/>
        </w:rPr>
        <w:t>-</w:t>
      </w:r>
      <w:r w:rsidR="001D2D5E">
        <w:rPr>
          <w:rFonts w:ascii="Times New Roman" w:hAnsi="Times New Roman"/>
          <w:szCs w:val="24"/>
        </w:rPr>
        <w:t xml:space="preserve">13%, </w:t>
      </w:r>
      <w:r w:rsidR="008D64BE" w:rsidRPr="002F3BCE">
        <w:rPr>
          <w:rFonts w:ascii="Times New Roman" w:hAnsi="Times New Roman"/>
          <w:szCs w:val="24"/>
        </w:rPr>
        <w:t xml:space="preserve">e </w:t>
      </w:r>
      <w:r w:rsidR="001D2D5E">
        <w:rPr>
          <w:rFonts w:ascii="Times New Roman" w:hAnsi="Times New Roman"/>
          <w:szCs w:val="24"/>
        </w:rPr>
        <w:t xml:space="preserve">a variável CUT </w:t>
      </w:r>
      <w:r w:rsidR="008D64BE" w:rsidRPr="002F3BCE">
        <w:rPr>
          <w:rFonts w:ascii="Times New Roman" w:hAnsi="Times New Roman"/>
          <w:szCs w:val="24"/>
        </w:rPr>
        <w:t xml:space="preserve">um aumento de aproximadamente 2,9%. </w:t>
      </w:r>
      <w:r w:rsidR="008D64BE">
        <w:rPr>
          <w:rFonts w:ascii="Times New Roman" w:hAnsi="Times New Roman"/>
          <w:szCs w:val="24"/>
        </w:rPr>
        <w:t>U</w:t>
      </w:r>
      <w:r w:rsidR="008D64BE" w:rsidRPr="002F3BCE">
        <w:rPr>
          <w:rFonts w:ascii="Times New Roman" w:hAnsi="Times New Roman"/>
          <w:szCs w:val="24"/>
        </w:rPr>
        <w:t xml:space="preserve">ma variação de 1% em </w:t>
      </w:r>
      <w:proofErr w:type="spellStart"/>
      <w:r w:rsidR="008D64BE">
        <w:rPr>
          <w:rFonts w:ascii="Times New Roman" w:hAnsi="Times New Roman"/>
          <w:szCs w:val="24"/>
        </w:rPr>
        <w:t>ln</w:t>
      </w:r>
      <w:r w:rsidR="008D64BE" w:rsidRPr="002F3BCE">
        <w:rPr>
          <w:rFonts w:ascii="Times New Roman" w:hAnsi="Times New Roman"/>
          <w:szCs w:val="24"/>
        </w:rPr>
        <w:t>XMM</w:t>
      </w:r>
      <w:proofErr w:type="spellEnd"/>
      <w:r w:rsidR="001D2D5E">
        <w:rPr>
          <w:rFonts w:ascii="Times New Roman" w:hAnsi="Times New Roman"/>
          <w:szCs w:val="24"/>
        </w:rPr>
        <w:t xml:space="preserve">, por sua vez, </w:t>
      </w:r>
      <w:r w:rsidR="008D64BE" w:rsidRPr="002F3BCE">
        <w:rPr>
          <w:rFonts w:ascii="Times New Roman" w:hAnsi="Times New Roman"/>
          <w:szCs w:val="24"/>
        </w:rPr>
        <w:t xml:space="preserve"> resultaria em uma variação de 6,657</w:t>
      </w:r>
      <w:r w:rsidR="001D2D5E">
        <w:rPr>
          <w:rFonts w:ascii="Times New Roman" w:hAnsi="Times New Roman"/>
          <w:szCs w:val="24"/>
        </w:rPr>
        <w:t>%</w:t>
      </w:r>
      <w:r w:rsidR="008D64BE" w:rsidRPr="002F3BCE">
        <w:rPr>
          <w:rFonts w:ascii="Times New Roman" w:hAnsi="Times New Roman"/>
          <w:szCs w:val="24"/>
        </w:rPr>
        <w:t xml:space="preserve"> em PHDT e em uma queda de 1,980</w:t>
      </w:r>
      <w:r w:rsidR="001D2D5E">
        <w:rPr>
          <w:rFonts w:ascii="Times New Roman" w:hAnsi="Times New Roman"/>
          <w:szCs w:val="24"/>
        </w:rPr>
        <w:t>%</w:t>
      </w:r>
      <w:r w:rsidR="008D64BE" w:rsidRPr="002F3BCE">
        <w:rPr>
          <w:rFonts w:ascii="Times New Roman" w:hAnsi="Times New Roman"/>
          <w:szCs w:val="24"/>
        </w:rPr>
        <w:t xml:space="preserve"> em CUT.</w:t>
      </w:r>
      <w:r w:rsidR="008D64BE">
        <w:rPr>
          <w:rFonts w:ascii="Times New Roman" w:hAnsi="Times New Roman"/>
          <w:szCs w:val="24"/>
        </w:rPr>
        <w:t xml:space="preserve"> </w:t>
      </w:r>
      <w:proofErr w:type="gramStart"/>
      <w:r w:rsidR="008D64BE" w:rsidRPr="002F3BCE">
        <w:rPr>
          <w:rFonts w:ascii="Times New Roman" w:hAnsi="Times New Roman"/>
          <w:szCs w:val="24"/>
        </w:rPr>
        <w:t>Analisa-se</w:t>
      </w:r>
      <w:proofErr w:type="gramEnd"/>
      <w:r w:rsidR="008D64BE" w:rsidRPr="002F3BCE">
        <w:rPr>
          <w:rFonts w:ascii="Times New Roman" w:hAnsi="Times New Roman"/>
          <w:szCs w:val="24"/>
        </w:rPr>
        <w:t xml:space="preserve"> também as funções impulso resposta, utilizando novamente os choques acumulados para um horizonte de 10 meses</w:t>
      </w:r>
      <w:r w:rsidR="00D40112">
        <w:rPr>
          <w:rFonts w:ascii="Times New Roman" w:hAnsi="Times New Roman"/>
          <w:szCs w:val="24"/>
        </w:rPr>
        <w:t xml:space="preserve"> e identificação do tipo </w:t>
      </w:r>
      <w:proofErr w:type="spellStart"/>
      <w:r w:rsidR="00D40112">
        <w:rPr>
          <w:rFonts w:ascii="Times New Roman" w:hAnsi="Times New Roman"/>
          <w:szCs w:val="24"/>
        </w:rPr>
        <w:t>Sims-Bernanke</w:t>
      </w:r>
      <w:proofErr w:type="spellEnd"/>
      <w:r w:rsidR="00D40112">
        <w:rPr>
          <w:rFonts w:ascii="Times New Roman" w:hAnsi="Times New Roman"/>
          <w:szCs w:val="24"/>
        </w:rPr>
        <w:t xml:space="preserve"> (modelo VEC)</w:t>
      </w:r>
      <w:r w:rsidR="008D64BE" w:rsidRPr="002F3BCE">
        <w:rPr>
          <w:rFonts w:ascii="Times New Roman" w:hAnsi="Times New Roman"/>
          <w:szCs w:val="24"/>
        </w:rPr>
        <w:t>. As variáveis foram diferenciadas uma vez</w:t>
      </w:r>
      <w:r>
        <w:rPr>
          <w:rFonts w:ascii="Times New Roman" w:hAnsi="Times New Roman"/>
          <w:szCs w:val="24"/>
        </w:rPr>
        <w:t>,</w:t>
      </w:r>
      <w:r w:rsidR="008D64BE" w:rsidRPr="002F3BCE">
        <w:rPr>
          <w:rFonts w:ascii="Times New Roman" w:hAnsi="Times New Roman"/>
          <w:szCs w:val="24"/>
        </w:rPr>
        <w:t xml:space="preserve"> assim </w:t>
      </w:r>
      <m:oMath>
        <m:sSub>
          <m:sSubPr>
            <m:ctrlPr>
              <w:rPr>
                <w:rFonts w:ascii="Cambria Math" w:hAnsi="Cambria Math"/>
                <w:i/>
                <w:szCs w:val="24"/>
              </w:rPr>
            </m:ctrlPr>
          </m:sSubPr>
          <m:e>
            <m:r>
              <m:rPr>
                <m:sty m:val="p"/>
              </m:rPr>
              <w:rPr>
                <w:rFonts w:ascii="Cambria Math" w:hAnsi="Cambria Math"/>
                <w:szCs w:val="24"/>
              </w:rPr>
              <m:t>lnXM</m:t>
            </m:r>
          </m:e>
          <m:sub>
            <m:r>
              <w:rPr>
                <w:rFonts w:ascii="Cambria Math" w:hAnsi="Cambria Math"/>
                <w:szCs w:val="24"/>
              </w:rPr>
              <m:t>i</m:t>
            </m:r>
          </m:sub>
        </m:sSub>
      </m:oMath>
      <w:r w:rsidR="008D64BE" w:rsidRPr="002F3BCE">
        <w:rPr>
          <w:rFonts w:ascii="Times New Roman" w:hAnsi="Times New Roman"/>
          <w:szCs w:val="24"/>
        </w:rPr>
        <w:t xml:space="preserve">, lnPHDT e lnCUT passam a ser </w:t>
      </w:r>
      <m:oMath>
        <m:sSub>
          <m:sSubPr>
            <m:ctrlPr>
              <w:rPr>
                <w:rFonts w:ascii="Cambria Math" w:hAnsi="Cambria Math"/>
                <w:i/>
                <w:szCs w:val="24"/>
              </w:rPr>
            </m:ctrlPr>
          </m:sSubPr>
          <m:e>
            <m:r>
              <w:rPr>
                <w:rFonts w:ascii="Cambria Math" w:hAnsi="Cambria Math"/>
                <w:szCs w:val="24"/>
              </w:rPr>
              <m:t>DXM</m:t>
            </m:r>
          </m:e>
          <m:sub>
            <m:r>
              <w:rPr>
                <w:rFonts w:ascii="Cambria Math" w:hAnsi="Cambria Math"/>
                <w:szCs w:val="24"/>
              </w:rPr>
              <m:t>i</m:t>
            </m:r>
          </m:sub>
        </m:sSub>
      </m:oMath>
      <w:r w:rsidR="003D3D30">
        <w:rPr>
          <w:rFonts w:ascii="Times New Roman" w:hAnsi="Times New Roman"/>
          <w:szCs w:val="24"/>
        </w:rPr>
        <w:t>, DPHDT e DCUT. Analisam-s</w:t>
      </w:r>
      <w:r w:rsidR="008D64BE" w:rsidRPr="002F3BCE">
        <w:rPr>
          <w:rFonts w:ascii="Times New Roman" w:hAnsi="Times New Roman"/>
          <w:szCs w:val="24"/>
        </w:rPr>
        <w:t xml:space="preserve">e choques na variável DPHDT e a resposta de </w:t>
      </w:r>
      <m:oMath>
        <m:sSub>
          <m:sSubPr>
            <m:ctrlPr>
              <w:rPr>
                <w:rFonts w:ascii="Cambria Math" w:hAnsi="Cambria Math"/>
                <w:i/>
                <w:szCs w:val="24"/>
              </w:rPr>
            </m:ctrlPr>
          </m:sSubPr>
          <m:e>
            <m:r>
              <w:rPr>
                <w:rFonts w:ascii="Cambria Math" w:hAnsi="Cambria Math"/>
                <w:szCs w:val="24"/>
              </w:rPr>
              <m:t>DXM</m:t>
            </m:r>
          </m:e>
          <m:sub>
            <m:r>
              <w:rPr>
                <w:rFonts w:ascii="Cambria Math" w:hAnsi="Cambria Math"/>
                <w:szCs w:val="24"/>
              </w:rPr>
              <m:t>i</m:t>
            </m:r>
          </m:sub>
        </m:sSub>
      </m:oMath>
      <w:r w:rsidR="008D64BE" w:rsidRPr="002F3BCE">
        <w:rPr>
          <w:rFonts w:ascii="Times New Roman" w:hAnsi="Times New Roman"/>
          <w:szCs w:val="24"/>
        </w:rPr>
        <w:t xml:space="preserve"> e DCUT. Os resul</w:t>
      </w:r>
      <w:r w:rsidR="003D3D30">
        <w:rPr>
          <w:rFonts w:ascii="Times New Roman" w:hAnsi="Times New Roman"/>
          <w:szCs w:val="24"/>
        </w:rPr>
        <w:t xml:space="preserve">tados são dispostos </w:t>
      </w:r>
      <w:proofErr w:type="gramStart"/>
      <w:r w:rsidR="003D3D30">
        <w:rPr>
          <w:rFonts w:ascii="Times New Roman" w:hAnsi="Times New Roman"/>
          <w:szCs w:val="24"/>
        </w:rPr>
        <w:t xml:space="preserve">no </w:t>
      </w:r>
      <w:r w:rsidR="00D40112">
        <w:rPr>
          <w:rFonts w:ascii="Times New Roman" w:hAnsi="Times New Roman"/>
          <w:szCs w:val="24"/>
        </w:rPr>
        <w:t>Figura</w:t>
      </w:r>
      <w:proofErr w:type="gramEnd"/>
      <w:r w:rsidR="00D40112">
        <w:rPr>
          <w:rFonts w:ascii="Times New Roman" w:hAnsi="Times New Roman"/>
          <w:szCs w:val="24"/>
        </w:rPr>
        <w:t xml:space="preserve"> 10</w:t>
      </w:r>
      <w:r w:rsidR="008D64BE" w:rsidRPr="002F3BCE">
        <w:rPr>
          <w:rFonts w:ascii="Times New Roman" w:hAnsi="Times New Roman"/>
          <w:szCs w:val="24"/>
        </w:rPr>
        <w:t>.</w:t>
      </w:r>
    </w:p>
    <w:p w14:paraId="62A3C606" w14:textId="77777777" w:rsidR="009E4B5C" w:rsidRPr="002F3BCE" w:rsidRDefault="009E4B5C" w:rsidP="001D2D5E">
      <w:pPr>
        <w:pStyle w:val="Pargrafo"/>
        <w:ind w:firstLine="851"/>
        <w:rPr>
          <w:rFonts w:ascii="Times New Roman" w:hAnsi="Times New Roman"/>
          <w:szCs w:val="24"/>
        </w:rPr>
      </w:pPr>
    </w:p>
    <w:p w14:paraId="535979EE" w14:textId="77777777" w:rsidR="00413F37" w:rsidRPr="004E07E8" w:rsidRDefault="00DE794B" w:rsidP="00C63DDC">
      <w:pPr>
        <w:pStyle w:val="Pargrafo"/>
        <w:ind w:firstLine="0"/>
        <w:rPr>
          <w:rFonts w:ascii="Times New Roman" w:hAnsi="Times New Roman"/>
          <w:b/>
          <w:sz w:val="20"/>
        </w:rPr>
      </w:pPr>
      <w:r w:rsidRPr="004E07E8">
        <w:rPr>
          <w:rFonts w:ascii="Times New Roman" w:hAnsi="Times New Roman"/>
          <w:b/>
          <w:sz w:val="20"/>
        </w:rPr>
        <w:t xml:space="preserve">Tabela </w:t>
      </w:r>
      <w:r w:rsidR="00481FDE">
        <w:rPr>
          <w:rFonts w:ascii="Times New Roman" w:hAnsi="Times New Roman"/>
          <w:b/>
          <w:sz w:val="20"/>
        </w:rPr>
        <w:t>10</w:t>
      </w:r>
      <w:r w:rsidR="00413F37" w:rsidRPr="004E07E8">
        <w:rPr>
          <w:rFonts w:ascii="Times New Roman" w:hAnsi="Times New Roman"/>
          <w:b/>
          <w:sz w:val="20"/>
        </w:rPr>
        <w:t xml:space="preserve">. Resultados dos testes de </w:t>
      </w:r>
      <w:proofErr w:type="spellStart"/>
      <w:r w:rsidR="00413F37" w:rsidRPr="004E07E8">
        <w:rPr>
          <w:rFonts w:ascii="Times New Roman" w:hAnsi="Times New Roman"/>
          <w:b/>
          <w:sz w:val="20"/>
        </w:rPr>
        <w:t>cointegração</w:t>
      </w:r>
      <w:proofErr w:type="spellEnd"/>
      <w:r w:rsidR="00413F37" w:rsidRPr="004E07E8">
        <w:rPr>
          <w:rFonts w:ascii="Times New Roman" w:hAnsi="Times New Roman"/>
          <w:b/>
          <w:sz w:val="20"/>
        </w:rPr>
        <w:t xml:space="preserve"> de </w:t>
      </w:r>
      <w:proofErr w:type="spellStart"/>
      <w:r w:rsidR="00413F37" w:rsidRPr="004E07E8">
        <w:rPr>
          <w:rFonts w:ascii="Times New Roman" w:hAnsi="Times New Roman"/>
          <w:b/>
          <w:sz w:val="20"/>
        </w:rPr>
        <w:t>Johansen</w:t>
      </w:r>
      <w:proofErr w:type="spellEnd"/>
      <w:r w:rsidR="00413F37" w:rsidRPr="004E07E8">
        <w:rPr>
          <w:rFonts w:ascii="Times New Roman" w:hAnsi="Times New Roman"/>
          <w:b/>
          <w:sz w:val="20"/>
        </w:rPr>
        <w:t xml:space="preserve"> – Básicos.</w:t>
      </w:r>
    </w:p>
    <w:tbl>
      <w:tblPr>
        <w:tblW w:w="92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1293"/>
        <w:gridCol w:w="1227"/>
        <w:gridCol w:w="1156"/>
        <w:gridCol w:w="1179"/>
        <w:gridCol w:w="1112"/>
        <w:gridCol w:w="1161"/>
        <w:gridCol w:w="1105"/>
      </w:tblGrid>
      <w:tr w:rsidR="00413F37" w:rsidRPr="002F3BCE" w14:paraId="5BA39D86" w14:textId="77777777" w:rsidTr="00DE794B">
        <w:trPr>
          <w:jc w:val="center"/>
        </w:trPr>
        <w:tc>
          <w:tcPr>
            <w:tcW w:w="1108" w:type="dxa"/>
            <w:vMerge w:val="restart"/>
            <w:tcBorders>
              <w:left w:val="nil"/>
              <w:right w:val="nil"/>
            </w:tcBorders>
            <w:shd w:val="clear" w:color="auto" w:fill="auto"/>
          </w:tcPr>
          <w:p w14:paraId="2AA78B5C" w14:textId="77777777" w:rsidR="00413F37" w:rsidRPr="00481FDE" w:rsidRDefault="00413F37" w:rsidP="002B0565">
            <w:pPr>
              <w:spacing w:after="0" w:line="240" w:lineRule="auto"/>
              <w:contextualSpacing/>
              <w:rPr>
                <w:rFonts w:ascii="Times New Roman" w:eastAsia="Calibri" w:hAnsi="Times New Roman" w:cs="Times New Roman"/>
                <w:b/>
                <w:sz w:val="20"/>
                <w:szCs w:val="20"/>
              </w:rPr>
            </w:pPr>
            <w:r w:rsidRPr="00481FDE">
              <w:rPr>
                <w:rFonts w:ascii="Times New Roman" w:eastAsia="Calibri" w:hAnsi="Times New Roman" w:cs="Times New Roman"/>
                <w:b/>
                <w:sz w:val="20"/>
                <w:szCs w:val="20"/>
              </w:rPr>
              <w:t>Hipótese Nula H0</w:t>
            </w:r>
          </w:p>
        </w:tc>
        <w:tc>
          <w:tcPr>
            <w:tcW w:w="1436" w:type="dxa"/>
            <w:vMerge w:val="restart"/>
            <w:tcBorders>
              <w:left w:val="nil"/>
              <w:right w:val="nil"/>
            </w:tcBorders>
            <w:shd w:val="clear" w:color="auto" w:fill="auto"/>
          </w:tcPr>
          <w:p w14:paraId="789A1179" w14:textId="77777777" w:rsidR="00413F37" w:rsidRPr="00481FDE" w:rsidRDefault="00413F37" w:rsidP="002B0565">
            <w:pPr>
              <w:spacing w:after="0" w:line="240" w:lineRule="auto"/>
              <w:contextualSpacing/>
              <w:rPr>
                <w:rFonts w:ascii="Times New Roman" w:eastAsia="Calibri" w:hAnsi="Times New Roman" w:cs="Times New Roman"/>
                <w:b/>
                <w:sz w:val="20"/>
                <w:szCs w:val="20"/>
              </w:rPr>
            </w:pPr>
            <w:r w:rsidRPr="00481FDE">
              <w:rPr>
                <w:rFonts w:ascii="Times New Roman" w:eastAsia="Calibri" w:hAnsi="Times New Roman" w:cs="Times New Roman"/>
                <w:b/>
                <w:sz w:val="20"/>
                <w:szCs w:val="20"/>
              </w:rPr>
              <w:t xml:space="preserve">Hipótese Alternativa </w:t>
            </w:r>
            <w:r w:rsidR="008D64BE" w:rsidRPr="00481FDE">
              <w:rPr>
                <w:rFonts w:ascii="Times New Roman" w:eastAsia="Calibri" w:hAnsi="Times New Roman" w:cs="Times New Roman"/>
                <w:b/>
                <w:sz w:val="20"/>
                <w:szCs w:val="20"/>
              </w:rPr>
              <w:t>Há</w:t>
            </w:r>
          </w:p>
        </w:tc>
        <w:tc>
          <w:tcPr>
            <w:tcW w:w="2554" w:type="dxa"/>
            <w:gridSpan w:val="2"/>
            <w:tcBorders>
              <w:left w:val="nil"/>
              <w:right w:val="nil"/>
            </w:tcBorders>
            <w:shd w:val="clear" w:color="auto" w:fill="auto"/>
          </w:tcPr>
          <w:p w14:paraId="499D52FB" w14:textId="77777777" w:rsidR="00413F37" w:rsidRPr="00481FDE" w:rsidRDefault="00413F37" w:rsidP="002B0565">
            <w:pPr>
              <w:spacing w:after="0" w:line="240" w:lineRule="auto"/>
              <w:contextualSpacing/>
              <w:jc w:val="center"/>
              <w:rPr>
                <w:rFonts w:ascii="Times New Roman" w:eastAsia="Calibri" w:hAnsi="Times New Roman" w:cs="Times New Roman"/>
                <w:b/>
                <w:sz w:val="20"/>
                <w:szCs w:val="20"/>
              </w:rPr>
            </w:pPr>
            <w:r w:rsidRPr="00481FDE">
              <w:rPr>
                <w:rFonts w:ascii="Times New Roman" w:eastAsia="Calibri" w:hAnsi="Times New Roman" w:cs="Times New Roman"/>
                <w:b/>
                <w:sz w:val="20"/>
                <w:szCs w:val="20"/>
              </w:rPr>
              <w:t>Básicos</w:t>
            </w:r>
          </w:p>
        </w:tc>
        <w:tc>
          <w:tcPr>
            <w:tcW w:w="2327" w:type="dxa"/>
            <w:gridSpan w:val="2"/>
            <w:tcBorders>
              <w:left w:val="nil"/>
              <w:bottom w:val="single" w:sz="4" w:space="0" w:color="auto"/>
              <w:right w:val="nil"/>
            </w:tcBorders>
            <w:shd w:val="clear" w:color="auto" w:fill="auto"/>
          </w:tcPr>
          <w:p w14:paraId="3385431F" w14:textId="77777777" w:rsidR="00413F37" w:rsidRPr="00481FDE" w:rsidRDefault="00413F37" w:rsidP="002B0565">
            <w:pPr>
              <w:spacing w:after="0" w:line="240" w:lineRule="auto"/>
              <w:rPr>
                <w:rFonts w:ascii="Times New Roman" w:hAnsi="Times New Roman" w:cs="Times New Roman"/>
                <w:b/>
                <w:sz w:val="20"/>
                <w:szCs w:val="20"/>
              </w:rPr>
            </w:pPr>
            <w:r w:rsidRPr="00481FDE">
              <w:rPr>
                <w:rFonts w:ascii="Times New Roman" w:hAnsi="Times New Roman" w:cs="Times New Roman"/>
                <w:b/>
                <w:sz w:val="20"/>
                <w:szCs w:val="20"/>
              </w:rPr>
              <w:t>Semimanufaturados</w:t>
            </w:r>
          </w:p>
        </w:tc>
        <w:tc>
          <w:tcPr>
            <w:tcW w:w="1829" w:type="dxa"/>
            <w:gridSpan w:val="2"/>
            <w:tcBorders>
              <w:left w:val="nil"/>
              <w:bottom w:val="single" w:sz="4" w:space="0" w:color="auto"/>
              <w:right w:val="nil"/>
            </w:tcBorders>
            <w:shd w:val="clear" w:color="auto" w:fill="auto"/>
          </w:tcPr>
          <w:p w14:paraId="1A6CD13C" w14:textId="77777777" w:rsidR="00413F37" w:rsidRPr="00481FDE" w:rsidRDefault="00413F37" w:rsidP="002B0565">
            <w:pPr>
              <w:spacing w:after="0" w:line="240" w:lineRule="auto"/>
              <w:rPr>
                <w:rFonts w:ascii="Times New Roman" w:hAnsi="Times New Roman" w:cs="Times New Roman"/>
                <w:b/>
                <w:sz w:val="20"/>
                <w:szCs w:val="20"/>
              </w:rPr>
            </w:pPr>
            <w:r w:rsidRPr="00481FDE">
              <w:rPr>
                <w:rFonts w:ascii="Times New Roman" w:hAnsi="Times New Roman" w:cs="Times New Roman"/>
                <w:b/>
                <w:sz w:val="20"/>
                <w:szCs w:val="20"/>
              </w:rPr>
              <w:t>Manufaturados</w:t>
            </w:r>
          </w:p>
        </w:tc>
      </w:tr>
      <w:tr w:rsidR="00413F37" w:rsidRPr="002F3BCE" w14:paraId="43E8301A" w14:textId="77777777" w:rsidTr="00DE794B">
        <w:trPr>
          <w:trHeight w:val="416"/>
          <w:jc w:val="center"/>
        </w:trPr>
        <w:tc>
          <w:tcPr>
            <w:tcW w:w="1108" w:type="dxa"/>
            <w:vMerge/>
            <w:tcBorders>
              <w:left w:val="nil"/>
              <w:bottom w:val="single" w:sz="4" w:space="0" w:color="auto"/>
              <w:right w:val="nil"/>
            </w:tcBorders>
            <w:shd w:val="clear" w:color="auto" w:fill="auto"/>
          </w:tcPr>
          <w:p w14:paraId="2EDEF665" w14:textId="77777777" w:rsidR="00413F37" w:rsidRPr="00481FDE" w:rsidRDefault="00413F37" w:rsidP="002B0565">
            <w:pPr>
              <w:spacing w:after="0" w:line="240" w:lineRule="auto"/>
              <w:contextualSpacing/>
              <w:rPr>
                <w:rFonts w:ascii="Times New Roman" w:eastAsia="Calibri" w:hAnsi="Times New Roman" w:cs="Times New Roman"/>
                <w:b/>
                <w:sz w:val="20"/>
                <w:szCs w:val="20"/>
              </w:rPr>
            </w:pPr>
          </w:p>
        </w:tc>
        <w:tc>
          <w:tcPr>
            <w:tcW w:w="1436" w:type="dxa"/>
            <w:vMerge/>
            <w:tcBorders>
              <w:left w:val="nil"/>
              <w:bottom w:val="single" w:sz="4" w:space="0" w:color="auto"/>
              <w:right w:val="nil"/>
            </w:tcBorders>
            <w:shd w:val="clear" w:color="auto" w:fill="auto"/>
          </w:tcPr>
          <w:p w14:paraId="3A9F5CEE" w14:textId="77777777" w:rsidR="00413F37" w:rsidRPr="00481FDE" w:rsidRDefault="00413F37" w:rsidP="002B0565">
            <w:pPr>
              <w:spacing w:after="0" w:line="240" w:lineRule="auto"/>
              <w:contextualSpacing/>
              <w:rPr>
                <w:rFonts w:ascii="Times New Roman" w:eastAsia="Calibri" w:hAnsi="Times New Roman" w:cs="Times New Roman"/>
                <w:b/>
                <w:sz w:val="20"/>
                <w:szCs w:val="20"/>
              </w:rPr>
            </w:pPr>
          </w:p>
        </w:tc>
        <w:tc>
          <w:tcPr>
            <w:tcW w:w="1323" w:type="dxa"/>
            <w:tcBorders>
              <w:left w:val="nil"/>
              <w:bottom w:val="single" w:sz="4" w:space="0" w:color="auto"/>
              <w:right w:val="nil"/>
            </w:tcBorders>
            <w:shd w:val="clear" w:color="auto" w:fill="auto"/>
          </w:tcPr>
          <w:p w14:paraId="0EBCE0F1" w14:textId="77777777" w:rsidR="00413F37" w:rsidRPr="00481FDE" w:rsidRDefault="00413F37" w:rsidP="002B0565">
            <w:pPr>
              <w:spacing w:after="0" w:line="240" w:lineRule="auto"/>
              <w:contextualSpacing/>
              <w:rPr>
                <w:rFonts w:ascii="Times New Roman" w:eastAsia="Calibri" w:hAnsi="Times New Roman" w:cs="Times New Roman"/>
                <w:b/>
                <w:sz w:val="20"/>
                <w:szCs w:val="20"/>
              </w:rPr>
            </w:pPr>
            <w:proofErr w:type="spellStart"/>
            <w:r w:rsidRPr="00481FDE">
              <w:rPr>
                <w:rFonts w:ascii="Times New Roman" w:eastAsia="Calibri" w:hAnsi="Times New Roman" w:cs="Times New Roman"/>
                <w:b/>
                <w:sz w:val="20"/>
                <w:szCs w:val="20"/>
              </w:rPr>
              <w:t>Eigenvalue</w:t>
            </w:r>
            <w:proofErr w:type="spellEnd"/>
          </w:p>
        </w:tc>
        <w:tc>
          <w:tcPr>
            <w:tcW w:w="1231" w:type="dxa"/>
            <w:tcBorders>
              <w:left w:val="nil"/>
              <w:bottom w:val="single" w:sz="4" w:space="0" w:color="auto"/>
              <w:right w:val="nil"/>
            </w:tcBorders>
            <w:shd w:val="clear" w:color="auto" w:fill="auto"/>
          </w:tcPr>
          <w:p w14:paraId="7F0E4627" w14:textId="77777777" w:rsidR="00413F37" w:rsidRPr="00481FDE" w:rsidRDefault="00413F37" w:rsidP="002B0565">
            <w:pPr>
              <w:spacing w:after="0" w:line="240" w:lineRule="auto"/>
              <w:contextualSpacing/>
              <w:rPr>
                <w:rFonts w:ascii="Times New Roman" w:eastAsia="Calibri" w:hAnsi="Times New Roman" w:cs="Times New Roman"/>
                <w:b/>
                <w:sz w:val="20"/>
                <w:szCs w:val="20"/>
              </w:rPr>
            </w:pPr>
            <w:r w:rsidRPr="00481FDE">
              <w:rPr>
                <w:rFonts w:ascii="Times New Roman" w:eastAsia="Calibri" w:hAnsi="Times New Roman" w:cs="Times New Roman"/>
                <w:b/>
                <w:sz w:val="20"/>
                <w:szCs w:val="20"/>
              </w:rPr>
              <w:t>Estatística traço</w:t>
            </w:r>
          </w:p>
        </w:tc>
        <w:tc>
          <w:tcPr>
            <w:tcW w:w="1206" w:type="dxa"/>
            <w:tcBorders>
              <w:left w:val="nil"/>
              <w:bottom w:val="single" w:sz="4" w:space="0" w:color="auto"/>
              <w:right w:val="nil"/>
            </w:tcBorders>
            <w:shd w:val="clear" w:color="auto" w:fill="auto"/>
          </w:tcPr>
          <w:p w14:paraId="61A646BE" w14:textId="77777777" w:rsidR="00413F37" w:rsidRPr="00481FDE" w:rsidRDefault="00413F37" w:rsidP="002B0565">
            <w:pPr>
              <w:spacing w:after="0" w:line="240" w:lineRule="auto"/>
              <w:rPr>
                <w:rFonts w:ascii="Times New Roman" w:eastAsia="Calibri" w:hAnsi="Times New Roman" w:cs="Times New Roman"/>
                <w:b/>
                <w:sz w:val="20"/>
                <w:szCs w:val="20"/>
              </w:rPr>
            </w:pPr>
            <w:proofErr w:type="spellStart"/>
            <w:r w:rsidRPr="00481FDE">
              <w:rPr>
                <w:rFonts w:ascii="Times New Roman" w:eastAsia="Calibri" w:hAnsi="Times New Roman" w:cs="Times New Roman"/>
                <w:b/>
                <w:sz w:val="20"/>
                <w:szCs w:val="20"/>
              </w:rPr>
              <w:t>Eigenvalue</w:t>
            </w:r>
            <w:proofErr w:type="spellEnd"/>
          </w:p>
        </w:tc>
        <w:tc>
          <w:tcPr>
            <w:tcW w:w="1121" w:type="dxa"/>
            <w:tcBorders>
              <w:left w:val="nil"/>
              <w:bottom w:val="single" w:sz="4" w:space="0" w:color="auto"/>
              <w:right w:val="nil"/>
            </w:tcBorders>
            <w:shd w:val="clear" w:color="auto" w:fill="auto"/>
          </w:tcPr>
          <w:p w14:paraId="42F4DB89" w14:textId="77777777" w:rsidR="00413F37" w:rsidRPr="00481FDE" w:rsidRDefault="00413F37" w:rsidP="002B0565">
            <w:pPr>
              <w:spacing w:after="0" w:line="240" w:lineRule="auto"/>
              <w:rPr>
                <w:rFonts w:ascii="Times New Roman" w:eastAsia="Calibri" w:hAnsi="Times New Roman" w:cs="Times New Roman"/>
                <w:b/>
                <w:sz w:val="20"/>
                <w:szCs w:val="20"/>
              </w:rPr>
            </w:pPr>
            <w:r w:rsidRPr="00481FDE">
              <w:rPr>
                <w:rFonts w:ascii="Times New Roman" w:eastAsia="Calibri" w:hAnsi="Times New Roman" w:cs="Times New Roman"/>
                <w:b/>
                <w:sz w:val="20"/>
                <w:szCs w:val="20"/>
              </w:rPr>
              <w:t>Estatística traço</w:t>
            </w:r>
          </w:p>
        </w:tc>
        <w:tc>
          <w:tcPr>
            <w:tcW w:w="898" w:type="dxa"/>
            <w:tcBorders>
              <w:left w:val="nil"/>
              <w:bottom w:val="single" w:sz="4" w:space="0" w:color="auto"/>
              <w:right w:val="nil"/>
            </w:tcBorders>
            <w:shd w:val="clear" w:color="auto" w:fill="auto"/>
          </w:tcPr>
          <w:p w14:paraId="469701EB" w14:textId="77777777" w:rsidR="00413F37" w:rsidRPr="00481FDE" w:rsidRDefault="00413F37" w:rsidP="002B0565">
            <w:pPr>
              <w:spacing w:after="0" w:line="240" w:lineRule="auto"/>
              <w:rPr>
                <w:rFonts w:ascii="Times New Roman" w:eastAsia="Calibri" w:hAnsi="Times New Roman" w:cs="Times New Roman"/>
                <w:b/>
                <w:sz w:val="20"/>
                <w:szCs w:val="20"/>
              </w:rPr>
            </w:pPr>
            <w:proofErr w:type="spellStart"/>
            <w:r w:rsidRPr="00481FDE">
              <w:rPr>
                <w:rFonts w:ascii="Times New Roman" w:eastAsia="Calibri" w:hAnsi="Times New Roman" w:cs="Times New Roman"/>
                <w:b/>
                <w:sz w:val="20"/>
                <w:szCs w:val="20"/>
              </w:rPr>
              <w:t>Eigenvalue</w:t>
            </w:r>
            <w:proofErr w:type="spellEnd"/>
          </w:p>
        </w:tc>
        <w:tc>
          <w:tcPr>
            <w:tcW w:w="931" w:type="dxa"/>
            <w:tcBorders>
              <w:left w:val="nil"/>
              <w:bottom w:val="single" w:sz="4" w:space="0" w:color="auto"/>
              <w:right w:val="nil"/>
            </w:tcBorders>
            <w:shd w:val="clear" w:color="auto" w:fill="auto"/>
          </w:tcPr>
          <w:p w14:paraId="2A316479" w14:textId="77777777" w:rsidR="00413F37" w:rsidRPr="00481FDE" w:rsidRDefault="00413F37" w:rsidP="002B0565">
            <w:pPr>
              <w:spacing w:after="0" w:line="240" w:lineRule="auto"/>
              <w:rPr>
                <w:rFonts w:ascii="Times New Roman" w:eastAsia="Calibri" w:hAnsi="Times New Roman" w:cs="Times New Roman"/>
                <w:b/>
                <w:sz w:val="20"/>
                <w:szCs w:val="20"/>
              </w:rPr>
            </w:pPr>
            <w:r w:rsidRPr="00481FDE">
              <w:rPr>
                <w:rFonts w:ascii="Times New Roman" w:eastAsia="Calibri" w:hAnsi="Times New Roman" w:cs="Times New Roman"/>
                <w:b/>
                <w:sz w:val="20"/>
                <w:szCs w:val="20"/>
              </w:rPr>
              <w:t>Estatística traço</w:t>
            </w:r>
          </w:p>
        </w:tc>
      </w:tr>
      <w:tr w:rsidR="00413F37" w:rsidRPr="002F3BCE" w14:paraId="00E9D119" w14:textId="77777777" w:rsidTr="00DE794B">
        <w:trPr>
          <w:jc w:val="center"/>
        </w:trPr>
        <w:tc>
          <w:tcPr>
            <w:tcW w:w="1108" w:type="dxa"/>
            <w:tcBorders>
              <w:top w:val="nil"/>
              <w:left w:val="nil"/>
              <w:bottom w:val="nil"/>
              <w:right w:val="nil"/>
            </w:tcBorders>
            <w:shd w:val="clear" w:color="auto" w:fill="auto"/>
          </w:tcPr>
          <w:p w14:paraId="3D8A2D7D" w14:textId="77777777" w:rsidR="00413F37" w:rsidRPr="002F3BCE" w:rsidRDefault="00413F37" w:rsidP="00DE794B">
            <w:pPr>
              <w:tabs>
                <w:tab w:val="center" w:pos="968"/>
              </w:tabs>
              <w:spacing w:after="0" w:line="240" w:lineRule="auto"/>
              <w:contextualSpacing/>
              <w:rPr>
                <w:rFonts w:ascii="Times New Roman" w:eastAsia="Calibri" w:hAnsi="Times New Roman" w:cs="Times New Roman"/>
                <w:sz w:val="18"/>
                <w:szCs w:val="18"/>
              </w:rPr>
            </w:pPr>
            <w:r w:rsidRPr="002F3BCE">
              <w:rPr>
                <w:rFonts w:ascii="Times New Roman" w:eastAsia="Calibri" w:hAnsi="Times New Roman" w:cs="Times New Roman"/>
                <w:sz w:val="18"/>
                <w:szCs w:val="18"/>
              </w:rPr>
              <w:t>r ≤ 2</w:t>
            </w:r>
            <w:r w:rsidRPr="002F3BCE">
              <w:rPr>
                <w:rFonts w:ascii="Times New Roman" w:eastAsia="Calibri" w:hAnsi="Times New Roman" w:cs="Times New Roman"/>
                <w:sz w:val="18"/>
                <w:szCs w:val="18"/>
              </w:rPr>
              <w:tab/>
            </w:r>
          </w:p>
        </w:tc>
        <w:tc>
          <w:tcPr>
            <w:tcW w:w="1436" w:type="dxa"/>
            <w:tcBorders>
              <w:top w:val="nil"/>
              <w:left w:val="nil"/>
              <w:bottom w:val="nil"/>
              <w:right w:val="nil"/>
            </w:tcBorders>
            <w:shd w:val="clear" w:color="auto" w:fill="auto"/>
          </w:tcPr>
          <w:p w14:paraId="78FFD84B" w14:textId="77777777" w:rsidR="00413F37" w:rsidRPr="002F3BCE" w:rsidRDefault="00413F37" w:rsidP="00DE794B">
            <w:pPr>
              <w:spacing w:after="0" w:line="240" w:lineRule="auto"/>
              <w:contextualSpacing/>
              <w:rPr>
                <w:rFonts w:ascii="Times New Roman" w:eastAsia="Calibri" w:hAnsi="Times New Roman" w:cs="Times New Roman"/>
                <w:sz w:val="18"/>
                <w:szCs w:val="18"/>
              </w:rPr>
            </w:pPr>
            <w:r w:rsidRPr="002F3BCE">
              <w:rPr>
                <w:rFonts w:ascii="Times New Roman" w:eastAsia="Calibri" w:hAnsi="Times New Roman" w:cs="Times New Roman"/>
                <w:sz w:val="18"/>
                <w:szCs w:val="18"/>
              </w:rPr>
              <w:t xml:space="preserve">r =3 </w:t>
            </w:r>
          </w:p>
        </w:tc>
        <w:tc>
          <w:tcPr>
            <w:tcW w:w="1323" w:type="dxa"/>
            <w:tcBorders>
              <w:top w:val="nil"/>
              <w:left w:val="nil"/>
              <w:bottom w:val="nil"/>
              <w:right w:val="nil"/>
            </w:tcBorders>
            <w:shd w:val="clear" w:color="auto" w:fill="auto"/>
          </w:tcPr>
          <w:p w14:paraId="0A19A4D1" w14:textId="77777777" w:rsidR="00413F37" w:rsidRPr="002F3BCE" w:rsidRDefault="00413F37" w:rsidP="00DE794B">
            <w:pPr>
              <w:spacing w:after="0" w:line="240" w:lineRule="auto"/>
              <w:contextualSpacing/>
              <w:rPr>
                <w:rFonts w:ascii="Times New Roman" w:eastAsia="Calibri" w:hAnsi="Times New Roman" w:cs="Times New Roman"/>
                <w:sz w:val="18"/>
                <w:szCs w:val="18"/>
              </w:rPr>
            </w:pPr>
            <w:r w:rsidRPr="002F3BCE">
              <w:rPr>
                <w:rFonts w:ascii="Times New Roman" w:hAnsi="Times New Roman" w:cs="Times New Roman"/>
                <w:sz w:val="18"/>
                <w:szCs w:val="18"/>
                <w:lang w:val="en-US"/>
              </w:rPr>
              <w:t xml:space="preserve">0.025  </w:t>
            </w:r>
          </w:p>
        </w:tc>
        <w:tc>
          <w:tcPr>
            <w:tcW w:w="1231" w:type="dxa"/>
            <w:tcBorders>
              <w:top w:val="nil"/>
              <w:left w:val="nil"/>
              <w:bottom w:val="nil"/>
              <w:right w:val="nil"/>
            </w:tcBorders>
            <w:shd w:val="clear" w:color="auto" w:fill="auto"/>
          </w:tcPr>
          <w:p w14:paraId="14D4AB3D" w14:textId="77777777" w:rsidR="00413F37" w:rsidRPr="002F3BCE" w:rsidRDefault="00413F37" w:rsidP="00DE794B">
            <w:pPr>
              <w:spacing w:after="0" w:line="240" w:lineRule="auto"/>
              <w:contextualSpacing/>
              <w:rPr>
                <w:rFonts w:ascii="Times New Roman" w:eastAsia="Calibri" w:hAnsi="Times New Roman" w:cs="Times New Roman"/>
                <w:sz w:val="18"/>
                <w:szCs w:val="18"/>
              </w:rPr>
            </w:pPr>
            <w:r w:rsidRPr="002F3BCE">
              <w:rPr>
                <w:rFonts w:ascii="Times New Roman" w:hAnsi="Times New Roman" w:cs="Times New Roman"/>
                <w:sz w:val="18"/>
                <w:szCs w:val="18"/>
                <w:lang w:val="en-US"/>
              </w:rPr>
              <w:t xml:space="preserve">3.606  </w:t>
            </w:r>
          </w:p>
        </w:tc>
        <w:tc>
          <w:tcPr>
            <w:tcW w:w="1206" w:type="dxa"/>
            <w:tcBorders>
              <w:left w:val="nil"/>
              <w:bottom w:val="nil"/>
              <w:right w:val="nil"/>
            </w:tcBorders>
            <w:shd w:val="clear" w:color="auto" w:fill="auto"/>
          </w:tcPr>
          <w:p w14:paraId="3DB9F750" w14:textId="77777777" w:rsidR="00413F37" w:rsidRPr="002F3BCE" w:rsidRDefault="00413F37" w:rsidP="00DE794B">
            <w:pPr>
              <w:spacing w:after="0" w:line="240" w:lineRule="auto"/>
              <w:rPr>
                <w:rFonts w:ascii="Times New Roman" w:eastAsia="Calibri" w:hAnsi="Times New Roman" w:cs="Times New Roman"/>
                <w:sz w:val="18"/>
                <w:szCs w:val="18"/>
              </w:rPr>
            </w:pPr>
            <w:r w:rsidRPr="002F3BCE">
              <w:rPr>
                <w:rFonts w:ascii="Times New Roman" w:hAnsi="Times New Roman" w:cs="Times New Roman"/>
                <w:sz w:val="18"/>
                <w:szCs w:val="18"/>
                <w:lang w:val="en-US"/>
              </w:rPr>
              <w:t>0.020</w:t>
            </w:r>
          </w:p>
        </w:tc>
        <w:tc>
          <w:tcPr>
            <w:tcW w:w="1121" w:type="dxa"/>
            <w:tcBorders>
              <w:left w:val="nil"/>
              <w:bottom w:val="nil"/>
              <w:right w:val="nil"/>
            </w:tcBorders>
            <w:shd w:val="clear" w:color="auto" w:fill="auto"/>
          </w:tcPr>
          <w:p w14:paraId="22517BBA" w14:textId="77777777" w:rsidR="00413F37" w:rsidRPr="002F3BCE" w:rsidRDefault="00413F37" w:rsidP="00DE794B">
            <w:pPr>
              <w:spacing w:after="0" w:line="240" w:lineRule="auto"/>
              <w:rPr>
                <w:rFonts w:ascii="Times New Roman" w:eastAsia="Calibri" w:hAnsi="Times New Roman" w:cs="Times New Roman"/>
                <w:sz w:val="18"/>
                <w:szCs w:val="18"/>
              </w:rPr>
            </w:pPr>
            <w:r w:rsidRPr="002F3BCE">
              <w:rPr>
                <w:rFonts w:ascii="Times New Roman" w:hAnsi="Times New Roman" w:cs="Times New Roman"/>
                <w:sz w:val="18"/>
                <w:szCs w:val="18"/>
                <w:lang w:val="en-US"/>
              </w:rPr>
              <w:t>2.816</w:t>
            </w:r>
          </w:p>
        </w:tc>
        <w:tc>
          <w:tcPr>
            <w:tcW w:w="898" w:type="dxa"/>
            <w:tcBorders>
              <w:left w:val="nil"/>
              <w:bottom w:val="nil"/>
              <w:right w:val="nil"/>
            </w:tcBorders>
            <w:shd w:val="clear" w:color="auto" w:fill="auto"/>
          </w:tcPr>
          <w:p w14:paraId="2B0442DF" w14:textId="77777777" w:rsidR="00413F37" w:rsidRPr="002F3BCE" w:rsidRDefault="00413F37" w:rsidP="00DE794B">
            <w:pPr>
              <w:spacing w:after="0" w:line="240" w:lineRule="auto"/>
              <w:rPr>
                <w:rFonts w:ascii="Times New Roman" w:eastAsia="Calibri" w:hAnsi="Times New Roman" w:cs="Times New Roman"/>
                <w:sz w:val="18"/>
                <w:szCs w:val="18"/>
              </w:rPr>
            </w:pPr>
            <w:r w:rsidRPr="002F3BCE">
              <w:rPr>
                <w:rFonts w:ascii="Times New Roman" w:hAnsi="Times New Roman" w:cs="Times New Roman"/>
                <w:sz w:val="18"/>
                <w:szCs w:val="18"/>
                <w:lang w:val="en-US"/>
              </w:rPr>
              <w:t>0.021</w:t>
            </w:r>
          </w:p>
        </w:tc>
        <w:tc>
          <w:tcPr>
            <w:tcW w:w="931" w:type="dxa"/>
            <w:tcBorders>
              <w:left w:val="nil"/>
              <w:bottom w:val="nil"/>
              <w:right w:val="nil"/>
            </w:tcBorders>
            <w:shd w:val="clear" w:color="auto" w:fill="auto"/>
          </w:tcPr>
          <w:p w14:paraId="5D86369B" w14:textId="77777777" w:rsidR="00413F37" w:rsidRPr="002F3BCE" w:rsidRDefault="00413F37" w:rsidP="00DE794B">
            <w:pPr>
              <w:spacing w:after="0" w:line="240" w:lineRule="auto"/>
              <w:rPr>
                <w:rFonts w:ascii="Times New Roman" w:eastAsia="Calibri" w:hAnsi="Times New Roman" w:cs="Times New Roman"/>
                <w:sz w:val="18"/>
                <w:szCs w:val="18"/>
              </w:rPr>
            </w:pPr>
            <w:r w:rsidRPr="002F3BCE">
              <w:rPr>
                <w:rFonts w:ascii="Times New Roman" w:hAnsi="Times New Roman" w:cs="Times New Roman"/>
                <w:sz w:val="18"/>
                <w:szCs w:val="18"/>
                <w:lang w:val="en-US"/>
              </w:rPr>
              <w:t xml:space="preserve">2.950  </w:t>
            </w:r>
          </w:p>
        </w:tc>
      </w:tr>
      <w:tr w:rsidR="00413F37" w:rsidRPr="002F3BCE" w14:paraId="03FEAAA8" w14:textId="77777777" w:rsidTr="00DE794B">
        <w:trPr>
          <w:jc w:val="center"/>
        </w:trPr>
        <w:tc>
          <w:tcPr>
            <w:tcW w:w="1108" w:type="dxa"/>
            <w:tcBorders>
              <w:top w:val="nil"/>
              <w:left w:val="nil"/>
              <w:bottom w:val="nil"/>
              <w:right w:val="nil"/>
            </w:tcBorders>
            <w:shd w:val="clear" w:color="auto" w:fill="auto"/>
          </w:tcPr>
          <w:p w14:paraId="25075811" w14:textId="77777777" w:rsidR="00413F37" w:rsidRPr="002F3BCE" w:rsidRDefault="00413F37" w:rsidP="00DE794B">
            <w:pPr>
              <w:spacing w:after="0" w:line="240" w:lineRule="auto"/>
              <w:contextualSpacing/>
              <w:rPr>
                <w:rFonts w:ascii="Times New Roman" w:eastAsia="Calibri" w:hAnsi="Times New Roman" w:cs="Times New Roman"/>
                <w:sz w:val="18"/>
                <w:szCs w:val="18"/>
              </w:rPr>
            </w:pPr>
            <w:r w:rsidRPr="002F3BCE">
              <w:rPr>
                <w:rFonts w:ascii="Times New Roman" w:eastAsia="Calibri" w:hAnsi="Times New Roman" w:cs="Times New Roman"/>
                <w:sz w:val="18"/>
                <w:szCs w:val="18"/>
              </w:rPr>
              <w:t>r ≤ 1</w:t>
            </w:r>
          </w:p>
        </w:tc>
        <w:tc>
          <w:tcPr>
            <w:tcW w:w="1436" w:type="dxa"/>
            <w:tcBorders>
              <w:top w:val="nil"/>
              <w:left w:val="nil"/>
              <w:bottom w:val="nil"/>
              <w:right w:val="nil"/>
            </w:tcBorders>
            <w:shd w:val="clear" w:color="auto" w:fill="auto"/>
          </w:tcPr>
          <w:p w14:paraId="25CA4F8F" w14:textId="77777777" w:rsidR="00413F37" w:rsidRPr="002F3BCE" w:rsidRDefault="00413F37" w:rsidP="00DE794B">
            <w:pPr>
              <w:spacing w:after="0" w:line="240" w:lineRule="auto"/>
              <w:contextualSpacing/>
              <w:rPr>
                <w:rFonts w:ascii="Times New Roman" w:eastAsia="Calibri" w:hAnsi="Times New Roman" w:cs="Times New Roman"/>
                <w:sz w:val="18"/>
                <w:szCs w:val="18"/>
              </w:rPr>
            </w:pPr>
            <w:r w:rsidRPr="002F3BCE">
              <w:rPr>
                <w:rFonts w:ascii="Times New Roman" w:eastAsia="Calibri" w:hAnsi="Times New Roman" w:cs="Times New Roman"/>
                <w:sz w:val="18"/>
                <w:szCs w:val="18"/>
              </w:rPr>
              <w:t>r =2</w:t>
            </w:r>
          </w:p>
        </w:tc>
        <w:tc>
          <w:tcPr>
            <w:tcW w:w="1323" w:type="dxa"/>
            <w:tcBorders>
              <w:top w:val="nil"/>
              <w:left w:val="nil"/>
              <w:bottom w:val="nil"/>
              <w:right w:val="nil"/>
            </w:tcBorders>
            <w:shd w:val="clear" w:color="auto" w:fill="auto"/>
          </w:tcPr>
          <w:p w14:paraId="5D5AD596" w14:textId="77777777" w:rsidR="00413F37" w:rsidRPr="002F3BCE" w:rsidRDefault="00413F37" w:rsidP="00DE794B">
            <w:pPr>
              <w:spacing w:after="0" w:line="240" w:lineRule="auto"/>
              <w:contextualSpacing/>
              <w:rPr>
                <w:rFonts w:ascii="Times New Roman" w:eastAsia="Calibri" w:hAnsi="Times New Roman" w:cs="Times New Roman"/>
                <w:sz w:val="18"/>
                <w:szCs w:val="18"/>
              </w:rPr>
            </w:pPr>
            <w:r w:rsidRPr="002F3BCE">
              <w:rPr>
                <w:rFonts w:ascii="Times New Roman" w:hAnsi="Times New Roman" w:cs="Times New Roman"/>
                <w:sz w:val="18"/>
                <w:szCs w:val="18"/>
                <w:lang w:val="en-US"/>
              </w:rPr>
              <w:t>0.111</w:t>
            </w:r>
          </w:p>
        </w:tc>
        <w:tc>
          <w:tcPr>
            <w:tcW w:w="1231" w:type="dxa"/>
            <w:tcBorders>
              <w:top w:val="nil"/>
              <w:left w:val="nil"/>
              <w:bottom w:val="nil"/>
              <w:right w:val="nil"/>
            </w:tcBorders>
            <w:shd w:val="clear" w:color="auto" w:fill="auto"/>
          </w:tcPr>
          <w:p w14:paraId="00C0B945" w14:textId="77777777" w:rsidR="00413F37" w:rsidRPr="002F3BCE" w:rsidRDefault="00413F37" w:rsidP="00DE794B">
            <w:pPr>
              <w:spacing w:after="0" w:line="240" w:lineRule="auto"/>
              <w:contextualSpacing/>
              <w:rPr>
                <w:rFonts w:ascii="Times New Roman" w:eastAsia="Calibri" w:hAnsi="Times New Roman" w:cs="Times New Roman"/>
                <w:sz w:val="18"/>
                <w:szCs w:val="18"/>
              </w:rPr>
            </w:pPr>
            <w:r w:rsidRPr="002F3BCE">
              <w:rPr>
                <w:rFonts w:ascii="Times New Roman" w:hAnsi="Times New Roman" w:cs="Times New Roman"/>
                <w:sz w:val="18"/>
                <w:szCs w:val="18"/>
                <w:lang w:val="en-US"/>
              </w:rPr>
              <w:t>20.381</w:t>
            </w:r>
          </w:p>
        </w:tc>
        <w:tc>
          <w:tcPr>
            <w:tcW w:w="1206" w:type="dxa"/>
            <w:tcBorders>
              <w:top w:val="nil"/>
              <w:left w:val="nil"/>
              <w:bottom w:val="nil"/>
              <w:right w:val="nil"/>
            </w:tcBorders>
            <w:shd w:val="clear" w:color="auto" w:fill="auto"/>
          </w:tcPr>
          <w:p w14:paraId="7C9038B8" w14:textId="77777777" w:rsidR="00413F37" w:rsidRPr="002F3BCE" w:rsidRDefault="00413F37" w:rsidP="00DE794B">
            <w:pPr>
              <w:spacing w:after="0" w:line="240" w:lineRule="auto"/>
              <w:rPr>
                <w:rFonts w:ascii="Times New Roman" w:eastAsia="Calibri" w:hAnsi="Times New Roman" w:cs="Times New Roman"/>
                <w:sz w:val="18"/>
                <w:szCs w:val="18"/>
              </w:rPr>
            </w:pPr>
            <w:r w:rsidRPr="002F3BCE">
              <w:rPr>
                <w:rFonts w:ascii="Times New Roman" w:hAnsi="Times New Roman" w:cs="Times New Roman"/>
                <w:sz w:val="18"/>
                <w:szCs w:val="18"/>
                <w:lang w:val="en-US"/>
              </w:rPr>
              <w:t>0.202</w:t>
            </w:r>
          </w:p>
        </w:tc>
        <w:tc>
          <w:tcPr>
            <w:tcW w:w="1121" w:type="dxa"/>
            <w:tcBorders>
              <w:top w:val="nil"/>
              <w:left w:val="nil"/>
              <w:bottom w:val="nil"/>
              <w:right w:val="nil"/>
            </w:tcBorders>
            <w:shd w:val="clear" w:color="auto" w:fill="auto"/>
          </w:tcPr>
          <w:p w14:paraId="43DCF4F0" w14:textId="77777777" w:rsidR="00413F37" w:rsidRPr="002F3BCE" w:rsidRDefault="00413F37" w:rsidP="00DE794B">
            <w:pPr>
              <w:spacing w:after="0" w:line="240" w:lineRule="auto"/>
              <w:rPr>
                <w:rFonts w:ascii="Times New Roman" w:eastAsia="Calibri" w:hAnsi="Times New Roman" w:cs="Times New Roman"/>
                <w:sz w:val="18"/>
                <w:szCs w:val="18"/>
              </w:rPr>
            </w:pPr>
            <w:r w:rsidRPr="002F3BCE">
              <w:rPr>
                <w:rFonts w:ascii="Times New Roman" w:hAnsi="Times New Roman" w:cs="Times New Roman"/>
                <w:sz w:val="18"/>
                <w:szCs w:val="18"/>
                <w:lang w:val="en-US"/>
              </w:rPr>
              <w:t>34.794*</w:t>
            </w:r>
          </w:p>
        </w:tc>
        <w:tc>
          <w:tcPr>
            <w:tcW w:w="898" w:type="dxa"/>
            <w:tcBorders>
              <w:top w:val="nil"/>
              <w:left w:val="nil"/>
              <w:bottom w:val="nil"/>
              <w:right w:val="nil"/>
            </w:tcBorders>
            <w:shd w:val="clear" w:color="auto" w:fill="auto"/>
          </w:tcPr>
          <w:p w14:paraId="0EAD7794" w14:textId="77777777" w:rsidR="00413F37" w:rsidRPr="002F3BCE" w:rsidRDefault="00413F37" w:rsidP="00DE794B">
            <w:pPr>
              <w:spacing w:after="0" w:line="240" w:lineRule="auto"/>
              <w:rPr>
                <w:rFonts w:ascii="Times New Roman" w:eastAsia="Calibri" w:hAnsi="Times New Roman" w:cs="Times New Roman"/>
                <w:sz w:val="18"/>
                <w:szCs w:val="18"/>
              </w:rPr>
            </w:pPr>
            <w:r w:rsidRPr="002F3BCE">
              <w:rPr>
                <w:rFonts w:ascii="Times New Roman" w:hAnsi="Times New Roman" w:cs="Times New Roman"/>
                <w:sz w:val="18"/>
                <w:szCs w:val="18"/>
                <w:lang w:val="en-US"/>
              </w:rPr>
              <w:t>0.110</w:t>
            </w:r>
          </w:p>
        </w:tc>
        <w:tc>
          <w:tcPr>
            <w:tcW w:w="931" w:type="dxa"/>
            <w:tcBorders>
              <w:top w:val="nil"/>
              <w:left w:val="nil"/>
              <w:bottom w:val="nil"/>
              <w:right w:val="nil"/>
            </w:tcBorders>
            <w:shd w:val="clear" w:color="auto" w:fill="auto"/>
          </w:tcPr>
          <w:p w14:paraId="2FD11AD2" w14:textId="77777777" w:rsidR="00413F37" w:rsidRPr="002F3BCE" w:rsidRDefault="00413F37" w:rsidP="00DE794B">
            <w:pPr>
              <w:spacing w:after="0" w:line="240" w:lineRule="auto"/>
              <w:rPr>
                <w:rFonts w:ascii="Times New Roman" w:eastAsia="Calibri" w:hAnsi="Times New Roman" w:cs="Times New Roman"/>
                <w:sz w:val="18"/>
                <w:szCs w:val="18"/>
              </w:rPr>
            </w:pPr>
            <w:r w:rsidRPr="002F3BCE">
              <w:rPr>
                <w:rFonts w:ascii="Times New Roman" w:hAnsi="Times New Roman" w:cs="Times New Roman"/>
                <w:sz w:val="18"/>
                <w:szCs w:val="18"/>
                <w:lang w:val="en-US"/>
              </w:rPr>
              <w:t>19.428</w:t>
            </w:r>
          </w:p>
        </w:tc>
      </w:tr>
      <w:tr w:rsidR="00413F37" w:rsidRPr="002F3BCE" w14:paraId="25371F3A" w14:textId="77777777" w:rsidTr="00DE794B">
        <w:trPr>
          <w:jc w:val="center"/>
        </w:trPr>
        <w:tc>
          <w:tcPr>
            <w:tcW w:w="1108" w:type="dxa"/>
            <w:tcBorders>
              <w:top w:val="nil"/>
              <w:left w:val="nil"/>
              <w:right w:val="nil"/>
            </w:tcBorders>
            <w:shd w:val="clear" w:color="auto" w:fill="auto"/>
          </w:tcPr>
          <w:p w14:paraId="5BE5A3A1" w14:textId="77777777" w:rsidR="00413F37" w:rsidRPr="002F3BCE" w:rsidRDefault="00413F37" w:rsidP="00DE794B">
            <w:pPr>
              <w:spacing w:after="0" w:line="240" w:lineRule="auto"/>
              <w:contextualSpacing/>
              <w:rPr>
                <w:rFonts w:ascii="Times New Roman" w:eastAsia="Calibri" w:hAnsi="Times New Roman" w:cs="Times New Roman"/>
                <w:sz w:val="18"/>
                <w:szCs w:val="18"/>
              </w:rPr>
            </w:pPr>
            <w:r w:rsidRPr="002F3BCE">
              <w:rPr>
                <w:rFonts w:ascii="Times New Roman" w:eastAsia="Calibri" w:hAnsi="Times New Roman" w:cs="Times New Roman"/>
                <w:sz w:val="18"/>
                <w:szCs w:val="18"/>
              </w:rPr>
              <w:t>r = 0</w:t>
            </w:r>
          </w:p>
        </w:tc>
        <w:tc>
          <w:tcPr>
            <w:tcW w:w="1436" w:type="dxa"/>
            <w:tcBorders>
              <w:top w:val="nil"/>
              <w:left w:val="nil"/>
              <w:right w:val="nil"/>
            </w:tcBorders>
            <w:shd w:val="clear" w:color="auto" w:fill="auto"/>
          </w:tcPr>
          <w:p w14:paraId="13C344F6" w14:textId="77777777" w:rsidR="00413F37" w:rsidRPr="002F3BCE" w:rsidRDefault="00413F37" w:rsidP="00DE794B">
            <w:pPr>
              <w:spacing w:after="0" w:line="240" w:lineRule="auto"/>
              <w:contextualSpacing/>
              <w:rPr>
                <w:rFonts w:ascii="Times New Roman" w:eastAsia="Calibri" w:hAnsi="Times New Roman" w:cs="Times New Roman"/>
                <w:sz w:val="18"/>
                <w:szCs w:val="18"/>
              </w:rPr>
            </w:pPr>
            <w:r w:rsidRPr="002F3BCE">
              <w:rPr>
                <w:rFonts w:ascii="Times New Roman" w:eastAsia="Calibri" w:hAnsi="Times New Roman" w:cs="Times New Roman"/>
                <w:sz w:val="18"/>
                <w:szCs w:val="18"/>
              </w:rPr>
              <w:t xml:space="preserve">r =1 </w:t>
            </w:r>
          </w:p>
        </w:tc>
        <w:tc>
          <w:tcPr>
            <w:tcW w:w="1323" w:type="dxa"/>
            <w:tcBorders>
              <w:top w:val="nil"/>
              <w:left w:val="nil"/>
              <w:right w:val="nil"/>
            </w:tcBorders>
            <w:shd w:val="clear" w:color="auto" w:fill="auto"/>
          </w:tcPr>
          <w:p w14:paraId="4539534E" w14:textId="77777777" w:rsidR="00413F37" w:rsidRPr="002F3BCE" w:rsidRDefault="00413F37" w:rsidP="00DE794B">
            <w:pPr>
              <w:spacing w:after="0" w:line="240" w:lineRule="auto"/>
              <w:contextualSpacing/>
              <w:rPr>
                <w:rFonts w:ascii="Times New Roman" w:eastAsia="Calibri" w:hAnsi="Times New Roman" w:cs="Times New Roman"/>
                <w:sz w:val="18"/>
                <w:szCs w:val="18"/>
              </w:rPr>
            </w:pPr>
            <w:r w:rsidRPr="002F3BCE">
              <w:rPr>
                <w:rFonts w:ascii="Times New Roman" w:hAnsi="Times New Roman" w:cs="Times New Roman"/>
                <w:sz w:val="18"/>
                <w:szCs w:val="18"/>
                <w:lang w:val="en-US"/>
              </w:rPr>
              <w:t>0.188</w:t>
            </w:r>
          </w:p>
        </w:tc>
        <w:tc>
          <w:tcPr>
            <w:tcW w:w="1231" w:type="dxa"/>
            <w:tcBorders>
              <w:top w:val="nil"/>
              <w:left w:val="nil"/>
              <w:right w:val="nil"/>
            </w:tcBorders>
            <w:shd w:val="clear" w:color="auto" w:fill="auto"/>
          </w:tcPr>
          <w:p w14:paraId="433DAB2E" w14:textId="77777777" w:rsidR="00413F37" w:rsidRPr="002F3BCE" w:rsidRDefault="00413F37" w:rsidP="00DE794B">
            <w:pPr>
              <w:spacing w:after="0" w:line="240" w:lineRule="auto"/>
              <w:contextualSpacing/>
              <w:rPr>
                <w:rFonts w:ascii="Times New Roman" w:eastAsia="Calibri" w:hAnsi="Times New Roman" w:cs="Times New Roman"/>
                <w:sz w:val="18"/>
                <w:szCs w:val="18"/>
              </w:rPr>
            </w:pPr>
            <w:r w:rsidRPr="002F3BCE">
              <w:rPr>
                <w:rFonts w:ascii="Times New Roman" w:hAnsi="Times New Roman" w:cs="Times New Roman"/>
                <w:sz w:val="18"/>
                <w:szCs w:val="18"/>
                <w:lang w:val="en-US"/>
              </w:rPr>
              <w:t>49.881*</w:t>
            </w:r>
          </w:p>
        </w:tc>
        <w:tc>
          <w:tcPr>
            <w:tcW w:w="1206" w:type="dxa"/>
            <w:tcBorders>
              <w:top w:val="nil"/>
              <w:left w:val="nil"/>
              <w:bottom w:val="single" w:sz="4" w:space="0" w:color="auto"/>
              <w:right w:val="nil"/>
            </w:tcBorders>
            <w:shd w:val="clear" w:color="auto" w:fill="auto"/>
          </w:tcPr>
          <w:p w14:paraId="2FDCE75E" w14:textId="77777777" w:rsidR="00413F37" w:rsidRPr="002F3BCE" w:rsidRDefault="00413F37" w:rsidP="00DE794B">
            <w:pPr>
              <w:spacing w:after="0" w:line="240" w:lineRule="auto"/>
              <w:rPr>
                <w:rFonts w:ascii="Times New Roman" w:eastAsia="Calibri" w:hAnsi="Times New Roman" w:cs="Times New Roman"/>
                <w:sz w:val="18"/>
                <w:szCs w:val="18"/>
              </w:rPr>
            </w:pPr>
            <w:r w:rsidRPr="002F3BCE">
              <w:rPr>
                <w:rFonts w:ascii="Times New Roman" w:hAnsi="Times New Roman" w:cs="Times New Roman"/>
                <w:sz w:val="18"/>
                <w:szCs w:val="18"/>
                <w:lang w:val="en-US"/>
              </w:rPr>
              <w:t>0.229</w:t>
            </w:r>
          </w:p>
        </w:tc>
        <w:tc>
          <w:tcPr>
            <w:tcW w:w="1121" w:type="dxa"/>
            <w:tcBorders>
              <w:top w:val="nil"/>
              <w:left w:val="nil"/>
              <w:bottom w:val="single" w:sz="4" w:space="0" w:color="auto"/>
              <w:right w:val="nil"/>
            </w:tcBorders>
            <w:shd w:val="clear" w:color="auto" w:fill="auto"/>
          </w:tcPr>
          <w:p w14:paraId="48A4CAF4" w14:textId="77777777" w:rsidR="00413F37" w:rsidRPr="002F3BCE" w:rsidRDefault="00413F37" w:rsidP="00DE794B">
            <w:pPr>
              <w:spacing w:after="0" w:line="240" w:lineRule="auto"/>
              <w:rPr>
                <w:rFonts w:ascii="Times New Roman" w:eastAsia="Calibri" w:hAnsi="Times New Roman" w:cs="Times New Roman"/>
                <w:sz w:val="18"/>
                <w:szCs w:val="18"/>
              </w:rPr>
            </w:pPr>
            <w:r w:rsidRPr="002F3BCE">
              <w:rPr>
                <w:rFonts w:ascii="Times New Roman" w:hAnsi="Times New Roman" w:cs="Times New Roman"/>
                <w:sz w:val="18"/>
                <w:szCs w:val="18"/>
                <w:lang w:val="en-US"/>
              </w:rPr>
              <w:t>71.761*</w:t>
            </w:r>
          </w:p>
        </w:tc>
        <w:tc>
          <w:tcPr>
            <w:tcW w:w="898" w:type="dxa"/>
            <w:tcBorders>
              <w:top w:val="nil"/>
              <w:left w:val="nil"/>
              <w:right w:val="nil"/>
            </w:tcBorders>
            <w:shd w:val="clear" w:color="auto" w:fill="auto"/>
          </w:tcPr>
          <w:p w14:paraId="750AC941" w14:textId="77777777" w:rsidR="00413F37" w:rsidRPr="002F3BCE" w:rsidRDefault="00413F37" w:rsidP="00DE794B">
            <w:pPr>
              <w:spacing w:after="0" w:line="240" w:lineRule="auto"/>
              <w:rPr>
                <w:rFonts w:ascii="Times New Roman" w:eastAsia="Calibri" w:hAnsi="Times New Roman" w:cs="Times New Roman"/>
                <w:sz w:val="18"/>
                <w:szCs w:val="18"/>
              </w:rPr>
            </w:pPr>
            <w:r w:rsidRPr="002F3BCE">
              <w:rPr>
                <w:rFonts w:ascii="Times New Roman" w:hAnsi="Times New Roman" w:cs="Times New Roman"/>
                <w:sz w:val="18"/>
                <w:szCs w:val="18"/>
                <w:lang w:val="en-US"/>
              </w:rPr>
              <w:t>0.199</w:t>
            </w:r>
          </w:p>
        </w:tc>
        <w:tc>
          <w:tcPr>
            <w:tcW w:w="931" w:type="dxa"/>
            <w:tcBorders>
              <w:top w:val="nil"/>
              <w:left w:val="nil"/>
              <w:right w:val="nil"/>
            </w:tcBorders>
            <w:shd w:val="clear" w:color="auto" w:fill="auto"/>
          </w:tcPr>
          <w:p w14:paraId="39D7C1EB" w14:textId="77777777" w:rsidR="00413F37" w:rsidRPr="002F3BCE" w:rsidRDefault="00413F37" w:rsidP="00DE794B">
            <w:pPr>
              <w:spacing w:after="0" w:line="240" w:lineRule="auto"/>
              <w:rPr>
                <w:rFonts w:ascii="Times New Roman" w:eastAsia="Calibri" w:hAnsi="Times New Roman" w:cs="Times New Roman"/>
                <w:sz w:val="18"/>
                <w:szCs w:val="18"/>
              </w:rPr>
            </w:pPr>
            <w:r w:rsidRPr="002F3BCE">
              <w:rPr>
                <w:rFonts w:ascii="Times New Roman" w:hAnsi="Times New Roman" w:cs="Times New Roman"/>
                <w:sz w:val="18"/>
                <w:szCs w:val="18"/>
                <w:lang w:val="en-US"/>
              </w:rPr>
              <w:t>50.895*</w:t>
            </w:r>
          </w:p>
        </w:tc>
      </w:tr>
    </w:tbl>
    <w:p w14:paraId="4EB5B927" w14:textId="77777777" w:rsidR="00413F37" w:rsidRPr="002F3BCE" w:rsidRDefault="00413F37" w:rsidP="00C63DDC">
      <w:pPr>
        <w:pStyle w:val="Pargrafo"/>
        <w:spacing w:line="240" w:lineRule="auto"/>
        <w:ind w:firstLine="0"/>
        <w:rPr>
          <w:rFonts w:ascii="Times New Roman" w:hAnsi="Times New Roman"/>
          <w:sz w:val="16"/>
          <w:szCs w:val="16"/>
        </w:rPr>
      </w:pPr>
      <w:r w:rsidRPr="002F3BCE">
        <w:rPr>
          <w:rFonts w:ascii="Times New Roman" w:hAnsi="Times New Roman"/>
          <w:sz w:val="16"/>
          <w:szCs w:val="16"/>
        </w:rPr>
        <w:t>Significativo ao nível de 0,05 de probabilidade.</w:t>
      </w:r>
    </w:p>
    <w:p w14:paraId="2C8CF924" w14:textId="77777777" w:rsidR="00413F37" w:rsidRDefault="00413F37" w:rsidP="00C63DDC">
      <w:pPr>
        <w:pStyle w:val="Pargrafo"/>
        <w:spacing w:line="240" w:lineRule="auto"/>
        <w:ind w:firstLine="0"/>
        <w:rPr>
          <w:rFonts w:ascii="Times New Roman" w:hAnsi="Times New Roman"/>
          <w:sz w:val="16"/>
          <w:szCs w:val="16"/>
        </w:rPr>
      </w:pPr>
      <w:r w:rsidRPr="002F3BCE">
        <w:rPr>
          <w:rFonts w:ascii="Times New Roman" w:hAnsi="Times New Roman"/>
          <w:sz w:val="16"/>
          <w:szCs w:val="16"/>
        </w:rPr>
        <w:t xml:space="preserve">Fonte: </w:t>
      </w:r>
      <w:r w:rsidR="00C63DDC">
        <w:rPr>
          <w:rFonts w:ascii="Times New Roman" w:hAnsi="Times New Roman"/>
          <w:sz w:val="16"/>
          <w:szCs w:val="16"/>
        </w:rPr>
        <w:t>Elaborado pelos autores</w:t>
      </w:r>
      <w:r w:rsidRPr="002F3BCE">
        <w:rPr>
          <w:rFonts w:ascii="Times New Roman" w:hAnsi="Times New Roman"/>
          <w:sz w:val="16"/>
          <w:szCs w:val="16"/>
        </w:rPr>
        <w:t xml:space="preserve"> com dados da pesquisa.</w:t>
      </w:r>
    </w:p>
    <w:p w14:paraId="373EAA1A" w14:textId="77777777" w:rsidR="00C63DDC" w:rsidRPr="002F3BCE" w:rsidRDefault="00C63DDC" w:rsidP="00C63DDC">
      <w:pPr>
        <w:pStyle w:val="Pargrafo"/>
        <w:spacing w:line="240" w:lineRule="auto"/>
        <w:ind w:firstLine="0"/>
        <w:rPr>
          <w:rFonts w:ascii="Times New Roman" w:hAnsi="Times New Roman"/>
          <w:sz w:val="16"/>
          <w:szCs w:val="16"/>
        </w:rPr>
      </w:pPr>
    </w:p>
    <w:p w14:paraId="7A1080FB" w14:textId="77777777" w:rsidR="002B0565" w:rsidRPr="00DC4ABD" w:rsidRDefault="00481FDE" w:rsidP="00C63DDC">
      <w:pPr>
        <w:pStyle w:val="Pargrafo"/>
        <w:spacing w:line="240" w:lineRule="auto"/>
        <w:ind w:firstLine="0"/>
        <w:rPr>
          <w:rFonts w:ascii="Times New Roman" w:hAnsi="Times New Roman"/>
          <w:b/>
          <w:sz w:val="20"/>
        </w:rPr>
      </w:pPr>
      <w:r>
        <w:rPr>
          <w:rFonts w:ascii="Times New Roman" w:hAnsi="Times New Roman"/>
          <w:b/>
          <w:sz w:val="20"/>
        </w:rPr>
        <w:t>Tabela 11</w:t>
      </w:r>
      <w:r w:rsidR="002B0565" w:rsidRPr="00DC4ABD">
        <w:rPr>
          <w:rFonts w:ascii="Times New Roman" w:hAnsi="Times New Roman"/>
          <w:b/>
          <w:sz w:val="20"/>
        </w:rPr>
        <w:t>. Estimativas dos coeficientes de curto e longo prazo do modelo Vetorial de Correção de Erros – Básicos.</w:t>
      </w:r>
    </w:p>
    <w:tbl>
      <w:tblPr>
        <w:tblW w:w="92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1"/>
        <w:gridCol w:w="1256"/>
        <w:gridCol w:w="3196"/>
        <w:gridCol w:w="3315"/>
      </w:tblGrid>
      <w:tr w:rsidR="002B0565" w:rsidRPr="002F3BCE" w14:paraId="4B32D65E" w14:textId="77777777" w:rsidTr="002B0565">
        <w:trPr>
          <w:jc w:val="center"/>
        </w:trPr>
        <w:tc>
          <w:tcPr>
            <w:tcW w:w="1521" w:type="dxa"/>
            <w:tcBorders>
              <w:left w:val="nil"/>
              <w:bottom w:val="single" w:sz="4" w:space="0" w:color="auto"/>
              <w:right w:val="nil"/>
            </w:tcBorders>
            <w:shd w:val="clear" w:color="auto" w:fill="auto"/>
          </w:tcPr>
          <w:p w14:paraId="66311FB5" w14:textId="77777777" w:rsidR="002B0565" w:rsidRPr="00481FDE" w:rsidRDefault="002B0565" w:rsidP="00481FDE">
            <w:pPr>
              <w:tabs>
                <w:tab w:val="left" w:pos="1185"/>
              </w:tabs>
              <w:spacing w:after="0" w:line="240" w:lineRule="auto"/>
              <w:rPr>
                <w:rFonts w:ascii="Times New Roman" w:eastAsia="Calibri" w:hAnsi="Times New Roman" w:cs="Times New Roman"/>
                <w:b/>
                <w:sz w:val="20"/>
                <w:szCs w:val="20"/>
              </w:rPr>
            </w:pPr>
            <w:r w:rsidRPr="00481FDE">
              <w:rPr>
                <w:rFonts w:ascii="Times New Roman" w:eastAsia="Calibri" w:hAnsi="Times New Roman" w:cs="Times New Roman"/>
                <w:b/>
                <w:sz w:val="20"/>
                <w:szCs w:val="20"/>
              </w:rPr>
              <w:t>Básicos</w:t>
            </w:r>
            <w:r w:rsidRPr="00481FDE">
              <w:rPr>
                <w:rFonts w:ascii="Times New Roman" w:eastAsia="Calibri" w:hAnsi="Times New Roman" w:cs="Times New Roman"/>
                <w:b/>
                <w:sz w:val="20"/>
                <w:szCs w:val="20"/>
              </w:rPr>
              <w:tab/>
            </w:r>
          </w:p>
        </w:tc>
        <w:tc>
          <w:tcPr>
            <w:tcW w:w="1256" w:type="dxa"/>
            <w:tcBorders>
              <w:left w:val="nil"/>
              <w:bottom w:val="single" w:sz="4" w:space="0" w:color="auto"/>
              <w:right w:val="nil"/>
            </w:tcBorders>
            <w:shd w:val="clear" w:color="auto" w:fill="auto"/>
          </w:tcPr>
          <w:p w14:paraId="059A4CC8" w14:textId="77777777" w:rsidR="002B0565" w:rsidRPr="00481FDE" w:rsidRDefault="002B0565" w:rsidP="00481FDE">
            <w:pPr>
              <w:spacing w:after="0" w:line="240" w:lineRule="auto"/>
              <w:rPr>
                <w:rFonts w:ascii="Times New Roman" w:eastAsia="Calibri" w:hAnsi="Times New Roman" w:cs="Times New Roman"/>
                <w:b/>
                <w:sz w:val="20"/>
                <w:szCs w:val="20"/>
              </w:rPr>
            </w:pPr>
            <w:r w:rsidRPr="00481FDE">
              <w:rPr>
                <w:rFonts w:ascii="Times New Roman" w:eastAsia="Calibri" w:hAnsi="Times New Roman" w:cs="Times New Roman"/>
                <w:b/>
                <w:sz w:val="20"/>
                <w:szCs w:val="20"/>
              </w:rPr>
              <w:t>Variáveis</w:t>
            </w:r>
          </w:p>
        </w:tc>
        <w:tc>
          <w:tcPr>
            <w:tcW w:w="3196" w:type="dxa"/>
            <w:tcBorders>
              <w:left w:val="nil"/>
              <w:bottom w:val="single" w:sz="4" w:space="0" w:color="auto"/>
              <w:right w:val="nil"/>
            </w:tcBorders>
            <w:shd w:val="clear" w:color="auto" w:fill="auto"/>
          </w:tcPr>
          <w:p w14:paraId="0B8048F6" w14:textId="77777777" w:rsidR="002B0565" w:rsidRPr="00481FDE" w:rsidRDefault="002B0565" w:rsidP="00481FDE">
            <w:pPr>
              <w:spacing w:after="0" w:line="240" w:lineRule="auto"/>
              <w:rPr>
                <w:rFonts w:ascii="Times New Roman" w:eastAsia="Calibri" w:hAnsi="Times New Roman" w:cs="Times New Roman"/>
                <w:b/>
                <w:sz w:val="20"/>
                <w:szCs w:val="20"/>
              </w:rPr>
            </w:pPr>
            <w:r w:rsidRPr="00481FDE">
              <w:rPr>
                <w:rFonts w:ascii="Times New Roman" w:eastAsia="Calibri" w:hAnsi="Times New Roman" w:cs="Times New Roman"/>
                <w:b/>
                <w:sz w:val="20"/>
                <w:szCs w:val="20"/>
              </w:rPr>
              <w:t>Estimativas dos coeficientes de ajuste de curto prazo α</w:t>
            </w:r>
          </w:p>
        </w:tc>
        <w:tc>
          <w:tcPr>
            <w:tcW w:w="3315" w:type="dxa"/>
            <w:tcBorders>
              <w:left w:val="nil"/>
              <w:bottom w:val="single" w:sz="4" w:space="0" w:color="auto"/>
              <w:right w:val="nil"/>
            </w:tcBorders>
            <w:shd w:val="clear" w:color="auto" w:fill="auto"/>
          </w:tcPr>
          <w:p w14:paraId="537BB09A" w14:textId="77777777" w:rsidR="002B0565" w:rsidRPr="00481FDE" w:rsidRDefault="002B0565" w:rsidP="00481FDE">
            <w:pPr>
              <w:spacing w:after="0" w:line="240" w:lineRule="auto"/>
              <w:rPr>
                <w:rFonts w:ascii="Times New Roman" w:eastAsia="Calibri" w:hAnsi="Times New Roman" w:cs="Times New Roman"/>
                <w:b/>
                <w:sz w:val="20"/>
                <w:szCs w:val="20"/>
              </w:rPr>
            </w:pPr>
            <w:r w:rsidRPr="00481FDE">
              <w:rPr>
                <w:rFonts w:ascii="Times New Roman" w:eastAsia="Calibri" w:hAnsi="Times New Roman" w:cs="Times New Roman"/>
                <w:b/>
                <w:sz w:val="20"/>
                <w:szCs w:val="20"/>
              </w:rPr>
              <w:t>Estimativa dos coeficientes de Longo Prazo β</w:t>
            </w:r>
          </w:p>
        </w:tc>
      </w:tr>
      <w:tr w:rsidR="002B0565" w:rsidRPr="002F3BCE" w14:paraId="7AF1D847" w14:textId="77777777" w:rsidTr="002B0565">
        <w:trPr>
          <w:jc w:val="center"/>
        </w:trPr>
        <w:tc>
          <w:tcPr>
            <w:tcW w:w="1521" w:type="dxa"/>
            <w:tcBorders>
              <w:left w:val="nil"/>
              <w:bottom w:val="nil"/>
              <w:right w:val="nil"/>
            </w:tcBorders>
            <w:shd w:val="clear" w:color="auto" w:fill="auto"/>
          </w:tcPr>
          <w:p w14:paraId="7856A67E" w14:textId="77777777" w:rsidR="002B0565" w:rsidRPr="002F3BCE" w:rsidRDefault="002B0565" w:rsidP="002B0565">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1</w:t>
            </w:r>
          </w:p>
        </w:tc>
        <w:tc>
          <w:tcPr>
            <w:tcW w:w="1256" w:type="dxa"/>
            <w:tcBorders>
              <w:left w:val="nil"/>
              <w:bottom w:val="nil"/>
              <w:right w:val="nil"/>
            </w:tcBorders>
            <w:shd w:val="clear" w:color="auto" w:fill="auto"/>
          </w:tcPr>
          <w:p w14:paraId="2F3E2184" w14:textId="77777777" w:rsidR="002B0565" w:rsidRPr="002F3BCE" w:rsidRDefault="002B0565" w:rsidP="002B0565">
            <w:pPr>
              <w:tabs>
                <w:tab w:val="left" w:pos="1185"/>
              </w:tabs>
              <w:spacing w:after="0" w:line="240" w:lineRule="auto"/>
              <w:rPr>
                <w:rFonts w:ascii="Times New Roman" w:eastAsia="Calibri" w:hAnsi="Times New Roman" w:cs="Times New Roman"/>
                <w:sz w:val="18"/>
                <w:szCs w:val="18"/>
              </w:rPr>
            </w:pPr>
            <w:proofErr w:type="spellStart"/>
            <w:r w:rsidRPr="002F3BCE">
              <w:rPr>
                <w:rFonts w:ascii="Times New Roman" w:eastAsia="Calibri" w:hAnsi="Times New Roman" w:cs="Times New Roman"/>
                <w:sz w:val="18"/>
                <w:szCs w:val="18"/>
              </w:rPr>
              <w:t>lnXMB</w:t>
            </w:r>
            <w:proofErr w:type="spellEnd"/>
          </w:p>
        </w:tc>
        <w:tc>
          <w:tcPr>
            <w:tcW w:w="3196" w:type="dxa"/>
            <w:tcBorders>
              <w:left w:val="nil"/>
              <w:bottom w:val="nil"/>
              <w:right w:val="nil"/>
            </w:tcBorders>
            <w:shd w:val="clear" w:color="auto" w:fill="auto"/>
          </w:tcPr>
          <w:p w14:paraId="7D989499" w14:textId="77777777" w:rsidR="002B0565" w:rsidRPr="002F3BCE" w:rsidRDefault="002B0565" w:rsidP="002B0565">
            <w:pPr>
              <w:spacing w:after="0" w:line="240" w:lineRule="auto"/>
              <w:rPr>
                <w:rFonts w:ascii="Times New Roman" w:eastAsia="Calibri" w:hAnsi="Times New Roman" w:cs="Times New Roman"/>
                <w:sz w:val="18"/>
                <w:szCs w:val="18"/>
              </w:rPr>
            </w:pPr>
            <w:r w:rsidRPr="002F3BCE">
              <w:rPr>
                <w:rFonts w:ascii="Times New Roman" w:hAnsi="Times New Roman" w:cs="Times New Roman"/>
                <w:sz w:val="18"/>
                <w:szCs w:val="18"/>
              </w:rPr>
              <w:t>0.057</w:t>
            </w:r>
          </w:p>
        </w:tc>
        <w:tc>
          <w:tcPr>
            <w:tcW w:w="3315" w:type="dxa"/>
            <w:tcBorders>
              <w:left w:val="nil"/>
              <w:bottom w:val="nil"/>
              <w:right w:val="nil"/>
            </w:tcBorders>
            <w:shd w:val="clear" w:color="auto" w:fill="auto"/>
          </w:tcPr>
          <w:p w14:paraId="6189B501" w14:textId="77777777" w:rsidR="002B0565" w:rsidRPr="002F3BCE" w:rsidRDefault="002B0565" w:rsidP="002B0565">
            <w:pPr>
              <w:spacing w:after="0" w:line="240" w:lineRule="auto"/>
              <w:rPr>
                <w:rFonts w:ascii="Times New Roman" w:eastAsia="Calibri" w:hAnsi="Times New Roman" w:cs="Times New Roman"/>
                <w:sz w:val="18"/>
                <w:szCs w:val="18"/>
              </w:rPr>
            </w:pPr>
            <w:r w:rsidRPr="002F3BCE">
              <w:rPr>
                <w:rFonts w:ascii="Times New Roman" w:hAnsi="Times New Roman" w:cs="Times New Roman"/>
                <w:sz w:val="18"/>
                <w:szCs w:val="18"/>
              </w:rPr>
              <w:t xml:space="preserve">1.000  </w:t>
            </w:r>
          </w:p>
        </w:tc>
      </w:tr>
      <w:tr w:rsidR="002B0565" w:rsidRPr="002F3BCE" w14:paraId="600721BC" w14:textId="77777777" w:rsidTr="002B0565">
        <w:trPr>
          <w:jc w:val="center"/>
        </w:trPr>
        <w:tc>
          <w:tcPr>
            <w:tcW w:w="1521" w:type="dxa"/>
            <w:tcBorders>
              <w:top w:val="nil"/>
              <w:left w:val="nil"/>
              <w:bottom w:val="nil"/>
              <w:right w:val="nil"/>
            </w:tcBorders>
            <w:shd w:val="clear" w:color="auto" w:fill="auto"/>
          </w:tcPr>
          <w:p w14:paraId="2B0311BB" w14:textId="77777777" w:rsidR="002B0565" w:rsidRPr="002F3BCE" w:rsidRDefault="002B0565" w:rsidP="002B0565">
            <w:pPr>
              <w:spacing w:after="0" w:line="240" w:lineRule="auto"/>
              <w:rPr>
                <w:rFonts w:ascii="Times New Roman" w:eastAsia="Calibri" w:hAnsi="Times New Roman" w:cs="Times New Roman"/>
                <w:sz w:val="18"/>
                <w:szCs w:val="18"/>
              </w:rPr>
            </w:pPr>
          </w:p>
        </w:tc>
        <w:tc>
          <w:tcPr>
            <w:tcW w:w="1256" w:type="dxa"/>
            <w:tcBorders>
              <w:top w:val="nil"/>
              <w:left w:val="nil"/>
              <w:bottom w:val="nil"/>
              <w:right w:val="nil"/>
            </w:tcBorders>
            <w:shd w:val="clear" w:color="auto" w:fill="auto"/>
          </w:tcPr>
          <w:p w14:paraId="2FCC092D" w14:textId="77777777" w:rsidR="002B0565" w:rsidRPr="002F3BCE" w:rsidRDefault="002B0565" w:rsidP="002B0565">
            <w:pPr>
              <w:spacing w:after="0" w:line="240" w:lineRule="auto"/>
              <w:rPr>
                <w:rFonts w:ascii="Times New Roman" w:eastAsia="Calibri" w:hAnsi="Times New Roman" w:cs="Times New Roman"/>
                <w:sz w:val="18"/>
                <w:szCs w:val="18"/>
              </w:rPr>
            </w:pPr>
            <w:proofErr w:type="spellStart"/>
            <w:r w:rsidRPr="002F3BCE">
              <w:rPr>
                <w:rFonts w:ascii="Times New Roman" w:eastAsia="Calibri" w:hAnsi="Times New Roman" w:cs="Times New Roman"/>
                <w:sz w:val="18"/>
                <w:szCs w:val="18"/>
              </w:rPr>
              <w:t>LnPHDT</w:t>
            </w:r>
            <w:proofErr w:type="spellEnd"/>
          </w:p>
        </w:tc>
        <w:tc>
          <w:tcPr>
            <w:tcW w:w="3196" w:type="dxa"/>
            <w:tcBorders>
              <w:top w:val="nil"/>
              <w:left w:val="nil"/>
              <w:bottom w:val="nil"/>
              <w:right w:val="nil"/>
            </w:tcBorders>
            <w:shd w:val="clear" w:color="auto" w:fill="auto"/>
          </w:tcPr>
          <w:p w14:paraId="4188DFCF" w14:textId="77777777" w:rsidR="002B0565" w:rsidRPr="002F3BCE" w:rsidRDefault="002B0565" w:rsidP="002B0565">
            <w:pPr>
              <w:spacing w:after="0" w:line="240" w:lineRule="auto"/>
              <w:rPr>
                <w:rFonts w:ascii="Times New Roman" w:eastAsia="Calibri" w:hAnsi="Times New Roman" w:cs="Times New Roman"/>
                <w:sz w:val="18"/>
                <w:szCs w:val="18"/>
              </w:rPr>
            </w:pPr>
            <w:r w:rsidRPr="002F3BCE">
              <w:rPr>
                <w:rFonts w:ascii="Times New Roman" w:hAnsi="Times New Roman" w:cs="Times New Roman"/>
                <w:sz w:val="18"/>
                <w:szCs w:val="18"/>
              </w:rPr>
              <w:t>0.017</w:t>
            </w:r>
          </w:p>
        </w:tc>
        <w:tc>
          <w:tcPr>
            <w:tcW w:w="3315" w:type="dxa"/>
            <w:tcBorders>
              <w:top w:val="nil"/>
              <w:left w:val="nil"/>
              <w:bottom w:val="nil"/>
              <w:right w:val="nil"/>
            </w:tcBorders>
            <w:shd w:val="clear" w:color="auto" w:fill="auto"/>
          </w:tcPr>
          <w:p w14:paraId="3AFEE795" w14:textId="77777777" w:rsidR="002B0565" w:rsidRPr="002F3BCE" w:rsidRDefault="002B0565" w:rsidP="002B0565">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w:t>
            </w:r>
            <w:r w:rsidRPr="002F3BCE">
              <w:rPr>
                <w:rFonts w:ascii="Times New Roman" w:hAnsi="Times New Roman" w:cs="Times New Roman"/>
                <w:sz w:val="18"/>
                <w:szCs w:val="18"/>
              </w:rPr>
              <w:t>13.851</w:t>
            </w:r>
          </w:p>
        </w:tc>
      </w:tr>
      <w:tr w:rsidR="002B0565" w:rsidRPr="002F3BCE" w14:paraId="0190C6A8" w14:textId="77777777" w:rsidTr="002B0565">
        <w:trPr>
          <w:jc w:val="center"/>
        </w:trPr>
        <w:tc>
          <w:tcPr>
            <w:tcW w:w="1521" w:type="dxa"/>
            <w:tcBorders>
              <w:top w:val="nil"/>
              <w:left w:val="nil"/>
              <w:bottom w:val="single" w:sz="4" w:space="0" w:color="auto"/>
              <w:right w:val="nil"/>
            </w:tcBorders>
            <w:shd w:val="clear" w:color="auto" w:fill="auto"/>
          </w:tcPr>
          <w:p w14:paraId="0CA604A3" w14:textId="77777777" w:rsidR="002B0565" w:rsidRPr="002F3BCE" w:rsidRDefault="002B0565" w:rsidP="002B0565">
            <w:pPr>
              <w:spacing w:after="0" w:line="240" w:lineRule="auto"/>
              <w:rPr>
                <w:rFonts w:ascii="Times New Roman" w:eastAsia="Calibri" w:hAnsi="Times New Roman" w:cs="Times New Roman"/>
                <w:sz w:val="18"/>
                <w:szCs w:val="18"/>
              </w:rPr>
            </w:pPr>
          </w:p>
        </w:tc>
        <w:tc>
          <w:tcPr>
            <w:tcW w:w="1256" w:type="dxa"/>
            <w:tcBorders>
              <w:top w:val="nil"/>
              <w:left w:val="nil"/>
              <w:bottom w:val="single" w:sz="4" w:space="0" w:color="auto"/>
              <w:right w:val="nil"/>
            </w:tcBorders>
            <w:shd w:val="clear" w:color="auto" w:fill="auto"/>
          </w:tcPr>
          <w:p w14:paraId="580CA4CD" w14:textId="77777777" w:rsidR="002B0565" w:rsidRPr="002F3BCE" w:rsidRDefault="002B0565" w:rsidP="002B0565">
            <w:pPr>
              <w:spacing w:after="0" w:line="240" w:lineRule="auto"/>
              <w:rPr>
                <w:rFonts w:ascii="Times New Roman" w:eastAsia="Calibri" w:hAnsi="Times New Roman" w:cs="Times New Roman"/>
                <w:sz w:val="18"/>
                <w:szCs w:val="18"/>
              </w:rPr>
            </w:pPr>
            <w:proofErr w:type="spellStart"/>
            <w:r w:rsidRPr="002F3BCE">
              <w:rPr>
                <w:rFonts w:ascii="Times New Roman" w:eastAsia="Calibri" w:hAnsi="Times New Roman" w:cs="Times New Roman"/>
                <w:sz w:val="18"/>
                <w:szCs w:val="18"/>
              </w:rPr>
              <w:t>lnCUT</w:t>
            </w:r>
            <w:proofErr w:type="spellEnd"/>
          </w:p>
        </w:tc>
        <w:tc>
          <w:tcPr>
            <w:tcW w:w="3196" w:type="dxa"/>
            <w:tcBorders>
              <w:top w:val="nil"/>
              <w:left w:val="nil"/>
              <w:bottom w:val="single" w:sz="4" w:space="0" w:color="auto"/>
              <w:right w:val="nil"/>
            </w:tcBorders>
            <w:shd w:val="clear" w:color="auto" w:fill="auto"/>
          </w:tcPr>
          <w:p w14:paraId="781B202A" w14:textId="77777777" w:rsidR="002B0565" w:rsidRPr="002F3BCE" w:rsidRDefault="002B0565" w:rsidP="002B0565">
            <w:pPr>
              <w:spacing w:after="0" w:line="240" w:lineRule="auto"/>
              <w:rPr>
                <w:rFonts w:ascii="Times New Roman" w:eastAsia="Calibri" w:hAnsi="Times New Roman" w:cs="Times New Roman"/>
                <w:sz w:val="18"/>
                <w:szCs w:val="18"/>
              </w:rPr>
            </w:pPr>
            <w:r w:rsidRPr="002F3BCE">
              <w:rPr>
                <w:rFonts w:ascii="Times New Roman" w:hAnsi="Times New Roman" w:cs="Times New Roman"/>
                <w:sz w:val="18"/>
                <w:szCs w:val="18"/>
                <w:lang w:val="en-US"/>
              </w:rPr>
              <w:t>-</w:t>
            </w:r>
            <w:r w:rsidRPr="002F3BCE">
              <w:rPr>
                <w:rFonts w:ascii="Times New Roman" w:hAnsi="Times New Roman" w:cs="Times New Roman"/>
                <w:sz w:val="18"/>
                <w:szCs w:val="18"/>
              </w:rPr>
              <w:t>0.053</w:t>
            </w:r>
          </w:p>
        </w:tc>
        <w:tc>
          <w:tcPr>
            <w:tcW w:w="3315" w:type="dxa"/>
            <w:tcBorders>
              <w:top w:val="nil"/>
              <w:left w:val="nil"/>
              <w:bottom w:val="single" w:sz="4" w:space="0" w:color="auto"/>
              <w:right w:val="nil"/>
            </w:tcBorders>
            <w:shd w:val="clear" w:color="auto" w:fill="auto"/>
          </w:tcPr>
          <w:p w14:paraId="43ADE757" w14:textId="77777777" w:rsidR="002B0565" w:rsidRPr="002F3BCE" w:rsidRDefault="002B0565" w:rsidP="002B0565">
            <w:pPr>
              <w:spacing w:after="0" w:line="240" w:lineRule="auto"/>
              <w:rPr>
                <w:rFonts w:ascii="Times New Roman" w:eastAsia="Calibri" w:hAnsi="Times New Roman" w:cs="Times New Roman"/>
                <w:sz w:val="18"/>
                <w:szCs w:val="18"/>
              </w:rPr>
            </w:pPr>
            <w:r w:rsidRPr="002F3BCE">
              <w:rPr>
                <w:rFonts w:ascii="Times New Roman" w:hAnsi="Times New Roman" w:cs="Times New Roman"/>
                <w:sz w:val="18"/>
                <w:szCs w:val="18"/>
              </w:rPr>
              <w:t xml:space="preserve">2.859   </w:t>
            </w:r>
          </w:p>
        </w:tc>
      </w:tr>
    </w:tbl>
    <w:p w14:paraId="2A21CA8A" w14:textId="77777777" w:rsidR="002B0565" w:rsidRPr="002F3BCE" w:rsidRDefault="002B0565" w:rsidP="00C63DDC">
      <w:pPr>
        <w:pStyle w:val="Pargrafo"/>
        <w:ind w:firstLine="0"/>
        <w:rPr>
          <w:rFonts w:ascii="Times New Roman" w:hAnsi="Times New Roman"/>
          <w:sz w:val="16"/>
          <w:szCs w:val="16"/>
        </w:rPr>
      </w:pPr>
      <w:r w:rsidRPr="002F3BCE">
        <w:rPr>
          <w:rFonts w:ascii="Times New Roman" w:hAnsi="Times New Roman"/>
          <w:sz w:val="16"/>
          <w:szCs w:val="16"/>
        </w:rPr>
        <w:t xml:space="preserve">Fonte: </w:t>
      </w:r>
      <w:r w:rsidR="00C63DDC">
        <w:rPr>
          <w:rFonts w:ascii="Times New Roman" w:hAnsi="Times New Roman"/>
          <w:sz w:val="16"/>
          <w:szCs w:val="16"/>
        </w:rPr>
        <w:t>Elaborado pelos autores</w:t>
      </w:r>
      <w:r w:rsidRPr="002F3BCE">
        <w:rPr>
          <w:rFonts w:ascii="Times New Roman" w:hAnsi="Times New Roman"/>
          <w:sz w:val="16"/>
          <w:szCs w:val="16"/>
        </w:rPr>
        <w:t xml:space="preserve"> com dados da pesquisa.</w:t>
      </w:r>
    </w:p>
    <w:p w14:paraId="6D63C9C0" w14:textId="77777777" w:rsidR="002B0565" w:rsidRPr="00DC4ABD" w:rsidRDefault="002B0565" w:rsidP="00C63DDC">
      <w:pPr>
        <w:pStyle w:val="Pargrafo"/>
        <w:spacing w:line="240" w:lineRule="auto"/>
        <w:ind w:firstLine="0"/>
        <w:rPr>
          <w:rFonts w:ascii="Times New Roman" w:hAnsi="Times New Roman"/>
          <w:b/>
          <w:sz w:val="20"/>
        </w:rPr>
      </w:pPr>
      <w:r w:rsidRPr="00DC4ABD">
        <w:rPr>
          <w:rFonts w:ascii="Times New Roman" w:hAnsi="Times New Roman"/>
          <w:b/>
          <w:sz w:val="20"/>
        </w:rPr>
        <w:t xml:space="preserve">Tabela </w:t>
      </w:r>
      <w:r w:rsidR="00481FDE">
        <w:rPr>
          <w:rFonts w:ascii="Times New Roman" w:hAnsi="Times New Roman"/>
          <w:b/>
          <w:sz w:val="20"/>
        </w:rPr>
        <w:t>12</w:t>
      </w:r>
      <w:r w:rsidRPr="00DC4ABD">
        <w:rPr>
          <w:rFonts w:ascii="Times New Roman" w:hAnsi="Times New Roman"/>
          <w:b/>
          <w:sz w:val="20"/>
        </w:rPr>
        <w:t>. Estimativas dos coeficientes de curto e longo prazo do modelo Vetorial de Correção de Erros – Semimanufaturados.</w:t>
      </w:r>
    </w:p>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6"/>
        <w:gridCol w:w="1136"/>
        <w:gridCol w:w="3073"/>
        <w:gridCol w:w="2977"/>
      </w:tblGrid>
      <w:tr w:rsidR="002B0565" w:rsidRPr="002F3BCE" w14:paraId="623F55FF" w14:textId="77777777" w:rsidTr="00532F6A">
        <w:trPr>
          <w:jc w:val="center"/>
        </w:trPr>
        <w:tc>
          <w:tcPr>
            <w:tcW w:w="2136" w:type="dxa"/>
            <w:tcBorders>
              <w:left w:val="nil"/>
              <w:bottom w:val="single" w:sz="4" w:space="0" w:color="auto"/>
              <w:right w:val="nil"/>
            </w:tcBorders>
            <w:shd w:val="clear" w:color="auto" w:fill="auto"/>
          </w:tcPr>
          <w:p w14:paraId="283FCA3E" w14:textId="77777777" w:rsidR="002B0565" w:rsidRPr="00481FDE" w:rsidRDefault="002B0565" w:rsidP="00481FDE">
            <w:pPr>
              <w:tabs>
                <w:tab w:val="left" w:pos="1185"/>
              </w:tabs>
              <w:spacing w:after="0" w:line="240" w:lineRule="auto"/>
              <w:rPr>
                <w:rFonts w:ascii="Times New Roman" w:eastAsia="Calibri" w:hAnsi="Times New Roman" w:cs="Times New Roman"/>
                <w:b/>
                <w:sz w:val="20"/>
                <w:szCs w:val="20"/>
              </w:rPr>
            </w:pPr>
            <w:r w:rsidRPr="00481FDE">
              <w:rPr>
                <w:rFonts w:ascii="Times New Roman" w:eastAsia="Calibri" w:hAnsi="Times New Roman" w:cs="Times New Roman"/>
                <w:b/>
                <w:sz w:val="20"/>
                <w:szCs w:val="20"/>
              </w:rPr>
              <w:t>Semimanufaturados</w:t>
            </w:r>
          </w:p>
        </w:tc>
        <w:tc>
          <w:tcPr>
            <w:tcW w:w="1136" w:type="dxa"/>
            <w:tcBorders>
              <w:left w:val="nil"/>
              <w:bottom w:val="single" w:sz="4" w:space="0" w:color="auto"/>
              <w:right w:val="nil"/>
            </w:tcBorders>
            <w:shd w:val="clear" w:color="auto" w:fill="auto"/>
          </w:tcPr>
          <w:p w14:paraId="323E7594" w14:textId="77777777" w:rsidR="002B0565" w:rsidRPr="00481FDE" w:rsidRDefault="002B0565" w:rsidP="00481FDE">
            <w:pPr>
              <w:spacing w:after="0" w:line="240" w:lineRule="auto"/>
              <w:rPr>
                <w:rFonts w:ascii="Times New Roman" w:eastAsia="Calibri" w:hAnsi="Times New Roman" w:cs="Times New Roman"/>
                <w:b/>
                <w:sz w:val="20"/>
                <w:szCs w:val="20"/>
              </w:rPr>
            </w:pPr>
            <w:r w:rsidRPr="00481FDE">
              <w:rPr>
                <w:rFonts w:ascii="Times New Roman" w:eastAsia="Calibri" w:hAnsi="Times New Roman" w:cs="Times New Roman"/>
                <w:b/>
                <w:sz w:val="20"/>
                <w:szCs w:val="20"/>
              </w:rPr>
              <w:t>Variáveis</w:t>
            </w:r>
          </w:p>
        </w:tc>
        <w:tc>
          <w:tcPr>
            <w:tcW w:w="3073" w:type="dxa"/>
            <w:tcBorders>
              <w:left w:val="nil"/>
              <w:bottom w:val="single" w:sz="4" w:space="0" w:color="auto"/>
              <w:right w:val="nil"/>
            </w:tcBorders>
            <w:shd w:val="clear" w:color="auto" w:fill="auto"/>
          </w:tcPr>
          <w:p w14:paraId="21318C6E" w14:textId="77777777" w:rsidR="002B0565" w:rsidRPr="00481FDE" w:rsidRDefault="002B0565" w:rsidP="00481FDE">
            <w:pPr>
              <w:spacing w:after="0" w:line="240" w:lineRule="auto"/>
              <w:rPr>
                <w:rFonts w:ascii="Times New Roman" w:eastAsia="Calibri" w:hAnsi="Times New Roman" w:cs="Times New Roman"/>
                <w:b/>
                <w:sz w:val="20"/>
                <w:szCs w:val="20"/>
              </w:rPr>
            </w:pPr>
            <w:r w:rsidRPr="00481FDE">
              <w:rPr>
                <w:rFonts w:ascii="Times New Roman" w:eastAsia="Calibri" w:hAnsi="Times New Roman" w:cs="Times New Roman"/>
                <w:b/>
                <w:sz w:val="20"/>
                <w:szCs w:val="20"/>
              </w:rPr>
              <w:t>Estimativas dos coeficientes de ajuste de curto prazo α</w:t>
            </w:r>
          </w:p>
        </w:tc>
        <w:tc>
          <w:tcPr>
            <w:tcW w:w="2977" w:type="dxa"/>
            <w:tcBorders>
              <w:left w:val="nil"/>
              <w:bottom w:val="single" w:sz="4" w:space="0" w:color="auto"/>
              <w:right w:val="nil"/>
            </w:tcBorders>
            <w:shd w:val="clear" w:color="auto" w:fill="auto"/>
          </w:tcPr>
          <w:p w14:paraId="04E50D64" w14:textId="77777777" w:rsidR="002B0565" w:rsidRPr="00481FDE" w:rsidRDefault="002B0565" w:rsidP="00481FDE">
            <w:pPr>
              <w:spacing w:after="0" w:line="240" w:lineRule="auto"/>
              <w:rPr>
                <w:rFonts w:ascii="Times New Roman" w:eastAsia="Calibri" w:hAnsi="Times New Roman" w:cs="Times New Roman"/>
                <w:b/>
                <w:sz w:val="20"/>
                <w:szCs w:val="20"/>
              </w:rPr>
            </w:pPr>
            <w:r w:rsidRPr="00481FDE">
              <w:rPr>
                <w:rFonts w:ascii="Times New Roman" w:eastAsia="Calibri" w:hAnsi="Times New Roman" w:cs="Times New Roman"/>
                <w:b/>
                <w:sz w:val="20"/>
                <w:szCs w:val="20"/>
              </w:rPr>
              <w:t>Estimativa dos coeficientes de Longo Prazo β</w:t>
            </w:r>
          </w:p>
        </w:tc>
      </w:tr>
      <w:tr w:rsidR="002B0565" w:rsidRPr="002F3BCE" w14:paraId="70C7AA32" w14:textId="77777777" w:rsidTr="00532F6A">
        <w:trPr>
          <w:jc w:val="center"/>
        </w:trPr>
        <w:tc>
          <w:tcPr>
            <w:tcW w:w="2136" w:type="dxa"/>
            <w:tcBorders>
              <w:left w:val="nil"/>
              <w:bottom w:val="nil"/>
              <w:right w:val="nil"/>
            </w:tcBorders>
            <w:shd w:val="clear" w:color="auto" w:fill="auto"/>
          </w:tcPr>
          <w:p w14:paraId="32D2F8F8" w14:textId="77777777" w:rsidR="002B0565" w:rsidRPr="002F3BCE" w:rsidRDefault="002B0565" w:rsidP="002B0565">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1</w:t>
            </w:r>
          </w:p>
        </w:tc>
        <w:tc>
          <w:tcPr>
            <w:tcW w:w="1136" w:type="dxa"/>
            <w:tcBorders>
              <w:left w:val="nil"/>
              <w:bottom w:val="nil"/>
              <w:right w:val="nil"/>
            </w:tcBorders>
            <w:shd w:val="clear" w:color="auto" w:fill="auto"/>
          </w:tcPr>
          <w:p w14:paraId="62A61A0F" w14:textId="77777777" w:rsidR="002B0565" w:rsidRPr="002F3BCE" w:rsidRDefault="002B0565" w:rsidP="002B0565">
            <w:pPr>
              <w:tabs>
                <w:tab w:val="left" w:pos="1185"/>
              </w:tabs>
              <w:spacing w:after="0" w:line="240" w:lineRule="auto"/>
              <w:rPr>
                <w:rFonts w:ascii="Times New Roman" w:eastAsia="Calibri" w:hAnsi="Times New Roman" w:cs="Times New Roman"/>
                <w:sz w:val="18"/>
                <w:szCs w:val="18"/>
              </w:rPr>
            </w:pPr>
            <w:proofErr w:type="spellStart"/>
            <w:r w:rsidRPr="002F3BCE">
              <w:rPr>
                <w:rFonts w:ascii="Times New Roman" w:eastAsia="Calibri" w:hAnsi="Times New Roman" w:cs="Times New Roman"/>
                <w:sz w:val="18"/>
                <w:szCs w:val="18"/>
              </w:rPr>
              <w:t>lnXMS</w:t>
            </w:r>
            <w:proofErr w:type="spellEnd"/>
          </w:p>
        </w:tc>
        <w:tc>
          <w:tcPr>
            <w:tcW w:w="3073" w:type="dxa"/>
            <w:tcBorders>
              <w:left w:val="nil"/>
              <w:bottom w:val="nil"/>
              <w:right w:val="nil"/>
            </w:tcBorders>
            <w:shd w:val="clear" w:color="auto" w:fill="auto"/>
          </w:tcPr>
          <w:p w14:paraId="194294BB" w14:textId="77777777" w:rsidR="002B0565" w:rsidRPr="002F3BCE" w:rsidRDefault="002B0565" w:rsidP="002B0565">
            <w:pPr>
              <w:spacing w:after="0" w:line="240" w:lineRule="auto"/>
              <w:rPr>
                <w:rFonts w:ascii="Times New Roman" w:eastAsia="Calibri" w:hAnsi="Times New Roman" w:cs="Times New Roman"/>
                <w:sz w:val="18"/>
                <w:szCs w:val="18"/>
              </w:rPr>
            </w:pPr>
            <w:r w:rsidRPr="002F3BCE">
              <w:rPr>
                <w:rFonts w:ascii="Times New Roman" w:hAnsi="Times New Roman" w:cs="Times New Roman"/>
                <w:sz w:val="18"/>
                <w:szCs w:val="18"/>
                <w:lang w:val="en-US"/>
              </w:rPr>
              <w:t>0.409</w:t>
            </w:r>
          </w:p>
        </w:tc>
        <w:tc>
          <w:tcPr>
            <w:tcW w:w="2977" w:type="dxa"/>
            <w:tcBorders>
              <w:left w:val="nil"/>
              <w:bottom w:val="nil"/>
              <w:right w:val="nil"/>
            </w:tcBorders>
            <w:shd w:val="clear" w:color="auto" w:fill="auto"/>
          </w:tcPr>
          <w:p w14:paraId="2A509743" w14:textId="77777777" w:rsidR="002B0565" w:rsidRPr="002F3BCE" w:rsidRDefault="002B0565" w:rsidP="002B0565">
            <w:pPr>
              <w:spacing w:after="0" w:line="240" w:lineRule="auto"/>
              <w:rPr>
                <w:rFonts w:ascii="Times New Roman" w:eastAsia="Calibri" w:hAnsi="Times New Roman" w:cs="Times New Roman"/>
                <w:sz w:val="18"/>
                <w:szCs w:val="18"/>
              </w:rPr>
            </w:pPr>
            <w:r w:rsidRPr="002F3BCE">
              <w:rPr>
                <w:rFonts w:ascii="Times New Roman" w:hAnsi="Times New Roman" w:cs="Times New Roman"/>
                <w:sz w:val="18"/>
                <w:szCs w:val="18"/>
              </w:rPr>
              <w:t>1.000</w:t>
            </w:r>
          </w:p>
        </w:tc>
      </w:tr>
      <w:tr w:rsidR="002B0565" w:rsidRPr="002F3BCE" w14:paraId="6CB12D31" w14:textId="77777777" w:rsidTr="00532F6A">
        <w:trPr>
          <w:jc w:val="center"/>
        </w:trPr>
        <w:tc>
          <w:tcPr>
            <w:tcW w:w="2136" w:type="dxa"/>
            <w:tcBorders>
              <w:top w:val="nil"/>
              <w:left w:val="nil"/>
              <w:bottom w:val="nil"/>
              <w:right w:val="nil"/>
            </w:tcBorders>
            <w:shd w:val="clear" w:color="auto" w:fill="auto"/>
          </w:tcPr>
          <w:p w14:paraId="36D93D98" w14:textId="77777777" w:rsidR="002B0565" w:rsidRPr="002F3BCE" w:rsidRDefault="002B0565" w:rsidP="002B0565">
            <w:pPr>
              <w:spacing w:after="0" w:line="240" w:lineRule="auto"/>
              <w:rPr>
                <w:rFonts w:ascii="Times New Roman" w:eastAsia="Calibri" w:hAnsi="Times New Roman" w:cs="Times New Roman"/>
                <w:sz w:val="18"/>
                <w:szCs w:val="18"/>
              </w:rPr>
            </w:pPr>
          </w:p>
        </w:tc>
        <w:tc>
          <w:tcPr>
            <w:tcW w:w="1136" w:type="dxa"/>
            <w:tcBorders>
              <w:top w:val="nil"/>
              <w:left w:val="nil"/>
              <w:bottom w:val="nil"/>
              <w:right w:val="nil"/>
            </w:tcBorders>
            <w:shd w:val="clear" w:color="auto" w:fill="auto"/>
          </w:tcPr>
          <w:p w14:paraId="471CCCC1" w14:textId="77777777" w:rsidR="002B0565" w:rsidRPr="002F3BCE" w:rsidRDefault="002B0565" w:rsidP="002B0565">
            <w:pPr>
              <w:spacing w:after="0" w:line="240" w:lineRule="auto"/>
              <w:rPr>
                <w:rFonts w:ascii="Times New Roman" w:eastAsia="Calibri" w:hAnsi="Times New Roman" w:cs="Times New Roman"/>
                <w:sz w:val="18"/>
                <w:szCs w:val="18"/>
              </w:rPr>
            </w:pPr>
            <w:proofErr w:type="spellStart"/>
            <w:r w:rsidRPr="002F3BCE">
              <w:rPr>
                <w:rFonts w:ascii="Times New Roman" w:eastAsia="Calibri" w:hAnsi="Times New Roman" w:cs="Times New Roman"/>
                <w:sz w:val="18"/>
                <w:szCs w:val="18"/>
              </w:rPr>
              <w:t>lnPHDT</w:t>
            </w:r>
            <w:proofErr w:type="spellEnd"/>
          </w:p>
        </w:tc>
        <w:tc>
          <w:tcPr>
            <w:tcW w:w="3073" w:type="dxa"/>
            <w:tcBorders>
              <w:top w:val="nil"/>
              <w:left w:val="nil"/>
              <w:bottom w:val="nil"/>
              <w:right w:val="nil"/>
            </w:tcBorders>
            <w:shd w:val="clear" w:color="auto" w:fill="auto"/>
          </w:tcPr>
          <w:p w14:paraId="36E7EE77" w14:textId="77777777" w:rsidR="002B0565" w:rsidRPr="002F3BCE" w:rsidRDefault="002B0565" w:rsidP="002B0565">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w:t>
            </w:r>
            <w:r w:rsidRPr="002F3BCE">
              <w:rPr>
                <w:rFonts w:ascii="Times New Roman" w:hAnsi="Times New Roman" w:cs="Times New Roman"/>
                <w:sz w:val="18"/>
                <w:szCs w:val="18"/>
                <w:lang w:val="en-US"/>
              </w:rPr>
              <w:t xml:space="preserve">0.041   </w:t>
            </w:r>
          </w:p>
        </w:tc>
        <w:tc>
          <w:tcPr>
            <w:tcW w:w="2977" w:type="dxa"/>
            <w:tcBorders>
              <w:top w:val="nil"/>
              <w:left w:val="nil"/>
              <w:bottom w:val="nil"/>
              <w:right w:val="nil"/>
            </w:tcBorders>
            <w:shd w:val="clear" w:color="auto" w:fill="auto"/>
          </w:tcPr>
          <w:p w14:paraId="7AB429B6" w14:textId="77777777" w:rsidR="002B0565" w:rsidRPr="002F3BCE" w:rsidRDefault="002B0565" w:rsidP="002B0565">
            <w:pPr>
              <w:spacing w:after="0" w:line="240" w:lineRule="auto"/>
              <w:rPr>
                <w:rFonts w:ascii="Times New Roman" w:eastAsia="Calibri" w:hAnsi="Times New Roman" w:cs="Times New Roman"/>
                <w:sz w:val="18"/>
                <w:szCs w:val="18"/>
              </w:rPr>
            </w:pPr>
            <w:r w:rsidRPr="002F3BCE">
              <w:rPr>
                <w:rFonts w:ascii="Times New Roman" w:hAnsi="Times New Roman" w:cs="Times New Roman"/>
                <w:sz w:val="18"/>
                <w:szCs w:val="18"/>
              </w:rPr>
              <w:t xml:space="preserve">0.004  </w:t>
            </w:r>
          </w:p>
        </w:tc>
      </w:tr>
      <w:tr w:rsidR="002B0565" w:rsidRPr="002F3BCE" w14:paraId="723620C8" w14:textId="77777777" w:rsidTr="00532F6A">
        <w:trPr>
          <w:jc w:val="center"/>
        </w:trPr>
        <w:tc>
          <w:tcPr>
            <w:tcW w:w="2136" w:type="dxa"/>
            <w:tcBorders>
              <w:top w:val="nil"/>
              <w:left w:val="nil"/>
              <w:bottom w:val="nil"/>
              <w:right w:val="nil"/>
            </w:tcBorders>
            <w:shd w:val="clear" w:color="auto" w:fill="auto"/>
          </w:tcPr>
          <w:p w14:paraId="641F973A" w14:textId="77777777" w:rsidR="002B0565" w:rsidRPr="002F3BCE" w:rsidRDefault="002B0565" w:rsidP="002B0565">
            <w:pPr>
              <w:spacing w:after="0" w:line="240" w:lineRule="auto"/>
              <w:rPr>
                <w:rFonts w:ascii="Times New Roman" w:eastAsia="Calibri" w:hAnsi="Times New Roman" w:cs="Times New Roman"/>
                <w:sz w:val="18"/>
                <w:szCs w:val="18"/>
              </w:rPr>
            </w:pPr>
          </w:p>
        </w:tc>
        <w:tc>
          <w:tcPr>
            <w:tcW w:w="1136" w:type="dxa"/>
            <w:tcBorders>
              <w:top w:val="nil"/>
              <w:left w:val="nil"/>
              <w:bottom w:val="nil"/>
              <w:right w:val="nil"/>
            </w:tcBorders>
            <w:shd w:val="clear" w:color="auto" w:fill="auto"/>
          </w:tcPr>
          <w:p w14:paraId="2AF9719A" w14:textId="77777777" w:rsidR="002B0565" w:rsidRPr="002F3BCE" w:rsidRDefault="002B0565" w:rsidP="002B0565">
            <w:pPr>
              <w:spacing w:after="0" w:line="240" w:lineRule="auto"/>
              <w:rPr>
                <w:rFonts w:ascii="Times New Roman" w:eastAsia="Calibri" w:hAnsi="Times New Roman" w:cs="Times New Roman"/>
                <w:sz w:val="18"/>
                <w:szCs w:val="18"/>
              </w:rPr>
            </w:pPr>
            <w:proofErr w:type="spellStart"/>
            <w:r w:rsidRPr="002F3BCE">
              <w:rPr>
                <w:rFonts w:ascii="Times New Roman" w:eastAsia="Calibri" w:hAnsi="Times New Roman" w:cs="Times New Roman"/>
                <w:sz w:val="18"/>
                <w:szCs w:val="18"/>
              </w:rPr>
              <w:t>lnCUT</w:t>
            </w:r>
            <w:proofErr w:type="spellEnd"/>
          </w:p>
        </w:tc>
        <w:tc>
          <w:tcPr>
            <w:tcW w:w="3073" w:type="dxa"/>
            <w:tcBorders>
              <w:top w:val="nil"/>
              <w:left w:val="nil"/>
              <w:bottom w:val="nil"/>
              <w:right w:val="nil"/>
            </w:tcBorders>
            <w:shd w:val="clear" w:color="auto" w:fill="auto"/>
          </w:tcPr>
          <w:p w14:paraId="3E87D924" w14:textId="77777777" w:rsidR="002B0565" w:rsidRPr="002F3BCE" w:rsidRDefault="002B0565" w:rsidP="002B0565">
            <w:pPr>
              <w:spacing w:after="0" w:line="240" w:lineRule="auto"/>
              <w:rPr>
                <w:rFonts w:ascii="Times New Roman" w:eastAsia="Calibri" w:hAnsi="Times New Roman" w:cs="Times New Roman"/>
                <w:sz w:val="18"/>
                <w:szCs w:val="18"/>
              </w:rPr>
            </w:pPr>
            <w:r w:rsidRPr="002F3BCE">
              <w:rPr>
                <w:rFonts w:ascii="Times New Roman" w:hAnsi="Times New Roman" w:cs="Times New Roman"/>
                <w:sz w:val="18"/>
                <w:szCs w:val="18"/>
                <w:lang w:val="en-US"/>
              </w:rPr>
              <w:t xml:space="preserve">0.096    </w:t>
            </w:r>
          </w:p>
        </w:tc>
        <w:tc>
          <w:tcPr>
            <w:tcW w:w="2977" w:type="dxa"/>
            <w:tcBorders>
              <w:top w:val="nil"/>
              <w:left w:val="nil"/>
              <w:bottom w:val="nil"/>
              <w:right w:val="nil"/>
            </w:tcBorders>
            <w:shd w:val="clear" w:color="auto" w:fill="auto"/>
          </w:tcPr>
          <w:p w14:paraId="7CA21CC1" w14:textId="77777777" w:rsidR="002B0565" w:rsidRPr="002F3BCE" w:rsidRDefault="002B0565" w:rsidP="002B0565">
            <w:pPr>
              <w:spacing w:after="0" w:line="240" w:lineRule="auto"/>
              <w:rPr>
                <w:rFonts w:ascii="Times New Roman" w:eastAsia="Calibri" w:hAnsi="Times New Roman" w:cs="Times New Roman"/>
                <w:sz w:val="18"/>
                <w:szCs w:val="18"/>
              </w:rPr>
            </w:pPr>
            <w:r w:rsidRPr="002F3BCE">
              <w:rPr>
                <w:rFonts w:ascii="Times New Roman" w:hAnsi="Times New Roman" w:cs="Times New Roman"/>
                <w:sz w:val="18"/>
                <w:szCs w:val="18"/>
              </w:rPr>
              <w:t xml:space="preserve">-0.375   </w:t>
            </w:r>
          </w:p>
        </w:tc>
      </w:tr>
      <w:tr w:rsidR="002B0565" w:rsidRPr="002F3BCE" w14:paraId="63C9CC9F" w14:textId="77777777" w:rsidTr="00532F6A">
        <w:trPr>
          <w:jc w:val="center"/>
        </w:trPr>
        <w:tc>
          <w:tcPr>
            <w:tcW w:w="2136" w:type="dxa"/>
            <w:tcBorders>
              <w:left w:val="nil"/>
              <w:bottom w:val="nil"/>
              <w:right w:val="nil"/>
            </w:tcBorders>
            <w:shd w:val="clear" w:color="auto" w:fill="auto"/>
          </w:tcPr>
          <w:p w14:paraId="21947E7C" w14:textId="77777777" w:rsidR="002B0565" w:rsidRPr="002F3BCE" w:rsidRDefault="002B0565" w:rsidP="002B0565">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2</w:t>
            </w:r>
          </w:p>
        </w:tc>
        <w:tc>
          <w:tcPr>
            <w:tcW w:w="1136" w:type="dxa"/>
            <w:tcBorders>
              <w:left w:val="nil"/>
              <w:bottom w:val="nil"/>
              <w:right w:val="nil"/>
            </w:tcBorders>
            <w:shd w:val="clear" w:color="auto" w:fill="auto"/>
          </w:tcPr>
          <w:p w14:paraId="58C52F31" w14:textId="77777777" w:rsidR="002B0565" w:rsidRPr="002F3BCE" w:rsidRDefault="002B0565" w:rsidP="002B0565">
            <w:pPr>
              <w:spacing w:after="0" w:line="240" w:lineRule="auto"/>
              <w:rPr>
                <w:rFonts w:ascii="Times New Roman" w:eastAsia="Calibri" w:hAnsi="Times New Roman" w:cs="Times New Roman"/>
                <w:sz w:val="18"/>
                <w:szCs w:val="18"/>
              </w:rPr>
            </w:pPr>
            <w:proofErr w:type="spellStart"/>
            <w:r w:rsidRPr="002F3BCE">
              <w:rPr>
                <w:rFonts w:ascii="Times New Roman" w:eastAsia="Calibri" w:hAnsi="Times New Roman" w:cs="Times New Roman"/>
                <w:sz w:val="18"/>
                <w:szCs w:val="18"/>
              </w:rPr>
              <w:t>lnPHDT</w:t>
            </w:r>
            <w:proofErr w:type="spellEnd"/>
          </w:p>
        </w:tc>
        <w:tc>
          <w:tcPr>
            <w:tcW w:w="3073" w:type="dxa"/>
            <w:tcBorders>
              <w:left w:val="nil"/>
              <w:bottom w:val="nil"/>
              <w:right w:val="nil"/>
            </w:tcBorders>
            <w:shd w:val="clear" w:color="auto" w:fill="auto"/>
          </w:tcPr>
          <w:p w14:paraId="1FB043F8" w14:textId="77777777" w:rsidR="002B0565" w:rsidRPr="002F3BCE" w:rsidRDefault="002B0565" w:rsidP="002B0565">
            <w:pPr>
              <w:spacing w:after="0" w:line="240" w:lineRule="auto"/>
              <w:rPr>
                <w:rFonts w:ascii="Times New Roman" w:eastAsia="Calibri" w:hAnsi="Times New Roman" w:cs="Times New Roman"/>
                <w:sz w:val="18"/>
                <w:szCs w:val="18"/>
              </w:rPr>
            </w:pPr>
            <w:r w:rsidRPr="002F3BCE">
              <w:rPr>
                <w:rFonts w:ascii="Times New Roman" w:hAnsi="Times New Roman" w:cs="Times New Roman"/>
                <w:sz w:val="18"/>
                <w:szCs w:val="18"/>
                <w:lang w:val="en-US"/>
              </w:rPr>
              <w:t>0.246</w:t>
            </w:r>
          </w:p>
        </w:tc>
        <w:tc>
          <w:tcPr>
            <w:tcW w:w="2977" w:type="dxa"/>
            <w:tcBorders>
              <w:left w:val="nil"/>
              <w:bottom w:val="nil"/>
              <w:right w:val="nil"/>
            </w:tcBorders>
            <w:shd w:val="clear" w:color="auto" w:fill="auto"/>
          </w:tcPr>
          <w:p w14:paraId="482C3A6A" w14:textId="77777777" w:rsidR="002B0565" w:rsidRPr="002F3BCE" w:rsidRDefault="002B0565" w:rsidP="002B0565">
            <w:pPr>
              <w:spacing w:after="0" w:line="240" w:lineRule="auto"/>
              <w:rPr>
                <w:rFonts w:ascii="Times New Roman" w:hAnsi="Times New Roman" w:cs="Times New Roman"/>
                <w:sz w:val="18"/>
                <w:szCs w:val="18"/>
              </w:rPr>
            </w:pPr>
            <w:r w:rsidRPr="002F3BCE">
              <w:rPr>
                <w:rFonts w:ascii="Times New Roman" w:hAnsi="Times New Roman" w:cs="Times New Roman"/>
                <w:sz w:val="18"/>
                <w:szCs w:val="18"/>
              </w:rPr>
              <w:t>1.000</w:t>
            </w:r>
          </w:p>
        </w:tc>
      </w:tr>
      <w:tr w:rsidR="002B0565" w:rsidRPr="002F3BCE" w14:paraId="4B0A366C" w14:textId="77777777" w:rsidTr="00532F6A">
        <w:trPr>
          <w:jc w:val="center"/>
        </w:trPr>
        <w:tc>
          <w:tcPr>
            <w:tcW w:w="2136" w:type="dxa"/>
            <w:tcBorders>
              <w:top w:val="nil"/>
              <w:left w:val="nil"/>
              <w:bottom w:val="nil"/>
              <w:right w:val="nil"/>
            </w:tcBorders>
            <w:shd w:val="clear" w:color="auto" w:fill="auto"/>
          </w:tcPr>
          <w:p w14:paraId="4FBBE0FA" w14:textId="77777777" w:rsidR="002B0565" w:rsidRPr="002F3BCE" w:rsidRDefault="002B0565" w:rsidP="002B0565">
            <w:pPr>
              <w:spacing w:after="0" w:line="240" w:lineRule="auto"/>
              <w:rPr>
                <w:rFonts w:ascii="Times New Roman" w:eastAsia="Calibri" w:hAnsi="Times New Roman" w:cs="Times New Roman"/>
                <w:sz w:val="18"/>
                <w:szCs w:val="18"/>
              </w:rPr>
            </w:pPr>
          </w:p>
        </w:tc>
        <w:tc>
          <w:tcPr>
            <w:tcW w:w="1136" w:type="dxa"/>
            <w:tcBorders>
              <w:top w:val="nil"/>
              <w:left w:val="nil"/>
              <w:bottom w:val="nil"/>
              <w:right w:val="nil"/>
            </w:tcBorders>
            <w:shd w:val="clear" w:color="auto" w:fill="auto"/>
          </w:tcPr>
          <w:p w14:paraId="75B2C244" w14:textId="77777777" w:rsidR="002B0565" w:rsidRPr="002F3BCE" w:rsidRDefault="002B0565" w:rsidP="002B0565">
            <w:pPr>
              <w:spacing w:after="0" w:line="240" w:lineRule="auto"/>
              <w:rPr>
                <w:rFonts w:ascii="Times New Roman" w:eastAsia="Calibri" w:hAnsi="Times New Roman" w:cs="Times New Roman"/>
                <w:sz w:val="18"/>
                <w:szCs w:val="18"/>
              </w:rPr>
            </w:pPr>
            <w:proofErr w:type="spellStart"/>
            <w:r w:rsidRPr="002F3BCE">
              <w:rPr>
                <w:rFonts w:ascii="Times New Roman" w:eastAsia="Calibri" w:hAnsi="Times New Roman" w:cs="Times New Roman"/>
                <w:sz w:val="18"/>
                <w:szCs w:val="18"/>
              </w:rPr>
              <w:t>lnXMS</w:t>
            </w:r>
            <w:proofErr w:type="spellEnd"/>
          </w:p>
        </w:tc>
        <w:tc>
          <w:tcPr>
            <w:tcW w:w="3073" w:type="dxa"/>
            <w:tcBorders>
              <w:top w:val="nil"/>
              <w:left w:val="nil"/>
              <w:bottom w:val="nil"/>
              <w:right w:val="nil"/>
            </w:tcBorders>
            <w:shd w:val="clear" w:color="auto" w:fill="auto"/>
          </w:tcPr>
          <w:p w14:paraId="65D396AC" w14:textId="77777777" w:rsidR="002B0565" w:rsidRPr="002F3BCE" w:rsidRDefault="002B0565" w:rsidP="002B0565">
            <w:pPr>
              <w:spacing w:after="0" w:line="240" w:lineRule="auto"/>
              <w:rPr>
                <w:rFonts w:ascii="Times New Roman" w:eastAsia="Calibri" w:hAnsi="Times New Roman" w:cs="Times New Roman"/>
                <w:sz w:val="18"/>
                <w:szCs w:val="18"/>
              </w:rPr>
            </w:pPr>
            <w:r w:rsidRPr="002F3BCE">
              <w:rPr>
                <w:rFonts w:ascii="Times New Roman" w:hAnsi="Times New Roman" w:cs="Times New Roman"/>
                <w:sz w:val="18"/>
                <w:szCs w:val="18"/>
                <w:lang w:val="en-US"/>
              </w:rPr>
              <w:t>1.265</w:t>
            </w:r>
          </w:p>
        </w:tc>
        <w:tc>
          <w:tcPr>
            <w:tcW w:w="2977" w:type="dxa"/>
            <w:tcBorders>
              <w:top w:val="nil"/>
              <w:left w:val="nil"/>
              <w:bottom w:val="nil"/>
              <w:right w:val="nil"/>
            </w:tcBorders>
            <w:shd w:val="clear" w:color="auto" w:fill="auto"/>
          </w:tcPr>
          <w:p w14:paraId="01483AF3" w14:textId="77777777" w:rsidR="002B0565" w:rsidRPr="002F3BCE" w:rsidRDefault="002B0565" w:rsidP="002B0565">
            <w:pPr>
              <w:spacing w:after="0" w:line="240" w:lineRule="auto"/>
              <w:rPr>
                <w:rFonts w:ascii="Times New Roman" w:eastAsia="Calibri" w:hAnsi="Times New Roman" w:cs="Times New Roman"/>
                <w:sz w:val="18"/>
                <w:szCs w:val="18"/>
              </w:rPr>
            </w:pPr>
            <w:r w:rsidRPr="002F3BCE">
              <w:rPr>
                <w:rFonts w:ascii="Times New Roman" w:hAnsi="Times New Roman" w:cs="Times New Roman"/>
                <w:sz w:val="18"/>
                <w:szCs w:val="18"/>
              </w:rPr>
              <w:t>-0.044</w:t>
            </w:r>
          </w:p>
        </w:tc>
      </w:tr>
      <w:tr w:rsidR="002B0565" w:rsidRPr="002F3BCE" w14:paraId="6B332F61" w14:textId="77777777" w:rsidTr="00532F6A">
        <w:trPr>
          <w:jc w:val="center"/>
        </w:trPr>
        <w:tc>
          <w:tcPr>
            <w:tcW w:w="2136" w:type="dxa"/>
            <w:tcBorders>
              <w:top w:val="nil"/>
              <w:left w:val="nil"/>
              <w:bottom w:val="single" w:sz="4" w:space="0" w:color="auto"/>
              <w:right w:val="nil"/>
            </w:tcBorders>
            <w:shd w:val="clear" w:color="auto" w:fill="auto"/>
          </w:tcPr>
          <w:p w14:paraId="61D6A546" w14:textId="77777777" w:rsidR="002B0565" w:rsidRPr="002F3BCE" w:rsidRDefault="002B0565" w:rsidP="002B0565">
            <w:pPr>
              <w:spacing w:after="0" w:line="240" w:lineRule="auto"/>
              <w:rPr>
                <w:rFonts w:ascii="Times New Roman" w:eastAsia="Calibri" w:hAnsi="Times New Roman" w:cs="Times New Roman"/>
                <w:sz w:val="18"/>
                <w:szCs w:val="18"/>
              </w:rPr>
            </w:pPr>
          </w:p>
        </w:tc>
        <w:tc>
          <w:tcPr>
            <w:tcW w:w="1136" w:type="dxa"/>
            <w:tcBorders>
              <w:top w:val="nil"/>
              <w:left w:val="nil"/>
              <w:bottom w:val="single" w:sz="4" w:space="0" w:color="auto"/>
              <w:right w:val="nil"/>
            </w:tcBorders>
            <w:shd w:val="clear" w:color="auto" w:fill="auto"/>
          </w:tcPr>
          <w:p w14:paraId="028F6425" w14:textId="77777777" w:rsidR="002B0565" w:rsidRPr="002F3BCE" w:rsidRDefault="002B0565" w:rsidP="002B0565">
            <w:pPr>
              <w:spacing w:after="0" w:line="240" w:lineRule="auto"/>
              <w:rPr>
                <w:rFonts w:ascii="Times New Roman" w:eastAsia="Calibri" w:hAnsi="Times New Roman" w:cs="Times New Roman"/>
                <w:sz w:val="18"/>
                <w:szCs w:val="18"/>
              </w:rPr>
            </w:pPr>
            <w:proofErr w:type="spellStart"/>
            <w:r w:rsidRPr="002F3BCE">
              <w:rPr>
                <w:rFonts w:ascii="Times New Roman" w:eastAsia="Calibri" w:hAnsi="Times New Roman" w:cs="Times New Roman"/>
                <w:sz w:val="18"/>
                <w:szCs w:val="18"/>
              </w:rPr>
              <w:t>lnCUT</w:t>
            </w:r>
            <w:proofErr w:type="spellEnd"/>
          </w:p>
        </w:tc>
        <w:tc>
          <w:tcPr>
            <w:tcW w:w="3073" w:type="dxa"/>
            <w:tcBorders>
              <w:top w:val="nil"/>
              <w:left w:val="nil"/>
              <w:bottom w:val="single" w:sz="4" w:space="0" w:color="auto"/>
              <w:right w:val="nil"/>
            </w:tcBorders>
            <w:shd w:val="clear" w:color="auto" w:fill="auto"/>
          </w:tcPr>
          <w:p w14:paraId="5201A0A1" w14:textId="77777777" w:rsidR="002B0565" w:rsidRPr="002F3BCE" w:rsidRDefault="002B0565" w:rsidP="002B0565">
            <w:pPr>
              <w:spacing w:after="0" w:line="240" w:lineRule="auto"/>
              <w:rPr>
                <w:rFonts w:ascii="Times New Roman" w:eastAsia="Calibri" w:hAnsi="Times New Roman" w:cs="Times New Roman"/>
                <w:sz w:val="18"/>
                <w:szCs w:val="18"/>
              </w:rPr>
            </w:pPr>
            <w:r w:rsidRPr="002F3BCE">
              <w:rPr>
                <w:rFonts w:ascii="Times New Roman" w:eastAsia="Calibri" w:hAnsi="Times New Roman" w:cs="Times New Roman"/>
                <w:sz w:val="18"/>
                <w:szCs w:val="18"/>
              </w:rPr>
              <w:t>-</w:t>
            </w:r>
            <w:r w:rsidRPr="002F3BCE">
              <w:rPr>
                <w:rFonts w:ascii="Times New Roman" w:hAnsi="Times New Roman" w:cs="Times New Roman"/>
                <w:sz w:val="18"/>
                <w:szCs w:val="18"/>
                <w:lang w:val="en-US"/>
              </w:rPr>
              <w:t>0.521</w:t>
            </w:r>
          </w:p>
        </w:tc>
        <w:tc>
          <w:tcPr>
            <w:tcW w:w="2977" w:type="dxa"/>
            <w:tcBorders>
              <w:top w:val="nil"/>
              <w:left w:val="nil"/>
              <w:bottom w:val="single" w:sz="4" w:space="0" w:color="auto"/>
              <w:right w:val="nil"/>
            </w:tcBorders>
            <w:shd w:val="clear" w:color="auto" w:fill="auto"/>
          </w:tcPr>
          <w:p w14:paraId="237C1B61" w14:textId="77777777" w:rsidR="002B0565" w:rsidRPr="002F3BCE" w:rsidRDefault="002B0565" w:rsidP="002B0565">
            <w:pPr>
              <w:spacing w:after="0" w:line="240" w:lineRule="auto"/>
              <w:rPr>
                <w:rFonts w:ascii="Times New Roman" w:eastAsia="Calibri" w:hAnsi="Times New Roman" w:cs="Times New Roman"/>
                <w:sz w:val="18"/>
                <w:szCs w:val="18"/>
              </w:rPr>
            </w:pPr>
            <w:r w:rsidRPr="002F3BCE">
              <w:rPr>
                <w:rFonts w:ascii="Times New Roman" w:hAnsi="Times New Roman" w:cs="Times New Roman"/>
                <w:sz w:val="18"/>
                <w:szCs w:val="18"/>
              </w:rPr>
              <w:t xml:space="preserve">0.162    </w:t>
            </w:r>
          </w:p>
        </w:tc>
      </w:tr>
    </w:tbl>
    <w:p w14:paraId="25AD7F98" w14:textId="77777777" w:rsidR="002B0565" w:rsidRPr="002F3BCE" w:rsidRDefault="002B0565" w:rsidP="00532F6A">
      <w:pPr>
        <w:pStyle w:val="Pargrafo"/>
        <w:ind w:firstLine="0"/>
        <w:jc w:val="center"/>
        <w:rPr>
          <w:rFonts w:ascii="Times New Roman" w:hAnsi="Times New Roman"/>
          <w:sz w:val="16"/>
          <w:szCs w:val="16"/>
        </w:rPr>
      </w:pPr>
      <w:r w:rsidRPr="002F3BCE">
        <w:rPr>
          <w:rFonts w:ascii="Times New Roman" w:hAnsi="Times New Roman"/>
          <w:sz w:val="16"/>
          <w:szCs w:val="16"/>
        </w:rPr>
        <w:t xml:space="preserve">Fonte: </w:t>
      </w:r>
      <w:r w:rsidR="00C63DDC">
        <w:rPr>
          <w:rFonts w:ascii="Times New Roman" w:hAnsi="Times New Roman"/>
          <w:sz w:val="16"/>
          <w:szCs w:val="16"/>
        </w:rPr>
        <w:t>Elaborado pelos autores</w:t>
      </w:r>
      <w:r w:rsidRPr="002F3BCE">
        <w:rPr>
          <w:rFonts w:ascii="Times New Roman" w:hAnsi="Times New Roman"/>
          <w:sz w:val="16"/>
          <w:szCs w:val="16"/>
        </w:rPr>
        <w:t xml:space="preserve"> com dados da pesquisa.</w:t>
      </w:r>
    </w:p>
    <w:p w14:paraId="0C04BEAB" w14:textId="77777777" w:rsidR="002B0565" w:rsidRPr="00DC4ABD" w:rsidRDefault="002B0565" w:rsidP="00C63DDC">
      <w:pPr>
        <w:pStyle w:val="Pargrafo"/>
        <w:spacing w:line="240" w:lineRule="auto"/>
        <w:ind w:firstLine="0"/>
        <w:rPr>
          <w:rFonts w:ascii="Times New Roman" w:hAnsi="Times New Roman"/>
          <w:b/>
          <w:sz w:val="22"/>
          <w:szCs w:val="22"/>
        </w:rPr>
      </w:pPr>
      <w:r w:rsidRPr="00DC4ABD">
        <w:rPr>
          <w:rFonts w:ascii="Times New Roman" w:hAnsi="Times New Roman"/>
          <w:b/>
          <w:sz w:val="22"/>
          <w:szCs w:val="22"/>
        </w:rPr>
        <w:t xml:space="preserve">Tabela </w:t>
      </w:r>
      <w:r w:rsidR="00481FDE">
        <w:rPr>
          <w:rFonts w:ascii="Times New Roman" w:hAnsi="Times New Roman"/>
          <w:b/>
          <w:sz w:val="22"/>
          <w:szCs w:val="22"/>
        </w:rPr>
        <w:t>13</w:t>
      </w:r>
      <w:r w:rsidRPr="00DC4ABD">
        <w:rPr>
          <w:rFonts w:ascii="Times New Roman" w:hAnsi="Times New Roman"/>
          <w:b/>
          <w:sz w:val="22"/>
          <w:szCs w:val="22"/>
        </w:rPr>
        <w:t>. Estimativas dos coeficientes de curto e longo prazo do modelo Vetorial de Correção de Erros – Manufaturados.</w:t>
      </w:r>
    </w:p>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9"/>
        <w:gridCol w:w="1136"/>
        <w:gridCol w:w="3257"/>
        <w:gridCol w:w="3260"/>
      </w:tblGrid>
      <w:tr w:rsidR="002B0565" w:rsidRPr="002F3BCE" w14:paraId="322FA9A1" w14:textId="77777777" w:rsidTr="00532F6A">
        <w:trPr>
          <w:jc w:val="center"/>
        </w:trPr>
        <w:tc>
          <w:tcPr>
            <w:tcW w:w="1669" w:type="dxa"/>
            <w:tcBorders>
              <w:left w:val="nil"/>
              <w:bottom w:val="single" w:sz="4" w:space="0" w:color="auto"/>
              <w:right w:val="nil"/>
            </w:tcBorders>
            <w:shd w:val="clear" w:color="auto" w:fill="auto"/>
          </w:tcPr>
          <w:p w14:paraId="2D134E6F" w14:textId="77777777" w:rsidR="002B0565" w:rsidRPr="002F3BCE" w:rsidRDefault="002B0565" w:rsidP="00481FDE">
            <w:pPr>
              <w:tabs>
                <w:tab w:val="left" w:pos="1185"/>
              </w:tabs>
              <w:spacing w:after="0" w:line="240" w:lineRule="auto"/>
              <w:rPr>
                <w:rFonts w:ascii="Times New Roman" w:eastAsia="Calibri" w:hAnsi="Times New Roman" w:cs="Times New Roman"/>
              </w:rPr>
            </w:pPr>
            <w:r w:rsidRPr="002F3BCE">
              <w:rPr>
                <w:rFonts w:ascii="Times New Roman" w:eastAsia="Calibri" w:hAnsi="Times New Roman" w:cs="Times New Roman"/>
              </w:rPr>
              <w:t>Manufaturados</w:t>
            </w:r>
            <w:r w:rsidRPr="002F3BCE">
              <w:rPr>
                <w:rFonts w:ascii="Times New Roman" w:eastAsia="Calibri" w:hAnsi="Times New Roman" w:cs="Times New Roman"/>
              </w:rPr>
              <w:tab/>
            </w:r>
          </w:p>
        </w:tc>
        <w:tc>
          <w:tcPr>
            <w:tcW w:w="1136" w:type="dxa"/>
            <w:tcBorders>
              <w:left w:val="nil"/>
              <w:bottom w:val="single" w:sz="4" w:space="0" w:color="auto"/>
              <w:right w:val="nil"/>
            </w:tcBorders>
            <w:shd w:val="clear" w:color="auto" w:fill="auto"/>
          </w:tcPr>
          <w:p w14:paraId="58B4C786" w14:textId="77777777" w:rsidR="002B0565" w:rsidRPr="002F3BCE" w:rsidRDefault="002B0565" w:rsidP="00481FDE">
            <w:pPr>
              <w:spacing w:after="0" w:line="240" w:lineRule="auto"/>
              <w:rPr>
                <w:rFonts w:ascii="Times New Roman" w:eastAsia="Calibri" w:hAnsi="Times New Roman" w:cs="Times New Roman"/>
              </w:rPr>
            </w:pPr>
            <w:r w:rsidRPr="002F3BCE">
              <w:rPr>
                <w:rFonts w:ascii="Times New Roman" w:eastAsia="Calibri" w:hAnsi="Times New Roman" w:cs="Times New Roman"/>
              </w:rPr>
              <w:t>Variáveis</w:t>
            </w:r>
          </w:p>
        </w:tc>
        <w:tc>
          <w:tcPr>
            <w:tcW w:w="3257" w:type="dxa"/>
            <w:tcBorders>
              <w:left w:val="nil"/>
              <w:bottom w:val="single" w:sz="4" w:space="0" w:color="auto"/>
              <w:right w:val="nil"/>
            </w:tcBorders>
            <w:shd w:val="clear" w:color="auto" w:fill="auto"/>
          </w:tcPr>
          <w:p w14:paraId="2A57394C" w14:textId="77777777" w:rsidR="002B0565" w:rsidRPr="002F3BCE" w:rsidRDefault="002B0565" w:rsidP="00481FDE">
            <w:pPr>
              <w:spacing w:after="0" w:line="240" w:lineRule="auto"/>
              <w:rPr>
                <w:rFonts w:ascii="Times New Roman" w:eastAsia="Calibri" w:hAnsi="Times New Roman" w:cs="Times New Roman"/>
              </w:rPr>
            </w:pPr>
            <w:r w:rsidRPr="002F3BCE">
              <w:rPr>
                <w:rFonts w:ascii="Times New Roman" w:eastAsia="Calibri" w:hAnsi="Times New Roman" w:cs="Times New Roman"/>
              </w:rPr>
              <w:t>Estimativas dos coeficientes de ajuste de curto prazo α</w:t>
            </w:r>
          </w:p>
        </w:tc>
        <w:tc>
          <w:tcPr>
            <w:tcW w:w="3260" w:type="dxa"/>
            <w:tcBorders>
              <w:left w:val="nil"/>
              <w:bottom w:val="single" w:sz="4" w:space="0" w:color="auto"/>
              <w:right w:val="nil"/>
            </w:tcBorders>
            <w:shd w:val="clear" w:color="auto" w:fill="auto"/>
          </w:tcPr>
          <w:p w14:paraId="6F3DD560" w14:textId="77777777" w:rsidR="002B0565" w:rsidRPr="002F3BCE" w:rsidRDefault="002B0565" w:rsidP="00481FDE">
            <w:pPr>
              <w:spacing w:after="0" w:line="240" w:lineRule="auto"/>
              <w:rPr>
                <w:rFonts w:ascii="Times New Roman" w:eastAsia="Calibri" w:hAnsi="Times New Roman" w:cs="Times New Roman"/>
              </w:rPr>
            </w:pPr>
            <w:r w:rsidRPr="002F3BCE">
              <w:rPr>
                <w:rFonts w:ascii="Times New Roman" w:eastAsia="Calibri" w:hAnsi="Times New Roman" w:cs="Times New Roman"/>
              </w:rPr>
              <w:t>Estimativa dos coeficientes de Longo Prazo β</w:t>
            </w:r>
          </w:p>
        </w:tc>
      </w:tr>
      <w:tr w:rsidR="002B0565" w:rsidRPr="002F3BCE" w14:paraId="796A9848" w14:textId="77777777" w:rsidTr="00532F6A">
        <w:trPr>
          <w:jc w:val="center"/>
        </w:trPr>
        <w:tc>
          <w:tcPr>
            <w:tcW w:w="1669" w:type="dxa"/>
            <w:tcBorders>
              <w:left w:val="nil"/>
              <w:bottom w:val="nil"/>
              <w:right w:val="nil"/>
            </w:tcBorders>
            <w:shd w:val="clear" w:color="auto" w:fill="auto"/>
          </w:tcPr>
          <w:p w14:paraId="698B52BD" w14:textId="77777777" w:rsidR="002B0565" w:rsidRPr="002F3BCE" w:rsidRDefault="002B0565" w:rsidP="002B0565">
            <w:pPr>
              <w:spacing w:after="0" w:line="240" w:lineRule="auto"/>
              <w:rPr>
                <w:rFonts w:ascii="Times New Roman" w:eastAsia="Calibri" w:hAnsi="Times New Roman" w:cs="Times New Roman"/>
                <w:sz w:val="20"/>
                <w:szCs w:val="20"/>
              </w:rPr>
            </w:pPr>
            <w:r w:rsidRPr="002F3BCE">
              <w:rPr>
                <w:rFonts w:ascii="Times New Roman" w:eastAsia="Calibri" w:hAnsi="Times New Roman" w:cs="Times New Roman"/>
                <w:sz w:val="20"/>
                <w:szCs w:val="20"/>
              </w:rPr>
              <w:t>1</w:t>
            </w:r>
          </w:p>
        </w:tc>
        <w:tc>
          <w:tcPr>
            <w:tcW w:w="1136" w:type="dxa"/>
            <w:tcBorders>
              <w:left w:val="nil"/>
              <w:bottom w:val="nil"/>
              <w:right w:val="nil"/>
            </w:tcBorders>
            <w:shd w:val="clear" w:color="auto" w:fill="auto"/>
          </w:tcPr>
          <w:p w14:paraId="20F200EB" w14:textId="77777777" w:rsidR="002B0565" w:rsidRPr="002F3BCE" w:rsidRDefault="002B0565" w:rsidP="002B0565">
            <w:pPr>
              <w:tabs>
                <w:tab w:val="left" w:pos="1185"/>
              </w:tabs>
              <w:spacing w:after="0" w:line="240" w:lineRule="auto"/>
              <w:rPr>
                <w:rFonts w:ascii="Times New Roman" w:eastAsia="Calibri" w:hAnsi="Times New Roman" w:cs="Times New Roman"/>
                <w:sz w:val="20"/>
                <w:szCs w:val="20"/>
              </w:rPr>
            </w:pPr>
            <w:proofErr w:type="spellStart"/>
            <w:r w:rsidRPr="002F3BCE">
              <w:rPr>
                <w:rFonts w:ascii="Times New Roman" w:eastAsia="Calibri" w:hAnsi="Times New Roman" w:cs="Times New Roman"/>
                <w:sz w:val="20"/>
                <w:szCs w:val="20"/>
              </w:rPr>
              <w:t>lnXMB</w:t>
            </w:r>
            <w:proofErr w:type="spellEnd"/>
          </w:p>
        </w:tc>
        <w:tc>
          <w:tcPr>
            <w:tcW w:w="3257" w:type="dxa"/>
            <w:tcBorders>
              <w:left w:val="nil"/>
              <w:bottom w:val="nil"/>
              <w:right w:val="nil"/>
            </w:tcBorders>
            <w:shd w:val="clear" w:color="auto" w:fill="auto"/>
          </w:tcPr>
          <w:p w14:paraId="7F19EC31" w14:textId="77777777" w:rsidR="002B0565" w:rsidRPr="002F3BCE" w:rsidRDefault="002B0565" w:rsidP="002B0565">
            <w:pPr>
              <w:spacing w:after="0" w:line="240" w:lineRule="auto"/>
              <w:rPr>
                <w:rFonts w:ascii="Times New Roman" w:eastAsia="Calibri" w:hAnsi="Times New Roman" w:cs="Times New Roman"/>
                <w:sz w:val="20"/>
                <w:szCs w:val="20"/>
              </w:rPr>
            </w:pPr>
            <w:r w:rsidRPr="002F3BCE">
              <w:rPr>
                <w:rFonts w:ascii="Times New Roman" w:hAnsi="Times New Roman" w:cs="Times New Roman"/>
                <w:sz w:val="20"/>
                <w:szCs w:val="20"/>
              </w:rPr>
              <w:t>0.103</w:t>
            </w:r>
          </w:p>
        </w:tc>
        <w:tc>
          <w:tcPr>
            <w:tcW w:w="3260" w:type="dxa"/>
            <w:tcBorders>
              <w:left w:val="nil"/>
              <w:bottom w:val="nil"/>
              <w:right w:val="nil"/>
            </w:tcBorders>
            <w:shd w:val="clear" w:color="auto" w:fill="auto"/>
          </w:tcPr>
          <w:p w14:paraId="2087162E" w14:textId="77777777" w:rsidR="002B0565" w:rsidRPr="002F3BCE" w:rsidRDefault="002B0565" w:rsidP="002B0565">
            <w:pPr>
              <w:spacing w:after="0" w:line="240" w:lineRule="auto"/>
              <w:rPr>
                <w:rFonts w:ascii="Times New Roman" w:eastAsia="Calibri" w:hAnsi="Times New Roman" w:cs="Times New Roman"/>
                <w:sz w:val="20"/>
                <w:szCs w:val="20"/>
              </w:rPr>
            </w:pPr>
            <w:r w:rsidRPr="002F3BCE">
              <w:rPr>
                <w:rFonts w:ascii="Times New Roman" w:hAnsi="Times New Roman" w:cs="Times New Roman"/>
                <w:sz w:val="20"/>
                <w:szCs w:val="20"/>
              </w:rPr>
              <w:t xml:space="preserve">1.000  </w:t>
            </w:r>
          </w:p>
        </w:tc>
      </w:tr>
      <w:tr w:rsidR="002B0565" w:rsidRPr="002F3BCE" w14:paraId="41BC313A" w14:textId="77777777" w:rsidTr="00532F6A">
        <w:trPr>
          <w:jc w:val="center"/>
        </w:trPr>
        <w:tc>
          <w:tcPr>
            <w:tcW w:w="1669" w:type="dxa"/>
            <w:tcBorders>
              <w:top w:val="nil"/>
              <w:left w:val="nil"/>
              <w:bottom w:val="nil"/>
              <w:right w:val="nil"/>
            </w:tcBorders>
            <w:shd w:val="clear" w:color="auto" w:fill="auto"/>
          </w:tcPr>
          <w:p w14:paraId="0960FD7E" w14:textId="77777777" w:rsidR="002B0565" w:rsidRPr="002F3BCE" w:rsidRDefault="002B0565" w:rsidP="002B0565">
            <w:pPr>
              <w:spacing w:after="0" w:line="240" w:lineRule="auto"/>
              <w:rPr>
                <w:rFonts w:ascii="Times New Roman" w:eastAsia="Calibri" w:hAnsi="Times New Roman" w:cs="Times New Roman"/>
                <w:sz w:val="20"/>
                <w:szCs w:val="20"/>
              </w:rPr>
            </w:pPr>
          </w:p>
        </w:tc>
        <w:tc>
          <w:tcPr>
            <w:tcW w:w="1136" w:type="dxa"/>
            <w:tcBorders>
              <w:top w:val="nil"/>
              <w:left w:val="nil"/>
              <w:bottom w:val="nil"/>
              <w:right w:val="nil"/>
            </w:tcBorders>
            <w:shd w:val="clear" w:color="auto" w:fill="auto"/>
          </w:tcPr>
          <w:p w14:paraId="68E97DA6" w14:textId="77777777" w:rsidR="002B0565" w:rsidRPr="002F3BCE" w:rsidRDefault="002B0565" w:rsidP="002B0565">
            <w:pPr>
              <w:spacing w:after="0" w:line="240" w:lineRule="auto"/>
              <w:rPr>
                <w:rFonts w:ascii="Times New Roman" w:eastAsia="Calibri" w:hAnsi="Times New Roman" w:cs="Times New Roman"/>
                <w:sz w:val="20"/>
                <w:szCs w:val="20"/>
              </w:rPr>
            </w:pPr>
            <w:proofErr w:type="spellStart"/>
            <w:r w:rsidRPr="002F3BCE">
              <w:rPr>
                <w:rFonts w:ascii="Times New Roman" w:eastAsia="Calibri" w:hAnsi="Times New Roman" w:cs="Times New Roman"/>
                <w:sz w:val="20"/>
                <w:szCs w:val="20"/>
              </w:rPr>
              <w:t>LnPHDT</w:t>
            </w:r>
            <w:proofErr w:type="spellEnd"/>
          </w:p>
        </w:tc>
        <w:tc>
          <w:tcPr>
            <w:tcW w:w="3257" w:type="dxa"/>
            <w:tcBorders>
              <w:top w:val="nil"/>
              <w:left w:val="nil"/>
              <w:bottom w:val="nil"/>
              <w:right w:val="nil"/>
            </w:tcBorders>
            <w:shd w:val="clear" w:color="auto" w:fill="auto"/>
          </w:tcPr>
          <w:p w14:paraId="60862FF4" w14:textId="77777777" w:rsidR="002B0565" w:rsidRPr="002F3BCE" w:rsidRDefault="002B0565" w:rsidP="002B0565">
            <w:pPr>
              <w:spacing w:after="0" w:line="240" w:lineRule="auto"/>
              <w:rPr>
                <w:rFonts w:ascii="Times New Roman" w:eastAsia="Calibri" w:hAnsi="Times New Roman" w:cs="Times New Roman"/>
                <w:sz w:val="20"/>
                <w:szCs w:val="20"/>
              </w:rPr>
            </w:pPr>
            <w:r w:rsidRPr="002F3BCE">
              <w:rPr>
                <w:rFonts w:ascii="Times New Roman" w:hAnsi="Times New Roman" w:cs="Times New Roman"/>
                <w:sz w:val="20"/>
                <w:szCs w:val="20"/>
              </w:rPr>
              <w:t>-</w:t>
            </w:r>
            <w:r w:rsidRPr="002F3BCE">
              <w:rPr>
                <w:rFonts w:ascii="Times New Roman" w:hAnsi="Times New Roman" w:cs="Times New Roman"/>
                <w:sz w:val="20"/>
                <w:szCs w:val="20"/>
                <w:lang w:val="en-US"/>
              </w:rPr>
              <w:t>0.024</w:t>
            </w:r>
          </w:p>
        </w:tc>
        <w:tc>
          <w:tcPr>
            <w:tcW w:w="3260" w:type="dxa"/>
            <w:tcBorders>
              <w:top w:val="nil"/>
              <w:left w:val="nil"/>
              <w:bottom w:val="nil"/>
              <w:right w:val="nil"/>
            </w:tcBorders>
            <w:shd w:val="clear" w:color="auto" w:fill="auto"/>
          </w:tcPr>
          <w:p w14:paraId="16EA9E00" w14:textId="77777777" w:rsidR="002B0565" w:rsidRPr="002F3BCE" w:rsidRDefault="002B0565" w:rsidP="002B0565">
            <w:pPr>
              <w:spacing w:after="0" w:line="240" w:lineRule="auto"/>
              <w:rPr>
                <w:rFonts w:ascii="Times New Roman" w:eastAsia="Calibri" w:hAnsi="Times New Roman" w:cs="Times New Roman"/>
                <w:sz w:val="20"/>
                <w:szCs w:val="20"/>
              </w:rPr>
            </w:pPr>
            <w:r w:rsidRPr="002F3BCE">
              <w:rPr>
                <w:rFonts w:ascii="Times New Roman" w:hAnsi="Times New Roman" w:cs="Times New Roman"/>
                <w:sz w:val="20"/>
                <w:szCs w:val="20"/>
              </w:rPr>
              <w:t xml:space="preserve">6.657   </w:t>
            </w:r>
          </w:p>
        </w:tc>
      </w:tr>
      <w:tr w:rsidR="002B0565" w:rsidRPr="002F3BCE" w14:paraId="294ED013" w14:textId="77777777" w:rsidTr="00532F6A">
        <w:trPr>
          <w:jc w:val="center"/>
        </w:trPr>
        <w:tc>
          <w:tcPr>
            <w:tcW w:w="1669" w:type="dxa"/>
            <w:tcBorders>
              <w:top w:val="nil"/>
              <w:left w:val="nil"/>
              <w:bottom w:val="single" w:sz="4" w:space="0" w:color="auto"/>
              <w:right w:val="nil"/>
            </w:tcBorders>
            <w:shd w:val="clear" w:color="auto" w:fill="auto"/>
          </w:tcPr>
          <w:p w14:paraId="6BB965FE" w14:textId="77777777" w:rsidR="002B0565" w:rsidRPr="002F3BCE" w:rsidRDefault="002B0565" w:rsidP="002B0565">
            <w:pPr>
              <w:spacing w:after="0" w:line="240" w:lineRule="auto"/>
              <w:rPr>
                <w:rFonts w:ascii="Times New Roman" w:eastAsia="Calibri" w:hAnsi="Times New Roman" w:cs="Times New Roman"/>
                <w:sz w:val="20"/>
                <w:szCs w:val="20"/>
              </w:rPr>
            </w:pPr>
          </w:p>
        </w:tc>
        <w:tc>
          <w:tcPr>
            <w:tcW w:w="1136" w:type="dxa"/>
            <w:tcBorders>
              <w:top w:val="nil"/>
              <w:left w:val="nil"/>
              <w:bottom w:val="single" w:sz="4" w:space="0" w:color="auto"/>
              <w:right w:val="nil"/>
            </w:tcBorders>
            <w:shd w:val="clear" w:color="auto" w:fill="auto"/>
          </w:tcPr>
          <w:p w14:paraId="428ABF01" w14:textId="77777777" w:rsidR="002B0565" w:rsidRPr="002F3BCE" w:rsidRDefault="002B0565" w:rsidP="002B0565">
            <w:pPr>
              <w:spacing w:after="0" w:line="240" w:lineRule="auto"/>
              <w:rPr>
                <w:rFonts w:ascii="Times New Roman" w:eastAsia="Calibri" w:hAnsi="Times New Roman" w:cs="Times New Roman"/>
                <w:sz w:val="20"/>
                <w:szCs w:val="20"/>
              </w:rPr>
            </w:pPr>
            <w:proofErr w:type="spellStart"/>
            <w:r w:rsidRPr="002F3BCE">
              <w:rPr>
                <w:rFonts w:ascii="Times New Roman" w:eastAsia="Calibri" w:hAnsi="Times New Roman" w:cs="Times New Roman"/>
                <w:sz w:val="20"/>
                <w:szCs w:val="20"/>
              </w:rPr>
              <w:t>lnCUT</w:t>
            </w:r>
            <w:proofErr w:type="spellEnd"/>
          </w:p>
        </w:tc>
        <w:tc>
          <w:tcPr>
            <w:tcW w:w="3257" w:type="dxa"/>
            <w:tcBorders>
              <w:top w:val="nil"/>
              <w:left w:val="nil"/>
              <w:bottom w:val="single" w:sz="4" w:space="0" w:color="auto"/>
              <w:right w:val="nil"/>
            </w:tcBorders>
            <w:shd w:val="clear" w:color="auto" w:fill="auto"/>
          </w:tcPr>
          <w:p w14:paraId="5FCE5B68" w14:textId="77777777" w:rsidR="002B0565" w:rsidRPr="002F3BCE" w:rsidRDefault="002B0565" w:rsidP="002B0565">
            <w:pPr>
              <w:spacing w:after="0" w:line="240" w:lineRule="auto"/>
              <w:rPr>
                <w:rFonts w:ascii="Times New Roman" w:eastAsia="Calibri" w:hAnsi="Times New Roman" w:cs="Times New Roman"/>
                <w:sz w:val="20"/>
                <w:szCs w:val="20"/>
              </w:rPr>
            </w:pPr>
            <w:r w:rsidRPr="002F3BCE">
              <w:rPr>
                <w:rFonts w:ascii="Times New Roman" w:hAnsi="Times New Roman" w:cs="Times New Roman"/>
                <w:sz w:val="20"/>
                <w:szCs w:val="20"/>
                <w:lang w:val="en-US"/>
              </w:rPr>
              <w:t>0.093</w:t>
            </w:r>
          </w:p>
        </w:tc>
        <w:tc>
          <w:tcPr>
            <w:tcW w:w="3260" w:type="dxa"/>
            <w:tcBorders>
              <w:top w:val="nil"/>
              <w:left w:val="nil"/>
              <w:bottom w:val="single" w:sz="4" w:space="0" w:color="auto"/>
              <w:right w:val="nil"/>
            </w:tcBorders>
            <w:shd w:val="clear" w:color="auto" w:fill="auto"/>
          </w:tcPr>
          <w:p w14:paraId="0A95A104" w14:textId="77777777" w:rsidR="002B0565" w:rsidRPr="002F3BCE" w:rsidRDefault="002B0565" w:rsidP="002B0565">
            <w:pPr>
              <w:spacing w:after="0" w:line="240" w:lineRule="auto"/>
              <w:rPr>
                <w:rFonts w:ascii="Times New Roman" w:eastAsia="Calibri" w:hAnsi="Times New Roman" w:cs="Times New Roman"/>
                <w:sz w:val="20"/>
                <w:szCs w:val="20"/>
              </w:rPr>
            </w:pPr>
            <w:r w:rsidRPr="002F3BCE">
              <w:rPr>
                <w:rFonts w:ascii="Times New Roman" w:hAnsi="Times New Roman" w:cs="Times New Roman"/>
                <w:sz w:val="20"/>
                <w:szCs w:val="20"/>
              </w:rPr>
              <w:t xml:space="preserve">-1.980   </w:t>
            </w:r>
          </w:p>
        </w:tc>
      </w:tr>
    </w:tbl>
    <w:p w14:paraId="4F913687" w14:textId="77777777" w:rsidR="002B0565" w:rsidRPr="002F3BCE" w:rsidRDefault="002B0565" w:rsidP="00532F6A">
      <w:pPr>
        <w:pStyle w:val="Pargrafo"/>
        <w:ind w:firstLine="0"/>
        <w:jc w:val="center"/>
        <w:rPr>
          <w:rFonts w:ascii="Times New Roman" w:hAnsi="Times New Roman"/>
          <w:sz w:val="18"/>
          <w:szCs w:val="18"/>
        </w:rPr>
      </w:pPr>
      <w:r w:rsidRPr="002F3BCE">
        <w:rPr>
          <w:rFonts w:ascii="Times New Roman" w:hAnsi="Times New Roman"/>
          <w:sz w:val="18"/>
          <w:szCs w:val="18"/>
        </w:rPr>
        <w:t xml:space="preserve">Fonte: </w:t>
      </w:r>
      <w:r w:rsidR="00C63DDC">
        <w:rPr>
          <w:rFonts w:ascii="Times New Roman" w:hAnsi="Times New Roman"/>
          <w:sz w:val="18"/>
          <w:szCs w:val="18"/>
        </w:rPr>
        <w:t>Elaborado pelos autores</w:t>
      </w:r>
      <w:r w:rsidRPr="002F3BCE">
        <w:rPr>
          <w:rFonts w:ascii="Times New Roman" w:hAnsi="Times New Roman"/>
          <w:sz w:val="18"/>
          <w:szCs w:val="18"/>
        </w:rPr>
        <w:t xml:space="preserve"> com dados da pesquisa.</w:t>
      </w:r>
    </w:p>
    <w:p w14:paraId="10E5B9C7" w14:textId="77777777" w:rsidR="00DC4ABD" w:rsidRDefault="00405CD2" w:rsidP="00DC4ABD">
      <w:pPr>
        <w:pStyle w:val="Pargrafo"/>
        <w:ind w:firstLine="851"/>
        <w:rPr>
          <w:rFonts w:ascii="Times New Roman" w:hAnsi="Times New Roman"/>
          <w:sz w:val="18"/>
          <w:szCs w:val="18"/>
        </w:rPr>
      </w:pPr>
      <w:r w:rsidRPr="002F3BCE">
        <w:rPr>
          <w:rFonts w:ascii="Times New Roman" w:hAnsi="Times New Roman"/>
          <w:sz w:val="18"/>
          <w:szCs w:val="18"/>
        </w:rPr>
        <w:tab/>
      </w:r>
      <w:r w:rsidRPr="002F3BCE">
        <w:rPr>
          <w:rFonts w:ascii="Times New Roman" w:hAnsi="Times New Roman"/>
          <w:sz w:val="18"/>
          <w:szCs w:val="18"/>
        </w:rPr>
        <w:tab/>
      </w:r>
    </w:p>
    <w:p w14:paraId="5814CDE0" w14:textId="14579A6D" w:rsidR="001D2D5E" w:rsidRDefault="00DC4ABD" w:rsidP="00DC4ABD">
      <w:pPr>
        <w:pStyle w:val="Pargrafo"/>
        <w:ind w:firstLine="851"/>
        <w:rPr>
          <w:rFonts w:ascii="Times New Roman" w:hAnsi="Times New Roman"/>
          <w:szCs w:val="24"/>
        </w:rPr>
      </w:pPr>
      <w:r w:rsidRPr="002F3BCE">
        <w:rPr>
          <w:rFonts w:ascii="Times New Roman" w:hAnsi="Times New Roman"/>
          <w:szCs w:val="24"/>
        </w:rPr>
        <w:t>De acordo com as funções impulso-resposta</w:t>
      </w:r>
      <w:r w:rsidR="002A123A">
        <w:rPr>
          <w:rFonts w:ascii="Times New Roman" w:hAnsi="Times New Roman"/>
          <w:szCs w:val="24"/>
        </w:rPr>
        <w:t xml:space="preserve"> </w:t>
      </w:r>
      <w:r w:rsidR="001D2D5E">
        <w:rPr>
          <w:rFonts w:ascii="Times New Roman" w:hAnsi="Times New Roman"/>
          <w:szCs w:val="24"/>
        </w:rPr>
        <w:t>(</w:t>
      </w:r>
      <w:r w:rsidR="00D40112">
        <w:rPr>
          <w:rFonts w:ascii="Times New Roman" w:hAnsi="Times New Roman"/>
          <w:szCs w:val="24"/>
        </w:rPr>
        <w:t>Figura 10</w:t>
      </w:r>
      <w:r w:rsidR="001D2D5E">
        <w:rPr>
          <w:rFonts w:ascii="Times New Roman" w:hAnsi="Times New Roman"/>
          <w:szCs w:val="24"/>
        </w:rPr>
        <w:t>)</w:t>
      </w:r>
      <w:r w:rsidRPr="002F3BCE">
        <w:rPr>
          <w:rFonts w:ascii="Times New Roman" w:hAnsi="Times New Roman"/>
          <w:szCs w:val="24"/>
        </w:rPr>
        <w:t xml:space="preserve"> é possível inferir que um choque </w:t>
      </w:r>
      <w:r w:rsidR="001D2D5E">
        <w:rPr>
          <w:rFonts w:ascii="Times New Roman" w:hAnsi="Times New Roman"/>
          <w:szCs w:val="24"/>
        </w:rPr>
        <w:t xml:space="preserve">não antecipado </w:t>
      </w:r>
      <w:r w:rsidRPr="002F3BCE">
        <w:rPr>
          <w:rFonts w:ascii="Times New Roman" w:hAnsi="Times New Roman"/>
          <w:szCs w:val="24"/>
        </w:rPr>
        <w:t xml:space="preserve">na produtividade-hora da indústria de transformação gera uma piora do índice da balança comercial dos produtos básicos e uma melhora tanto nos </w:t>
      </w:r>
      <w:r w:rsidRPr="002F3BCE">
        <w:rPr>
          <w:rFonts w:ascii="Times New Roman" w:hAnsi="Times New Roman"/>
          <w:szCs w:val="24"/>
        </w:rPr>
        <w:lastRenderedPageBreak/>
        <w:t>produtos semimanufaturados quanto manufaturados</w:t>
      </w:r>
      <w:r w:rsidR="00D40112">
        <w:rPr>
          <w:rFonts w:ascii="Times New Roman" w:hAnsi="Times New Roman"/>
          <w:szCs w:val="24"/>
        </w:rPr>
        <w:t>,</w:t>
      </w:r>
      <w:r w:rsidRPr="002F3BCE">
        <w:rPr>
          <w:rFonts w:ascii="Times New Roman" w:hAnsi="Times New Roman"/>
          <w:szCs w:val="24"/>
        </w:rPr>
        <w:t xml:space="preserve"> no longo prazo, assim como uma redução no custo unitário do trabalho para todos os fatores agregados, podendo induzir à industrialização no longo prazo. </w:t>
      </w:r>
    </w:p>
    <w:p w14:paraId="561D1CAB" w14:textId="77777777" w:rsidR="00DC4ABD" w:rsidRDefault="00DC4ABD" w:rsidP="00DC4ABD">
      <w:pPr>
        <w:pStyle w:val="Pargrafo"/>
        <w:ind w:firstLine="851"/>
        <w:rPr>
          <w:rFonts w:ascii="Times New Roman" w:hAnsi="Times New Roman"/>
          <w:sz w:val="22"/>
          <w:szCs w:val="22"/>
        </w:rPr>
      </w:pPr>
    </w:p>
    <w:p w14:paraId="35E1AD27" w14:textId="017534EA" w:rsidR="00405CD2" w:rsidRPr="009E4B5C" w:rsidRDefault="00D40112" w:rsidP="00405CD2">
      <w:pPr>
        <w:pStyle w:val="Pargrafo"/>
        <w:ind w:firstLine="851"/>
        <w:jc w:val="center"/>
        <w:rPr>
          <w:rFonts w:ascii="Times New Roman" w:hAnsi="Times New Roman"/>
          <w:b/>
          <w:sz w:val="22"/>
          <w:szCs w:val="22"/>
        </w:rPr>
      </w:pPr>
      <w:r>
        <w:rPr>
          <w:rFonts w:ascii="Times New Roman" w:hAnsi="Times New Roman"/>
          <w:b/>
          <w:sz w:val="22"/>
          <w:szCs w:val="22"/>
        </w:rPr>
        <w:t>Figura 10</w:t>
      </w:r>
      <w:r w:rsidR="00405CD2" w:rsidRPr="009E4B5C">
        <w:rPr>
          <w:rFonts w:ascii="Times New Roman" w:hAnsi="Times New Roman"/>
          <w:b/>
          <w:sz w:val="22"/>
          <w:szCs w:val="22"/>
        </w:rPr>
        <w:t>. Função Impulso Resposta de um choque na variável DPHDT</w:t>
      </w:r>
    </w:p>
    <w:tbl>
      <w:tblPr>
        <w:tblStyle w:val="Tabelacomgrade"/>
        <w:tblW w:w="8755" w:type="dxa"/>
        <w:tblLook w:val="04A0" w:firstRow="1" w:lastRow="0" w:firstColumn="1" w:lastColumn="0" w:noHBand="0" w:noVBand="1"/>
      </w:tblPr>
      <w:tblGrid>
        <w:gridCol w:w="8755"/>
      </w:tblGrid>
      <w:tr w:rsidR="00405CD2" w:rsidRPr="002F3BCE" w14:paraId="2D6389F5" w14:textId="77777777" w:rsidTr="008D64BE">
        <w:trPr>
          <w:trHeight w:val="4530"/>
        </w:trPr>
        <w:tc>
          <w:tcPr>
            <w:tcW w:w="8755" w:type="dxa"/>
          </w:tcPr>
          <w:p w14:paraId="2DBC93A0" w14:textId="77777777" w:rsidR="00405CD2" w:rsidRPr="002F3BCE" w:rsidRDefault="00405CD2" w:rsidP="00DC4ABD">
            <w:pPr>
              <w:pStyle w:val="Pargrafo"/>
              <w:spacing w:line="120" w:lineRule="auto"/>
              <w:ind w:firstLine="0"/>
              <w:rPr>
                <w:rFonts w:ascii="Times New Roman" w:hAnsi="Times New Roman"/>
                <w:sz w:val="22"/>
                <w:szCs w:val="22"/>
              </w:rPr>
            </w:pPr>
          </w:p>
          <w:p w14:paraId="36782E87" w14:textId="12236609" w:rsidR="00405CD2" w:rsidRPr="002F3BCE" w:rsidRDefault="00405CD2" w:rsidP="00405CD2">
            <w:pPr>
              <w:pStyle w:val="Pargrafo"/>
              <w:ind w:firstLine="0"/>
              <w:rPr>
                <w:rFonts w:ascii="Times New Roman" w:hAnsi="Times New Roman"/>
                <w:sz w:val="22"/>
                <w:szCs w:val="22"/>
              </w:rPr>
            </w:pPr>
            <w:r w:rsidRPr="002F3BCE">
              <w:rPr>
                <w:rFonts w:ascii="Times New Roman" w:hAnsi="Times New Roman"/>
                <w:sz w:val="22"/>
                <w:szCs w:val="22"/>
              </w:rPr>
              <w:t xml:space="preserve"> </w:t>
            </w:r>
            <w:r w:rsidR="00916720">
              <w:rPr>
                <w:rFonts w:ascii="Times New Roman" w:hAnsi="Times New Roman"/>
                <w:noProof/>
                <w:snapToGrid/>
                <w:sz w:val="22"/>
                <w:szCs w:val="22"/>
              </w:rPr>
              <w:drawing>
                <wp:inline distT="0" distB="0" distL="0" distR="0" wp14:anchorId="565B9AD1" wp14:editId="0C076997">
                  <wp:extent cx="2520000" cy="1260000"/>
                  <wp:effectExtent l="19050" t="19050" r="13970" b="16510"/>
                  <wp:docPr id="58" name="Imagem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520000" cy="1260000"/>
                          </a:xfrm>
                          <a:prstGeom prst="rect">
                            <a:avLst/>
                          </a:prstGeom>
                          <a:noFill/>
                          <a:ln>
                            <a:solidFill>
                              <a:schemeClr val="tx1"/>
                            </a:solidFill>
                          </a:ln>
                        </pic:spPr>
                      </pic:pic>
                    </a:graphicData>
                  </a:graphic>
                </wp:inline>
              </w:drawing>
            </w:r>
            <w:r w:rsidRPr="002F3BCE">
              <w:rPr>
                <w:rFonts w:ascii="Times New Roman" w:hAnsi="Times New Roman"/>
                <w:sz w:val="22"/>
                <w:szCs w:val="22"/>
              </w:rPr>
              <w:t xml:space="preserve">        </w:t>
            </w:r>
            <w:r w:rsidR="00594A58">
              <w:rPr>
                <w:rFonts w:ascii="Times New Roman" w:hAnsi="Times New Roman"/>
                <w:noProof/>
                <w:snapToGrid/>
                <w:sz w:val="22"/>
                <w:szCs w:val="22"/>
              </w:rPr>
              <w:drawing>
                <wp:inline distT="0" distB="0" distL="0" distR="0" wp14:anchorId="6A7FB57C" wp14:editId="684D1E48">
                  <wp:extent cx="2520000" cy="1260000"/>
                  <wp:effectExtent l="19050" t="19050" r="13970" b="16510"/>
                  <wp:docPr id="59" name="Imagem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2520000" cy="1260000"/>
                          </a:xfrm>
                          <a:prstGeom prst="rect">
                            <a:avLst/>
                          </a:prstGeom>
                          <a:noFill/>
                          <a:ln>
                            <a:solidFill>
                              <a:schemeClr val="tx1"/>
                            </a:solidFill>
                          </a:ln>
                        </pic:spPr>
                      </pic:pic>
                    </a:graphicData>
                  </a:graphic>
                </wp:inline>
              </w:drawing>
            </w:r>
          </w:p>
          <w:p w14:paraId="3B9DBCDF" w14:textId="25FB426D" w:rsidR="00405CD2" w:rsidRPr="002F3BCE" w:rsidRDefault="00594A58" w:rsidP="00405CD2">
            <w:pPr>
              <w:pStyle w:val="Pargrafo"/>
              <w:ind w:firstLine="0"/>
              <w:jc w:val="center"/>
              <w:rPr>
                <w:rFonts w:ascii="Times New Roman" w:hAnsi="Times New Roman"/>
                <w:sz w:val="22"/>
                <w:szCs w:val="22"/>
              </w:rPr>
            </w:pPr>
            <w:r>
              <w:rPr>
                <w:rFonts w:ascii="Times New Roman" w:hAnsi="Times New Roman"/>
                <w:noProof/>
                <w:snapToGrid/>
                <w:sz w:val="22"/>
                <w:szCs w:val="22"/>
              </w:rPr>
              <w:drawing>
                <wp:inline distT="0" distB="0" distL="0" distR="0" wp14:anchorId="30685725" wp14:editId="75F87618">
                  <wp:extent cx="2520000" cy="1260000"/>
                  <wp:effectExtent l="19050" t="19050" r="13970" b="16510"/>
                  <wp:docPr id="60" name="Imagem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2520000" cy="1260000"/>
                          </a:xfrm>
                          <a:prstGeom prst="rect">
                            <a:avLst/>
                          </a:prstGeom>
                          <a:noFill/>
                          <a:ln>
                            <a:solidFill>
                              <a:schemeClr val="tx1"/>
                            </a:solidFill>
                          </a:ln>
                        </pic:spPr>
                      </pic:pic>
                    </a:graphicData>
                  </a:graphic>
                </wp:inline>
              </w:drawing>
            </w:r>
          </w:p>
        </w:tc>
      </w:tr>
    </w:tbl>
    <w:p w14:paraId="5EB058C3" w14:textId="77777777" w:rsidR="00405CD2" w:rsidRPr="002F3BCE" w:rsidRDefault="00405CD2" w:rsidP="00405CD2">
      <w:pPr>
        <w:pStyle w:val="Pargrafo"/>
        <w:ind w:firstLine="0"/>
        <w:jc w:val="center"/>
        <w:rPr>
          <w:rFonts w:ascii="Times New Roman" w:hAnsi="Times New Roman"/>
          <w:sz w:val="18"/>
          <w:szCs w:val="18"/>
        </w:rPr>
      </w:pPr>
      <w:r w:rsidRPr="002F3BCE">
        <w:rPr>
          <w:rFonts w:ascii="Times New Roman" w:hAnsi="Times New Roman"/>
          <w:sz w:val="18"/>
          <w:szCs w:val="18"/>
        </w:rPr>
        <w:t xml:space="preserve">Fonte: </w:t>
      </w:r>
      <w:r w:rsidR="00C63DDC">
        <w:rPr>
          <w:rFonts w:ascii="Times New Roman" w:hAnsi="Times New Roman"/>
          <w:sz w:val="18"/>
          <w:szCs w:val="18"/>
        </w:rPr>
        <w:t>Elaborado pelos autores</w:t>
      </w:r>
      <w:r w:rsidRPr="002F3BCE">
        <w:rPr>
          <w:rFonts w:ascii="Times New Roman" w:hAnsi="Times New Roman"/>
          <w:sz w:val="18"/>
          <w:szCs w:val="18"/>
        </w:rPr>
        <w:t xml:space="preserve"> com dados da pesquisa.</w:t>
      </w:r>
    </w:p>
    <w:p w14:paraId="705151E6" w14:textId="77777777" w:rsidR="00D40112" w:rsidRDefault="00D40112" w:rsidP="00D40112">
      <w:pPr>
        <w:pStyle w:val="Pargrafo"/>
        <w:ind w:firstLine="851"/>
        <w:rPr>
          <w:rFonts w:ascii="Times New Roman" w:hAnsi="Times New Roman"/>
          <w:szCs w:val="24"/>
        </w:rPr>
      </w:pPr>
    </w:p>
    <w:p w14:paraId="7BB1D550" w14:textId="77777777" w:rsidR="00D40112" w:rsidRDefault="00D40112" w:rsidP="00D40112">
      <w:pPr>
        <w:pStyle w:val="Pargrafo"/>
        <w:ind w:firstLine="851"/>
        <w:rPr>
          <w:rFonts w:ascii="Times New Roman" w:hAnsi="Times New Roman"/>
          <w:szCs w:val="24"/>
        </w:rPr>
      </w:pPr>
      <w:r w:rsidRPr="002F3BCE">
        <w:rPr>
          <w:rFonts w:ascii="Times New Roman" w:hAnsi="Times New Roman"/>
          <w:szCs w:val="24"/>
        </w:rPr>
        <w:t xml:space="preserve">O resultado da balança dos básicos pode ser atribuído ao deslocamento de capital em direção à indústria, já os resultados para os semimanufaturados e manufaturados estão de acordo com Pastore (2012), </w:t>
      </w:r>
      <w:proofErr w:type="spellStart"/>
      <w:r w:rsidRPr="002F3BCE">
        <w:rPr>
          <w:rFonts w:ascii="Times New Roman" w:hAnsi="Times New Roman"/>
          <w:szCs w:val="24"/>
        </w:rPr>
        <w:t>Bonelli</w:t>
      </w:r>
      <w:proofErr w:type="spellEnd"/>
      <w:r>
        <w:rPr>
          <w:rFonts w:ascii="Times New Roman" w:hAnsi="Times New Roman"/>
          <w:szCs w:val="24"/>
        </w:rPr>
        <w:t xml:space="preserve"> </w:t>
      </w:r>
      <w:r w:rsidRPr="002F3BCE">
        <w:rPr>
          <w:rFonts w:ascii="Times New Roman" w:hAnsi="Times New Roman"/>
          <w:szCs w:val="24"/>
        </w:rPr>
        <w:t xml:space="preserve">(2012) e Amadeo e Villela (94), </w:t>
      </w:r>
      <w:r>
        <w:rPr>
          <w:rFonts w:ascii="Times New Roman" w:hAnsi="Times New Roman"/>
          <w:szCs w:val="24"/>
        </w:rPr>
        <w:t xml:space="preserve">levando em conta que um </w:t>
      </w:r>
      <w:r w:rsidRPr="002F3BCE">
        <w:rPr>
          <w:rFonts w:ascii="Times New Roman" w:hAnsi="Times New Roman"/>
          <w:szCs w:val="24"/>
        </w:rPr>
        <w:t xml:space="preserve">aumento da produtividade diminuiu o custo unitário do trabalho e assim eleva a competitividade do setor industrial. </w:t>
      </w:r>
      <w:r>
        <w:rPr>
          <w:rFonts w:ascii="Times New Roman" w:hAnsi="Times New Roman"/>
          <w:szCs w:val="24"/>
        </w:rPr>
        <w:t xml:space="preserve"> A</w:t>
      </w:r>
      <w:r w:rsidRPr="002F3BCE">
        <w:rPr>
          <w:rFonts w:ascii="Times New Roman" w:hAnsi="Times New Roman"/>
          <w:szCs w:val="24"/>
        </w:rPr>
        <w:t xml:space="preserve"> importância da produtividade </w:t>
      </w:r>
      <w:r>
        <w:rPr>
          <w:rFonts w:ascii="Times New Roman" w:hAnsi="Times New Roman"/>
          <w:szCs w:val="24"/>
        </w:rPr>
        <w:t xml:space="preserve">fora destacada </w:t>
      </w:r>
      <w:r w:rsidRPr="002F3BCE">
        <w:rPr>
          <w:rFonts w:ascii="Times New Roman" w:hAnsi="Times New Roman"/>
          <w:szCs w:val="24"/>
        </w:rPr>
        <w:t>por Nassif (2008) e confirma-se que a desindustrialização deve-se ao fato de a taxa de crescimento da produtividade crescer abaixo dos níveis da taxa de crescimento dos custos salariais</w:t>
      </w:r>
      <w:r>
        <w:rPr>
          <w:rFonts w:ascii="Times New Roman" w:hAnsi="Times New Roman"/>
          <w:szCs w:val="24"/>
        </w:rPr>
        <w:t xml:space="preserve">. </w:t>
      </w:r>
    </w:p>
    <w:p w14:paraId="2E4A2C19" w14:textId="77777777" w:rsidR="008D64BE" w:rsidRDefault="008D64BE" w:rsidP="00D258D1">
      <w:pPr>
        <w:pStyle w:val="Pargrafo"/>
        <w:rPr>
          <w:rFonts w:ascii="Times New Roman" w:hAnsi="Times New Roman"/>
          <w:szCs w:val="24"/>
        </w:rPr>
      </w:pPr>
    </w:p>
    <w:p w14:paraId="2F72BD4C" w14:textId="77777777" w:rsidR="000E35BD" w:rsidRPr="002F3BCE" w:rsidRDefault="00560E7F" w:rsidP="00D258D1">
      <w:pPr>
        <w:pStyle w:val="Pargrafo"/>
        <w:ind w:firstLine="0"/>
        <w:rPr>
          <w:rFonts w:ascii="Times New Roman" w:hAnsi="Times New Roman"/>
          <w:b/>
          <w:sz w:val="22"/>
          <w:szCs w:val="22"/>
        </w:rPr>
      </w:pPr>
      <w:r w:rsidRPr="002F3BCE">
        <w:rPr>
          <w:rFonts w:ascii="Times New Roman" w:hAnsi="Times New Roman"/>
          <w:b/>
          <w:sz w:val="22"/>
          <w:szCs w:val="22"/>
        </w:rPr>
        <w:t xml:space="preserve">CONSIDERAÇÕES FINAIS </w:t>
      </w:r>
    </w:p>
    <w:p w14:paraId="5FD4E1A7" w14:textId="77777777" w:rsidR="00633E46" w:rsidRPr="002F3BCE" w:rsidRDefault="00633E46" w:rsidP="00111E0D">
      <w:pPr>
        <w:pStyle w:val="Pargrafo"/>
        <w:ind w:firstLine="851"/>
        <w:rPr>
          <w:rFonts w:ascii="Times New Roman" w:eastAsia="Calibri" w:hAnsi="Times New Roman"/>
          <w:bCs/>
          <w:snapToGrid/>
          <w:sz w:val="22"/>
          <w:szCs w:val="22"/>
        </w:rPr>
      </w:pPr>
    </w:p>
    <w:p w14:paraId="04E1BABC" w14:textId="7ABFDDDC" w:rsidR="00610B1A" w:rsidRDefault="005C1587" w:rsidP="00111E0D">
      <w:pPr>
        <w:pStyle w:val="Pargrafo"/>
        <w:ind w:firstLine="851"/>
        <w:rPr>
          <w:rFonts w:ascii="Times New Roman" w:eastAsia="Calibri" w:hAnsi="Times New Roman"/>
          <w:bCs/>
          <w:snapToGrid/>
          <w:szCs w:val="24"/>
        </w:rPr>
      </w:pPr>
      <w:r>
        <w:rPr>
          <w:rFonts w:ascii="Times New Roman" w:eastAsia="Calibri" w:hAnsi="Times New Roman"/>
          <w:bCs/>
          <w:snapToGrid/>
          <w:szCs w:val="24"/>
        </w:rPr>
        <w:t>O estudo mostra que</w:t>
      </w:r>
      <w:r w:rsidR="00610B1A" w:rsidRPr="002F3BCE">
        <w:rPr>
          <w:rFonts w:ascii="Times New Roman" w:eastAsia="Calibri" w:hAnsi="Times New Roman"/>
          <w:bCs/>
          <w:snapToGrid/>
          <w:szCs w:val="24"/>
        </w:rPr>
        <w:t xml:space="preserve"> a balança comercial dos </w:t>
      </w:r>
      <w:r>
        <w:rPr>
          <w:rFonts w:ascii="Times New Roman" w:eastAsia="Calibri" w:hAnsi="Times New Roman"/>
          <w:bCs/>
          <w:snapToGrid/>
          <w:szCs w:val="24"/>
        </w:rPr>
        <w:t xml:space="preserve">bens </w:t>
      </w:r>
      <w:r w:rsidR="00610B1A" w:rsidRPr="002F3BCE">
        <w:rPr>
          <w:rFonts w:ascii="Times New Roman" w:eastAsia="Calibri" w:hAnsi="Times New Roman"/>
          <w:bCs/>
          <w:snapToGrid/>
          <w:szCs w:val="24"/>
        </w:rPr>
        <w:t>básicos</w:t>
      </w:r>
      <w:r w:rsidR="000209FE" w:rsidRPr="002F3BCE">
        <w:rPr>
          <w:rFonts w:ascii="Times New Roman" w:eastAsia="Calibri" w:hAnsi="Times New Roman"/>
          <w:bCs/>
          <w:snapToGrid/>
          <w:szCs w:val="24"/>
        </w:rPr>
        <w:t xml:space="preserve"> </w:t>
      </w:r>
      <w:r w:rsidR="00610B1A" w:rsidRPr="002F3BCE">
        <w:rPr>
          <w:rFonts w:ascii="Times New Roman" w:eastAsia="Calibri" w:hAnsi="Times New Roman"/>
          <w:bCs/>
          <w:snapToGrid/>
          <w:szCs w:val="24"/>
        </w:rPr>
        <w:t>apresenta uma grande melhora no período analisado e a balança dos manufaturados</w:t>
      </w:r>
      <w:r w:rsidR="004B3132" w:rsidRPr="002F3BCE">
        <w:rPr>
          <w:rFonts w:ascii="Times New Roman" w:eastAsia="Calibri" w:hAnsi="Times New Roman"/>
          <w:bCs/>
          <w:snapToGrid/>
          <w:szCs w:val="24"/>
        </w:rPr>
        <w:t xml:space="preserve"> </w:t>
      </w:r>
      <w:r w:rsidR="004B3132">
        <w:rPr>
          <w:rFonts w:ascii="Times New Roman" w:eastAsia="Calibri" w:hAnsi="Times New Roman"/>
          <w:bCs/>
          <w:snapToGrid/>
          <w:szCs w:val="24"/>
        </w:rPr>
        <w:t xml:space="preserve">passa </w:t>
      </w:r>
      <w:r w:rsidR="00610B1A" w:rsidRPr="002F3BCE">
        <w:rPr>
          <w:rFonts w:ascii="Times New Roman" w:eastAsia="Calibri" w:hAnsi="Times New Roman"/>
          <w:bCs/>
          <w:snapToGrid/>
          <w:szCs w:val="24"/>
        </w:rPr>
        <w:t xml:space="preserve">cada vez </w:t>
      </w:r>
      <w:r w:rsidR="004B3132">
        <w:rPr>
          <w:rFonts w:ascii="Times New Roman" w:eastAsia="Calibri" w:hAnsi="Times New Roman"/>
          <w:bCs/>
          <w:snapToGrid/>
          <w:szCs w:val="24"/>
        </w:rPr>
        <w:t xml:space="preserve">a </w:t>
      </w:r>
      <w:r w:rsidR="00610B1A" w:rsidRPr="002F3BCE">
        <w:rPr>
          <w:rFonts w:ascii="Times New Roman" w:eastAsia="Calibri" w:hAnsi="Times New Roman"/>
          <w:bCs/>
          <w:snapToGrid/>
          <w:szCs w:val="24"/>
        </w:rPr>
        <w:t>apresentar piores resultados</w:t>
      </w:r>
      <w:r w:rsidR="00D40112">
        <w:rPr>
          <w:rFonts w:ascii="Times New Roman" w:eastAsia="Calibri" w:hAnsi="Times New Roman"/>
          <w:bCs/>
          <w:snapToGrid/>
          <w:szCs w:val="24"/>
        </w:rPr>
        <w:t>,</w:t>
      </w:r>
      <w:r w:rsidR="004B3132">
        <w:rPr>
          <w:rFonts w:ascii="Times New Roman" w:eastAsia="Calibri" w:hAnsi="Times New Roman"/>
          <w:bCs/>
          <w:snapToGrid/>
          <w:szCs w:val="24"/>
        </w:rPr>
        <w:t xml:space="preserve"> passando em 2006 a </w:t>
      </w:r>
      <w:r w:rsidR="004B3132" w:rsidRPr="002F3BCE">
        <w:rPr>
          <w:rFonts w:ascii="Times New Roman" w:eastAsia="Calibri" w:hAnsi="Times New Roman"/>
          <w:bCs/>
          <w:snapToGrid/>
          <w:szCs w:val="24"/>
        </w:rPr>
        <w:t>ser deficitária</w:t>
      </w:r>
      <w:r>
        <w:rPr>
          <w:rFonts w:ascii="Times New Roman" w:eastAsia="Calibri" w:hAnsi="Times New Roman"/>
          <w:bCs/>
          <w:snapToGrid/>
          <w:szCs w:val="24"/>
        </w:rPr>
        <w:t>;</w:t>
      </w:r>
      <w:r w:rsidR="00610B1A" w:rsidRPr="002F3BCE">
        <w:rPr>
          <w:rFonts w:ascii="Times New Roman" w:eastAsia="Calibri" w:hAnsi="Times New Roman"/>
          <w:bCs/>
          <w:snapToGrid/>
          <w:szCs w:val="24"/>
        </w:rPr>
        <w:t xml:space="preserve"> resultados estes </w:t>
      </w:r>
      <w:r w:rsidR="007C3128" w:rsidRPr="002F3BCE">
        <w:rPr>
          <w:rFonts w:ascii="Times New Roman" w:eastAsia="Calibri" w:hAnsi="Times New Roman"/>
          <w:bCs/>
          <w:snapToGrid/>
          <w:szCs w:val="24"/>
        </w:rPr>
        <w:t>proporcionais</w:t>
      </w:r>
      <w:r w:rsidR="00610B1A" w:rsidRPr="002F3BCE">
        <w:rPr>
          <w:rFonts w:ascii="Times New Roman" w:eastAsia="Calibri" w:hAnsi="Times New Roman"/>
          <w:bCs/>
          <w:snapToGrid/>
          <w:szCs w:val="24"/>
        </w:rPr>
        <w:t xml:space="preserve"> ao comércio Brasil-China, já que o país é o maior parceiro comercial brasileiro.</w:t>
      </w:r>
      <w:r w:rsidR="004B3132" w:rsidRPr="004B3132">
        <w:rPr>
          <w:rFonts w:ascii="Times New Roman" w:eastAsia="Calibri" w:hAnsi="Times New Roman"/>
          <w:bCs/>
          <w:snapToGrid/>
          <w:szCs w:val="24"/>
        </w:rPr>
        <w:t xml:space="preserve"> </w:t>
      </w:r>
      <w:r w:rsidR="00237BEF">
        <w:rPr>
          <w:rFonts w:ascii="Times New Roman" w:eastAsia="Calibri" w:hAnsi="Times New Roman"/>
          <w:bCs/>
          <w:snapToGrid/>
          <w:szCs w:val="24"/>
        </w:rPr>
        <w:t xml:space="preserve">Além disso, </w:t>
      </w:r>
      <w:r w:rsidR="009E4B5C">
        <w:rPr>
          <w:rFonts w:ascii="Times New Roman" w:eastAsia="Calibri" w:hAnsi="Times New Roman"/>
          <w:bCs/>
          <w:snapToGrid/>
          <w:szCs w:val="24"/>
        </w:rPr>
        <w:t>verifica-se</w:t>
      </w:r>
      <w:r w:rsidR="00237BEF">
        <w:rPr>
          <w:rFonts w:ascii="Times New Roman" w:eastAsia="Calibri" w:hAnsi="Times New Roman"/>
          <w:bCs/>
          <w:snapToGrid/>
          <w:szCs w:val="24"/>
        </w:rPr>
        <w:t xml:space="preserve"> que o valor adicionado da indústria começa a </w:t>
      </w:r>
      <w:r w:rsidR="00237BEF">
        <w:rPr>
          <w:rFonts w:ascii="Times New Roman" w:eastAsia="Calibri" w:hAnsi="Times New Roman"/>
          <w:bCs/>
          <w:snapToGrid/>
          <w:szCs w:val="24"/>
        </w:rPr>
        <w:lastRenderedPageBreak/>
        <w:t>diminuir a partir de 2010, e que cu</w:t>
      </w:r>
      <w:r w:rsidR="004B3132" w:rsidRPr="002F3BCE">
        <w:rPr>
          <w:rFonts w:ascii="Times New Roman" w:eastAsia="Calibri" w:hAnsi="Times New Roman"/>
          <w:bCs/>
          <w:snapToGrid/>
          <w:szCs w:val="24"/>
        </w:rPr>
        <w:t>sto unitário do trabalho aumenta</w:t>
      </w:r>
      <w:r w:rsidR="00237BEF">
        <w:rPr>
          <w:rFonts w:ascii="Times New Roman" w:eastAsia="Calibri" w:hAnsi="Times New Roman"/>
          <w:bCs/>
          <w:snapToGrid/>
          <w:szCs w:val="24"/>
        </w:rPr>
        <w:t>,</w:t>
      </w:r>
      <w:r w:rsidR="004B3132" w:rsidRPr="002F3BCE">
        <w:rPr>
          <w:rFonts w:ascii="Times New Roman" w:eastAsia="Calibri" w:hAnsi="Times New Roman"/>
          <w:bCs/>
          <w:snapToGrid/>
          <w:szCs w:val="24"/>
        </w:rPr>
        <w:t xml:space="preserve"> </w:t>
      </w:r>
      <w:r w:rsidR="00237BEF">
        <w:rPr>
          <w:rFonts w:ascii="Times New Roman" w:eastAsia="Calibri" w:hAnsi="Times New Roman"/>
          <w:bCs/>
          <w:snapToGrid/>
          <w:szCs w:val="24"/>
        </w:rPr>
        <w:t>ultrapassando</w:t>
      </w:r>
      <w:r w:rsidR="004B3132" w:rsidRPr="002F3BCE">
        <w:rPr>
          <w:rFonts w:ascii="Times New Roman" w:eastAsia="Calibri" w:hAnsi="Times New Roman"/>
          <w:bCs/>
          <w:snapToGrid/>
          <w:szCs w:val="24"/>
        </w:rPr>
        <w:t xml:space="preserve"> a produtividade-hora do trabalhador em 2007</w:t>
      </w:r>
      <w:r w:rsidR="00237BEF">
        <w:rPr>
          <w:rFonts w:ascii="Times New Roman" w:eastAsia="Calibri" w:hAnsi="Times New Roman"/>
          <w:bCs/>
          <w:snapToGrid/>
          <w:szCs w:val="24"/>
        </w:rPr>
        <w:t>.</w:t>
      </w:r>
    </w:p>
    <w:p w14:paraId="62C56376" w14:textId="5EE571A3" w:rsidR="00272D41" w:rsidRDefault="009E4B5C" w:rsidP="00111E0D">
      <w:pPr>
        <w:pStyle w:val="Pargrafo"/>
        <w:ind w:firstLine="851"/>
        <w:rPr>
          <w:rFonts w:ascii="Times New Roman" w:eastAsia="Calibri" w:hAnsi="Times New Roman"/>
          <w:bCs/>
          <w:snapToGrid/>
          <w:szCs w:val="24"/>
        </w:rPr>
      </w:pPr>
      <w:r>
        <w:rPr>
          <w:rFonts w:ascii="Times New Roman" w:eastAsia="Calibri" w:hAnsi="Times New Roman"/>
          <w:bCs/>
          <w:snapToGrid/>
          <w:szCs w:val="24"/>
        </w:rPr>
        <w:t>O</w:t>
      </w:r>
      <w:r w:rsidR="00272D41">
        <w:rPr>
          <w:rFonts w:ascii="Times New Roman" w:eastAsia="Calibri" w:hAnsi="Times New Roman"/>
          <w:bCs/>
          <w:snapToGrid/>
          <w:szCs w:val="24"/>
        </w:rPr>
        <w:t xml:space="preserve"> estudo amplia a compreensão acerca das relações comerciais brasileiras, sobretudo o efeito das variações cambiais sobre a balança comercial dos bens básicos, semimanufaturados</w:t>
      </w:r>
      <w:r w:rsidR="00622E63">
        <w:rPr>
          <w:rFonts w:ascii="Times New Roman" w:eastAsia="Calibri" w:hAnsi="Times New Roman"/>
          <w:bCs/>
          <w:snapToGrid/>
          <w:szCs w:val="24"/>
        </w:rPr>
        <w:t xml:space="preserve"> e manufaturados</w:t>
      </w:r>
      <w:r w:rsidR="00272D41">
        <w:rPr>
          <w:rFonts w:ascii="Times New Roman" w:eastAsia="Calibri" w:hAnsi="Times New Roman"/>
          <w:bCs/>
          <w:snapToGrid/>
          <w:szCs w:val="24"/>
        </w:rPr>
        <w:t xml:space="preserve">. Inicialmente, os resultados apontam que uma questão muito importante no bojo desta discussão é a produtividade – o custo unitário do trabalho tem crescido a uma taxa mais elevada que a produtividade-hora do trabalhador. </w:t>
      </w:r>
    </w:p>
    <w:p w14:paraId="4985834D" w14:textId="39FABD9D" w:rsidR="00272D41" w:rsidRPr="002F3BCE" w:rsidRDefault="00272D41" w:rsidP="00111E0D">
      <w:pPr>
        <w:pStyle w:val="Pargrafo"/>
        <w:ind w:firstLine="851"/>
        <w:rPr>
          <w:rFonts w:ascii="Times New Roman" w:eastAsia="Calibri" w:hAnsi="Times New Roman"/>
          <w:bCs/>
          <w:snapToGrid/>
          <w:szCs w:val="24"/>
        </w:rPr>
      </w:pPr>
      <w:r>
        <w:rPr>
          <w:rFonts w:ascii="Times New Roman" w:eastAsia="Calibri" w:hAnsi="Times New Roman"/>
          <w:bCs/>
          <w:snapToGrid/>
          <w:szCs w:val="24"/>
        </w:rPr>
        <w:t>Ademais, o estudo sinaliza que as relações comerciais com a China t</w:t>
      </w:r>
      <w:r w:rsidR="009E4B5C">
        <w:rPr>
          <w:rFonts w:ascii="Times New Roman" w:eastAsia="Calibri" w:hAnsi="Times New Roman"/>
          <w:bCs/>
          <w:snapToGrid/>
          <w:szCs w:val="24"/>
        </w:rPr>
        <w:t>ê</w:t>
      </w:r>
      <w:r>
        <w:rPr>
          <w:rFonts w:ascii="Times New Roman" w:eastAsia="Calibri" w:hAnsi="Times New Roman"/>
          <w:bCs/>
          <w:snapToGrid/>
          <w:szCs w:val="24"/>
        </w:rPr>
        <w:t xml:space="preserve">m alterado de forma significativa o padrão de comércio exterior brasileiro. Diante deste contexto, a discussão sobre desindustrialização pode estar sendo confundida com um alinhamento de vantagens comparativas diante da demanda chinesa, a baixa produtividade </w:t>
      </w:r>
      <w:r w:rsidR="00BF03D3">
        <w:rPr>
          <w:rFonts w:ascii="Times New Roman" w:eastAsia="Calibri" w:hAnsi="Times New Roman"/>
          <w:bCs/>
          <w:snapToGrid/>
          <w:szCs w:val="24"/>
        </w:rPr>
        <w:t>dá suporte a</w:t>
      </w:r>
      <w:r>
        <w:rPr>
          <w:rFonts w:ascii="Times New Roman" w:eastAsia="Calibri" w:hAnsi="Times New Roman"/>
          <w:bCs/>
          <w:snapToGrid/>
          <w:szCs w:val="24"/>
        </w:rPr>
        <w:t xml:space="preserve"> esta análise. </w:t>
      </w:r>
    </w:p>
    <w:p w14:paraId="220B0E38" w14:textId="5DCCE24C" w:rsidR="00610B1A" w:rsidRPr="00F0426E" w:rsidRDefault="005C1587" w:rsidP="00111E0D">
      <w:pPr>
        <w:pStyle w:val="Pargrafo"/>
        <w:ind w:firstLine="851"/>
        <w:rPr>
          <w:rFonts w:ascii="Times New Roman" w:eastAsia="Calibri" w:hAnsi="Times New Roman"/>
          <w:bCs/>
          <w:snapToGrid/>
          <w:szCs w:val="24"/>
        </w:rPr>
      </w:pPr>
      <w:r>
        <w:rPr>
          <w:rFonts w:ascii="Times New Roman" w:eastAsia="Calibri" w:hAnsi="Times New Roman"/>
          <w:bCs/>
          <w:snapToGrid/>
          <w:szCs w:val="24"/>
        </w:rPr>
        <w:t xml:space="preserve">Nesta linha, o </w:t>
      </w:r>
      <w:r w:rsidR="00610B1A" w:rsidRPr="00F0426E">
        <w:rPr>
          <w:rFonts w:ascii="Times New Roman" w:eastAsia="Calibri" w:hAnsi="Times New Roman"/>
          <w:bCs/>
          <w:snapToGrid/>
          <w:szCs w:val="24"/>
        </w:rPr>
        <w:t xml:space="preserve"> primeiro modelo econométrico utilizado</w:t>
      </w:r>
      <w:r>
        <w:rPr>
          <w:rFonts w:ascii="Times New Roman" w:eastAsia="Calibri" w:hAnsi="Times New Roman"/>
          <w:bCs/>
          <w:snapToGrid/>
          <w:szCs w:val="24"/>
        </w:rPr>
        <w:t xml:space="preserve"> evidenciou</w:t>
      </w:r>
      <w:r w:rsidR="00610B1A" w:rsidRPr="00F0426E">
        <w:rPr>
          <w:rFonts w:ascii="Times New Roman" w:eastAsia="Calibri" w:hAnsi="Times New Roman"/>
          <w:bCs/>
          <w:snapToGrid/>
          <w:szCs w:val="24"/>
        </w:rPr>
        <w:t xml:space="preserve"> que uma variação de 1% no câmbio real poderia gerar perdas de 0,505% na balança comercial dos produtos manufaturados. </w:t>
      </w:r>
      <w:r w:rsidR="00560E7F" w:rsidRPr="00F0426E">
        <w:rPr>
          <w:rFonts w:ascii="Times New Roman" w:eastAsia="Calibri" w:hAnsi="Times New Roman"/>
          <w:bCs/>
          <w:snapToGrid/>
          <w:szCs w:val="24"/>
        </w:rPr>
        <w:t>Logo, refuta-se a hipótese da doença holandesa</w:t>
      </w:r>
      <w:r w:rsidR="000209FE" w:rsidRPr="00F0426E">
        <w:rPr>
          <w:rFonts w:ascii="Times New Roman" w:eastAsia="Calibri" w:hAnsi="Times New Roman"/>
          <w:bCs/>
          <w:snapToGrid/>
          <w:szCs w:val="24"/>
        </w:rPr>
        <w:t xml:space="preserve">. </w:t>
      </w:r>
      <w:r>
        <w:rPr>
          <w:rFonts w:ascii="Times New Roman" w:eastAsia="Calibri" w:hAnsi="Times New Roman"/>
          <w:bCs/>
          <w:snapToGrid/>
          <w:szCs w:val="24"/>
        </w:rPr>
        <w:t>Por meio</w:t>
      </w:r>
      <w:r w:rsidR="00610B1A" w:rsidRPr="00F0426E">
        <w:rPr>
          <w:rFonts w:ascii="Times New Roman" w:eastAsia="Calibri" w:hAnsi="Times New Roman"/>
          <w:bCs/>
          <w:snapToGrid/>
          <w:szCs w:val="24"/>
        </w:rPr>
        <w:t xml:space="preserve"> das funções impulso–resposta, a melhora na balança comercial dos manufaturados foi pouc</w:t>
      </w:r>
      <w:r w:rsidR="00F0426E">
        <w:rPr>
          <w:rFonts w:ascii="Times New Roman" w:eastAsia="Calibri" w:hAnsi="Times New Roman"/>
          <w:bCs/>
          <w:snapToGrid/>
          <w:szCs w:val="24"/>
        </w:rPr>
        <w:t>o</w:t>
      </w:r>
      <w:r w:rsidR="00610B1A" w:rsidRPr="00F0426E">
        <w:rPr>
          <w:rFonts w:ascii="Times New Roman" w:eastAsia="Calibri" w:hAnsi="Times New Roman"/>
          <w:bCs/>
          <w:snapToGrid/>
          <w:szCs w:val="24"/>
        </w:rPr>
        <w:t xml:space="preserve"> significativa frente a um choque inesperado do câmbio, além disso, um choque n</w:t>
      </w:r>
      <w:r w:rsidR="007C3128" w:rsidRPr="00F0426E">
        <w:rPr>
          <w:rFonts w:ascii="Times New Roman" w:eastAsia="Calibri" w:hAnsi="Times New Roman"/>
          <w:bCs/>
          <w:snapToGrid/>
          <w:szCs w:val="24"/>
        </w:rPr>
        <w:t>a taxa de</w:t>
      </w:r>
      <w:r w:rsidR="00610B1A" w:rsidRPr="00F0426E">
        <w:rPr>
          <w:rFonts w:ascii="Times New Roman" w:eastAsia="Calibri" w:hAnsi="Times New Roman"/>
          <w:bCs/>
          <w:snapToGrid/>
          <w:szCs w:val="24"/>
        </w:rPr>
        <w:t xml:space="preserve"> juros não causou nenhuma mudança nas balanças, porém não </w:t>
      </w:r>
      <w:r w:rsidR="007C3128" w:rsidRPr="00F0426E">
        <w:rPr>
          <w:rFonts w:ascii="Times New Roman" w:eastAsia="Calibri" w:hAnsi="Times New Roman"/>
          <w:bCs/>
          <w:snapToGrid/>
          <w:szCs w:val="24"/>
        </w:rPr>
        <w:t>se descarta</w:t>
      </w:r>
      <w:r w:rsidR="00610B1A" w:rsidRPr="00F0426E">
        <w:rPr>
          <w:rFonts w:ascii="Times New Roman" w:eastAsia="Calibri" w:hAnsi="Times New Roman"/>
          <w:bCs/>
          <w:snapToGrid/>
          <w:szCs w:val="24"/>
        </w:rPr>
        <w:t xml:space="preserve"> que estes resultados podem estar ligados a uma defasagem maior da curva J pelo fato da combinação entre juros e câmbio </w:t>
      </w:r>
      <w:proofErr w:type="spellStart"/>
      <w:r w:rsidR="00610B1A" w:rsidRPr="00F0426E">
        <w:rPr>
          <w:rFonts w:ascii="Times New Roman" w:eastAsia="Calibri" w:hAnsi="Times New Roman"/>
          <w:bCs/>
          <w:snapToGrid/>
          <w:szCs w:val="24"/>
        </w:rPr>
        <w:t>sobreapreciado</w:t>
      </w:r>
      <w:proofErr w:type="spellEnd"/>
      <w:r w:rsidR="00610B1A" w:rsidRPr="00F0426E">
        <w:rPr>
          <w:rFonts w:ascii="Times New Roman" w:eastAsia="Calibri" w:hAnsi="Times New Roman"/>
          <w:bCs/>
          <w:snapToGrid/>
          <w:szCs w:val="24"/>
        </w:rPr>
        <w:t xml:space="preserve"> no Brasil.</w:t>
      </w:r>
    </w:p>
    <w:p w14:paraId="1D2D4DBE" w14:textId="300A50C9" w:rsidR="00610B1A" w:rsidRPr="002F3BCE" w:rsidRDefault="00610B1A" w:rsidP="00111E0D">
      <w:pPr>
        <w:pStyle w:val="Pargrafo"/>
        <w:ind w:firstLine="851"/>
        <w:rPr>
          <w:rFonts w:ascii="Times New Roman" w:eastAsia="Calibri" w:hAnsi="Times New Roman"/>
          <w:bCs/>
          <w:snapToGrid/>
          <w:szCs w:val="24"/>
        </w:rPr>
      </w:pPr>
      <w:r w:rsidRPr="002F3BCE">
        <w:rPr>
          <w:rFonts w:ascii="Times New Roman" w:eastAsia="Calibri" w:hAnsi="Times New Roman"/>
          <w:bCs/>
          <w:snapToGrid/>
          <w:szCs w:val="24"/>
        </w:rPr>
        <w:t xml:space="preserve">Já </w:t>
      </w:r>
      <w:r w:rsidR="00D40112">
        <w:rPr>
          <w:rFonts w:ascii="Times New Roman" w:eastAsia="Calibri" w:hAnsi="Times New Roman"/>
          <w:bCs/>
          <w:snapToGrid/>
          <w:szCs w:val="24"/>
        </w:rPr>
        <w:t xml:space="preserve">o </w:t>
      </w:r>
      <w:r w:rsidRPr="002F3BCE">
        <w:rPr>
          <w:rFonts w:ascii="Times New Roman" w:eastAsia="Calibri" w:hAnsi="Times New Roman"/>
          <w:bCs/>
          <w:snapToGrid/>
          <w:szCs w:val="24"/>
        </w:rPr>
        <w:t>choque nos níveis de importações mundiais causaria uma piora tanto nas balanças comerciais dos semimanufaturados, quanto dos manufaturados, fato que evidencia o efeito China</w:t>
      </w:r>
      <w:r w:rsidR="000209FE">
        <w:rPr>
          <w:rFonts w:ascii="Times New Roman" w:eastAsia="Calibri" w:hAnsi="Times New Roman"/>
          <w:bCs/>
          <w:snapToGrid/>
          <w:szCs w:val="24"/>
        </w:rPr>
        <w:t>.</w:t>
      </w:r>
      <w:r w:rsidRPr="002F3BCE">
        <w:rPr>
          <w:rFonts w:ascii="Times New Roman" w:eastAsia="Calibri" w:hAnsi="Times New Roman"/>
          <w:bCs/>
          <w:snapToGrid/>
          <w:szCs w:val="24"/>
        </w:rPr>
        <w:t xml:space="preserve"> </w:t>
      </w:r>
      <w:r w:rsidR="00D40112">
        <w:rPr>
          <w:rFonts w:ascii="Times New Roman" w:eastAsia="Calibri" w:hAnsi="Times New Roman"/>
          <w:bCs/>
          <w:snapToGrid/>
          <w:szCs w:val="24"/>
        </w:rPr>
        <w:t>Por meio</w:t>
      </w:r>
      <w:r w:rsidRPr="002F3BCE">
        <w:rPr>
          <w:rFonts w:ascii="Times New Roman" w:eastAsia="Calibri" w:hAnsi="Times New Roman"/>
          <w:bCs/>
          <w:snapToGrid/>
          <w:szCs w:val="24"/>
        </w:rPr>
        <w:t xml:space="preserve"> das funções impulso-resposta, do segundo modelo </w:t>
      </w:r>
      <w:r w:rsidR="005C1587">
        <w:rPr>
          <w:rFonts w:ascii="Times New Roman" w:eastAsia="Calibri" w:hAnsi="Times New Roman"/>
          <w:bCs/>
          <w:snapToGrid/>
          <w:szCs w:val="24"/>
        </w:rPr>
        <w:t>observa-se</w:t>
      </w:r>
      <w:r w:rsidRPr="002F3BCE">
        <w:rPr>
          <w:rFonts w:ascii="Times New Roman" w:eastAsia="Calibri" w:hAnsi="Times New Roman"/>
          <w:bCs/>
          <w:snapToGrid/>
          <w:szCs w:val="24"/>
        </w:rPr>
        <w:t xml:space="preserve"> que um aumento na produtividade-hora do trabalhador causaria um aumento nas balanças comerciais </w:t>
      </w:r>
      <w:r w:rsidR="009E4B5C">
        <w:rPr>
          <w:rFonts w:ascii="Times New Roman" w:eastAsia="Calibri" w:hAnsi="Times New Roman"/>
          <w:bCs/>
          <w:snapToGrid/>
          <w:szCs w:val="24"/>
        </w:rPr>
        <w:t>de</w:t>
      </w:r>
      <w:r w:rsidRPr="002F3BCE">
        <w:rPr>
          <w:rFonts w:ascii="Times New Roman" w:eastAsia="Calibri" w:hAnsi="Times New Roman"/>
          <w:bCs/>
          <w:snapToGrid/>
          <w:szCs w:val="24"/>
        </w:rPr>
        <w:t xml:space="preserve"> semimanufaturados </w:t>
      </w:r>
      <w:r w:rsidR="009E4B5C">
        <w:rPr>
          <w:rFonts w:ascii="Times New Roman" w:eastAsia="Calibri" w:hAnsi="Times New Roman"/>
          <w:bCs/>
          <w:snapToGrid/>
          <w:szCs w:val="24"/>
        </w:rPr>
        <w:t xml:space="preserve">e </w:t>
      </w:r>
      <w:r w:rsidRPr="002F3BCE">
        <w:rPr>
          <w:rFonts w:ascii="Times New Roman" w:eastAsia="Calibri" w:hAnsi="Times New Roman"/>
          <w:bCs/>
          <w:snapToGrid/>
          <w:szCs w:val="24"/>
        </w:rPr>
        <w:t>manufaturados e diminuiria a balança comercial dos básicos, assim como acarretaria uma diminuição do custo unitário do trabalho nas três balanças</w:t>
      </w:r>
      <w:r w:rsidR="009E4B5C">
        <w:rPr>
          <w:rFonts w:ascii="Times New Roman" w:eastAsia="Calibri" w:hAnsi="Times New Roman"/>
          <w:bCs/>
          <w:snapToGrid/>
          <w:szCs w:val="24"/>
        </w:rPr>
        <w:t>,</w:t>
      </w:r>
      <w:r w:rsidR="000209FE">
        <w:rPr>
          <w:rFonts w:ascii="Times New Roman" w:eastAsia="Calibri" w:hAnsi="Times New Roman"/>
          <w:bCs/>
          <w:snapToGrid/>
          <w:szCs w:val="24"/>
        </w:rPr>
        <w:t xml:space="preserve"> demonstrando o efeito da produtividade no setor</w:t>
      </w:r>
      <w:r w:rsidRPr="002F3BCE">
        <w:rPr>
          <w:rFonts w:ascii="Times New Roman" w:eastAsia="Calibri" w:hAnsi="Times New Roman"/>
          <w:bCs/>
          <w:snapToGrid/>
          <w:szCs w:val="24"/>
        </w:rPr>
        <w:t>.</w:t>
      </w:r>
    </w:p>
    <w:p w14:paraId="6E0C2BDE" w14:textId="1699EA23" w:rsidR="008A203B" w:rsidRDefault="002E6D1B" w:rsidP="00111E0D">
      <w:pPr>
        <w:pStyle w:val="Pargrafo"/>
        <w:ind w:firstLine="851"/>
        <w:rPr>
          <w:rFonts w:ascii="Times New Roman" w:eastAsia="Calibri" w:hAnsi="Times New Roman"/>
          <w:bCs/>
          <w:snapToGrid/>
          <w:szCs w:val="24"/>
        </w:rPr>
      </w:pPr>
      <w:r>
        <w:rPr>
          <w:rFonts w:ascii="Times New Roman" w:eastAsia="Calibri" w:hAnsi="Times New Roman"/>
          <w:bCs/>
          <w:snapToGrid/>
          <w:szCs w:val="24"/>
        </w:rPr>
        <w:t>O estudo conclui</w:t>
      </w:r>
      <w:r w:rsidR="00610B1A" w:rsidRPr="002F3BCE">
        <w:rPr>
          <w:rFonts w:ascii="Times New Roman" w:eastAsia="Calibri" w:hAnsi="Times New Roman"/>
          <w:bCs/>
          <w:snapToGrid/>
          <w:szCs w:val="24"/>
        </w:rPr>
        <w:t xml:space="preserve"> que a</w:t>
      </w:r>
      <w:r w:rsidR="005E27D5">
        <w:rPr>
          <w:rFonts w:ascii="Times New Roman" w:eastAsia="Calibri" w:hAnsi="Times New Roman"/>
          <w:bCs/>
          <w:snapToGrid/>
          <w:szCs w:val="24"/>
        </w:rPr>
        <w:t xml:space="preserve"> desindustrialização no Brasil </w:t>
      </w:r>
      <w:r w:rsidR="00610B1A" w:rsidRPr="002F3BCE">
        <w:rPr>
          <w:rFonts w:ascii="Times New Roman" w:eastAsia="Calibri" w:hAnsi="Times New Roman"/>
          <w:bCs/>
          <w:snapToGrid/>
          <w:szCs w:val="24"/>
        </w:rPr>
        <w:t>aconteceu entre os anos 2000 e 2013</w:t>
      </w:r>
      <w:r w:rsidR="005C1587">
        <w:rPr>
          <w:rFonts w:ascii="Times New Roman" w:eastAsia="Calibri" w:hAnsi="Times New Roman"/>
          <w:bCs/>
          <w:snapToGrid/>
          <w:szCs w:val="24"/>
        </w:rPr>
        <w:t>,</w:t>
      </w:r>
      <w:r w:rsidR="00610B1A" w:rsidRPr="002F3BCE">
        <w:rPr>
          <w:rFonts w:ascii="Times New Roman" w:eastAsia="Calibri" w:hAnsi="Times New Roman"/>
          <w:bCs/>
          <w:snapToGrid/>
          <w:szCs w:val="24"/>
        </w:rPr>
        <w:t xml:space="preserve"> quando levado em conta a queda do valor</w:t>
      </w:r>
      <w:r w:rsidR="005C1587">
        <w:rPr>
          <w:rFonts w:ascii="Times New Roman" w:eastAsia="Calibri" w:hAnsi="Times New Roman"/>
          <w:bCs/>
          <w:snapToGrid/>
          <w:szCs w:val="24"/>
        </w:rPr>
        <w:t xml:space="preserve"> adicionado do setor industrial.  Destaca-se como principais determinantes</w:t>
      </w:r>
      <w:r w:rsidR="005E27D5">
        <w:rPr>
          <w:rFonts w:ascii="Times New Roman" w:eastAsia="Calibri" w:hAnsi="Times New Roman"/>
          <w:bCs/>
          <w:snapToGrid/>
          <w:szCs w:val="24"/>
        </w:rPr>
        <w:t xml:space="preserve"> </w:t>
      </w:r>
      <w:r w:rsidR="00610B1A" w:rsidRPr="002F3BCE">
        <w:rPr>
          <w:rFonts w:ascii="Times New Roman" w:eastAsia="Calibri" w:hAnsi="Times New Roman"/>
          <w:bCs/>
          <w:snapToGrid/>
          <w:szCs w:val="24"/>
        </w:rPr>
        <w:t xml:space="preserve">o efeito </w:t>
      </w:r>
      <w:r w:rsidR="00610B1A" w:rsidRPr="00D40112">
        <w:rPr>
          <w:rFonts w:ascii="Times New Roman" w:eastAsia="Calibri" w:hAnsi="Times New Roman"/>
          <w:bCs/>
          <w:snapToGrid/>
          <w:szCs w:val="24"/>
        </w:rPr>
        <w:t xml:space="preserve">China, a menor produtividade do trabalhador e o maior custo unitário do trabalho, </w:t>
      </w:r>
      <w:r w:rsidR="005E27D5" w:rsidRPr="00D40112">
        <w:rPr>
          <w:rFonts w:ascii="Times New Roman" w:eastAsia="Calibri" w:hAnsi="Times New Roman"/>
          <w:bCs/>
          <w:snapToGrid/>
          <w:szCs w:val="24"/>
        </w:rPr>
        <w:t xml:space="preserve">logo </w:t>
      </w:r>
      <w:r w:rsidR="00610B1A" w:rsidRPr="00D40112">
        <w:rPr>
          <w:rFonts w:ascii="Times New Roman" w:eastAsia="Calibri" w:hAnsi="Times New Roman"/>
          <w:bCs/>
          <w:snapToGrid/>
          <w:szCs w:val="24"/>
        </w:rPr>
        <w:t>refuta-se a existência de doença holandesa na economia brasileira</w:t>
      </w:r>
      <w:r w:rsidR="009E4B5C" w:rsidRPr="00D40112">
        <w:rPr>
          <w:rFonts w:ascii="Times New Roman" w:eastAsia="Calibri" w:hAnsi="Times New Roman"/>
          <w:bCs/>
          <w:snapToGrid/>
          <w:szCs w:val="24"/>
        </w:rPr>
        <w:t xml:space="preserve"> como causa da desindustrialização</w:t>
      </w:r>
      <w:r w:rsidR="000209FE">
        <w:rPr>
          <w:rFonts w:ascii="Times New Roman" w:eastAsia="Calibri" w:hAnsi="Times New Roman"/>
          <w:bCs/>
          <w:snapToGrid/>
          <w:szCs w:val="24"/>
        </w:rPr>
        <w:t>.</w:t>
      </w:r>
      <w:r w:rsidR="00610B1A" w:rsidRPr="002F3BCE">
        <w:rPr>
          <w:rFonts w:ascii="Times New Roman" w:eastAsia="Calibri" w:hAnsi="Times New Roman"/>
          <w:bCs/>
          <w:snapToGrid/>
          <w:szCs w:val="24"/>
        </w:rPr>
        <w:t xml:space="preserve"> </w:t>
      </w:r>
      <w:r w:rsidR="005E27D5">
        <w:rPr>
          <w:rFonts w:ascii="Times New Roman" w:eastAsia="Calibri" w:hAnsi="Times New Roman"/>
          <w:bCs/>
          <w:snapToGrid/>
          <w:szCs w:val="24"/>
        </w:rPr>
        <w:t>Mudanças na política econômica visando alteração no</w:t>
      </w:r>
      <w:r w:rsidR="00C928AC">
        <w:rPr>
          <w:rFonts w:ascii="Times New Roman" w:eastAsia="Calibri" w:hAnsi="Times New Roman"/>
          <w:bCs/>
          <w:snapToGrid/>
          <w:szCs w:val="24"/>
        </w:rPr>
        <w:t xml:space="preserve"> cenário </w:t>
      </w:r>
      <w:r w:rsidR="005E27D5">
        <w:rPr>
          <w:rFonts w:ascii="Times New Roman" w:eastAsia="Calibri" w:hAnsi="Times New Roman"/>
          <w:bCs/>
          <w:snapToGrid/>
          <w:szCs w:val="24"/>
        </w:rPr>
        <w:t>d</w:t>
      </w:r>
      <w:r w:rsidR="00C928AC">
        <w:rPr>
          <w:rFonts w:ascii="Times New Roman" w:eastAsia="Calibri" w:hAnsi="Times New Roman"/>
          <w:bCs/>
          <w:snapToGrid/>
          <w:szCs w:val="24"/>
        </w:rPr>
        <w:t>o Brasil deve</w:t>
      </w:r>
      <w:r w:rsidR="005E27D5">
        <w:rPr>
          <w:rFonts w:ascii="Times New Roman" w:eastAsia="Calibri" w:hAnsi="Times New Roman"/>
          <w:bCs/>
          <w:snapToGrid/>
          <w:szCs w:val="24"/>
        </w:rPr>
        <w:t>m focar o</w:t>
      </w:r>
      <w:r w:rsidR="00610B1A" w:rsidRPr="002F3BCE">
        <w:rPr>
          <w:rFonts w:ascii="Times New Roman" w:eastAsia="Calibri" w:hAnsi="Times New Roman"/>
          <w:bCs/>
          <w:snapToGrid/>
          <w:szCs w:val="24"/>
        </w:rPr>
        <w:t xml:space="preserve"> aument</w:t>
      </w:r>
      <w:r w:rsidR="005E27D5">
        <w:rPr>
          <w:rFonts w:ascii="Times New Roman" w:eastAsia="Calibri" w:hAnsi="Times New Roman"/>
          <w:bCs/>
          <w:snapToGrid/>
          <w:szCs w:val="24"/>
        </w:rPr>
        <w:t>o d</w:t>
      </w:r>
      <w:r w:rsidR="00610B1A" w:rsidRPr="002F3BCE">
        <w:rPr>
          <w:rFonts w:ascii="Times New Roman" w:eastAsia="Calibri" w:hAnsi="Times New Roman"/>
          <w:bCs/>
          <w:snapToGrid/>
          <w:szCs w:val="24"/>
        </w:rPr>
        <w:t xml:space="preserve">a </w:t>
      </w:r>
      <w:r w:rsidR="00610B1A" w:rsidRPr="002F3BCE">
        <w:rPr>
          <w:rFonts w:ascii="Times New Roman" w:eastAsia="Calibri" w:hAnsi="Times New Roman"/>
          <w:bCs/>
          <w:snapToGrid/>
          <w:szCs w:val="24"/>
        </w:rPr>
        <w:lastRenderedPageBreak/>
        <w:t>produtividade</w:t>
      </w:r>
      <w:r w:rsidR="005E27D5">
        <w:rPr>
          <w:rFonts w:ascii="Times New Roman" w:eastAsia="Calibri" w:hAnsi="Times New Roman"/>
          <w:bCs/>
          <w:snapToGrid/>
          <w:szCs w:val="24"/>
        </w:rPr>
        <w:t xml:space="preserve"> e o</w:t>
      </w:r>
      <w:r w:rsidR="00610B1A" w:rsidRPr="002F3BCE">
        <w:rPr>
          <w:rFonts w:ascii="Times New Roman" w:eastAsia="Calibri" w:hAnsi="Times New Roman"/>
          <w:bCs/>
          <w:snapToGrid/>
          <w:szCs w:val="24"/>
        </w:rPr>
        <w:t xml:space="preserve"> investi</w:t>
      </w:r>
      <w:r w:rsidR="005E27D5">
        <w:rPr>
          <w:rFonts w:ascii="Times New Roman" w:eastAsia="Calibri" w:hAnsi="Times New Roman"/>
          <w:bCs/>
          <w:snapToGrid/>
          <w:szCs w:val="24"/>
        </w:rPr>
        <w:t>mento e</w:t>
      </w:r>
      <w:r w:rsidR="00610B1A" w:rsidRPr="002F3BCE">
        <w:rPr>
          <w:rFonts w:ascii="Times New Roman" w:eastAsia="Calibri" w:hAnsi="Times New Roman"/>
          <w:bCs/>
          <w:snapToGrid/>
          <w:szCs w:val="24"/>
        </w:rPr>
        <w:t>m educação e infraestrutura, deixando os trabalhadores</w:t>
      </w:r>
      <w:r w:rsidR="00C928AC">
        <w:rPr>
          <w:rFonts w:ascii="Times New Roman" w:eastAsia="Calibri" w:hAnsi="Times New Roman"/>
          <w:bCs/>
          <w:snapToGrid/>
          <w:szCs w:val="24"/>
        </w:rPr>
        <w:t xml:space="preserve"> mais eficientes</w:t>
      </w:r>
      <w:r w:rsidR="00610B1A" w:rsidRPr="002F3BCE">
        <w:rPr>
          <w:rFonts w:ascii="Times New Roman" w:eastAsia="Calibri" w:hAnsi="Times New Roman"/>
          <w:bCs/>
          <w:snapToGrid/>
          <w:szCs w:val="24"/>
        </w:rPr>
        <w:t xml:space="preserve"> e a indústria mais competitiva</w:t>
      </w:r>
      <w:r w:rsidR="00C928AC">
        <w:rPr>
          <w:rFonts w:ascii="Times New Roman" w:eastAsia="Calibri" w:hAnsi="Times New Roman"/>
          <w:bCs/>
          <w:snapToGrid/>
          <w:szCs w:val="24"/>
        </w:rPr>
        <w:t>; mesmo em um contexto de desaceleração da economia</w:t>
      </w:r>
      <w:r w:rsidR="000209FE">
        <w:rPr>
          <w:rFonts w:ascii="Times New Roman" w:eastAsia="Calibri" w:hAnsi="Times New Roman"/>
          <w:bCs/>
          <w:snapToGrid/>
          <w:szCs w:val="24"/>
        </w:rPr>
        <w:t xml:space="preserve"> chin</w:t>
      </w:r>
      <w:r w:rsidR="00C928AC">
        <w:rPr>
          <w:rFonts w:ascii="Times New Roman" w:eastAsia="Calibri" w:hAnsi="Times New Roman"/>
          <w:bCs/>
          <w:snapToGrid/>
          <w:szCs w:val="24"/>
        </w:rPr>
        <w:t>esa, seus produtos continuarão a concorrer com</w:t>
      </w:r>
      <w:r w:rsidR="000209FE">
        <w:rPr>
          <w:rFonts w:ascii="Times New Roman" w:eastAsia="Calibri" w:hAnsi="Times New Roman"/>
          <w:bCs/>
          <w:snapToGrid/>
          <w:szCs w:val="24"/>
        </w:rPr>
        <w:t xml:space="preserve"> produtos brasileiros. O</w:t>
      </w:r>
      <w:r w:rsidR="00610B1A" w:rsidRPr="002F3BCE">
        <w:rPr>
          <w:rFonts w:ascii="Times New Roman" w:eastAsia="Calibri" w:hAnsi="Times New Roman"/>
          <w:bCs/>
          <w:snapToGrid/>
          <w:szCs w:val="24"/>
        </w:rPr>
        <w:t xml:space="preserve">utros fatores não analisados neste trabalho podem contribuir para reversão da atual conjuntura, como, maior crescimento do PIB brasileiro, políticas setoriais, poupança interna, política de crédito, reformas trabalhistas, reformas tributárias </w:t>
      </w:r>
      <w:r>
        <w:rPr>
          <w:rFonts w:ascii="Times New Roman" w:eastAsia="Calibri" w:hAnsi="Times New Roman"/>
          <w:bCs/>
          <w:snapToGrid/>
          <w:szCs w:val="24"/>
        </w:rPr>
        <w:t xml:space="preserve">e </w:t>
      </w:r>
      <w:r w:rsidR="00610B1A" w:rsidRPr="002F3BCE">
        <w:rPr>
          <w:rFonts w:ascii="Times New Roman" w:eastAsia="Calibri" w:hAnsi="Times New Roman"/>
          <w:bCs/>
          <w:snapToGrid/>
          <w:szCs w:val="24"/>
        </w:rPr>
        <w:t xml:space="preserve">acordos internacionais. </w:t>
      </w:r>
    </w:p>
    <w:p w14:paraId="63FBC62D" w14:textId="77777777" w:rsidR="005E27D5" w:rsidRDefault="005E27D5" w:rsidP="00DF7079">
      <w:pPr>
        <w:pStyle w:val="Pargrafo"/>
        <w:ind w:firstLine="0"/>
        <w:rPr>
          <w:rFonts w:ascii="Times New Roman" w:eastAsia="Calibri" w:hAnsi="Times New Roman"/>
          <w:b/>
          <w:bCs/>
          <w:snapToGrid/>
          <w:szCs w:val="24"/>
        </w:rPr>
      </w:pPr>
    </w:p>
    <w:p w14:paraId="10E09052" w14:textId="77777777" w:rsidR="009E4B5C" w:rsidRDefault="009E4B5C" w:rsidP="00DF7079">
      <w:pPr>
        <w:pStyle w:val="Pargrafo"/>
        <w:ind w:firstLine="0"/>
        <w:rPr>
          <w:rFonts w:ascii="Times New Roman" w:eastAsia="Calibri" w:hAnsi="Times New Roman"/>
          <w:b/>
          <w:bCs/>
          <w:snapToGrid/>
          <w:szCs w:val="24"/>
        </w:rPr>
      </w:pPr>
    </w:p>
    <w:p w14:paraId="4CEEA728" w14:textId="77777777" w:rsidR="008D64BE" w:rsidRPr="00BE1963" w:rsidRDefault="00560E7F" w:rsidP="00DF7079">
      <w:pPr>
        <w:pStyle w:val="Pargrafo"/>
        <w:ind w:firstLine="0"/>
        <w:rPr>
          <w:rFonts w:ascii="Times New Roman" w:eastAsia="Calibri" w:hAnsi="Times New Roman"/>
          <w:b/>
          <w:bCs/>
          <w:snapToGrid/>
          <w:szCs w:val="24"/>
        </w:rPr>
      </w:pPr>
      <w:r w:rsidRPr="00BE1963">
        <w:rPr>
          <w:rFonts w:ascii="Times New Roman" w:eastAsia="Calibri" w:hAnsi="Times New Roman"/>
          <w:b/>
          <w:bCs/>
          <w:snapToGrid/>
          <w:szCs w:val="24"/>
        </w:rPr>
        <w:t>REFERÊNCIAS</w:t>
      </w:r>
    </w:p>
    <w:p w14:paraId="7A8F7834" w14:textId="77777777" w:rsidR="006477C8" w:rsidRDefault="006477C8" w:rsidP="00560E7F">
      <w:pPr>
        <w:spacing w:line="240" w:lineRule="auto"/>
        <w:rPr>
          <w:rFonts w:ascii="Times New Roman" w:hAnsi="Times New Roman" w:cs="Times New Roman"/>
          <w:sz w:val="24"/>
          <w:szCs w:val="24"/>
        </w:rPr>
      </w:pPr>
      <w:r w:rsidRPr="00731601">
        <w:rPr>
          <w:rFonts w:ascii="Times New Roman" w:eastAsia="Calibri" w:hAnsi="Times New Roman" w:cs="Times New Roman"/>
          <w:sz w:val="24"/>
          <w:szCs w:val="24"/>
          <w:lang w:eastAsia="x-none"/>
        </w:rPr>
        <w:t xml:space="preserve">ACIOLY, Luciana; PINTO, Eduardo Costa; CINTRA, Marcos Antonio Macedo. China e Brasil: Oportunidades e Desafios. In: LEÃO, Rodrigo Pimentel Ferreira; PINTO, Eduardo Costa; ACIOLY, Luciana. </w:t>
      </w:r>
      <w:r w:rsidRPr="00C928AC">
        <w:rPr>
          <w:rFonts w:ascii="Times New Roman" w:eastAsia="Calibri" w:hAnsi="Times New Roman" w:cs="Times New Roman"/>
          <w:b/>
          <w:sz w:val="24"/>
          <w:szCs w:val="24"/>
          <w:lang w:eastAsia="x-none"/>
        </w:rPr>
        <w:t>A China na nova configuração global:</w:t>
      </w:r>
      <w:r w:rsidRPr="00731601">
        <w:rPr>
          <w:rFonts w:ascii="Times New Roman" w:eastAsia="Calibri" w:hAnsi="Times New Roman" w:cs="Times New Roman"/>
          <w:sz w:val="24"/>
          <w:szCs w:val="24"/>
          <w:lang w:eastAsia="x-none"/>
        </w:rPr>
        <w:t xml:space="preserve"> impactos políticos e econômicos. 1. ed. Brasília: Ipea, 2011. p. 307-3</w:t>
      </w:r>
    </w:p>
    <w:p w14:paraId="6D035873" w14:textId="77777777" w:rsidR="006477C8" w:rsidRPr="00731601" w:rsidRDefault="006477C8" w:rsidP="00560E7F">
      <w:pPr>
        <w:spacing w:line="240" w:lineRule="auto"/>
        <w:rPr>
          <w:rFonts w:ascii="Times New Roman" w:hAnsi="Times New Roman" w:cs="Times New Roman"/>
          <w:sz w:val="24"/>
          <w:szCs w:val="24"/>
        </w:rPr>
      </w:pPr>
      <w:r w:rsidRPr="00121C31">
        <w:rPr>
          <w:rFonts w:ascii="Times New Roman" w:hAnsi="Times New Roman" w:cs="Times New Roman"/>
          <w:sz w:val="24"/>
          <w:szCs w:val="24"/>
        </w:rPr>
        <w:t xml:space="preserve">AMADEO, J. E.;VILELLA, A.. </w:t>
      </w:r>
      <w:r w:rsidRPr="00731601">
        <w:rPr>
          <w:rFonts w:ascii="Times New Roman" w:hAnsi="Times New Roman" w:cs="Times New Roman"/>
          <w:sz w:val="24"/>
          <w:szCs w:val="24"/>
        </w:rPr>
        <w:t xml:space="preserve">Crescimento da produtividade e geração de empregos na indústria brasileira. </w:t>
      </w:r>
      <w:r w:rsidRPr="00731601">
        <w:rPr>
          <w:rFonts w:ascii="Times New Roman" w:hAnsi="Times New Roman" w:cs="Times New Roman"/>
          <w:b/>
          <w:sz w:val="24"/>
          <w:szCs w:val="24"/>
        </w:rPr>
        <w:t>Texto para Discussão</w:t>
      </w:r>
      <w:r w:rsidRPr="00731601">
        <w:rPr>
          <w:rFonts w:ascii="Times New Roman" w:hAnsi="Times New Roman" w:cs="Times New Roman"/>
          <w:sz w:val="24"/>
          <w:szCs w:val="24"/>
        </w:rPr>
        <w:t xml:space="preserve"> do </w:t>
      </w:r>
      <w:proofErr w:type="spellStart"/>
      <w:r w:rsidRPr="00731601">
        <w:rPr>
          <w:rFonts w:ascii="Times New Roman" w:hAnsi="Times New Roman" w:cs="Times New Roman"/>
          <w:sz w:val="24"/>
          <w:szCs w:val="24"/>
        </w:rPr>
        <w:t>Depto</w:t>
      </w:r>
      <w:proofErr w:type="spellEnd"/>
      <w:r w:rsidRPr="00731601">
        <w:rPr>
          <w:rFonts w:ascii="Times New Roman" w:hAnsi="Times New Roman" w:cs="Times New Roman"/>
          <w:sz w:val="24"/>
          <w:szCs w:val="24"/>
        </w:rPr>
        <w:t>. de Economia da PUC-Rio, no.316, 1994.</w:t>
      </w:r>
    </w:p>
    <w:p w14:paraId="346533D5" w14:textId="77777777" w:rsidR="006477C8" w:rsidRDefault="006477C8" w:rsidP="00560E7F">
      <w:pPr>
        <w:spacing w:line="240" w:lineRule="auto"/>
        <w:rPr>
          <w:rFonts w:ascii="Times New Roman" w:eastAsia="Calibri" w:hAnsi="Times New Roman" w:cs="Times New Roman"/>
          <w:sz w:val="24"/>
          <w:szCs w:val="24"/>
          <w:lang w:eastAsia="x-none"/>
        </w:rPr>
      </w:pPr>
      <w:r w:rsidRPr="00731601">
        <w:rPr>
          <w:rFonts w:ascii="Times New Roman" w:eastAsia="Calibri" w:hAnsi="Times New Roman" w:cs="Times New Roman"/>
          <w:sz w:val="24"/>
          <w:szCs w:val="24"/>
          <w:lang w:eastAsia="x-none"/>
        </w:rPr>
        <w:t xml:space="preserve">BONELLI, Regis. . Custos Unitários do Trabalho no Brasil: os Anos 2000. </w:t>
      </w:r>
      <w:r w:rsidRPr="00731601">
        <w:rPr>
          <w:rFonts w:ascii="Times New Roman" w:eastAsia="Calibri" w:hAnsi="Times New Roman" w:cs="Times New Roman"/>
          <w:b/>
          <w:sz w:val="24"/>
          <w:szCs w:val="24"/>
          <w:lang w:eastAsia="x-none"/>
        </w:rPr>
        <w:t>Texto para Discussão</w:t>
      </w:r>
      <w:r w:rsidRPr="00731601">
        <w:rPr>
          <w:rFonts w:ascii="Times New Roman" w:eastAsia="Calibri" w:hAnsi="Times New Roman" w:cs="Times New Roman"/>
          <w:sz w:val="24"/>
          <w:szCs w:val="24"/>
          <w:lang w:eastAsia="x-none"/>
        </w:rPr>
        <w:t xml:space="preserve">, Rio de Janeiro: FGV-IBRE, nov. 2012. Disponível em: </w:t>
      </w:r>
      <w:hyperlink r:id="rId58" w:history="1">
        <w:r w:rsidRPr="00731601">
          <w:rPr>
            <w:rStyle w:val="Hyperlink"/>
            <w:rFonts w:ascii="Times New Roman" w:hAnsi="Times New Roman" w:cs="Times New Roman"/>
            <w:sz w:val="24"/>
            <w:szCs w:val="24"/>
          </w:rPr>
          <w:t>http://portalibre.fgv.br/main.jsp?lumPageId=402880811D8E34B9011D9CCBFDD1784C&amp;contentId=8A7C82C53B35D705013B3E619BD666D6</w:t>
        </w:r>
      </w:hyperlink>
      <w:r w:rsidRPr="00731601">
        <w:rPr>
          <w:rFonts w:ascii="Times New Roman" w:hAnsi="Times New Roman" w:cs="Times New Roman"/>
          <w:sz w:val="24"/>
          <w:szCs w:val="24"/>
        </w:rPr>
        <w:t xml:space="preserve"> </w:t>
      </w:r>
      <w:r w:rsidRPr="00731601">
        <w:rPr>
          <w:rFonts w:ascii="Times New Roman" w:eastAsia="Calibri" w:hAnsi="Times New Roman" w:cs="Times New Roman"/>
          <w:sz w:val="24"/>
          <w:szCs w:val="24"/>
          <w:lang w:eastAsia="x-none"/>
        </w:rPr>
        <w:t>. Acesso em: 06 nov. 2014.</w:t>
      </w:r>
    </w:p>
    <w:p w14:paraId="29823631" w14:textId="77777777" w:rsidR="006477C8" w:rsidRPr="00731601" w:rsidRDefault="006477C8" w:rsidP="00560E7F">
      <w:pPr>
        <w:spacing w:line="240" w:lineRule="auto"/>
        <w:rPr>
          <w:rFonts w:ascii="Times New Roman" w:eastAsia="Calibri" w:hAnsi="Times New Roman" w:cs="Times New Roman"/>
          <w:sz w:val="24"/>
          <w:szCs w:val="24"/>
          <w:lang w:eastAsia="x-none"/>
        </w:rPr>
      </w:pPr>
      <w:r w:rsidRPr="00731601">
        <w:rPr>
          <w:rFonts w:ascii="Times New Roman" w:eastAsia="Calibri" w:hAnsi="Times New Roman" w:cs="Times New Roman"/>
          <w:sz w:val="24"/>
          <w:szCs w:val="24"/>
          <w:lang w:eastAsia="x-none"/>
        </w:rPr>
        <w:t xml:space="preserve">BONELLI, Regis; PESSOA, Samuel de Abreu. Desindustrialização no Brasil: Um Resumo da Evidência. </w:t>
      </w:r>
      <w:r w:rsidRPr="00731601">
        <w:rPr>
          <w:rFonts w:ascii="Times New Roman" w:eastAsia="Calibri" w:hAnsi="Times New Roman" w:cs="Times New Roman"/>
          <w:b/>
          <w:sz w:val="24"/>
          <w:szCs w:val="24"/>
          <w:lang w:eastAsia="x-none"/>
        </w:rPr>
        <w:t>Texto para Discussão</w:t>
      </w:r>
      <w:r w:rsidRPr="00731601">
        <w:rPr>
          <w:rFonts w:ascii="Times New Roman" w:eastAsia="Calibri" w:hAnsi="Times New Roman" w:cs="Times New Roman"/>
          <w:sz w:val="24"/>
          <w:szCs w:val="24"/>
          <w:lang w:eastAsia="x-none"/>
        </w:rPr>
        <w:t xml:space="preserve">, Rio de Janeiro: FGV-IBRE, n. 7, mar. 2010. Disponível em: </w:t>
      </w:r>
      <w:hyperlink r:id="rId59" w:history="1">
        <w:r w:rsidRPr="00731601">
          <w:rPr>
            <w:rStyle w:val="Hyperlink"/>
            <w:rFonts w:ascii="Times New Roman" w:eastAsia="Calibri" w:hAnsi="Times New Roman" w:cs="Times New Roman"/>
            <w:sz w:val="24"/>
            <w:szCs w:val="24"/>
            <w:lang w:eastAsia="x-none"/>
          </w:rPr>
          <w:t>http://bibliotecadigital.fgv.br/dspace/bitstream/handle/10438/11689/Desindustrializa%C3%A7%C3%A3o%20no%20Brasil.pdf?sequence=1</w:t>
        </w:r>
      </w:hyperlink>
      <w:r w:rsidRPr="00731601">
        <w:rPr>
          <w:rFonts w:ascii="Times New Roman" w:eastAsia="Calibri" w:hAnsi="Times New Roman" w:cs="Times New Roman"/>
          <w:sz w:val="24"/>
          <w:szCs w:val="24"/>
          <w:lang w:eastAsia="x-none"/>
        </w:rPr>
        <w:t>. Acesso em: 15 mar. 2014.</w:t>
      </w:r>
    </w:p>
    <w:p w14:paraId="0365B80B" w14:textId="77777777" w:rsidR="00F27E95" w:rsidRPr="00731601" w:rsidRDefault="00F27E95" w:rsidP="00560E7F">
      <w:pPr>
        <w:spacing w:line="240" w:lineRule="auto"/>
        <w:rPr>
          <w:rFonts w:ascii="Times New Roman" w:hAnsi="Times New Roman" w:cs="Times New Roman"/>
          <w:sz w:val="24"/>
          <w:szCs w:val="24"/>
          <w:shd w:val="clear" w:color="auto" w:fill="FFFFFF"/>
        </w:rPr>
      </w:pPr>
      <w:r w:rsidRPr="00D95904">
        <w:rPr>
          <w:rFonts w:ascii="Times New Roman" w:hAnsi="Times New Roman" w:cs="Times New Roman"/>
          <w:bCs/>
          <w:sz w:val="24"/>
          <w:szCs w:val="24"/>
          <w:bdr w:val="none" w:sz="0" w:space="0" w:color="auto" w:frame="1"/>
          <w:shd w:val="clear" w:color="auto" w:fill="FFFFFF"/>
        </w:rPr>
        <w:t>BRESSER-PEREIRA, L. C.</w:t>
      </w:r>
      <w:r w:rsidRPr="00D95904">
        <w:rPr>
          <w:rStyle w:val="apple-converted-space"/>
          <w:rFonts w:ascii="Times New Roman" w:hAnsi="Times New Roman" w:cs="Times New Roman"/>
          <w:color w:val="326C99"/>
          <w:sz w:val="24"/>
          <w:szCs w:val="24"/>
          <w:shd w:val="clear" w:color="auto" w:fill="FFFFFF"/>
        </w:rPr>
        <w:t> </w:t>
      </w:r>
      <w:r w:rsidRPr="00D95904">
        <w:rPr>
          <w:rFonts w:ascii="Times New Roman" w:hAnsi="Times New Roman" w:cs="Times New Roman"/>
          <w:sz w:val="24"/>
          <w:szCs w:val="24"/>
          <w:shd w:val="clear" w:color="auto" w:fill="FFFFFF"/>
        </w:rPr>
        <w:t>.</w:t>
      </w:r>
      <w:r w:rsidRPr="00731601">
        <w:rPr>
          <w:rFonts w:ascii="Times New Roman" w:hAnsi="Times New Roman" w:cs="Times New Roman"/>
          <w:sz w:val="24"/>
          <w:szCs w:val="24"/>
          <w:shd w:val="clear" w:color="auto" w:fill="FFFFFF"/>
        </w:rPr>
        <w:t xml:space="preserve"> Doença holandesa e sua neutralização: uma abordagem </w:t>
      </w:r>
      <w:proofErr w:type="spellStart"/>
      <w:r w:rsidRPr="00731601">
        <w:rPr>
          <w:rFonts w:ascii="Times New Roman" w:hAnsi="Times New Roman" w:cs="Times New Roman"/>
          <w:sz w:val="24"/>
          <w:szCs w:val="24"/>
          <w:shd w:val="clear" w:color="auto" w:fill="FFFFFF"/>
        </w:rPr>
        <w:t>ricardiana</w:t>
      </w:r>
      <w:proofErr w:type="spellEnd"/>
      <w:r w:rsidRPr="00731601">
        <w:rPr>
          <w:rFonts w:ascii="Times New Roman" w:hAnsi="Times New Roman" w:cs="Times New Roman"/>
          <w:sz w:val="24"/>
          <w:szCs w:val="24"/>
          <w:shd w:val="clear" w:color="auto" w:fill="FFFFFF"/>
        </w:rPr>
        <w:t xml:space="preserve">. In: </w:t>
      </w:r>
      <w:r w:rsidRPr="00731601">
        <w:rPr>
          <w:rFonts w:ascii="Times New Roman" w:hAnsi="Times New Roman" w:cs="Times New Roman"/>
          <w:b/>
          <w:sz w:val="24"/>
          <w:szCs w:val="24"/>
          <w:shd w:val="clear" w:color="auto" w:fill="FFFFFF"/>
        </w:rPr>
        <w:t>Luiz Carlos Bresser-Pereira. (Org.)</w:t>
      </w:r>
      <w:r w:rsidRPr="00731601">
        <w:rPr>
          <w:rFonts w:ascii="Times New Roman" w:hAnsi="Times New Roman" w:cs="Times New Roman"/>
          <w:sz w:val="24"/>
          <w:szCs w:val="24"/>
          <w:shd w:val="clear" w:color="auto" w:fill="FFFFFF"/>
        </w:rPr>
        <w:t>. Doença holandesa e indústria. 1ed.Rio de Janeiro: Editora FGV, 2010, v. 1, p. 117-154.</w:t>
      </w:r>
    </w:p>
    <w:p w14:paraId="705220FC" w14:textId="77777777" w:rsidR="00F27E95" w:rsidRDefault="00F27E95" w:rsidP="00560E7F">
      <w:pPr>
        <w:pStyle w:val="Pargrafo"/>
        <w:spacing w:line="240" w:lineRule="auto"/>
        <w:ind w:firstLine="0"/>
        <w:rPr>
          <w:rFonts w:ascii="Times New Roman" w:eastAsia="Calibri" w:hAnsi="Times New Roman"/>
          <w:szCs w:val="24"/>
          <w:lang w:eastAsia="x-none"/>
        </w:rPr>
      </w:pPr>
      <w:r w:rsidRPr="00731601">
        <w:rPr>
          <w:rFonts w:ascii="Times New Roman" w:eastAsia="Calibri" w:hAnsi="Times New Roman"/>
          <w:szCs w:val="24"/>
          <w:lang w:eastAsia="x-none"/>
        </w:rPr>
        <w:t xml:space="preserve">BRESSER-PEREIRA, </w:t>
      </w:r>
      <w:proofErr w:type="spellStart"/>
      <w:r w:rsidRPr="00731601">
        <w:rPr>
          <w:rFonts w:ascii="Times New Roman" w:eastAsia="Calibri" w:hAnsi="Times New Roman"/>
          <w:szCs w:val="24"/>
          <w:lang w:eastAsia="x-none"/>
        </w:rPr>
        <w:t>Luis</w:t>
      </w:r>
      <w:proofErr w:type="spellEnd"/>
      <w:r w:rsidRPr="00731601">
        <w:rPr>
          <w:rFonts w:ascii="Times New Roman" w:eastAsia="Calibri" w:hAnsi="Times New Roman"/>
          <w:szCs w:val="24"/>
          <w:lang w:eastAsia="x-none"/>
        </w:rPr>
        <w:t xml:space="preserve"> Carlos; MARCONI, Nelson. Existe Doença Holandesa no Brasil?. In: </w:t>
      </w:r>
      <w:r w:rsidRPr="00731601">
        <w:rPr>
          <w:rFonts w:ascii="Times New Roman" w:eastAsia="Calibri" w:hAnsi="Times New Roman"/>
          <w:b/>
          <w:szCs w:val="24"/>
          <w:lang w:eastAsia="x-none"/>
        </w:rPr>
        <w:t>4° Fórum de Economia</w:t>
      </w:r>
      <w:r w:rsidRPr="00731601">
        <w:rPr>
          <w:rFonts w:ascii="Times New Roman" w:eastAsia="Calibri" w:hAnsi="Times New Roman"/>
          <w:szCs w:val="24"/>
          <w:lang w:eastAsia="x-none"/>
        </w:rPr>
        <w:t xml:space="preserve">, 2008, São Paulo. Disponível em: </w:t>
      </w:r>
      <w:hyperlink r:id="rId60" w:history="1">
        <w:r w:rsidRPr="00731601">
          <w:rPr>
            <w:rStyle w:val="Hyperlink"/>
            <w:rFonts w:ascii="Times New Roman" w:eastAsia="Calibri" w:hAnsi="Times New Roman"/>
            <w:szCs w:val="24"/>
            <w:lang w:eastAsia="x-none"/>
          </w:rPr>
          <w:t>http://www.bresserpereira.org.br/papers/2008/08.14.Existe.doen%C3%A7a.holandesa.comNelson.Marconi.5.4.08.pdf</w:t>
        </w:r>
      </w:hyperlink>
      <w:r w:rsidRPr="00731601">
        <w:rPr>
          <w:rFonts w:ascii="Times New Roman" w:eastAsia="Calibri" w:hAnsi="Times New Roman"/>
          <w:szCs w:val="24"/>
          <w:lang w:eastAsia="x-none"/>
        </w:rPr>
        <w:t>. Acesso: 10 out. 2014.</w:t>
      </w:r>
    </w:p>
    <w:p w14:paraId="16CA0B42" w14:textId="77777777" w:rsidR="00D40112" w:rsidRDefault="00D40112" w:rsidP="00560E7F">
      <w:pPr>
        <w:pStyle w:val="Pargrafo"/>
        <w:spacing w:line="240" w:lineRule="auto"/>
        <w:ind w:firstLine="0"/>
        <w:rPr>
          <w:rFonts w:ascii="Times New Roman" w:eastAsia="Calibri" w:hAnsi="Times New Roman"/>
          <w:szCs w:val="24"/>
          <w:lang w:eastAsia="x-none"/>
        </w:rPr>
      </w:pPr>
    </w:p>
    <w:p w14:paraId="19C85D15" w14:textId="77777777" w:rsidR="006477C8" w:rsidRPr="00731601" w:rsidRDefault="006477C8" w:rsidP="00560E7F">
      <w:pPr>
        <w:spacing w:line="240" w:lineRule="auto"/>
        <w:rPr>
          <w:rFonts w:ascii="Times New Roman" w:hAnsi="Times New Roman" w:cs="Times New Roman"/>
          <w:sz w:val="24"/>
          <w:szCs w:val="24"/>
          <w:shd w:val="clear" w:color="auto" w:fill="FFFFFF"/>
        </w:rPr>
      </w:pPr>
      <w:r w:rsidRPr="00731601">
        <w:rPr>
          <w:rFonts w:ascii="Times New Roman" w:hAnsi="Times New Roman" w:cs="Times New Roman"/>
          <w:bCs/>
          <w:sz w:val="24"/>
          <w:szCs w:val="24"/>
          <w:bdr w:val="none" w:sz="0" w:space="0" w:color="auto" w:frame="1"/>
          <w:shd w:val="clear" w:color="auto" w:fill="FFFFFF"/>
        </w:rPr>
        <w:t xml:space="preserve">CALDARELLI, C. </w:t>
      </w:r>
      <w:proofErr w:type="gramStart"/>
      <w:r w:rsidRPr="00731601">
        <w:rPr>
          <w:rFonts w:ascii="Times New Roman" w:hAnsi="Times New Roman" w:cs="Times New Roman"/>
          <w:bCs/>
          <w:sz w:val="24"/>
          <w:szCs w:val="24"/>
          <w:bdr w:val="none" w:sz="0" w:space="0" w:color="auto" w:frame="1"/>
          <w:shd w:val="clear" w:color="auto" w:fill="FFFFFF"/>
        </w:rPr>
        <w:t>E</w:t>
      </w:r>
      <w:r w:rsidRPr="00731601">
        <w:rPr>
          <w:rStyle w:val="apple-converted-space"/>
          <w:rFonts w:ascii="Times New Roman" w:hAnsi="Times New Roman" w:cs="Times New Roman"/>
          <w:sz w:val="24"/>
          <w:szCs w:val="24"/>
          <w:shd w:val="clear" w:color="auto" w:fill="FFFFFF"/>
        </w:rPr>
        <w:t> </w:t>
      </w:r>
      <w:r w:rsidRPr="00731601">
        <w:rPr>
          <w:rFonts w:ascii="Times New Roman" w:hAnsi="Times New Roman" w:cs="Times New Roman"/>
          <w:sz w:val="24"/>
          <w:szCs w:val="24"/>
          <w:shd w:val="clear" w:color="auto" w:fill="FFFFFF"/>
        </w:rPr>
        <w:t>;</w:t>
      </w:r>
      <w:proofErr w:type="gramEnd"/>
      <w:r w:rsidRPr="00731601">
        <w:rPr>
          <w:rFonts w:ascii="Times New Roman" w:hAnsi="Times New Roman" w:cs="Times New Roman"/>
          <w:sz w:val="24"/>
          <w:szCs w:val="24"/>
          <w:shd w:val="clear" w:color="auto" w:fill="FFFFFF"/>
        </w:rPr>
        <w:t xml:space="preserve"> CAMARA, M. R. G. . Efeitos das variações cambiais sobre os preços da carne de frango no Brasil entre 2008 e 2012. </w:t>
      </w:r>
      <w:r w:rsidRPr="00731601">
        <w:rPr>
          <w:rFonts w:ascii="Times New Roman" w:hAnsi="Times New Roman" w:cs="Times New Roman"/>
          <w:b/>
          <w:sz w:val="24"/>
          <w:szCs w:val="24"/>
          <w:shd w:val="clear" w:color="auto" w:fill="FFFFFF"/>
        </w:rPr>
        <w:t>Revista de Economia e Sociologia Rural</w:t>
      </w:r>
      <w:r w:rsidRPr="00731601">
        <w:rPr>
          <w:rFonts w:ascii="Times New Roman" w:hAnsi="Times New Roman" w:cs="Times New Roman"/>
          <w:sz w:val="24"/>
          <w:szCs w:val="24"/>
          <w:shd w:val="clear" w:color="auto" w:fill="FFFFFF"/>
        </w:rPr>
        <w:t xml:space="preserve"> (Impresso), v. 51, p. 575-590, 2013.</w:t>
      </w:r>
    </w:p>
    <w:p w14:paraId="36A7BA15" w14:textId="77777777" w:rsidR="006477C8" w:rsidRPr="00731601" w:rsidRDefault="006477C8" w:rsidP="00560E7F">
      <w:pPr>
        <w:spacing w:line="240" w:lineRule="auto"/>
        <w:rPr>
          <w:rFonts w:ascii="Times New Roman" w:hAnsi="Times New Roman" w:cs="Times New Roman"/>
          <w:sz w:val="24"/>
          <w:szCs w:val="24"/>
          <w:shd w:val="clear" w:color="auto" w:fill="FFFFFF"/>
        </w:rPr>
      </w:pPr>
      <w:r w:rsidRPr="00731601">
        <w:rPr>
          <w:rFonts w:ascii="Times New Roman" w:hAnsi="Times New Roman" w:cs="Times New Roman"/>
          <w:bCs/>
          <w:sz w:val="24"/>
          <w:szCs w:val="24"/>
          <w:bdr w:val="none" w:sz="0" w:space="0" w:color="auto" w:frame="1"/>
          <w:shd w:val="clear" w:color="auto" w:fill="FFFFFF"/>
        </w:rPr>
        <w:t>CANO, W.</w:t>
      </w:r>
      <w:r w:rsidRPr="00731601">
        <w:rPr>
          <w:rStyle w:val="apple-converted-space"/>
          <w:rFonts w:ascii="Times New Roman" w:hAnsi="Times New Roman" w:cs="Times New Roman"/>
          <w:color w:val="326C99"/>
          <w:sz w:val="24"/>
          <w:szCs w:val="24"/>
          <w:shd w:val="clear" w:color="auto" w:fill="FFFFFF"/>
        </w:rPr>
        <w:t> </w:t>
      </w:r>
      <w:r w:rsidRPr="00731601">
        <w:rPr>
          <w:rFonts w:ascii="Times New Roman" w:hAnsi="Times New Roman" w:cs="Times New Roman"/>
          <w:sz w:val="24"/>
          <w:szCs w:val="24"/>
          <w:shd w:val="clear" w:color="auto" w:fill="FFFFFF"/>
        </w:rPr>
        <w:t xml:space="preserve">. Industrialização, desindustrialização e políticas de desenvolvimento. </w:t>
      </w:r>
      <w:r w:rsidRPr="00731601">
        <w:rPr>
          <w:rFonts w:ascii="Times New Roman" w:hAnsi="Times New Roman" w:cs="Times New Roman"/>
          <w:b/>
          <w:sz w:val="24"/>
          <w:szCs w:val="24"/>
          <w:shd w:val="clear" w:color="auto" w:fill="FFFFFF"/>
        </w:rPr>
        <w:t>Revista FAAC</w:t>
      </w:r>
      <w:r w:rsidRPr="00731601">
        <w:rPr>
          <w:rFonts w:ascii="Times New Roman" w:hAnsi="Times New Roman" w:cs="Times New Roman"/>
          <w:sz w:val="24"/>
          <w:szCs w:val="24"/>
          <w:shd w:val="clear" w:color="auto" w:fill="FFFFFF"/>
        </w:rPr>
        <w:t>, v. 1, n.2, p. 155-164, 2011.</w:t>
      </w:r>
    </w:p>
    <w:p w14:paraId="5B9A8E18" w14:textId="70E6FDB5" w:rsidR="00F27E95" w:rsidRDefault="00F27E95" w:rsidP="00560E7F">
      <w:pPr>
        <w:spacing w:line="240" w:lineRule="auto"/>
        <w:rPr>
          <w:rFonts w:ascii="Times New Roman" w:hAnsi="Times New Roman" w:cs="Times New Roman"/>
          <w:sz w:val="24"/>
          <w:szCs w:val="24"/>
          <w:shd w:val="clear" w:color="auto" w:fill="FFFFFF"/>
        </w:rPr>
      </w:pPr>
      <w:r w:rsidRPr="00731601">
        <w:rPr>
          <w:rFonts w:ascii="Times New Roman" w:hAnsi="Times New Roman" w:cs="Times New Roman"/>
          <w:bCs/>
          <w:sz w:val="24"/>
          <w:szCs w:val="24"/>
          <w:bdr w:val="none" w:sz="0" w:space="0" w:color="auto" w:frame="1"/>
          <w:shd w:val="clear" w:color="auto" w:fill="FFFFFF"/>
        </w:rPr>
        <w:lastRenderedPageBreak/>
        <w:t>CARVALHO, Maria. A.</w:t>
      </w:r>
      <w:r w:rsidRPr="00731601">
        <w:rPr>
          <w:rStyle w:val="apple-converted-space"/>
          <w:rFonts w:ascii="Times New Roman" w:hAnsi="Times New Roman" w:cs="Times New Roman"/>
          <w:sz w:val="24"/>
          <w:szCs w:val="24"/>
          <w:shd w:val="clear" w:color="auto" w:fill="FFFFFF"/>
        </w:rPr>
        <w:t> </w:t>
      </w:r>
      <w:r w:rsidRPr="00731601">
        <w:rPr>
          <w:rFonts w:ascii="Times New Roman" w:hAnsi="Times New Roman" w:cs="Times New Roman"/>
          <w:sz w:val="24"/>
          <w:szCs w:val="24"/>
          <w:shd w:val="clear" w:color="auto" w:fill="FFFFFF"/>
        </w:rPr>
        <w:t>;</w:t>
      </w:r>
      <w:r w:rsidRPr="00731601">
        <w:rPr>
          <w:rStyle w:val="apple-converted-space"/>
          <w:rFonts w:ascii="Times New Roman" w:hAnsi="Times New Roman" w:cs="Times New Roman"/>
          <w:sz w:val="24"/>
          <w:szCs w:val="24"/>
          <w:shd w:val="clear" w:color="auto" w:fill="FFFFFF"/>
        </w:rPr>
        <w:t> </w:t>
      </w:r>
      <w:r w:rsidRPr="00731601">
        <w:rPr>
          <w:rFonts w:ascii="Times New Roman" w:hAnsi="Times New Roman" w:cs="Times New Roman"/>
          <w:sz w:val="24"/>
          <w:szCs w:val="24"/>
          <w:bdr w:val="none" w:sz="0" w:space="0" w:color="auto" w:frame="1"/>
          <w:shd w:val="clear" w:color="auto" w:fill="FFFFFF"/>
        </w:rPr>
        <w:t>SILVA, César R Leite da</w:t>
      </w:r>
      <w:r w:rsidRPr="00731601">
        <w:rPr>
          <w:rStyle w:val="apple-converted-space"/>
          <w:rFonts w:ascii="Times New Roman" w:hAnsi="Times New Roman" w:cs="Times New Roman"/>
          <w:sz w:val="24"/>
          <w:szCs w:val="24"/>
          <w:shd w:val="clear" w:color="auto" w:fill="FFFFFF"/>
        </w:rPr>
        <w:t> </w:t>
      </w:r>
      <w:r w:rsidRPr="00731601">
        <w:rPr>
          <w:rFonts w:ascii="Times New Roman" w:hAnsi="Times New Roman" w:cs="Times New Roman"/>
          <w:sz w:val="24"/>
          <w:szCs w:val="24"/>
          <w:shd w:val="clear" w:color="auto" w:fill="FFFFFF"/>
        </w:rPr>
        <w:t>. Exportações agrícolas e desindustrialização: uma contribuição ao debate. In: XLIV Congresso Brasileiro de Economia e So</w:t>
      </w:r>
      <w:r w:rsidR="00AD7EED">
        <w:rPr>
          <w:rFonts w:ascii="Times New Roman" w:hAnsi="Times New Roman" w:cs="Times New Roman"/>
          <w:sz w:val="24"/>
          <w:szCs w:val="24"/>
          <w:shd w:val="clear" w:color="auto" w:fill="FFFFFF"/>
        </w:rPr>
        <w:t>ciologia Rural, 2006, Fortaleza</w:t>
      </w:r>
      <w:r w:rsidRPr="00D95904">
        <w:rPr>
          <w:rFonts w:ascii="Times New Roman" w:hAnsi="Times New Roman" w:cs="Times New Roman"/>
          <w:sz w:val="24"/>
          <w:szCs w:val="24"/>
          <w:shd w:val="clear" w:color="auto" w:fill="FFFFFF"/>
        </w:rPr>
        <w:t>, 2006.</w:t>
      </w:r>
    </w:p>
    <w:p w14:paraId="534A2016" w14:textId="77777777" w:rsidR="009E7780" w:rsidRPr="009E7780" w:rsidRDefault="009E7780" w:rsidP="00560E7F">
      <w:pPr>
        <w:spacing w:line="240" w:lineRule="auto"/>
        <w:rPr>
          <w:rFonts w:ascii="Times New Roman" w:hAnsi="Times New Roman" w:cs="Times New Roman"/>
          <w:sz w:val="28"/>
          <w:szCs w:val="24"/>
          <w:shd w:val="clear" w:color="auto" w:fill="FFFFFF"/>
        </w:rPr>
      </w:pPr>
      <w:r w:rsidRPr="009E7780">
        <w:rPr>
          <w:rFonts w:ascii="Times New Roman" w:hAnsi="Times New Roman" w:cs="Times New Roman"/>
          <w:sz w:val="24"/>
          <w:szCs w:val="23"/>
          <w:lang w:val="en-US"/>
        </w:rPr>
        <w:t xml:space="preserve">CORDEN, Max; NEARY, Peter. Booming Sector and de-industrialization in a small open economy. </w:t>
      </w:r>
      <w:r w:rsidRPr="009E7780">
        <w:rPr>
          <w:rFonts w:ascii="Times New Roman" w:hAnsi="Times New Roman" w:cs="Times New Roman"/>
          <w:b/>
          <w:bCs/>
          <w:sz w:val="24"/>
          <w:szCs w:val="23"/>
        </w:rPr>
        <w:t xml:space="preserve">The </w:t>
      </w:r>
      <w:proofErr w:type="spellStart"/>
      <w:r w:rsidRPr="009E7780">
        <w:rPr>
          <w:rFonts w:ascii="Times New Roman" w:hAnsi="Times New Roman" w:cs="Times New Roman"/>
          <w:b/>
          <w:bCs/>
          <w:sz w:val="24"/>
          <w:szCs w:val="23"/>
        </w:rPr>
        <w:t>Economic</w:t>
      </w:r>
      <w:proofErr w:type="spellEnd"/>
      <w:r w:rsidRPr="009E7780">
        <w:rPr>
          <w:rFonts w:ascii="Times New Roman" w:hAnsi="Times New Roman" w:cs="Times New Roman"/>
          <w:b/>
          <w:bCs/>
          <w:sz w:val="24"/>
          <w:szCs w:val="23"/>
        </w:rPr>
        <w:t xml:space="preserve"> </w:t>
      </w:r>
      <w:proofErr w:type="spellStart"/>
      <w:r w:rsidRPr="009E7780">
        <w:rPr>
          <w:rFonts w:ascii="Times New Roman" w:hAnsi="Times New Roman" w:cs="Times New Roman"/>
          <w:b/>
          <w:bCs/>
          <w:sz w:val="24"/>
          <w:szCs w:val="23"/>
        </w:rPr>
        <w:t>Journal</w:t>
      </w:r>
      <w:proofErr w:type="spellEnd"/>
      <w:r w:rsidRPr="009E7780">
        <w:rPr>
          <w:rFonts w:ascii="Times New Roman" w:hAnsi="Times New Roman" w:cs="Times New Roman"/>
          <w:sz w:val="24"/>
          <w:szCs w:val="23"/>
        </w:rPr>
        <w:t>, Londres, v. 92, n.368, p. 825-848, 1982.</w:t>
      </w:r>
    </w:p>
    <w:p w14:paraId="5DBDBF03" w14:textId="77777777" w:rsidR="00DF7079" w:rsidRDefault="00DF7079" w:rsidP="00560E7F">
      <w:pPr>
        <w:spacing w:after="0" w:line="240" w:lineRule="auto"/>
        <w:rPr>
          <w:rFonts w:ascii="Times New Roman" w:eastAsia="Calibri" w:hAnsi="Times New Roman" w:cs="Times New Roman"/>
          <w:sz w:val="24"/>
          <w:szCs w:val="24"/>
          <w:lang w:eastAsia="x-none"/>
        </w:rPr>
      </w:pPr>
      <w:r w:rsidRPr="00731601">
        <w:rPr>
          <w:rFonts w:ascii="Times New Roman" w:eastAsia="Calibri" w:hAnsi="Times New Roman" w:cs="Times New Roman"/>
          <w:sz w:val="24"/>
          <w:szCs w:val="24"/>
          <w:lang w:eastAsia="x-none"/>
        </w:rPr>
        <w:t xml:space="preserve">FEIJÓ, Carmem A.; LAMÔNICA, Marcos Tostes. Mudança da estrutura industrial e desenvolvimento econômico: As lições de </w:t>
      </w:r>
      <w:proofErr w:type="spellStart"/>
      <w:r w:rsidRPr="00731601">
        <w:rPr>
          <w:rFonts w:ascii="Times New Roman" w:eastAsia="Calibri" w:hAnsi="Times New Roman" w:cs="Times New Roman"/>
          <w:sz w:val="24"/>
          <w:szCs w:val="24"/>
          <w:lang w:eastAsia="x-none"/>
        </w:rPr>
        <w:t>Kaldor</w:t>
      </w:r>
      <w:proofErr w:type="spellEnd"/>
      <w:r w:rsidRPr="00731601">
        <w:rPr>
          <w:rFonts w:ascii="Times New Roman" w:eastAsia="Calibri" w:hAnsi="Times New Roman" w:cs="Times New Roman"/>
          <w:sz w:val="24"/>
          <w:szCs w:val="24"/>
          <w:lang w:eastAsia="x-none"/>
        </w:rPr>
        <w:t xml:space="preserve"> para a indústria brasileira. </w:t>
      </w:r>
      <w:r w:rsidRPr="00731601">
        <w:rPr>
          <w:rFonts w:ascii="Times New Roman" w:eastAsia="Calibri" w:hAnsi="Times New Roman" w:cs="Times New Roman"/>
          <w:b/>
          <w:sz w:val="24"/>
          <w:szCs w:val="24"/>
          <w:lang w:eastAsia="x-none"/>
        </w:rPr>
        <w:t>Economia &amp; Tecnologia</w:t>
      </w:r>
      <w:r w:rsidRPr="00731601">
        <w:rPr>
          <w:rFonts w:ascii="Times New Roman" w:eastAsia="Calibri" w:hAnsi="Times New Roman" w:cs="Times New Roman"/>
          <w:sz w:val="24"/>
          <w:szCs w:val="24"/>
          <w:lang w:eastAsia="x-none"/>
        </w:rPr>
        <w:t>, Curitiba, v. 18, p. 61-72, jul./set. 2009.</w:t>
      </w:r>
    </w:p>
    <w:p w14:paraId="601EAD74" w14:textId="77777777" w:rsidR="00D40112" w:rsidRPr="00731601" w:rsidRDefault="00D40112" w:rsidP="00560E7F">
      <w:pPr>
        <w:spacing w:after="0" w:line="240" w:lineRule="auto"/>
        <w:rPr>
          <w:rFonts w:ascii="Times New Roman" w:eastAsia="Calibri" w:hAnsi="Times New Roman" w:cs="Times New Roman"/>
          <w:sz w:val="24"/>
          <w:szCs w:val="24"/>
          <w:lang w:eastAsia="x-none"/>
        </w:rPr>
      </w:pPr>
    </w:p>
    <w:p w14:paraId="5355B9D2" w14:textId="77777777" w:rsidR="00DF7079" w:rsidRDefault="00DF7079" w:rsidP="00560E7F">
      <w:pPr>
        <w:tabs>
          <w:tab w:val="left" w:pos="1500"/>
        </w:tabs>
        <w:spacing w:after="0" w:line="240" w:lineRule="auto"/>
        <w:rPr>
          <w:rFonts w:ascii="Times New Roman" w:eastAsia="Calibri" w:hAnsi="Times New Roman"/>
          <w:sz w:val="24"/>
          <w:szCs w:val="24"/>
          <w:lang w:eastAsia="x-none"/>
        </w:rPr>
      </w:pPr>
      <w:r w:rsidRPr="00D95904">
        <w:rPr>
          <w:rFonts w:ascii="Times New Roman" w:eastAsia="Calibri" w:hAnsi="Times New Roman"/>
          <w:sz w:val="24"/>
          <w:szCs w:val="24"/>
          <w:lang w:eastAsia="x-none"/>
        </w:rPr>
        <w:t xml:space="preserve">FEIJÓ, Carmem A.; OREIRO, José </w:t>
      </w:r>
      <w:proofErr w:type="spellStart"/>
      <w:r w:rsidRPr="00D95904">
        <w:rPr>
          <w:rFonts w:ascii="Times New Roman" w:eastAsia="Calibri" w:hAnsi="Times New Roman"/>
          <w:sz w:val="24"/>
          <w:szCs w:val="24"/>
          <w:lang w:eastAsia="x-none"/>
        </w:rPr>
        <w:t>Luis</w:t>
      </w:r>
      <w:proofErr w:type="spellEnd"/>
      <w:r w:rsidRPr="00D95904">
        <w:rPr>
          <w:rFonts w:ascii="Times New Roman" w:eastAsia="Calibri" w:hAnsi="Times New Roman"/>
          <w:sz w:val="24"/>
          <w:szCs w:val="24"/>
          <w:lang w:eastAsia="x-none"/>
        </w:rPr>
        <w:t xml:space="preserve">. Desindustrialização: conceituação, causas, efeitos e o caso brasileiro. </w:t>
      </w:r>
      <w:r w:rsidRPr="00D95904">
        <w:rPr>
          <w:rFonts w:ascii="Times New Roman" w:eastAsia="Calibri" w:hAnsi="Times New Roman"/>
          <w:b/>
          <w:sz w:val="24"/>
          <w:szCs w:val="24"/>
          <w:lang w:eastAsia="x-none"/>
        </w:rPr>
        <w:t>Revista de Economia Política</w:t>
      </w:r>
      <w:r w:rsidRPr="00D95904">
        <w:rPr>
          <w:rFonts w:ascii="Times New Roman" w:eastAsia="Calibri" w:hAnsi="Times New Roman"/>
          <w:sz w:val="24"/>
          <w:szCs w:val="24"/>
          <w:lang w:eastAsia="x-none"/>
        </w:rPr>
        <w:t>, São Paulo, v.30, n.2 (118), p. 219-232, abr./jun. 2010.</w:t>
      </w:r>
    </w:p>
    <w:p w14:paraId="13F12A1D" w14:textId="77777777" w:rsidR="00D40112" w:rsidRDefault="00D40112" w:rsidP="00560E7F">
      <w:pPr>
        <w:tabs>
          <w:tab w:val="left" w:pos="1500"/>
        </w:tabs>
        <w:spacing w:after="0" w:line="240" w:lineRule="auto"/>
        <w:rPr>
          <w:rFonts w:ascii="Times New Roman" w:eastAsia="Calibri" w:hAnsi="Times New Roman"/>
          <w:sz w:val="24"/>
          <w:szCs w:val="24"/>
          <w:lang w:eastAsia="x-none"/>
        </w:rPr>
      </w:pPr>
    </w:p>
    <w:p w14:paraId="1AC67E10" w14:textId="77777777" w:rsidR="006477C8" w:rsidRDefault="006477C8" w:rsidP="00560E7F">
      <w:pPr>
        <w:spacing w:line="240" w:lineRule="auto"/>
        <w:rPr>
          <w:rFonts w:ascii="Times New Roman" w:hAnsi="Times New Roman" w:cs="Times New Roman"/>
          <w:color w:val="000000"/>
          <w:sz w:val="24"/>
          <w:szCs w:val="24"/>
          <w:lang w:val="en-US"/>
        </w:rPr>
      </w:pPr>
      <w:r w:rsidRPr="006477C8">
        <w:rPr>
          <w:rFonts w:ascii="Times New Roman" w:hAnsi="Times New Roman" w:cs="Times New Roman"/>
          <w:color w:val="000000"/>
          <w:sz w:val="24"/>
          <w:szCs w:val="24"/>
          <w:lang w:val="en-US"/>
        </w:rPr>
        <w:t>KALDOR, Nicholas,</w:t>
      </w:r>
      <w:r w:rsidRPr="006477C8">
        <w:rPr>
          <w:rFonts w:ascii="Times New Roman" w:hAnsi="Times New Roman" w:cs="Times New Roman"/>
          <w:color w:val="000000" w:themeColor="text1"/>
          <w:sz w:val="24"/>
          <w:szCs w:val="24"/>
          <w:lang w:val="en-US"/>
        </w:rPr>
        <w:t xml:space="preserve"> </w:t>
      </w:r>
      <w:hyperlink r:id="rId61" w:history="1">
        <w:proofErr w:type="gramStart"/>
        <w:r w:rsidRPr="006477C8">
          <w:rPr>
            <w:rStyle w:val="Hyperlink"/>
            <w:rFonts w:ascii="Times New Roman" w:hAnsi="Times New Roman" w:cs="Times New Roman"/>
            <w:color w:val="000000" w:themeColor="text1"/>
            <w:sz w:val="24"/>
            <w:szCs w:val="24"/>
            <w:u w:val="none"/>
            <w:lang w:val="en-US"/>
          </w:rPr>
          <w:t>The</w:t>
        </w:r>
        <w:proofErr w:type="gramEnd"/>
        <w:r w:rsidRPr="006477C8">
          <w:rPr>
            <w:rStyle w:val="Hyperlink"/>
            <w:rFonts w:ascii="Times New Roman" w:hAnsi="Times New Roman" w:cs="Times New Roman"/>
            <w:color w:val="000000" w:themeColor="text1"/>
            <w:sz w:val="24"/>
            <w:szCs w:val="24"/>
            <w:u w:val="none"/>
            <w:lang w:val="en-US"/>
          </w:rPr>
          <w:t xml:space="preserve"> Case for Regional Policies</w:t>
        </w:r>
      </w:hyperlink>
      <w:r w:rsidRPr="006477C8">
        <w:rPr>
          <w:rFonts w:ascii="Times New Roman" w:hAnsi="Times New Roman" w:cs="Times New Roman"/>
          <w:color w:val="000000"/>
          <w:sz w:val="24"/>
          <w:szCs w:val="24"/>
          <w:lang w:val="en-US"/>
        </w:rPr>
        <w:t xml:space="preserve">. </w:t>
      </w:r>
      <w:r w:rsidRPr="00D40112">
        <w:rPr>
          <w:rFonts w:ascii="Times New Roman" w:hAnsi="Times New Roman" w:cs="Times New Roman"/>
          <w:b/>
          <w:i/>
          <w:iCs/>
          <w:color w:val="000000"/>
          <w:sz w:val="24"/>
          <w:szCs w:val="24"/>
          <w:lang w:val="en-US"/>
        </w:rPr>
        <w:t>Scottish Journal of Political Economy</w:t>
      </w:r>
      <w:r w:rsidRPr="00D40112">
        <w:rPr>
          <w:rFonts w:ascii="Times New Roman" w:hAnsi="Times New Roman" w:cs="Times New Roman"/>
          <w:b/>
          <w:color w:val="000000"/>
          <w:sz w:val="24"/>
          <w:szCs w:val="24"/>
          <w:lang w:val="en-US"/>
        </w:rPr>
        <w:t>,</w:t>
      </w:r>
      <w:r w:rsidRPr="00D40112">
        <w:rPr>
          <w:rFonts w:ascii="Times New Roman" w:hAnsi="Times New Roman" w:cs="Times New Roman"/>
          <w:color w:val="000000"/>
          <w:sz w:val="24"/>
          <w:szCs w:val="24"/>
          <w:lang w:val="en-US"/>
        </w:rPr>
        <w:t xml:space="preserve"> v.</w:t>
      </w:r>
      <w:r w:rsidRPr="00D40112">
        <w:rPr>
          <w:rFonts w:ascii="Times New Roman" w:hAnsi="Times New Roman" w:cs="Times New Roman"/>
          <w:bCs/>
          <w:color w:val="000000"/>
          <w:sz w:val="24"/>
          <w:szCs w:val="24"/>
          <w:lang w:val="en-US"/>
        </w:rPr>
        <w:t>17</w:t>
      </w:r>
      <w:r w:rsidRPr="00D40112">
        <w:rPr>
          <w:rFonts w:ascii="Times New Roman" w:hAnsi="Times New Roman" w:cs="Times New Roman"/>
          <w:color w:val="000000"/>
          <w:sz w:val="24"/>
          <w:szCs w:val="24"/>
          <w:lang w:val="en-US"/>
        </w:rPr>
        <w:t>, n.3, p. 337-48, 1970.</w:t>
      </w:r>
    </w:p>
    <w:p w14:paraId="433815AF" w14:textId="68A959BD" w:rsidR="00D40112" w:rsidRPr="00D40112" w:rsidRDefault="00D40112" w:rsidP="00560E7F">
      <w:pPr>
        <w:spacing w:line="240" w:lineRule="auto"/>
        <w:rPr>
          <w:rFonts w:ascii="Times New Roman" w:hAnsi="Times New Roman" w:cs="Times New Roman"/>
          <w:color w:val="000000"/>
          <w:sz w:val="24"/>
          <w:szCs w:val="24"/>
        </w:rPr>
      </w:pPr>
      <w:r w:rsidRPr="00D40112">
        <w:rPr>
          <w:rFonts w:ascii="Times New Roman" w:hAnsi="Times New Roman" w:cs="Times New Roman"/>
          <w:color w:val="000000"/>
          <w:sz w:val="24"/>
          <w:szCs w:val="24"/>
        </w:rPr>
        <w:t>MORTATTI, C</w:t>
      </w:r>
      <w:r w:rsidR="0056039A">
        <w:rPr>
          <w:rFonts w:ascii="Times New Roman" w:hAnsi="Times New Roman" w:cs="Times New Roman"/>
          <w:color w:val="000000"/>
          <w:sz w:val="24"/>
          <w:szCs w:val="24"/>
        </w:rPr>
        <w:t>. M</w:t>
      </w:r>
      <w:r w:rsidRPr="00D40112">
        <w:rPr>
          <w:rFonts w:ascii="Times New Roman" w:hAnsi="Times New Roman" w:cs="Times New Roman"/>
          <w:color w:val="000000"/>
          <w:sz w:val="24"/>
          <w:szCs w:val="24"/>
        </w:rPr>
        <w:t>. MIRA</w:t>
      </w:r>
      <w:r>
        <w:rPr>
          <w:rFonts w:ascii="Times New Roman" w:hAnsi="Times New Roman" w:cs="Times New Roman"/>
          <w:color w:val="000000"/>
          <w:sz w:val="24"/>
          <w:szCs w:val="24"/>
        </w:rPr>
        <w:t>NDA, S. H. G., BACCHI, M. R. P</w:t>
      </w:r>
      <w:r w:rsidRPr="00D40112">
        <w:rPr>
          <w:rFonts w:ascii="Times New Roman" w:hAnsi="Times New Roman" w:cs="Times New Roman"/>
          <w:color w:val="000000"/>
          <w:sz w:val="24"/>
          <w:szCs w:val="24"/>
        </w:rPr>
        <w:t xml:space="preserve">. </w:t>
      </w:r>
      <w:r>
        <w:rPr>
          <w:rFonts w:ascii="Times New Roman" w:hAnsi="Times New Roman" w:cs="Times New Roman"/>
          <w:b/>
          <w:color w:val="000000"/>
          <w:sz w:val="24"/>
          <w:szCs w:val="24"/>
        </w:rPr>
        <w:t>Economia Aplicada</w:t>
      </w:r>
      <w:r w:rsidR="0056039A">
        <w:rPr>
          <w:rFonts w:ascii="Times New Roman" w:hAnsi="Times New Roman" w:cs="Times New Roman"/>
          <w:color w:val="000000"/>
          <w:sz w:val="24"/>
          <w:szCs w:val="24"/>
        </w:rPr>
        <w:t>, Ribeirão Preto, v. 15, n.2, p. 311-335</w:t>
      </w:r>
      <w:proofErr w:type="gramStart"/>
      <w:r w:rsidR="0056039A">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 2011</w:t>
      </w:r>
    </w:p>
    <w:p w14:paraId="4BDEFE4F" w14:textId="35CF1D8B" w:rsidR="00731601" w:rsidRPr="00731601" w:rsidRDefault="00731601" w:rsidP="00560E7F">
      <w:pPr>
        <w:spacing w:line="240" w:lineRule="auto"/>
        <w:rPr>
          <w:rFonts w:ascii="Times New Roman" w:hAnsi="Times New Roman" w:cs="Times New Roman"/>
          <w:sz w:val="24"/>
          <w:szCs w:val="24"/>
          <w:lang w:val="pt-PT"/>
        </w:rPr>
      </w:pPr>
      <w:r w:rsidRPr="009B63B4">
        <w:rPr>
          <w:rFonts w:ascii="Times New Roman" w:hAnsi="Times New Roman" w:cs="Times New Roman"/>
          <w:sz w:val="24"/>
          <w:szCs w:val="24"/>
          <w:shd w:val="clear" w:color="auto" w:fill="FFFFFF"/>
        </w:rPr>
        <w:t xml:space="preserve">MOURA, G. </w:t>
      </w:r>
      <w:proofErr w:type="gramStart"/>
      <w:r w:rsidRPr="009B63B4">
        <w:rPr>
          <w:rFonts w:ascii="Times New Roman" w:hAnsi="Times New Roman" w:cs="Times New Roman"/>
          <w:sz w:val="24"/>
          <w:szCs w:val="24"/>
          <w:shd w:val="clear" w:color="auto" w:fill="FFFFFF"/>
        </w:rPr>
        <w:t>V .</w:t>
      </w:r>
      <w:proofErr w:type="gramEnd"/>
      <w:r w:rsidRPr="009B63B4">
        <w:rPr>
          <w:rFonts w:ascii="Times New Roman" w:hAnsi="Times New Roman" w:cs="Times New Roman"/>
          <w:sz w:val="24"/>
          <w:szCs w:val="24"/>
          <w:shd w:val="clear" w:color="auto" w:fill="FFFFFF"/>
        </w:rPr>
        <w:t xml:space="preserve"> </w:t>
      </w:r>
      <w:r w:rsidR="0056039A" w:rsidRPr="00C928AC">
        <w:rPr>
          <w:rFonts w:ascii="Times New Roman" w:hAnsi="Times New Roman" w:cs="Times New Roman"/>
          <w:b/>
          <w:sz w:val="24"/>
          <w:szCs w:val="24"/>
          <w:shd w:val="clear" w:color="auto" w:fill="FFFFFF"/>
        </w:rPr>
        <w:t>Condição</w:t>
      </w:r>
      <w:r w:rsidRPr="00C928AC">
        <w:rPr>
          <w:rFonts w:ascii="Times New Roman" w:hAnsi="Times New Roman" w:cs="Times New Roman"/>
          <w:b/>
          <w:sz w:val="24"/>
          <w:szCs w:val="24"/>
          <w:shd w:val="clear" w:color="auto" w:fill="FFFFFF"/>
        </w:rPr>
        <w:t xml:space="preserve"> de Marshall Lerner e Quebra Estrutural na Economia Brasileira</w:t>
      </w:r>
      <w:r w:rsidRPr="00731601">
        <w:rPr>
          <w:rFonts w:ascii="Times New Roman" w:hAnsi="Times New Roman" w:cs="Times New Roman"/>
          <w:sz w:val="24"/>
          <w:szCs w:val="24"/>
          <w:shd w:val="clear" w:color="auto" w:fill="FFFFFF"/>
        </w:rPr>
        <w:t xml:space="preserve">. </w:t>
      </w:r>
      <w:r w:rsidRPr="00731601">
        <w:rPr>
          <w:rFonts w:ascii="Times New Roman" w:hAnsi="Times New Roman" w:cs="Times New Roman"/>
          <w:sz w:val="24"/>
          <w:szCs w:val="24"/>
          <w:lang w:val="pt-PT"/>
        </w:rPr>
        <w:t>[dissertação]. Porto Alegre: Universidade Federeal do Rio Grande do Sul, mestrado em Economia, 2005.</w:t>
      </w:r>
    </w:p>
    <w:p w14:paraId="44CEF604" w14:textId="77777777" w:rsidR="00731601" w:rsidRPr="00731601" w:rsidRDefault="00731601" w:rsidP="00560E7F">
      <w:pPr>
        <w:spacing w:line="240" w:lineRule="auto"/>
        <w:rPr>
          <w:rFonts w:ascii="Times New Roman" w:hAnsi="Times New Roman" w:cs="Times New Roman"/>
          <w:sz w:val="24"/>
          <w:szCs w:val="24"/>
          <w:shd w:val="clear" w:color="auto" w:fill="FFFFFF"/>
        </w:rPr>
      </w:pPr>
      <w:r w:rsidRPr="00731601">
        <w:rPr>
          <w:rFonts w:ascii="Times New Roman" w:hAnsi="Times New Roman" w:cs="Times New Roman"/>
          <w:bCs/>
          <w:sz w:val="24"/>
          <w:szCs w:val="24"/>
          <w:bdr w:val="none" w:sz="0" w:space="0" w:color="auto" w:frame="1"/>
          <w:shd w:val="clear" w:color="auto" w:fill="FFFFFF"/>
          <w:lang w:val="en-US"/>
        </w:rPr>
        <w:t>MORETTIN, P. A</w:t>
      </w:r>
      <w:proofErr w:type="gramStart"/>
      <w:r w:rsidRPr="00731601">
        <w:rPr>
          <w:rFonts w:ascii="Times New Roman" w:hAnsi="Times New Roman" w:cs="Times New Roman"/>
          <w:bCs/>
          <w:sz w:val="24"/>
          <w:szCs w:val="24"/>
          <w:bdr w:val="none" w:sz="0" w:space="0" w:color="auto" w:frame="1"/>
          <w:shd w:val="clear" w:color="auto" w:fill="FFFFFF"/>
          <w:lang w:val="en-US"/>
        </w:rPr>
        <w:t>.</w:t>
      </w:r>
      <w:r w:rsidRPr="00731601">
        <w:rPr>
          <w:rStyle w:val="apple-converted-space"/>
          <w:rFonts w:ascii="Times New Roman" w:hAnsi="Times New Roman" w:cs="Times New Roman"/>
          <w:sz w:val="24"/>
          <w:szCs w:val="24"/>
          <w:shd w:val="clear" w:color="auto" w:fill="FFFFFF"/>
          <w:lang w:val="en-US"/>
        </w:rPr>
        <w:t> </w:t>
      </w:r>
      <w:r w:rsidRPr="00731601">
        <w:rPr>
          <w:rFonts w:ascii="Times New Roman" w:hAnsi="Times New Roman" w:cs="Times New Roman"/>
          <w:sz w:val="24"/>
          <w:szCs w:val="24"/>
          <w:shd w:val="clear" w:color="auto" w:fill="FFFFFF"/>
          <w:lang w:val="en-US"/>
        </w:rPr>
        <w:t>;</w:t>
      </w:r>
      <w:proofErr w:type="gramEnd"/>
      <w:r w:rsidRPr="00731601">
        <w:rPr>
          <w:rStyle w:val="apple-converted-space"/>
          <w:rFonts w:ascii="Times New Roman" w:hAnsi="Times New Roman" w:cs="Times New Roman"/>
          <w:sz w:val="24"/>
          <w:szCs w:val="24"/>
          <w:shd w:val="clear" w:color="auto" w:fill="FFFFFF"/>
          <w:lang w:val="en-US"/>
        </w:rPr>
        <w:t> </w:t>
      </w:r>
      <w:proofErr w:type="spellStart"/>
      <w:r w:rsidRPr="00731601">
        <w:rPr>
          <w:rFonts w:ascii="Times New Roman" w:hAnsi="Times New Roman" w:cs="Times New Roman"/>
          <w:sz w:val="24"/>
          <w:szCs w:val="24"/>
          <w:bdr w:val="none" w:sz="0" w:space="0" w:color="auto" w:frame="1"/>
          <w:shd w:val="clear" w:color="auto" w:fill="FFFFFF"/>
          <w:lang w:val="en-US"/>
        </w:rPr>
        <w:t>Toloi</w:t>
      </w:r>
      <w:proofErr w:type="spellEnd"/>
      <w:r w:rsidRPr="00731601">
        <w:rPr>
          <w:rFonts w:ascii="Times New Roman" w:hAnsi="Times New Roman" w:cs="Times New Roman"/>
          <w:sz w:val="24"/>
          <w:szCs w:val="24"/>
          <w:bdr w:val="none" w:sz="0" w:space="0" w:color="auto" w:frame="1"/>
          <w:shd w:val="clear" w:color="auto" w:fill="FFFFFF"/>
          <w:lang w:val="en-US"/>
        </w:rPr>
        <w:t>, C.M.C.</w:t>
      </w:r>
      <w:r w:rsidRPr="00731601">
        <w:rPr>
          <w:rFonts w:ascii="Times New Roman" w:hAnsi="Times New Roman" w:cs="Times New Roman"/>
          <w:sz w:val="24"/>
          <w:szCs w:val="24"/>
          <w:shd w:val="clear" w:color="auto" w:fill="FFFFFF"/>
          <w:lang w:val="en-US"/>
        </w:rPr>
        <w:t xml:space="preserve">. </w:t>
      </w:r>
      <w:r w:rsidRPr="00731601">
        <w:rPr>
          <w:rFonts w:ascii="Times New Roman" w:hAnsi="Times New Roman" w:cs="Times New Roman"/>
          <w:sz w:val="24"/>
          <w:szCs w:val="24"/>
          <w:shd w:val="clear" w:color="auto" w:fill="FFFFFF"/>
        </w:rPr>
        <w:t xml:space="preserve">Analise de Séries Temporais. 1. ed. </w:t>
      </w:r>
      <w:proofErr w:type="spellStart"/>
      <w:r w:rsidRPr="00731601">
        <w:rPr>
          <w:rFonts w:ascii="Times New Roman" w:hAnsi="Times New Roman" w:cs="Times New Roman"/>
          <w:sz w:val="24"/>
          <w:szCs w:val="24"/>
          <w:shd w:val="clear" w:color="auto" w:fill="FFFFFF"/>
        </w:rPr>
        <w:t>Sao</w:t>
      </w:r>
      <w:proofErr w:type="spellEnd"/>
      <w:r w:rsidRPr="00731601">
        <w:rPr>
          <w:rFonts w:ascii="Times New Roman" w:hAnsi="Times New Roman" w:cs="Times New Roman"/>
          <w:sz w:val="24"/>
          <w:szCs w:val="24"/>
          <w:shd w:val="clear" w:color="auto" w:fill="FFFFFF"/>
        </w:rPr>
        <w:t xml:space="preserve"> Paulo: Editora Edgard </w:t>
      </w:r>
      <w:proofErr w:type="spellStart"/>
      <w:r w:rsidRPr="00731601">
        <w:rPr>
          <w:rFonts w:ascii="Times New Roman" w:hAnsi="Times New Roman" w:cs="Times New Roman"/>
          <w:sz w:val="24"/>
          <w:szCs w:val="24"/>
          <w:shd w:val="clear" w:color="auto" w:fill="FFFFFF"/>
        </w:rPr>
        <w:t>Blucher</w:t>
      </w:r>
      <w:proofErr w:type="spellEnd"/>
      <w:r w:rsidRPr="00731601">
        <w:rPr>
          <w:rFonts w:ascii="Times New Roman" w:hAnsi="Times New Roman" w:cs="Times New Roman"/>
          <w:sz w:val="24"/>
          <w:szCs w:val="24"/>
          <w:shd w:val="clear" w:color="auto" w:fill="FFFFFF"/>
        </w:rPr>
        <w:t>, 2004. 535p .</w:t>
      </w:r>
    </w:p>
    <w:p w14:paraId="52C0BEB6" w14:textId="77777777" w:rsidR="00731601" w:rsidRDefault="00731601" w:rsidP="00560E7F">
      <w:pPr>
        <w:spacing w:line="240" w:lineRule="auto"/>
        <w:rPr>
          <w:rStyle w:val="Forte"/>
          <w:rFonts w:ascii="Times New Roman" w:hAnsi="Times New Roman" w:cs="Times New Roman"/>
          <w:b w:val="0"/>
          <w:sz w:val="24"/>
          <w:szCs w:val="24"/>
        </w:rPr>
      </w:pPr>
      <w:r w:rsidRPr="00731601">
        <w:rPr>
          <w:rStyle w:val="Forte"/>
          <w:rFonts w:ascii="Times New Roman" w:hAnsi="Times New Roman" w:cs="Times New Roman"/>
          <w:b w:val="0"/>
          <w:sz w:val="24"/>
          <w:szCs w:val="24"/>
        </w:rPr>
        <w:t xml:space="preserve">NASCIMENTO, C. </w:t>
      </w:r>
      <w:proofErr w:type="gramStart"/>
      <w:r w:rsidRPr="00731601">
        <w:rPr>
          <w:rStyle w:val="Forte"/>
          <w:rFonts w:ascii="Times New Roman" w:hAnsi="Times New Roman" w:cs="Times New Roman"/>
          <w:b w:val="0"/>
          <w:sz w:val="24"/>
          <w:szCs w:val="24"/>
        </w:rPr>
        <w:t>A. ;</w:t>
      </w:r>
      <w:proofErr w:type="gramEnd"/>
      <w:r w:rsidRPr="00731601">
        <w:rPr>
          <w:rStyle w:val="Forte"/>
          <w:rFonts w:ascii="Times New Roman" w:hAnsi="Times New Roman" w:cs="Times New Roman"/>
          <w:b w:val="0"/>
          <w:sz w:val="24"/>
          <w:szCs w:val="24"/>
        </w:rPr>
        <w:t> </w:t>
      </w:r>
      <w:hyperlink r:id="rId62" w:tgtFrame="_blank" w:history="1">
        <w:r w:rsidRPr="00731601">
          <w:rPr>
            <w:rStyle w:val="Forte"/>
            <w:rFonts w:ascii="Times New Roman" w:hAnsi="Times New Roman" w:cs="Times New Roman"/>
            <w:b w:val="0"/>
            <w:sz w:val="24"/>
            <w:szCs w:val="24"/>
          </w:rPr>
          <w:t>CARDOZO, S. A.</w:t>
        </w:r>
      </w:hyperlink>
      <w:r w:rsidRPr="00731601">
        <w:rPr>
          <w:rStyle w:val="Forte"/>
          <w:rFonts w:ascii="Times New Roman" w:hAnsi="Times New Roman" w:cs="Times New Roman"/>
          <w:b w:val="0"/>
          <w:sz w:val="24"/>
          <w:szCs w:val="24"/>
        </w:rPr>
        <w:t> ; </w:t>
      </w:r>
      <w:hyperlink r:id="rId63" w:tgtFrame="_blank" w:history="1">
        <w:r w:rsidRPr="00731601">
          <w:rPr>
            <w:rStyle w:val="Forte"/>
            <w:rFonts w:ascii="Times New Roman" w:hAnsi="Times New Roman" w:cs="Times New Roman"/>
            <w:b w:val="0"/>
            <w:sz w:val="24"/>
            <w:szCs w:val="24"/>
          </w:rPr>
          <w:t>CUNHA, S. F. E.</w:t>
        </w:r>
      </w:hyperlink>
      <w:r w:rsidRPr="00731601">
        <w:rPr>
          <w:rStyle w:val="Forte"/>
          <w:rFonts w:ascii="Times New Roman" w:hAnsi="Times New Roman" w:cs="Times New Roman"/>
          <w:b w:val="0"/>
          <w:sz w:val="24"/>
          <w:szCs w:val="24"/>
        </w:rPr>
        <w:t xml:space="preserve"> . </w:t>
      </w:r>
      <w:proofErr w:type="spellStart"/>
      <w:r w:rsidRPr="00731601">
        <w:rPr>
          <w:rStyle w:val="Forte"/>
          <w:rFonts w:ascii="Times New Roman" w:hAnsi="Times New Roman" w:cs="Times New Roman"/>
          <w:b w:val="0"/>
          <w:sz w:val="24"/>
          <w:szCs w:val="24"/>
        </w:rPr>
        <w:t>Reprimarização</w:t>
      </w:r>
      <w:proofErr w:type="spellEnd"/>
      <w:r w:rsidRPr="00731601">
        <w:rPr>
          <w:rStyle w:val="Forte"/>
          <w:rFonts w:ascii="Times New Roman" w:hAnsi="Times New Roman" w:cs="Times New Roman"/>
          <w:b w:val="0"/>
          <w:sz w:val="24"/>
          <w:szCs w:val="24"/>
        </w:rPr>
        <w:t xml:space="preserve"> ou dependência estrutural de commodities? O debate em seu devido lugar. In: XIV Encontro Nacional de Economia Política, 2009, São Paulo. </w:t>
      </w:r>
      <w:r w:rsidRPr="00731601">
        <w:rPr>
          <w:rStyle w:val="Forte"/>
          <w:rFonts w:ascii="Times New Roman" w:hAnsi="Times New Roman" w:cs="Times New Roman"/>
          <w:sz w:val="24"/>
          <w:szCs w:val="24"/>
        </w:rPr>
        <w:t>Anais</w:t>
      </w:r>
      <w:r w:rsidRPr="00731601">
        <w:rPr>
          <w:rStyle w:val="Forte"/>
          <w:rFonts w:ascii="Times New Roman" w:hAnsi="Times New Roman" w:cs="Times New Roman"/>
          <w:b w:val="0"/>
          <w:sz w:val="24"/>
          <w:szCs w:val="24"/>
        </w:rPr>
        <w:t xml:space="preserve"> do XIV Encontro Nacional de Economia Política, 2009.</w:t>
      </w:r>
    </w:p>
    <w:p w14:paraId="47611BFE" w14:textId="77777777" w:rsidR="006477C8" w:rsidRPr="00731601" w:rsidRDefault="006477C8" w:rsidP="00560E7F">
      <w:pPr>
        <w:spacing w:line="240" w:lineRule="auto"/>
        <w:rPr>
          <w:rFonts w:ascii="Times New Roman" w:eastAsia="Calibri" w:hAnsi="Times New Roman" w:cs="Times New Roman"/>
          <w:sz w:val="24"/>
          <w:szCs w:val="24"/>
          <w:lang w:eastAsia="x-none"/>
        </w:rPr>
      </w:pPr>
      <w:r w:rsidRPr="00731601">
        <w:rPr>
          <w:rFonts w:ascii="Times New Roman" w:eastAsia="Calibri" w:hAnsi="Times New Roman" w:cs="Times New Roman"/>
          <w:sz w:val="24"/>
          <w:szCs w:val="24"/>
          <w:lang w:eastAsia="x-none"/>
        </w:rPr>
        <w:t xml:space="preserve">NASSIF, André. Há evidências de desindustrialização no Brasil?. </w:t>
      </w:r>
      <w:r w:rsidRPr="00731601">
        <w:rPr>
          <w:rFonts w:ascii="Times New Roman" w:eastAsia="Calibri" w:hAnsi="Times New Roman" w:cs="Times New Roman"/>
          <w:b/>
          <w:sz w:val="24"/>
          <w:szCs w:val="24"/>
          <w:lang w:eastAsia="x-none"/>
        </w:rPr>
        <w:t>Revista de Economia Política</w:t>
      </w:r>
      <w:r w:rsidRPr="00731601">
        <w:rPr>
          <w:rFonts w:ascii="Times New Roman" w:eastAsia="Calibri" w:hAnsi="Times New Roman" w:cs="Times New Roman"/>
          <w:sz w:val="24"/>
          <w:szCs w:val="24"/>
          <w:lang w:eastAsia="x-none"/>
        </w:rPr>
        <w:t>, São Paulo, v. 28, n. 1(109), p. 72-96, jan./mar. 2008.</w:t>
      </w:r>
    </w:p>
    <w:p w14:paraId="737BAAE0" w14:textId="77777777" w:rsidR="006477C8" w:rsidRPr="00731601" w:rsidRDefault="006477C8" w:rsidP="00560E7F">
      <w:pPr>
        <w:tabs>
          <w:tab w:val="left" w:pos="6426"/>
        </w:tabs>
        <w:autoSpaceDE w:val="0"/>
        <w:autoSpaceDN w:val="0"/>
        <w:adjustRightInd w:val="0"/>
        <w:spacing w:line="240" w:lineRule="auto"/>
        <w:rPr>
          <w:rFonts w:ascii="Times New Roman" w:hAnsi="Times New Roman" w:cs="Times New Roman"/>
          <w:b/>
          <w:bCs/>
          <w:sz w:val="24"/>
          <w:szCs w:val="24"/>
        </w:rPr>
      </w:pPr>
      <w:r w:rsidRPr="00731601">
        <w:rPr>
          <w:rFonts w:ascii="Times New Roman" w:hAnsi="Times New Roman" w:cs="Times New Roman"/>
          <w:sz w:val="24"/>
          <w:szCs w:val="24"/>
        </w:rPr>
        <w:t xml:space="preserve">PASTORE, Affonso Celso. </w:t>
      </w:r>
      <w:r w:rsidRPr="00731601">
        <w:rPr>
          <w:rFonts w:ascii="Times New Roman" w:hAnsi="Times New Roman" w:cs="Times New Roman"/>
          <w:bCs/>
          <w:sz w:val="24"/>
          <w:szCs w:val="24"/>
        </w:rPr>
        <w:t xml:space="preserve">Por que a indústria parou de crescer nos últimos anos? In: </w:t>
      </w:r>
      <w:r w:rsidRPr="00731601">
        <w:rPr>
          <w:rFonts w:ascii="Times New Roman" w:hAnsi="Times New Roman" w:cs="Times New Roman"/>
          <w:b/>
          <w:bCs/>
          <w:sz w:val="24"/>
          <w:szCs w:val="24"/>
        </w:rPr>
        <w:t>O Estado de São Paulo</w:t>
      </w:r>
      <w:r w:rsidRPr="00731601">
        <w:rPr>
          <w:rFonts w:ascii="Times New Roman" w:hAnsi="Times New Roman" w:cs="Times New Roman"/>
          <w:bCs/>
          <w:sz w:val="24"/>
          <w:szCs w:val="24"/>
        </w:rPr>
        <w:t>, 2012, São Paulo</w:t>
      </w:r>
      <w:r w:rsidRPr="00731601">
        <w:rPr>
          <w:rFonts w:ascii="Times New Roman" w:hAnsi="Times New Roman" w:cs="Times New Roman"/>
          <w:b/>
          <w:bCs/>
          <w:sz w:val="24"/>
          <w:szCs w:val="24"/>
        </w:rPr>
        <w:t>.</w:t>
      </w:r>
    </w:p>
    <w:p w14:paraId="6A5737C7" w14:textId="77777777" w:rsidR="00F27E95" w:rsidRPr="000F5462" w:rsidRDefault="00F27E95" w:rsidP="00560E7F">
      <w:pPr>
        <w:tabs>
          <w:tab w:val="left" w:pos="6426"/>
        </w:tabs>
        <w:autoSpaceDE w:val="0"/>
        <w:autoSpaceDN w:val="0"/>
        <w:adjustRightInd w:val="0"/>
        <w:spacing w:after="0" w:line="240" w:lineRule="auto"/>
        <w:rPr>
          <w:rFonts w:ascii="Times New Roman" w:hAnsi="Times New Roman" w:cs="Times New Roman"/>
          <w:sz w:val="24"/>
          <w:szCs w:val="24"/>
          <w:lang w:val="en-US"/>
        </w:rPr>
      </w:pPr>
      <w:r w:rsidRPr="00BE1963">
        <w:rPr>
          <w:rFonts w:ascii="Times New Roman" w:hAnsi="Times New Roman" w:cs="Times New Roman"/>
          <w:sz w:val="24"/>
          <w:szCs w:val="24"/>
        </w:rPr>
        <w:t xml:space="preserve">ROWTHORN, Robert ; RAMASWAMY, R.  </w:t>
      </w:r>
      <w:r w:rsidRPr="000F5462">
        <w:rPr>
          <w:rFonts w:ascii="Times New Roman" w:hAnsi="Times New Roman" w:cs="Times New Roman"/>
          <w:sz w:val="24"/>
          <w:szCs w:val="24"/>
          <w:lang w:val="en-US"/>
        </w:rPr>
        <w:t>“Growth, trade and deindustrialization”,</w:t>
      </w:r>
      <w:r w:rsidRPr="000F5462">
        <w:rPr>
          <w:rFonts w:ascii="Times New Roman" w:hAnsi="Times New Roman" w:cs="Times New Roman"/>
          <w:b/>
          <w:sz w:val="24"/>
          <w:szCs w:val="24"/>
          <w:lang w:val="en-US"/>
        </w:rPr>
        <w:t xml:space="preserve"> </w:t>
      </w:r>
      <w:r w:rsidRPr="000F5462">
        <w:rPr>
          <w:rFonts w:ascii="Times New Roman" w:hAnsi="Times New Roman" w:cs="Times New Roman"/>
          <w:b/>
          <w:i/>
          <w:iCs/>
          <w:sz w:val="24"/>
          <w:szCs w:val="24"/>
          <w:lang w:val="en-US"/>
        </w:rPr>
        <w:t>IMF Staff Papers</w:t>
      </w:r>
      <w:r w:rsidRPr="000F5462">
        <w:rPr>
          <w:rFonts w:ascii="Times New Roman" w:hAnsi="Times New Roman" w:cs="Times New Roman"/>
          <w:i/>
          <w:iCs/>
          <w:sz w:val="24"/>
          <w:szCs w:val="24"/>
          <w:lang w:val="en-US"/>
        </w:rPr>
        <w:t xml:space="preserve">, </w:t>
      </w:r>
      <w:r w:rsidRPr="000F5462">
        <w:rPr>
          <w:rFonts w:ascii="Times New Roman" w:hAnsi="Times New Roman" w:cs="Times New Roman"/>
          <w:sz w:val="24"/>
          <w:szCs w:val="24"/>
          <w:lang w:val="en-US"/>
        </w:rPr>
        <w:t>vol. 46, 1999.</w:t>
      </w:r>
    </w:p>
    <w:p w14:paraId="57D76D2E" w14:textId="77777777" w:rsidR="00594A58" w:rsidRPr="000F5462" w:rsidRDefault="00594A58" w:rsidP="00560E7F">
      <w:pPr>
        <w:tabs>
          <w:tab w:val="left" w:pos="6426"/>
        </w:tabs>
        <w:autoSpaceDE w:val="0"/>
        <w:autoSpaceDN w:val="0"/>
        <w:adjustRightInd w:val="0"/>
        <w:spacing w:after="0" w:line="240" w:lineRule="auto"/>
        <w:rPr>
          <w:rFonts w:ascii="Times New Roman" w:hAnsi="Times New Roman" w:cs="Times New Roman"/>
          <w:sz w:val="24"/>
          <w:szCs w:val="24"/>
          <w:lang w:val="en-US"/>
        </w:rPr>
      </w:pPr>
    </w:p>
    <w:p w14:paraId="2F03B66B" w14:textId="77777777" w:rsidR="00F27E95" w:rsidRDefault="00F27E95" w:rsidP="00560E7F">
      <w:pPr>
        <w:pStyle w:val="Pargrafo"/>
        <w:spacing w:line="240" w:lineRule="auto"/>
        <w:ind w:firstLine="0"/>
        <w:rPr>
          <w:rFonts w:ascii="Times New Roman" w:hAnsi="Times New Roman"/>
          <w:snapToGrid/>
          <w:color w:val="000000" w:themeColor="text1"/>
          <w:szCs w:val="24"/>
          <w:lang w:val="en-US"/>
        </w:rPr>
      </w:pPr>
      <w:r w:rsidRPr="00731601">
        <w:rPr>
          <w:rFonts w:ascii="Times New Roman" w:hAnsi="Times New Roman"/>
          <w:snapToGrid/>
          <w:color w:val="000000" w:themeColor="text1"/>
          <w:szCs w:val="24"/>
          <w:lang w:val="en-US"/>
        </w:rPr>
        <w:t xml:space="preserve">ROWTHORN, </w:t>
      </w:r>
      <w:proofErr w:type="gramStart"/>
      <w:r w:rsidRPr="00731601">
        <w:rPr>
          <w:rFonts w:ascii="Times New Roman" w:hAnsi="Times New Roman"/>
          <w:snapToGrid/>
          <w:color w:val="000000" w:themeColor="text1"/>
          <w:szCs w:val="24"/>
          <w:lang w:val="en-US"/>
        </w:rPr>
        <w:t>Robert ;</w:t>
      </w:r>
      <w:proofErr w:type="gramEnd"/>
      <w:r w:rsidRPr="00731601">
        <w:rPr>
          <w:rFonts w:ascii="Times New Roman" w:hAnsi="Times New Roman"/>
          <w:snapToGrid/>
          <w:color w:val="000000" w:themeColor="text1"/>
          <w:szCs w:val="24"/>
          <w:lang w:val="en-US"/>
        </w:rPr>
        <w:t xml:space="preserve"> RAMASWAMY, R. “Deindustrialization – Its causes and implications”</w:t>
      </w:r>
      <w:r w:rsidRPr="00731601">
        <w:rPr>
          <w:rFonts w:ascii="Times New Roman" w:hAnsi="Times New Roman"/>
          <w:b/>
          <w:snapToGrid/>
          <w:color w:val="000000" w:themeColor="text1"/>
          <w:szCs w:val="24"/>
          <w:lang w:val="en-US"/>
        </w:rPr>
        <w:t xml:space="preserve"> </w:t>
      </w:r>
      <w:r w:rsidRPr="00731601">
        <w:rPr>
          <w:rFonts w:ascii="Times New Roman" w:hAnsi="Times New Roman"/>
          <w:snapToGrid/>
          <w:color w:val="000000" w:themeColor="text1"/>
          <w:szCs w:val="24"/>
          <w:lang w:val="en-US"/>
        </w:rPr>
        <w:t>In:</w:t>
      </w:r>
      <w:r w:rsidRPr="00731601">
        <w:rPr>
          <w:rFonts w:ascii="Times New Roman" w:hAnsi="Times New Roman"/>
          <w:b/>
          <w:snapToGrid/>
          <w:color w:val="000000" w:themeColor="text1"/>
          <w:szCs w:val="24"/>
          <w:lang w:val="en-US"/>
        </w:rPr>
        <w:t xml:space="preserve"> Economic Issues, </w:t>
      </w:r>
      <w:r w:rsidRPr="00731601">
        <w:rPr>
          <w:rFonts w:ascii="Times New Roman" w:hAnsi="Times New Roman"/>
          <w:snapToGrid/>
          <w:color w:val="000000" w:themeColor="text1"/>
          <w:szCs w:val="24"/>
          <w:lang w:val="en-US"/>
        </w:rPr>
        <w:t>, number 10, p.1-12, 1997.</w:t>
      </w:r>
    </w:p>
    <w:p w14:paraId="25E94E63" w14:textId="77777777" w:rsidR="00D40112" w:rsidRDefault="00D40112" w:rsidP="00560E7F">
      <w:pPr>
        <w:pStyle w:val="Pargrafo"/>
        <w:spacing w:line="240" w:lineRule="auto"/>
        <w:ind w:firstLine="0"/>
        <w:rPr>
          <w:rFonts w:ascii="Times New Roman" w:hAnsi="Times New Roman"/>
          <w:snapToGrid/>
          <w:color w:val="000000" w:themeColor="text1"/>
          <w:szCs w:val="24"/>
          <w:lang w:val="en-US"/>
        </w:rPr>
      </w:pPr>
    </w:p>
    <w:p w14:paraId="3C79FAA4" w14:textId="77777777" w:rsidR="006477C8" w:rsidRPr="00731601" w:rsidRDefault="006477C8" w:rsidP="00560E7F">
      <w:pPr>
        <w:spacing w:line="240" w:lineRule="auto"/>
        <w:rPr>
          <w:rFonts w:ascii="Times New Roman" w:hAnsi="Times New Roman" w:cs="Times New Roman"/>
          <w:sz w:val="24"/>
          <w:szCs w:val="24"/>
          <w:shd w:val="clear" w:color="auto" w:fill="FFFFFF"/>
        </w:rPr>
      </w:pPr>
      <w:r w:rsidRPr="00731601">
        <w:rPr>
          <w:rFonts w:ascii="Times New Roman" w:hAnsi="Times New Roman" w:cs="Times New Roman"/>
          <w:bCs/>
          <w:sz w:val="24"/>
          <w:szCs w:val="24"/>
          <w:bdr w:val="none" w:sz="0" w:space="0" w:color="auto" w:frame="1"/>
          <w:shd w:val="clear" w:color="auto" w:fill="FFFFFF"/>
        </w:rPr>
        <w:t>SONAGLIO, Claudia Maria</w:t>
      </w:r>
      <w:r w:rsidRPr="00731601">
        <w:rPr>
          <w:rStyle w:val="apple-converted-space"/>
          <w:rFonts w:ascii="Times New Roman" w:hAnsi="Times New Roman" w:cs="Times New Roman"/>
          <w:sz w:val="24"/>
          <w:szCs w:val="24"/>
          <w:shd w:val="clear" w:color="auto" w:fill="FFFFFF"/>
        </w:rPr>
        <w:t> </w:t>
      </w:r>
      <w:r w:rsidRPr="00731601">
        <w:rPr>
          <w:rFonts w:ascii="Times New Roman" w:hAnsi="Times New Roman" w:cs="Times New Roman"/>
          <w:sz w:val="24"/>
          <w:szCs w:val="24"/>
          <w:shd w:val="clear" w:color="auto" w:fill="FFFFFF"/>
        </w:rPr>
        <w:t>;</w:t>
      </w:r>
      <w:r w:rsidRPr="00731601">
        <w:rPr>
          <w:rStyle w:val="apple-converted-space"/>
          <w:rFonts w:ascii="Times New Roman" w:hAnsi="Times New Roman" w:cs="Times New Roman"/>
          <w:sz w:val="24"/>
          <w:szCs w:val="24"/>
          <w:shd w:val="clear" w:color="auto" w:fill="FFFFFF"/>
        </w:rPr>
        <w:t> </w:t>
      </w:r>
      <w:r w:rsidRPr="00731601">
        <w:rPr>
          <w:rFonts w:ascii="Times New Roman" w:hAnsi="Times New Roman" w:cs="Times New Roman"/>
          <w:sz w:val="24"/>
          <w:szCs w:val="24"/>
          <w:bdr w:val="none" w:sz="0" w:space="0" w:color="auto" w:frame="1"/>
          <w:shd w:val="clear" w:color="auto" w:fill="FFFFFF"/>
        </w:rPr>
        <w:t>ZAMBERLAN, Carlos Otávio</w:t>
      </w:r>
      <w:r w:rsidRPr="00731601">
        <w:rPr>
          <w:rStyle w:val="apple-converted-space"/>
          <w:rFonts w:ascii="Times New Roman" w:hAnsi="Times New Roman" w:cs="Times New Roman"/>
          <w:sz w:val="24"/>
          <w:szCs w:val="24"/>
          <w:shd w:val="clear" w:color="auto" w:fill="FFFFFF"/>
        </w:rPr>
        <w:t> </w:t>
      </w:r>
      <w:r w:rsidRPr="00731601">
        <w:rPr>
          <w:rFonts w:ascii="Times New Roman" w:hAnsi="Times New Roman" w:cs="Times New Roman"/>
          <w:sz w:val="24"/>
          <w:szCs w:val="24"/>
          <w:shd w:val="clear" w:color="auto" w:fill="FFFFFF"/>
        </w:rPr>
        <w:t>;</w:t>
      </w:r>
      <w:r w:rsidRPr="00731601">
        <w:rPr>
          <w:rStyle w:val="apple-converted-space"/>
          <w:rFonts w:ascii="Times New Roman" w:hAnsi="Times New Roman" w:cs="Times New Roman"/>
          <w:sz w:val="24"/>
          <w:szCs w:val="24"/>
          <w:shd w:val="clear" w:color="auto" w:fill="FFFFFF"/>
        </w:rPr>
        <w:t> </w:t>
      </w:r>
      <w:r w:rsidRPr="00731601">
        <w:rPr>
          <w:rFonts w:ascii="Times New Roman" w:hAnsi="Times New Roman" w:cs="Times New Roman"/>
          <w:sz w:val="24"/>
          <w:szCs w:val="24"/>
          <w:bdr w:val="none" w:sz="0" w:space="0" w:color="auto" w:frame="1"/>
          <w:shd w:val="clear" w:color="auto" w:fill="FFFFFF"/>
        </w:rPr>
        <w:t>Lima, J. E. de</w:t>
      </w:r>
      <w:r w:rsidRPr="00731601">
        <w:rPr>
          <w:rStyle w:val="apple-converted-space"/>
          <w:rFonts w:ascii="Times New Roman" w:hAnsi="Times New Roman" w:cs="Times New Roman"/>
          <w:sz w:val="24"/>
          <w:szCs w:val="24"/>
          <w:shd w:val="clear" w:color="auto" w:fill="FFFFFF"/>
        </w:rPr>
        <w:t> </w:t>
      </w:r>
      <w:r w:rsidRPr="00731601">
        <w:rPr>
          <w:rFonts w:ascii="Times New Roman" w:hAnsi="Times New Roman" w:cs="Times New Roman"/>
          <w:sz w:val="24"/>
          <w:szCs w:val="24"/>
          <w:shd w:val="clear" w:color="auto" w:fill="FFFFFF"/>
        </w:rPr>
        <w:t>;</w:t>
      </w:r>
      <w:r w:rsidRPr="00731601">
        <w:rPr>
          <w:rStyle w:val="apple-converted-space"/>
          <w:rFonts w:ascii="Times New Roman" w:hAnsi="Times New Roman" w:cs="Times New Roman"/>
          <w:sz w:val="24"/>
          <w:szCs w:val="24"/>
          <w:shd w:val="clear" w:color="auto" w:fill="FFFFFF"/>
        </w:rPr>
        <w:t> </w:t>
      </w:r>
      <w:r w:rsidRPr="00731601">
        <w:rPr>
          <w:rFonts w:ascii="Times New Roman" w:hAnsi="Times New Roman" w:cs="Times New Roman"/>
          <w:sz w:val="24"/>
          <w:szCs w:val="24"/>
          <w:bdr w:val="none" w:sz="0" w:space="0" w:color="auto" w:frame="1"/>
          <w:shd w:val="clear" w:color="auto" w:fill="FFFFFF"/>
        </w:rPr>
        <w:t>CAMPOS, A. C.</w:t>
      </w:r>
      <w:r w:rsidRPr="00731601">
        <w:rPr>
          <w:rStyle w:val="apple-converted-space"/>
          <w:rFonts w:ascii="Times New Roman" w:hAnsi="Times New Roman" w:cs="Times New Roman"/>
          <w:sz w:val="24"/>
          <w:szCs w:val="24"/>
          <w:shd w:val="clear" w:color="auto" w:fill="FFFFFF"/>
        </w:rPr>
        <w:t> </w:t>
      </w:r>
      <w:r w:rsidRPr="00731601">
        <w:rPr>
          <w:rFonts w:ascii="Times New Roman" w:hAnsi="Times New Roman" w:cs="Times New Roman"/>
          <w:sz w:val="24"/>
          <w:szCs w:val="24"/>
          <w:shd w:val="clear" w:color="auto" w:fill="FFFFFF"/>
        </w:rPr>
        <w:t xml:space="preserve">. EVIDÊNCIAS DE DESINDUSTRIALIZAÇÃO NO BRASIL: UMA ANÁLISE COM DADOS EM PAINEL. </w:t>
      </w:r>
      <w:r w:rsidRPr="00731601">
        <w:rPr>
          <w:rFonts w:ascii="Times New Roman" w:hAnsi="Times New Roman" w:cs="Times New Roman"/>
          <w:b/>
          <w:sz w:val="24"/>
          <w:szCs w:val="24"/>
          <w:shd w:val="clear" w:color="auto" w:fill="FFFFFF"/>
        </w:rPr>
        <w:t>Economia Aplicada</w:t>
      </w:r>
      <w:r w:rsidRPr="00731601">
        <w:rPr>
          <w:rFonts w:ascii="Times New Roman" w:hAnsi="Times New Roman" w:cs="Times New Roman"/>
          <w:sz w:val="24"/>
          <w:szCs w:val="24"/>
          <w:shd w:val="clear" w:color="auto" w:fill="FFFFFF"/>
        </w:rPr>
        <w:t xml:space="preserve"> (Impresso), v. 14, p. 347-372, 2010.</w:t>
      </w:r>
    </w:p>
    <w:p w14:paraId="2E914244" w14:textId="77777777" w:rsidR="006477C8" w:rsidRPr="00731601" w:rsidRDefault="006477C8" w:rsidP="00560E7F">
      <w:pPr>
        <w:spacing w:line="240" w:lineRule="auto"/>
        <w:rPr>
          <w:rFonts w:ascii="Times New Roman" w:hAnsi="Times New Roman" w:cs="Times New Roman"/>
          <w:sz w:val="24"/>
          <w:szCs w:val="24"/>
        </w:rPr>
      </w:pPr>
      <w:r w:rsidRPr="00731601">
        <w:rPr>
          <w:rFonts w:ascii="Times New Roman" w:hAnsi="Times New Roman" w:cs="Times New Roman"/>
          <w:sz w:val="24"/>
          <w:szCs w:val="24"/>
          <w:shd w:val="clear" w:color="auto" w:fill="FFFFFF"/>
        </w:rPr>
        <w:t>SOUZA NETO, C. R. DE ;</w:t>
      </w:r>
      <w:r w:rsidRPr="00731601">
        <w:rPr>
          <w:rStyle w:val="apple-converted-space"/>
          <w:rFonts w:ascii="Times New Roman" w:hAnsi="Times New Roman" w:cs="Times New Roman"/>
          <w:color w:val="326C99"/>
          <w:sz w:val="24"/>
          <w:szCs w:val="24"/>
          <w:shd w:val="clear" w:color="auto" w:fill="FFFFFF"/>
        </w:rPr>
        <w:t> </w:t>
      </w:r>
      <w:r w:rsidRPr="00731601">
        <w:rPr>
          <w:rFonts w:ascii="Times New Roman" w:hAnsi="Times New Roman" w:cs="Times New Roman"/>
          <w:bCs/>
          <w:sz w:val="24"/>
          <w:szCs w:val="24"/>
          <w:bdr w:val="none" w:sz="0" w:space="0" w:color="auto" w:frame="1"/>
          <w:shd w:val="clear" w:color="auto" w:fill="FFFFFF"/>
        </w:rPr>
        <w:t>CURADO, M. L.</w:t>
      </w:r>
      <w:r w:rsidRPr="00731601">
        <w:rPr>
          <w:rStyle w:val="apple-converted-space"/>
          <w:rFonts w:ascii="Times New Roman" w:hAnsi="Times New Roman" w:cs="Times New Roman"/>
          <w:color w:val="326C99"/>
          <w:sz w:val="24"/>
          <w:szCs w:val="24"/>
          <w:shd w:val="clear" w:color="auto" w:fill="FFFFFF"/>
        </w:rPr>
        <w:t> </w:t>
      </w:r>
      <w:r w:rsidRPr="00731601">
        <w:rPr>
          <w:rFonts w:ascii="Times New Roman" w:hAnsi="Times New Roman" w:cs="Times New Roman"/>
          <w:sz w:val="24"/>
          <w:szCs w:val="24"/>
          <w:shd w:val="clear" w:color="auto" w:fill="FFFFFF"/>
        </w:rPr>
        <w:t xml:space="preserve">. Produtividade do Trabalho, Salários Reais e Desemprego na Indústria de Transformação na Década de 90: Teoria e </w:t>
      </w:r>
      <w:r w:rsidRPr="00731601">
        <w:rPr>
          <w:rFonts w:ascii="Times New Roman" w:hAnsi="Times New Roman" w:cs="Times New Roman"/>
          <w:sz w:val="24"/>
          <w:szCs w:val="24"/>
          <w:shd w:val="clear" w:color="auto" w:fill="FFFFFF"/>
        </w:rPr>
        <w:lastRenderedPageBreak/>
        <w:t xml:space="preserve">Evidência. </w:t>
      </w:r>
      <w:r w:rsidRPr="00731601">
        <w:rPr>
          <w:rFonts w:ascii="Times New Roman" w:hAnsi="Times New Roman" w:cs="Times New Roman"/>
          <w:b/>
          <w:sz w:val="24"/>
          <w:szCs w:val="24"/>
          <w:shd w:val="clear" w:color="auto" w:fill="FFFFFF"/>
        </w:rPr>
        <w:t>Revista de Economia Contemporânea</w:t>
      </w:r>
      <w:r w:rsidRPr="00731601">
        <w:rPr>
          <w:rFonts w:ascii="Times New Roman" w:hAnsi="Times New Roman" w:cs="Times New Roman"/>
          <w:sz w:val="24"/>
          <w:szCs w:val="24"/>
          <w:shd w:val="clear" w:color="auto" w:fill="FFFFFF"/>
        </w:rPr>
        <w:t>, Rio de Janeiro, v. 9, n.3, p. 485-508, 2005.</w:t>
      </w:r>
    </w:p>
    <w:p w14:paraId="15A7F8A2" w14:textId="77777777" w:rsidR="006477C8" w:rsidRPr="00731601" w:rsidRDefault="006477C8" w:rsidP="00560E7F">
      <w:pPr>
        <w:spacing w:line="240" w:lineRule="auto"/>
        <w:rPr>
          <w:rFonts w:ascii="Times New Roman" w:eastAsia="Calibri" w:hAnsi="Times New Roman" w:cs="Times New Roman"/>
          <w:sz w:val="24"/>
          <w:szCs w:val="24"/>
          <w:lang w:eastAsia="x-none"/>
        </w:rPr>
      </w:pPr>
      <w:r w:rsidRPr="00731601">
        <w:rPr>
          <w:rFonts w:ascii="Times New Roman" w:eastAsia="Calibri" w:hAnsi="Times New Roman" w:cs="Times New Roman"/>
          <w:sz w:val="24"/>
          <w:szCs w:val="24"/>
          <w:lang w:eastAsia="x-none"/>
        </w:rPr>
        <w:t xml:space="preserve">SOUZA, Francisco Eduardo Pires de. </w:t>
      </w:r>
      <w:r w:rsidRPr="00C928AC">
        <w:rPr>
          <w:rFonts w:ascii="Times New Roman" w:eastAsia="Calibri" w:hAnsi="Times New Roman" w:cs="Times New Roman"/>
          <w:b/>
          <w:sz w:val="24"/>
          <w:szCs w:val="24"/>
          <w:lang w:eastAsia="x-none"/>
        </w:rPr>
        <w:t xml:space="preserve">A Macroeconomia da </w:t>
      </w:r>
      <w:proofErr w:type="spellStart"/>
      <w:r w:rsidRPr="00C928AC">
        <w:rPr>
          <w:rFonts w:ascii="Times New Roman" w:eastAsia="Calibri" w:hAnsi="Times New Roman" w:cs="Times New Roman"/>
          <w:b/>
          <w:sz w:val="24"/>
          <w:szCs w:val="24"/>
          <w:lang w:eastAsia="x-none"/>
        </w:rPr>
        <w:t>Reindustrialização</w:t>
      </w:r>
      <w:proofErr w:type="spellEnd"/>
      <w:r w:rsidRPr="00731601">
        <w:rPr>
          <w:rFonts w:ascii="Times New Roman" w:eastAsia="Calibri" w:hAnsi="Times New Roman" w:cs="Times New Roman"/>
          <w:sz w:val="24"/>
          <w:szCs w:val="24"/>
          <w:lang w:eastAsia="x-none"/>
        </w:rPr>
        <w:t xml:space="preserve">. 2012. Disponível em: </w:t>
      </w:r>
      <w:hyperlink r:id="rId64" w:history="1">
        <w:r w:rsidRPr="00731601">
          <w:rPr>
            <w:rStyle w:val="Hyperlink"/>
            <w:rFonts w:ascii="Times New Roman" w:eastAsia="Calibri" w:hAnsi="Times New Roman" w:cs="Times New Roman"/>
            <w:sz w:val="24"/>
            <w:szCs w:val="24"/>
            <w:lang w:eastAsia="x-none"/>
          </w:rPr>
          <w:t>http://www.ie.ufrj.br/images/conjuntura/A_Macroeconomia_da_Reindustrializao.pdf</w:t>
        </w:r>
      </w:hyperlink>
      <w:r w:rsidRPr="00731601">
        <w:rPr>
          <w:rFonts w:ascii="Times New Roman" w:eastAsia="Calibri" w:hAnsi="Times New Roman" w:cs="Times New Roman"/>
          <w:sz w:val="24"/>
          <w:szCs w:val="24"/>
          <w:lang w:eastAsia="x-none"/>
        </w:rPr>
        <w:t>. Acesso em: 10 out. 2014.</w:t>
      </w:r>
    </w:p>
    <w:p w14:paraId="67FA0EBB" w14:textId="77777777" w:rsidR="006477C8" w:rsidRDefault="006477C8" w:rsidP="00560E7F">
      <w:pPr>
        <w:pStyle w:val="Pargrafo"/>
        <w:spacing w:line="240" w:lineRule="auto"/>
        <w:ind w:firstLine="0"/>
        <w:rPr>
          <w:rFonts w:ascii="Times New Roman" w:eastAsia="Calibri" w:hAnsi="Times New Roman"/>
          <w:szCs w:val="24"/>
          <w:lang w:eastAsia="x-none"/>
        </w:rPr>
      </w:pPr>
      <w:r w:rsidRPr="00731601">
        <w:rPr>
          <w:rFonts w:ascii="Times New Roman" w:eastAsia="Calibri" w:hAnsi="Times New Roman"/>
          <w:szCs w:val="24"/>
          <w:lang w:eastAsia="x-none"/>
        </w:rPr>
        <w:t xml:space="preserve">SOUZA, Gustavo J. G.; BASILIO, Flavio A. C.; OREIRO, José </w:t>
      </w:r>
      <w:proofErr w:type="spellStart"/>
      <w:r w:rsidRPr="00731601">
        <w:rPr>
          <w:rFonts w:ascii="Times New Roman" w:eastAsia="Calibri" w:hAnsi="Times New Roman"/>
          <w:szCs w:val="24"/>
          <w:lang w:eastAsia="x-none"/>
        </w:rPr>
        <w:t>Luis</w:t>
      </w:r>
      <w:proofErr w:type="spellEnd"/>
      <w:r w:rsidRPr="00731601">
        <w:rPr>
          <w:rFonts w:ascii="Times New Roman" w:eastAsia="Calibri" w:hAnsi="Times New Roman"/>
          <w:szCs w:val="24"/>
          <w:lang w:eastAsia="x-none"/>
        </w:rPr>
        <w:t xml:space="preserve">. Acumulação de Capital, Taxa Real de Câmbio e </w:t>
      </w:r>
      <w:proofErr w:type="spellStart"/>
      <w:r w:rsidRPr="00731601">
        <w:rPr>
          <w:rFonts w:ascii="Times New Roman" w:eastAsia="Calibri" w:hAnsi="Times New Roman"/>
          <w:szCs w:val="24"/>
          <w:lang w:eastAsia="x-none"/>
        </w:rPr>
        <w:t>Catching-up</w:t>
      </w:r>
      <w:proofErr w:type="spellEnd"/>
      <w:r w:rsidRPr="00731601">
        <w:rPr>
          <w:rFonts w:ascii="Times New Roman" w:eastAsia="Calibri" w:hAnsi="Times New Roman"/>
          <w:szCs w:val="24"/>
          <w:lang w:eastAsia="x-none"/>
        </w:rPr>
        <w:t xml:space="preserve">: Teoria e evidência para o caso brasileiro. </w:t>
      </w:r>
      <w:r w:rsidRPr="00731601">
        <w:rPr>
          <w:rFonts w:ascii="Times New Roman" w:eastAsia="Calibri" w:hAnsi="Times New Roman"/>
          <w:b/>
          <w:szCs w:val="24"/>
          <w:lang w:eastAsia="x-none"/>
        </w:rPr>
        <w:t>10° Fórum de Economia</w:t>
      </w:r>
      <w:r w:rsidRPr="00731601">
        <w:rPr>
          <w:rFonts w:ascii="Times New Roman" w:eastAsia="Calibri" w:hAnsi="Times New Roman"/>
          <w:szCs w:val="24"/>
          <w:lang w:eastAsia="x-none"/>
        </w:rPr>
        <w:t xml:space="preserve">. São Paulo, set. 2013. Disponível em: </w:t>
      </w:r>
      <w:hyperlink r:id="rId65" w:history="1">
        <w:r w:rsidRPr="00731601">
          <w:rPr>
            <w:rStyle w:val="Hyperlink"/>
            <w:rFonts w:ascii="Times New Roman" w:eastAsia="Calibri" w:hAnsi="Times New Roman"/>
            <w:szCs w:val="24"/>
            <w:lang w:eastAsia="x-none"/>
          </w:rPr>
          <w:t>http://eesp.fgv.br/sites/eesp.fgv.br/files/file/Jose%20Luiz%20Oreiro%20forum%202013.pdf</w:t>
        </w:r>
      </w:hyperlink>
      <w:r w:rsidRPr="00731601">
        <w:rPr>
          <w:rFonts w:ascii="Times New Roman" w:eastAsia="Calibri" w:hAnsi="Times New Roman"/>
          <w:szCs w:val="24"/>
          <w:lang w:eastAsia="x-none"/>
        </w:rPr>
        <w:t xml:space="preserve">. Acesso em: </w:t>
      </w:r>
      <w:proofErr w:type="gramStart"/>
      <w:r w:rsidRPr="00731601">
        <w:rPr>
          <w:rFonts w:ascii="Times New Roman" w:eastAsia="Calibri" w:hAnsi="Times New Roman"/>
          <w:szCs w:val="24"/>
          <w:lang w:eastAsia="x-none"/>
        </w:rPr>
        <w:t>4</w:t>
      </w:r>
      <w:proofErr w:type="gramEnd"/>
      <w:r w:rsidRPr="00731601">
        <w:rPr>
          <w:rFonts w:ascii="Times New Roman" w:eastAsia="Calibri" w:hAnsi="Times New Roman"/>
          <w:szCs w:val="24"/>
          <w:lang w:eastAsia="x-none"/>
        </w:rPr>
        <w:t xml:space="preserve"> out. 2014.</w:t>
      </w:r>
    </w:p>
    <w:p w14:paraId="0270FA1E" w14:textId="77777777" w:rsidR="00D40112" w:rsidRPr="00731601" w:rsidRDefault="00D40112" w:rsidP="00560E7F">
      <w:pPr>
        <w:pStyle w:val="Pargrafo"/>
        <w:spacing w:line="240" w:lineRule="auto"/>
        <w:ind w:firstLine="0"/>
        <w:rPr>
          <w:rFonts w:ascii="Times New Roman" w:eastAsia="Calibri" w:hAnsi="Times New Roman"/>
          <w:szCs w:val="24"/>
          <w:lang w:eastAsia="x-none"/>
        </w:rPr>
      </w:pPr>
    </w:p>
    <w:p w14:paraId="7F13F864" w14:textId="77777777" w:rsidR="006477C8" w:rsidRDefault="006477C8" w:rsidP="00560E7F">
      <w:pPr>
        <w:spacing w:line="240" w:lineRule="auto"/>
        <w:rPr>
          <w:rFonts w:ascii="Times New Roman" w:hAnsi="Times New Roman" w:cs="Times New Roman"/>
          <w:sz w:val="24"/>
          <w:szCs w:val="24"/>
          <w:shd w:val="clear" w:color="auto" w:fill="FFFFFF"/>
        </w:rPr>
      </w:pPr>
      <w:r w:rsidRPr="00D95904">
        <w:rPr>
          <w:rFonts w:ascii="Times New Roman" w:hAnsi="Times New Roman" w:cs="Times New Roman"/>
          <w:bCs/>
          <w:sz w:val="24"/>
          <w:szCs w:val="24"/>
          <w:bdr w:val="none" w:sz="0" w:space="0" w:color="auto" w:frame="1"/>
          <w:shd w:val="clear" w:color="auto" w:fill="FFFFFF"/>
        </w:rPr>
        <w:t>TELES, V. K</w:t>
      </w:r>
      <w:proofErr w:type="gramStart"/>
      <w:r w:rsidRPr="00D95904">
        <w:rPr>
          <w:rFonts w:ascii="Times New Roman" w:hAnsi="Times New Roman" w:cs="Times New Roman"/>
          <w:bCs/>
          <w:sz w:val="24"/>
          <w:szCs w:val="24"/>
          <w:bdr w:val="none" w:sz="0" w:space="0" w:color="auto" w:frame="1"/>
          <w:shd w:val="clear" w:color="auto" w:fill="FFFFFF"/>
        </w:rPr>
        <w:t>.</w:t>
      </w:r>
      <w:r w:rsidRPr="00D95904">
        <w:rPr>
          <w:rStyle w:val="apple-converted-space"/>
          <w:rFonts w:ascii="Times New Roman" w:hAnsi="Times New Roman" w:cs="Times New Roman"/>
          <w:sz w:val="24"/>
          <w:szCs w:val="24"/>
          <w:shd w:val="clear" w:color="auto" w:fill="FFFFFF"/>
        </w:rPr>
        <w:t> </w:t>
      </w:r>
      <w:r w:rsidRPr="00D95904">
        <w:rPr>
          <w:rFonts w:ascii="Times New Roman" w:hAnsi="Times New Roman" w:cs="Times New Roman"/>
          <w:sz w:val="24"/>
          <w:szCs w:val="24"/>
          <w:shd w:val="clear" w:color="auto" w:fill="FFFFFF"/>
        </w:rPr>
        <w:t>.</w:t>
      </w:r>
      <w:proofErr w:type="gramEnd"/>
      <w:r w:rsidRPr="00731601">
        <w:rPr>
          <w:rFonts w:ascii="Times New Roman" w:hAnsi="Times New Roman" w:cs="Times New Roman"/>
          <w:sz w:val="24"/>
          <w:szCs w:val="24"/>
          <w:shd w:val="clear" w:color="auto" w:fill="FFFFFF"/>
        </w:rPr>
        <w:t xml:space="preserve"> Choques Cambiais, Política Monetária e Equilíbrio Externo da Economia Brasileira em um Ambiente de </w:t>
      </w:r>
      <w:proofErr w:type="spellStart"/>
      <w:r w:rsidRPr="00731601">
        <w:rPr>
          <w:rFonts w:ascii="Times New Roman" w:hAnsi="Times New Roman" w:cs="Times New Roman"/>
          <w:sz w:val="24"/>
          <w:szCs w:val="24"/>
          <w:shd w:val="clear" w:color="auto" w:fill="FFFFFF"/>
        </w:rPr>
        <w:t>Hysteresis</w:t>
      </w:r>
      <w:proofErr w:type="spellEnd"/>
      <w:r w:rsidRPr="00C928AC">
        <w:rPr>
          <w:rFonts w:ascii="Times New Roman" w:hAnsi="Times New Roman" w:cs="Times New Roman"/>
          <w:b/>
          <w:sz w:val="24"/>
          <w:szCs w:val="24"/>
          <w:shd w:val="clear" w:color="auto" w:fill="FFFFFF"/>
        </w:rPr>
        <w:t>. Economia Aplicada</w:t>
      </w:r>
      <w:r w:rsidRPr="00731601">
        <w:rPr>
          <w:rFonts w:ascii="Times New Roman" w:hAnsi="Times New Roman" w:cs="Times New Roman"/>
          <w:sz w:val="24"/>
          <w:szCs w:val="24"/>
          <w:shd w:val="clear" w:color="auto" w:fill="FFFFFF"/>
        </w:rPr>
        <w:t xml:space="preserve"> (Impresso), USP, v. 9, n.3, p. 415-426, 2005.</w:t>
      </w:r>
    </w:p>
    <w:p w14:paraId="3C2D1A13" w14:textId="255F6419" w:rsidR="00F27E95" w:rsidRPr="00D95904" w:rsidRDefault="006D09B3" w:rsidP="009E4B5C">
      <w:pPr>
        <w:rPr>
          <w:rFonts w:ascii="Times New Roman" w:hAnsi="Times New Roman" w:cs="Times New Roman"/>
          <w:b/>
          <w:sz w:val="24"/>
          <w:szCs w:val="24"/>
          <w:lang w:val="en-US"/>
        </w:rPr>
      </w:pPr>
      <w:r w:rsidRPr="006D09B3">
        <w:rPr>
          <w:rFonts w:ascii="Times New Roman" w:hAnsi="Times New Roman" w:cs="Times New Roman"/>
          <w:sz w:val="24"/>
          <w:szCs w:val="24"/>
        </w:rPr>
        <w:t xml:space="preserve">VERISSIMO, M. P.; XAVIER, C. L.; VIEIRA, F. V. Taxa de câmbio e preços de commodities: uma investigação sobre a hipótese da Doença Holandesa no Brasil. </w:t>
      </w:r>
      <w:r w:rsidRPr="006D09B3">
        <w:rPr>
          <w:rFonts w:ascii="Times New Roman" w:hAnsi="Times New Roman" w:cs="Times New Roman"/>
          <w:b/>
          <w:sz w:val="24"/>
          <w:szCs w:val="24"/>
        </w:rPr>
        <w:t xml:space="preserve">Revista </w:t>
      </w:r>
      <w:proofErr w:type="spellStart"/>
      <w:proofErr w:type="gramStart"/>
      <w:r w:rsidRPr="006D09B3">
        <w:rPr>
          <w:rFonts w:ascii="Times New Roman" w:hAnsi="Times New Roman" w:cs="Times New Roman"/>
          <w:b/>
          <w:sz w:val="24"/>
          <w:szCs w:val="24"/>
        </w:rPr>
        <w:t>EconomiA</w:t>
      </w:r>
      <w:proofErr w:type="spellEnd"/>
      <w:proofErr w:type="gramEnd"/>
      <w:r w:rsidRPr="006D09B3">
        <w:rPr>
          <w:rFonts w:ascii="Times New Roman" w:hAnsi="Times New Roman" w:cs="Times New Roman"/>
          <w:sz w:val="24"/>
          <w:szCs w:val="24"/>
        </w:rPr>
        <w:t xml:space="preserve">, Brasília: vol.13 ,n.1, p.93-130, </w:t>
      </w:r>
      <w:proofErr w:type="spellStart"/>
      <w:r w:rsidRPr="006D09B3">
        <w:rPr>
          <w:rFonts w:ascii="Times New Roman" w:hAnsi="Times New Roman" w:cs="Times New Roman"/>
          <w:sz w:val="24"/>
          <w:szCs w:val="24"/>
        </w:rPr>
        <w:t>jan</w:t>
      </w:r>
      <w:proofErr w:type="spellEnd"/>
      <w:r w:rsidRPr="006D09B3">
        <w:rPr>
          <w:rFonts w:ascii="Times New Roman" w:hAnsi="Times New Roman" w:cs="Times New Roman"/>
          <w:sz w:val="24"/>
          <w:szCs w:val="24"/>
        </w:rPr>
        <w:t>/abr., 2012.</w:t>
      </w:r>
    </w:p>
    <w:p w14:paraId="294E2D96" w14:textId="77777777" w:rsidR="005E27D5" w:rsidRPr="00D95904" w:rsidRDefault="005E27D5">
      <w:pPr>
        <w:spacing w:line="240" w:lineRule="auto"/>
        <w:rPr>
          <w:rFonts w:ascii="Times New Roman" w:hAnsi="Times New Roman" w:cs="Times New Roman"/>
          <w:b/>
          <w:sz w:val="24"/>
          <w:szCs w:val="24"/>
          <w:lang w:val="en-US"/>
        </w:rPr>
      </w:pPr>
    </w:p>
    <w:sectPr w:rsidR="005E27D5" w:rsidRPr="00D95904">
      <w:footerReference w:type="default" r:id="rId6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51BF08" w14:textId="77777777" w:rsidR="00D41183" w:rsidRDefault="00D41183" w:rsidP="00416DFF">
      <w:pPr>
        <w:spacing w:after="0" w:line="240" w:lineRule="auto"/>
      </w:pPr>
      <w:r>
        <w:separator/>
      </w:r>
    </w:p>
  </w:endnote>
  <w:endnote w:type="continuationSeparator" w:id="0">
    <w:p w14:paraId="5149C612" w14:textId="77777777" w:rsidR="00D41183" w:rsidRDefault="00D41183" w:rsidP="00416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ymbolMT">
    <w:altName w:val="MS Mincho"/>
    <w:panose1 w:val="00000000000000000000"/>
    <w:charset w:val="80"/>
    <w:family w:val="auto"/>
    <w:notTrueType/>
    <w:pitch w:val="default"/>
    <w:sig w:usb0="00000001" w:usb1="0807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577E12" w14:textId="77777777" w:rsidR="00C41288" w:rsidRDefault="00C41288">
    <w:pPr>
      <w:pStyle w:val="Rodap"/>
    </w:pPr>
  </w:p>
  <w:p w14:paraId="578C35AE" w14:textId="77777777" w:rsidR="00C41288" w:rsidRDefault="00C4128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E4E3E5" w14:textId="77777777" w:rsidR="00D41183" w:rsidRDefault="00D41183" w:rsidP="00416DFF">
      <w:pPr>
        <w:spacing w:after="0" w:line="240" w:lineRule="auto"/>
      </w:pPr>
      <w:r>
        <w:separator/>
      </w:r>
    </w:p>
  </w:footnote>
  <w:footnote w:type="continuationSeparator" w:id="0">
    <w:p w14:paraId="5979E706" w14:textId="77777777" w:rsidR="00D41183" w:rsidRDefault="00D41183" w:rsidP="00416DFF">
      <w:pPr>
        <w:spacing w:after="0" w:line="240" w:lineRule="auto"/>
      </w:pPr>
      <w:r>
        <w:continuationSeparator/>
      </w:r>
    </w:p>
  </w:footnote>
  <w:footnote w:id="1">
    <w:p w14:paraId="7BCF1099" w14:textId="49D1AABB" w:rsidR="00C41288" w:rsidRPr="008C2B1E" w:rsidRDefault="00C41288" w:rsidP="00AF143D">
      <w:pPr>
        <w:pStyle w:val="Pargrafo"/>
        <w:spacing w:line="240" w:lineRule="auto"/>
        <w:ind w:firstLine="0"/>
        <w:rPr>
          <w:rFonts w:ascii="Times New Roman" w:hAnsi="Times New Roman"/>
          <w:snapToGrid/>
          <w:szCs w:val="24"/>
        </w:rPr>
      </w:pPr>
      <w:r>
        <w:rPr>
          <w:rStyle w:val="Refdenotaderodap"/>
        </w:rPr>
        <w:footnoteRef/>
      </w:r>
      <w:r>
        <w:t xml:space="preserve"> </w:t>
      </w:r>
      <w:r w:rsidRPr="00AF143D">
        <w:rPr>
          <w:rFonts w:ascii="Times New Roman" w:hAnsi="Times New Roman"/>
          <w:snapToGrid/>
          <w:sz w:val="20"/>
        </w:rPr>
        <w:t xml:space="preserve">Outras teorias ligadas indiretamente ao tema são a histerese e a curva J além da condição de Marshall-Lerner. </w:t>
      </w:r>
      <w:r>
        <w:rPr>
          <w:rFonts w:ascii="Times New Roman" w:hAnsi="Times New Roman"/>
          <w:snapToGrid/>
          <w:sz w:val="20"/>
        </w:rPr>
        <w:t>Maiores detalhes em Teles (2005).</w:t>
      </w:r>
    </w:p>
    <w:p w14:paraId="5E977B29" w14:textId="279DBC21" w:rsidR="00C41288" w:rsidRDefault="00C41288">
      <w:pPr>
        <w:pStyle w:val="Textodenotaderodap"/>
      </w:pPr>
    </w:p>
  </w:footnote>
  <w:footnote w:id="2">
    <w:p w14:paraId="2FCF6890" w14:textId="77777777" w:rsidR="00C41288" w:rsidRPr="00A904BF" w:rsidRDefault="00C41288" w:rsidP="00D603F4">
      <w:pPr>
        <w:pStyle w:val="Rodap"/>
        <w:rPr>
          <w:rFonts w:ascii="Times New Roman" w:eastAsia="Times New Roman" w:hAnsi="Times New Roman" w:cs="Times New Roman"/>
          <w:sz w:val="20"/>
          <w:szCs w:val="20"/>
        </w:rPr>
      </w:pPr>
      <w:r w:rsidRPr="00D603F4">
        <w:rPr>
          <w:rStyle w:val="Refdenotaderodap"/>
          <w:rFonts w:ascii="Arial" w:hAnsi="Arial" w:cs="Arial"/>
        </w:rPr>
        <w:footnoteRef/>
      </w:r>
      <w:r w:rsidRPr="00D603F4">
        <w:rPr>
          <w:rFonts w:ascii="Arial" w:hAnsi="Arial" w:cs="Arial"/>
        </w:rPr>
        <w:t xml:space="preserve"> </w:t>
      </w:r>
      <w:r w:rsidRPr="00A904BF">
        <w:rPr>
          <w:rFonts w:ascii="Times New Roman" w:hAnsi="Times New Roman" w:cs="Times New Roman"/>
          <w:sz w:val="20"/>
          <w:szCs w:val="20"/>
        </w:rPr>
        <w:t xml:space="preserve">O grau de abertura comercial é calculado para cada fator agregado sendo: </w:t>
      </w:r>
      <m:oMath>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i</m:t>
                </m:r>
              </m:sub>
            </m:sSub>
          </m:num>
          <m:den>
            <m:r>
              <w:rPr>
                <w:rFonts w:ascii="Cambria Math" w:hAnsi="Cambria Math" w:cs="Times New Roman"/>
                <w:sz w:val="20"/>
                <w:szCs w:val="20"/>
              </w:rPr>
              <m:t xml:space="preserve">PIB(US$) </m:t>
            </m:r>
          </m:den>
        </m:f>
      </m:oMath>
      <w:r w:rsidRPr="00A904BF">
        <w:rPr>
          <w:rFonts w:ascii="Times New Roman" w:hAnsi="Times New Roman" w:cs="Times New Roman"/>
          <w:sz w:val="20"/>
          <w:szCs w:val="20"/>
        </w:rPr>
        <w:t>. Nesse caso X é o total das exportações, M o total de importações, PIB(US$) é o PIB brasileiro em dólares norte-americano e i refere-se ao fator agregado analisado.</w:t>
      </w:r>
    </w:p>
    <w:p w14:paraId="42EB28D0" w14:textId="77777777" w:rsidR="00C41288" w:rsidRPr="00A904BF" w:rsidRDefault="00C41288" w:rsidP="00D603F4">
      <w:pPr>
        <w:pStyle w:val="Textodenotaderodap"/>
        <w:rPr>
          <w:rFonts w:ascii="Times New Roman" w:hAnsi="Times New Roman" w:cs="Times New Roman"/>
        </w:rPr>
      </w:pPr>
    </w:p>
  </w:footnote>
  <w:footnote w:id="3">
    <w:p w14:paraId="52899EDC" w14:textId="160E1740" w:rsidR="00C41288" w:rsidRPr="00B36A66" w:rsidRDefault="00C41288" w:rsidP="0030218C">
      <w:pPr>
        <w:pStyle w:val="Textodenotaderodap"/>
        <w:jc w:val="both"/>
        <w:rPr>
          <w:rFonts w:ascii="Times New Roman" w:eastAsia="Times New Roman" w:hAnsi="Times New Roman" w:cs="Times New Roman"/>
          <w:lang w:eastAsia="pt-BR"/>
        </w:rPr>
      </w:pPr>
      <w:r w:rsidRPr="00B36A66">
        <w:rPr>
          <w:rStyle w:val="Refdenotaderodap"/>
          <w:rFonts w:ascii="Times New Roman" w:hAnsi="Times New Roman" w:cs="Times New Roman"/>
        </w:rPr>
        <w:footnoteRef/>
      </w:r>
      <w:r w:rsidRPr="00B36A66">
        <w:rPr>
          <w:rFonts w:ascii="Times New Roman" w:hAnsi="Times New Roman" w:cs="Times New Roman"/>
        </w:rPr>
        <w:t xml:space="preserve"> O índice da balança comercial foi obtido através da fórmula: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den>
        </m:f>
      </m:oMath>
      <w:r>
        <w:rPr>
          <w:rFonts w:ascii="Times New Roman" w:hAnsi="Times New Roman" w:cs="Times New Roman"/>
        </w:rPr>
        <w:t>, com i variando de básicos a</w:t>
      </w:r>
      <w:r w:rsidRPr="00B36A66">
        <w:rPr>
          <w:rFonts w:ascii="Times New Roman" w:hAnsi="Times New Roman" w:cs="Times New Roman"/>
        </w:rPr>
        <w:t xml:space="preserve"> manufaturados.</w:t>
      </w:r>
    </w:p>
  </w:footnote>
  <w:footnote w:id="4">
    <w:p w14:paraId="04A03BF6" w14:textId="77777777" w:rsidR="00C41288" w:rsidRPr="00B36A66" w:rsidRDefault="00C41288" w:rsidP="0030218C">
      <w:pPr>
        <w:pStyle w:val="Textodenotaderodap"/>
        <w:jc w:val="both"/>
        <w:rPr>
          <w:rFonts w:ascii="Times New Roman" w:hAnsi="Times New Roman" w:cs="Times New Roman"/>
        </w:rPr>
      </w:pPr>
      <w:r w:rsidRPr="00B36A66">
        <w:rPr>
          <w:rStyle w:val="Refdenotaderodap"/>
          <w:rFonts w:ascii="Times New Roman" w:hAnsi="Times New Roman" w:cs="Times New Roman"/>
        </w:rPr>
        <w:footnoteRef/>
      </w:r>
      <w:r w:rsidRPr="00B36A66">
        <w:rPr>
          <w:rFonts w:ascii="Times New Roman" w:hAnsi="Times New Roman" w:cs="Times New Roman"/>
        </w:rPr>
        <w:t xml:space="preserve"> O índice da produtividade-hora da indústria de transformação foi obtida dividindo-se a produção física da indústria de tran</w:t>
      </w:r>
      <w:r>
        <w:rPr>
          <w:rFonts w:ascii="Times New Roman" w:hAnsi="Times New Roman" w:cs="Times New Roman"/>
        </w:rPr>
        <w:t>sformação, pelo índice de horas</w:t>
      </w:r>
      <w:r w:rsidRPr="00B36A66">
        <w:rPr>
          <w:rFonts w:ascii="Times New Roman" w:hAnsi="Times New Roman" w:cs="Times New Roman"/>
        </w:rPr>
        <w:t>.</w:t>
      </w:r>
    </w:p>
  </w:footnote>
  <w:footnote w:id="5">
    <w:p w14:paraId="1228FE46" w14:textId="77777777" w:rsidR="00C41288" w:rsidRDefault="00C41288" w:rsidP="0030218C">
      <w:pPr>
        <w:pStyle w:val="Textodenotaderodap"/>
        <w:jc w:val="both"/>
      </w:pPr>
      <w:r>
        <w:rPr>
          <w:rStyle w:val="Refdenotaderodap"/>
        </w:rPr>
        <w:footnoteRef/>
      </w:r>
      <w:r>
        <w:t xml:space="preserve"> O Custo unitário do trabalho foi calculado pela fórmula </w:t>
      </w:r>
      <m:oMath>
        <m:sSub>
          <m:sSubPr>
            <m:ctrlPr>
              <w:rPr>
                <w:rFonts w:ascii="Cambria Math" w:hAnsi="Cambria Math"/>
                <w:i/>
              </w:rPr>
            </m:ctrlPr>
          </m:sSubPr>
          <m:e>
            <m:r>
              <w:rPr>
                <w:rFonts w:ascii="Cambria Math" w:hAnsi="Cambria Math"/>
              </w:rPr>
              <m:t>c</m:t>
            </m:r>
          </m:e>
          <m:sub>
            <m:r>
              <w:rPr>
                <w:rFonts w:ascii="Cambria Math" w:hAnsi="Cambria Math"/>
              </w:rPr>
              <m:t xml:space="preserve">j </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j</m:t>
                </m:r>
              </m:sub>
            </m:sSub>
          </m:num>
          <m:den>
            <m:sSub>
              <m:sSubPr>
                <m:ctrlPr>
                  <w:rPr>
                    <w:rFonts w:ascii="Cambria Math" w:hAnsi="Cambria Math"/>
                    <w:i/>
                  </w:rPr>
                </m:ctrlPr>
              </m:sSubPr>
              <m:e>
                <m:r>
                  <w:rPr>
                    <w:rFonts w:ascii="Cambria Math" w:hAnsi="Cambria Math"/>
                  </w:rPr>
                  <m:t>Δ</m:t>
                </m:r>
              </m:e>
              <m:sub>
                <m:r>
                  <w:rPr>
                    <w:rFonts w:ascii="Cambria Math" w:hAnsi="Cambria Math"/>
                  </w:rPr>
                  <m:t>j</m:t>
                </m:r>
              </m:sub>
            </m:sSub>
            <m:sSub>
              <m:sSubPr>
                <m:ctrlPr>
                  <w:rPr>
                    <w:rFonts w:ascii="Cambria Math" w:hAnsi="Cambria Math"/>
                    <w:i/>
                  </w:rPr>
                </m:ctrlPr>
              </m:sSubPr>
              <m:e>
                <m:r>
                  <w:rPr>
                    <w:rFonts w:ascii="Cambria Math" w:hAnsi="Cambria Math"/>
                  </w:rPr>
                  <m:t>e</m:t>
                </m:r>
              </m:e>
              <m:sub>
                <m:r>
                  <w:rPr>
                    <w:rFonts w:ascii="Cambria Math" w:hAnsi="Cambria Math"/>
                  </w:rPr>
                  <m:t>j</m:t>
                </m:r>
              </m:sub>
            </m:sSub>
          </m:den>
        </m:f>
      </m:oMath>
      <w:r>
        <w:t xml:space="preserve"> sendo wj o custo salarial horário calculado divindindo-se o índice da folha de pagamento por trabalhador pelo índice das horas pagas por trabalhador; </w:t>
      </w:r>
      <m:oMath>
        <m:sSub>
          <m:sSubPr>
            <m:ctrlPr>
              <w:rPr>
                <w:rFonts w:ascii="Cambria Math" w:hAnsi="Cambria Math"/>
                <w:i/>
              </w:rPr>
            </m:ctrlPr>
          </m:sSubPr>
          <m:e>
            <m:r>
              <w:rPr>
                <w:rFonts w:ascii="Cambria Math" w:hAnsi="Cambria Math"/>
              </w:rPr>
              <m:t>Δ</m:t>
            </m:r>
          </m:e>
          <m:sub>
            <m:r>
              <w:rPr>
                <w:rFonts w:ascii="Cambria Math" w:hAnsi="Cambria Math"/>
              </w:rPr>
              <m:t>j</m:t>
            </m:r>
          </m:sub>
        </m:sSub>
      </m:oMath>
      <w:r>
        <w:t xml:space="preserve"> a produtividade-hora do trabalho e </w:t>
      </w:r>
      <m:oMath>
        <m:sSub>
          <m:sSubPr>
            <m:ctrlPr>
              <w:rPr>
                <w:rFonts w:ascii="Cambria Math" w:hAnsi="Cambria Math"/>
                <w:i/>
              </w:rPr>
            </m:ctrlPr>
          </m:sSubPr>
          <m:e>
            <m:r>
              <w:rPr>
                <w:rFonts w:ascii="Cambria Math" w:hAnsi="Cambria Math"/>
              </w:rPr>
              <m:t>e</m:t>
            </m:r>
          </m:e>
          <m:sub>
            <m:r>
              <w:rPr>
                <w:rFonts w:ascii="Cambria Math" w:hAnsi="Cambria Math"/>
              </w:rPr>
              <m:t>j</m:t>
            </m:r>
          </m:sub>
        </m:sSub>
      </m:oMath>
      <w:r>
        <w:t xml:space="preserve"> a taxa de câmbio entre moeda doméstica e dólar. O resultado se dá em US$.</w:t>
      </w:r>
    </w:p>
  </w:footnote>
  <w:footnote w:id="6">
    <w:p w14:paraId="1B32A0F8" w14:textId="277CA23D" w:rsidR="00C41288" w:rsidRPr="0044172D" w:rsidRDefault="00C41288">
      <w:pPr>
        <w:pStyle w:val="Textodenotaderodap"/>
        <w:rPr>
          <w:rFonts w:ascii="Times New Roman" w:hAnsi="Times New Roman" w:cs="Times New Roman"/>
        </w:rPr>
      </w:pPr>
      <w:r w:rsidRPr="0044172D">
        <w:rPr>
          <w:rStyle w:val="Refdenotaderodap"/>
          <w:rFonts w:ascii="Times New Roman" w:hAnsi="Times New Roman" w:cs="Times New Roman"/>
        </w:rPr>
        <w:footnoteRef/>
      </w:r>
      <w:r w:rsidRPr="0044172D">
        <w:rPr>
          <w:rFonts w:ascii="Times New Roman" w:hAnsi="Times New Roman" w:cs="Times New Roman"/>
        </w:rPr>
        <w:t xml:space="preserve"> Foram estimados outros modelos, mas eles não apresentaram significância </w:t>
      </w:r>
      <w:proofErr w:type="gramStart"/>
      <w:r w:rsidRPr="0044172D">
        <w:rPr>
          <w:rFonts w:ascii="Times New Roman" w:hAnsi="Times New Roman" w:cs="Times New Roman"/>
        </w:rPr>
        <w:t>estatística</w:t>
      </w:r>
      <w:proofErr w:type="gramEnd"/>
    </w:p>
  </w:footnote>
  <w:footnote w:id="7">
    <w:p w14:paraId="6823E03A" w14:textId="72994428" w:rsidR="00FC7611" w:rsidRDefault="00FC7611">
      <w:pPr>
        <w:pStyle w:val="Textodenotaderodap"/>
      </w:pPr>
      <w:r>
        <w:rPr>
          <w:rStyle w:val="Refdenotaderodap"/>
        </w:rPr>
        <w:footnoteRef/>
      </w:r>
      <w:r>
        <w:t xml:space="preserve"> </w:t>
      </w:r>
      <w:r w:rsidRPr="00D40112">
        <w:rPr>
          <w:rFonts w:ascii="Times New Roman" w:hAnsi="Times New Roman" w:cs="Times New Roman"/>
        </w:rPr>
        <w:t>Foram realiz</w:t>
      </w:r>
      <w:r w:rsidR="00D40112" w:rsidRPr="00D40112">
        <w:rPr>
          <w:rFonts w:ascii="Times New Roman" w:hAnsi="Times New Roman" w:cs="Times New Roman"/>
        </w:rPr>
        <w:t xml:space="preserve">ados </w:t>
      </w:r>
      <w:proofErr w:type="gramStart"/>
      <w:r w:rsidR="00D40112" w:rsidRPr="00D40112">
        <w:rPr>
          <w:rFonts w:ascii="Times New Roman" w:hAnsi="Times New Roman" w:cs="Times New Roman"/>
        </w:rPr>
        <w:t>os testes de raiz unitária</w:t>
      </w:r>
      <w:r w:rsidRPr="00D40112">
        <w:rPr>
          <w:rFonts w:ascii="Times New Roman" w:hAnsi="Times New Roman" w:cs="Times New Roman"/>
        </w:rPr>
        <w:t xml:space="preserve"> com diferentes conformações</w:t>
      </w:r>
      <w:proofErr w:type="gramEnd"/>
      <w:r w:rsidRPr="00D40112">
        <w:rPr>
          <w:rFonts w:ascii="Times New Roman" w:hAnsi="Times New Roman" w:cs="Times New Roman"/>
        </w:rPr>
        <w:t>,</w:t>
      </w:r>
      <w:r w:rsidR="00D40112" w:rsidRPr="00D40112">
        <w:rPr>
          <w:rFonts w:ascii="Times New Roman" w:hAnsi="Times New Roman" w:cs="Times New Roman"/>
        </w:rPr>
        <w:t xml:space="preserve"> modelos com constante e</w:t>
      </w:r>
      <w:r w:rsidRPr="00D40112">
        <w:rPr>
          <w:rFonts w:ascii="Times New Roman" w:hAnsi="Times New Roman" w:cs="Times New Roman"/>
        </w:rPr>
        <w:t xml:space="preserve"> com constante e tendência e alguns outros testes, tais como ADF e KPSS, em que a indefinição permanece, </w:t>
      </w:r>
      <w:r w:rsidR="00D40112" w:rsidRPr="00D40112">
        <w:rPr>
          <w:rFonts w:ascii="Times New Roman" w:hAnsi="Times New Roman" w:cs="Times New Roman"/>
        </w:rPr>
        <w:t xml:space="preserve">pois ora as séries apresentavam-se </w:t>
      </w:r>
      <w:r w:rsidRPr="00D40112">
        <w:rPr>
          <w:rFonts w:ascii="Times New Roman" w:hAnsi="Times New Roman" w:cs="Times New Roman"/>
        </w:rPr>
        <w:t>estacionárias ora não.</w:t>
      </w:r>
      <w:r w:rsidR="00D40112">
        <w:rPr>
          <w:rFonts w:ascii="Times New Roman" w:hAnsi="Times New Roman" w:cs="Times New Roman"/>
        </w:rPr>
        <w:t xml:space="preserve"> </w:t>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B12DC"/>
    <w:multiLevelType w:val="hybridMultilevel"/>
    <w:tmpl w:val="7D8002D4"/>
    <w:lvl w:ilvl="0" w:tplc="6A5CCB58">
      <w:start w:val="3"/>
      <w:numFmt w:val="decimal"/>
      <w:lvlText w:val="%1."/>
      <w:lvlJc w:val="left"/>
      <w:pPr>
        <w:ind w:left="420" w:hanging="36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1">
    <w:nsid w:val="307D6C54"/>
    <w:multiLevelType w:val="multilevel"/>
    <w:tmpl w:val="EF46DDFA"/>
    <w:lvl w:ilvl="0">
      <w:start w:val="1"/>
      <w:numFmt w:val="decimal"/>
      <w:lvlText w:val="%1."/>
      <w:lvlJc w:val="left"/>
      <w:pPr>
        <w:ind w:left="420" w:hanging="360"/>
      </w:pPr>
      <w:rPr>
        <w:rFonts w:hint="default"/>
      </w:rPr>
    </w:lvl>
    <w:lvl w:ilvl="1">
      <w:start w:val="2"/>
      <w:numFmt w:val="decimal"/>
      <w:isLgl/>
      <w:lvlText w:val="%1.%2"/>
      <w:lvlJc w:val="left"/>
      <w:pPr>
        <w:ind w:left="420" w:hanging="36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780" w:hanging="72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500" w:hanging="1440"/>
      </w:pPr>
      <w:rPr>
        <w:rFonts w:hint="default"/>
      </w:rPr>
    </w:lvl>
    <w:lvl w:ilvl="8">
      <w:start w:val="1"/>
      <w:numFmt w:val="decimal"/>
      <w:isLgl/>
      <w:lvlText w:val="%1.%2.%3.%4.%5.%6.%7.%8.%9"/>
      <w:lvlJc w:val="left"/>
      <w:pPr>
        <w:ind w:left="1860" w:hanging="1800"/>
      </w:pPr>
      <w:rPr>
        <w:rFonts w:hint="default"/>
      </w:rPr>
    </w:lvl>
  </w:abstractNum>
  <w:abstractNum w:abstractNumId="2">
    <w:nsid w:val="30D339A5"/>
    <w:multiLevelType w:val="hybridMultilevel"/>
    <w:tmpl w:val="967C8D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78791761"/>
    <w:multiLevelType w:val="multilevel"/>
    <w:tmpl w:val="3CF601B0"/>
    <w:lvl w:ilvl="0">
      <w:start w:val="3"/>
      <w:numFmt w:val="decimal"/>
      <w:lvlText w:val="%1."/>
      <w:lvlJc w:val="left"/>
      <w:pPr>
        <w:ind w:left="420" w:hanging="360"/>
      </w:pPr>
      <w:rPr>
        <w:rFonts w:hint="default"/>
      </w:rPr>
    </w:lvl>
    <w:lvl w:ilvl="1">
      <w:start w:val="1"/>
      <w:numFmt w:val="decimal"/>
      <w:isLgl/>
      <w:lvlText w:val="%1.%2"/>
      <w:lvlJc w:val="left"/>
      <w:pPr>
        <w:ind w:left="420" w:hanging="36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780" w:hanging="72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500" w:hanging="1440"/>
      </w:pPr>
      <w:rPr>
        <w:rFonts w:hint="default"/>
      </w:rPr>
    </w:lvl>
    <w:lvl w:ilvl="8">
      <w:start w:val="1"/>
      <w:numFmt w:val="decimal"/>
      <w:isLgl/>
      <w:lvlText w:val="%1.%2.%3.%4.%5.%6.%7.%8.%9"/>
      <w:lvlJc w:val="left"/>
      <w:pPr>
        <w:ind w:left="1860" w:hanging="180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DFF"/>
    <w:rsid w:val="000001B1"/>
    <w:rsid w:val="0000138C"/>
    <w:rsid w:val="0000318E"/>
    <w:rsid w:val="0000502D"/>
    <w:rsid w:val="000105E1"/>
    <w:rsid w:val="00011668"/>
    <w:rsid w:val="000209FE"/>
    <w:rsid w:val="00025386"/>
    <w:rsid w:val="00033FBD"/>
    <w:rsid w:val="0003478D"/>
    <w:rsid w:val="00040F56"/>
    <w:rsid w:val="0005024C"/>
    <w:rsid w:val="000629A7"/>
    <w:rsid w:val="00071DB0"/>
    <w:rsid w:val="0007382D"/>
    <w:rsid w:val="000808B3"/>
    <w:rsid w:val="0008429D"/>
    <w:rsid w:val="00094FEB"/>
    <w:rsid w:val="000A06C5"/>
    <w:rsid w:val="000A1B44"/>
    <w:rsid w:val="000A67FD"/>
    <w:rsid w:val="000B682E"/>
    <w:rsid w:val="000B7EBB"/>
    <w:rsid w:val="000C6373"/>
    <w:rsid w:val="000C63F7"/>
    <w:rsid w:val="000D4D9F"/>
    <w:rsid w:val="000E0F42"/>
    <w:rsid w:val="000E35BD"/>
    <w:rsid w:val="000F17EF"/>
    <w:rsid w:val="000F5462"/>
    <w:rsid w:val="001012B8"/>
    <w:rsid w:val="00102E89"/>
    <w:rsid w:val="00111DC9"/>
    <w:rsid w:val="00111E0D"/>
    <w:rsid w:val="001139BD"/>
    <w:rsid w:val="00121C31"/>
    <w:rsid w:val="00123B63"/>
    <w:rsid w:val="00160FD8"/>
    <w:rsid w:val="001923A2"/>
    <w:rsid w:val="00192736"/>
    <w:rsid w:val="001A21AB"/>
    <w:rsid w:val="001B0E67"/>
    <w:rsid w:val="001B30F0"/>
    <w:rsid w:val="001C04C6"/>
    <w:rsid w:val="001D2D5E"/>
    <w:rsid w:val="001E5C19"/>
    <w:rsid w:val="001F49BB"/>
    <w:rsid w:val="001F5FB4"/>
    <w:rsid w:val="001F7D3E"/>
    <w:rsid w:val="002038B9"/>
    <w:rsid w:val="00205CAE"/>
    <w:rsid w:val="002162EF"/>
    <w:rsid w:val="00216F38"/>
    <w:rsid w:val="00226C98"/>
    <w:rsid w:val="00230CE8"/>
    <w:rsid w:val="00237BEF"/>
    <w:rsid w:val="002462D2"/>
    <w:rsid w:val="00265967"/>
    <w:rsid w:val="00270BA4"/>
    <w:rsid w:val="00272D41"/>
    <w:rsid w:val="002760F4"/>
    <w:rsid w:val="00277942"/>
    <w:rsid w:val="002836DA"/>
    <w:rsid w:val="002919C8"/>
    <w:rsid w:val="002A123A"/>
    <w:rsid w:val="002A2FAA"/>
    <w:rsid w:val="002A735F"/>
    <w:rsid w:val="002B0565"/>
    <w:rsid w:val="002C4129"/>
    <w:rsid w:val="002C79FA"/>
    <w:rsid w:val="002D14C0"/>
    <w:rsid w:val="002E41E6"/>
    <w:rsid w:val="002E6D1B"/>
    <w:rsid w:val="002F0A1B"/>
    <w:rsid w:val="002F11AB"/>
    <w:rsid w:val="002F3BCE"/>
    <w:rsid w:val="002F4502"/>
    <w:rsid w:val="002F7003"/>
    <w:rsid w:val="0030218C"/>
    <w:rsid w:val="00307475"/>
    <w:rsid w:val="00313592"/>
    <w:rsid w:val="003138A4"/>
    <w:rsid w:val="003357C7"/>
    <w:rsid w:val="00346DB3"/>
    <w:rsid w:val="0036247B"/>
    <w:rsid w:val="00372FC8"/>
    <w:rsid w:val="00376740"/>
    <w:rsid w:val="003836BB"/>
    <w:rsid w:val="00385601"/>
    <w:rsid w:val="00392B8D"/>
    <w:rsid w:val="0039565C"/>
    <w:rsid w:val="003C1A3E"/>
    <w:rsid w:val="003C4BDF"/>
    <w:rsid w:val="003D3D30"/>
    <w:rsid w:val="003D6417"/>
    <w:rsid w:val="00405CD2"/>
    <w:rsid w:val="00413F37"/>
    <w:rsid w:val="00416DFF"/>
    <w:rsid w:val="004272FF"/>
    <w:rsid w:val="0044172D"/>
    <w:rsid w:val="0045691B"/>
    <w:rsid w:val="0046022E"/>
    <w:rsid w:val="00473DA1"/>
    <w:rsid w:val="00481FDE"/>
    <w:rsid w:val="00482E8F"/>
    <w:rsid w:val="00491362"/>
    <w:rsid w:val="00492C48"/>
    <w:rsid w:val="00493349"/>
    <w:rsid w:val="00495F90"/>
    <w:rsid w:val="004A615B"/>
    <w:rsid w:val="004B1077"/>
    <w:rsid w:val="004B3132"/>
    <w:rsid w:val="004B3841"/>
    <w:rsid w:val="004C04A0"/>
    <w:rsid w:val="004C5C85"/>
    <w:rsid w:val="004D1CEC"/>
    <w:rsid w:val="004E07E8"/>
    <w:rsid w:val="004E1C94"/>
    <w:rsid w:val="004F232F"/>
    <w:rsid w:val="004F3FB4"/>
    <w:rsid w:val="004F4B15"/>
    <w:rsid w:val="00500B0E"/>
    <w:rsid w:val="00503338"/>
    <w:rsid w:val="0051367D"/>
    <w:rsid w:val="00515597"/>
    <w:rsid w:val="00523A6F"/>
    <w:rsid w:val="005264F5"/>
    <w:rsid w:val="00530BCF"/>
    <w:rsid w:val="00532F6A"/>
    <w:rsid w:val="00532F9E"/>
    <w:rsid w:val="00540839"/>
    <w:rsid w:val="005503C8"/>
    <w:rsid w:val="0055743A"/>
    <w:rsid w:val="0056039A"/>
    <w:rsid w:val="00560E7F"/>
    <w:rsid w:val="005629B8"/>
    <w:rsid w:val="0057540B"/>
    <w:rsid w:val="00594A58"/>
    <w:rsid w:val="005B47DF"/>
    <w:rsid w:val="005C1587"/>
    <w:rsid w:val="005C7A0C"/>
    <w:rsid w:val="005D34A2"/>
    <w:rsid w:val="005D3D19"/>
    <w:rsid w:val="005E27D5"/>
    <w:rsid w:val="005E3959"/>
    <w:rsid w:val="005F0177"/>
    <w:rsid w:val="005F27E8"/>
    <w:rsid w:val="005F47F3"/>
    <w:rsid w:val="00610B1A"/>
    <w:rsid w:val="00614438"/>
    <w:rsid w:val="00622E63"/>
    <w:rsid w:val="00625235"/>
    <w:rsid w:val="006257BE"/>
    <w:rsid w:val="00626C36"/>
    <w:rsid w:val="00632FF9"/>
    <w:rsid w:val="00633E46"/>
    <w:rsid w:val="00635658"/>
    <w:rsid w:val="006477C8"/>
    <w:rsid w:val="0065222B"/>
    <w:rsid w:val="0065517E"/>
    <w:rsid w:val="006919E2"/>
    <w:rsid w:val="006A0085"/>
    <w:rsid w:val="006A35CA"/>
    <w:rsid w:val="006A58AA"/>
    <w:rsid w:val="006A7574"/>
    <w:rsid w:val="006A7868"/>
    <w:rsid w:val="006B17CD"/>
    <w:rsid w:val="006D09B3"/>
    <w:rsid w:val="006D1725"/>
    <w:rsid w:val="006D513E"/>
    <w:rsid w:val="006F0F39"/>
    <w:rsid w:val="00703782"/>
    <w:rsid w:val="00705C2A"/>
    <w:rsid w:val="0071544E"/>
    <w:rsid w:val="007171C2"/>
    <w:rsid w:val="007175EB"/>
    <w:rsid w:val="0072214C"/>
    <w:rsid w:val="00731601"/>
    <w:rsid w:val="0074336B"/>
    <w:rsid w:val="007543BD"/>
    <w:rsid w:val="00754D6B"/>
    <w:rsid w:val="007612EC"/>
    <w:rsid w:val="00770E4C"/>
    <w:rsid w:val="007937A1"/>
    <w:rsid w:val="007942A4"/>
    <w:rsid w:val="007972B2"/>
    <w:rsid w:val="007A1028"/>
    <w:rsid w:val="007A3855"/>
    <w:rsid w:val="007B6CE1"/>
    <w:rsid w:val="007C3128"/>
    <w:rsid w:val="007D549E"/>
    <w:rsid w:val="007E033B"/>
    <w:rsid w:val="007F08F2"/>
    <w:rsid w:val="007F1483"/>
    <w:rsid w:val="007F5E36"/>
    <w:rsid w:val="00803333"/>
    <w:rsid w:val="008063F8"/>
    <w:rsid w:val="00814BC6"/>
    <w:rsid w:val="00815479"/>
    <w:rsid w:val="00827042"/>
    <w:rsid w:val="008355C9"/>
    <w:rsid w:val="00851CD9"/>
    <w:rsid w:val="00874517"/>
    <w:rsid w:val="00877739"/>
    <w:rsid w:val="008825AC"/>
    <w:rsid w:val="00890149"/>
    <w:rsid w:val="008A203B"/>
    <w:rsid w:val="008B1A6C"/>
    <w:rsid w:val="008C0C9B"/>
    <w:rsid w:val="008C2B1E"/>
    <w:rsid w:val="008C450B"/>
    <w:rsid w:val="008D0D71"/>
    <w:rsid w:val="008D64BE"/>
    <w:rsid w:val="008E2C56"/>
    <w:rsid w:val="008F53AF"/>
    <w:rsid w:val="009067FC"/>
    <w:rsid w:val="00913917"/>
    <w:rsid w:val="00916720"/>
    <w:rsid w:val="00920FC1"/>
    <w:rsid w:val="00921E5A"/>
    <w:rsid w:val="0094032B"/>
    <w:rsid w:val="009550AE"/>
    <w:rsid w:val="0096426F"/>
    <w:rsid w:val="009657D1"/>
    <w:rsid w:val="009718B0"/>
    <w:rsid w:val="00992DCA"/>
    <w:rsid w:val="009A0C6B"/>
    <w:rsid w:val="009A1007"/>
    <w:rsid w:val="009B2530"/>
    <w:rsid w:val="009B63B4"/>
    <w:rsid w:val="009C0234"/>
    <w:rsid w:val="009E1561"/>
    <w:rsid w:val="009E4B5C"/>
    <w:rsid w:val="009E7780"/>
    <w:rsid w:val="009F1C74"/>
    <w:rsid w:val="00A01F95"/>
    <w:rsid w:val="00A10EDA"/>
    <w:rsid w:val="00A110E5"/>
    <w:rsid w:val="00A163F7"/>
    <w:rsid w:val="00A16C50"/>
    <w:rsid w:val="00A22DD6"/>
    <w:rsid w:val="00A34527"/>
    <w:rsid w:val="00A53C4B"/>
    <w:rsid w:val="00A76868"/>
    <w:rsid w:val="00A904BF"/>
    <w:rsid w:val="00AB4CD6"/>
    <w:rsid w:val="00AC4724"/>
    <w:rsid w:val="00AC5012"/>
    <w:rsid w:val="00AD4B0B"/>
    <w:rsid w:val="00AD7EED"/>
    <w:rsid w:val="00AE0940"/>
    <w:rsid w:val="00AE4A63"/>
    <w:rsid w:val="00AE6885"/>
    <w:rsid w:val="00AE6CBD"/>
    <w:rsid w:val="00AF143D"/>
    <w:rsid w:val="00B36A66"/>
    <w:rsid w:val="00B603A5"/>
    <w:rsid w:val="00B627A0"/>
    <w:rsid w:val="00B64F5C"/>
    <w:rsid w:val="00B73755"/>
    <w:rsid w:val="00B81068"/>
    <w:rsid w:val="00BA068C"/>
    <w:rsid w:val="00BA4236"/>
    <w:rsid w:val="00BC4648"/>
    <w:rsid w:val="00BD156A"/>
    <w:rsid w:val="00BE1963"/>
    <w:rsid w:val="00BE64F0"/>
    <w:rsid w:val="00BF03D3"/>
    <w:rsid w:val="00C06D94"/>
    <w:rsid w:val="00C20D8A"/>
    <w:rsid w:val="00C21F5F"/>
    <w:rsid w:val="00C317BE"/>
    <w:rsid w:val="00C35EAE"/>
    <w:rsid w:val="00C41288"/>
    <w:rsid w:val="00C41B7D"/>
    <w:rsid w:val="00C470D5"/>
    <w:rsid w:val="00C63DDC"/>
    <w:rsid w:val="00C8632F"/>
    <w:rsid w:val="00C928AC"/>
    <w:rsid w:val="00C92FED"/>
    <w:rsid w:val="00CB27B7"/>
    <w:rsid w:val="00CC10C6"/>
    <w:rsid w:val="00CC6AF8"/>
    <w:rsid w:val="00CE1D2D"/>
    <w:rsid w:val="00CE66BF"/>
    <w:rsid w:val="00CE7566"/>
    <w:rsid w:val="00D23038"/>
    <w:rsid w:val="00D258D1"/>
    <w:rsid w:val="00D40112"/>
    <w:rsid w:val="00D41183"/>
    <w:rsid w:val="00D603F4"/>
    <w:rsid w:val="00D76170"/>
    <w:rsid w:val="00D824C6"/>
    <w:rsid w:val="00D833E6"/>
    <w:rsid w:val="00D95904"/>
    <w:rsid w:val="00DA26CA"/>
    <w:rsid w:val="00DB0754"/>
    <w:rsid w:val="00DC4ABD"/>
    <w:rsid w:val="00DC5B89"/>
    <w:rsid w:val="00DD753A"/>
    <w:rsid w:val="00DE511E"/>
    <w:rsid w:val="00DE794B"/>
    <w:rsid w:val="00DF7079"/>
    <w:rsid w:val="00E05A6A"/>
    <w:rsid w:val="00E12BEB"/>
    <w:rsid w:val="00E14693"/>
    <w:rsid w:val="00E262C4"/>
    <w:rsid w:val="00E31FC5"/>
    <w:rsid w:val="00E60840"/>
    <w:rsid w:val="00EB26F0"/>
    <w:rsid w:val="00EB37B6"/>
    <w:rsid w:val="00EB5396"/>
    <w:rsid w:val="00ED0018"/>
    <w:rsid w:val="00ED15CF"/>
    <w:rsid w:val="00ED5ECC"/>
    <w:rsid w:val="00ED7BFB"/>
    <w:rsid w:val="00ED7E92"/>
    <w:rsid w:val="00EE18DA"/>
    <w:rsid w:val="00EF05A1"/>
    <w:rsid w:val="00EF4B73"/>
    <w:rsid w:val="00F03BFC"/>
    <w:rsid w:val="00F0426E"/>
    <w:rsid w:val="00F070C3"/>
    <w:rsid w:val="00F15F68"/>
    <w:rsid w:val="00F27E95"/>
    <w:rsid w:val="00F31790"/>
    <w:rsid w:val="00F345FB"/>
    <w:rsid w:val="00F3580E"/>
    <w:rsid w:val="00F5618E"/>
    <w:rsid w:val="00F729FA"/>
    <w:rsid w:val="00F742D5"/>
    <w:rsid w:val="00F916C9"/>
    <w:rsid w:val="00FB35AD"/>
    <w:rsid w:val="00FC11C0"/>
    <w:rsid w:val="00FC7611"/>
    <w:rsid w:val="00FD58A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A06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DFF"/>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Resumo-Texto">
    <w:name w:val="Resumo - Texto"/>
    <w:basedOn w:val="Normal"/>
    <w:rsid w:val="00E262C4"/>
    <w:pPr>
      <w:widowControl w:val="0"/>
      <w:spacing w:after="480" w:line="240" w:lineRule="auto"/>
      <w:jc w:val="both"/>
    </w:pPr>
    <w:rPr>
      <w:rFonts w:ascii="Arial" w:eastAsia="Times New Roman" w:hAnsi="Arial" w:cs="Times New Roman"/>
      <w:sz w:val="24"/>
      <w:szCs w:val="20"/>
      <w:lang w:eastAsia="pt-BR"/>
    </w:rPr>
  </w:style>
  <w:style w:type="paragraph" w:styleId="Cabealho">
    <w:name w:val="header"/>
    <w:basedOn w:val="Normal"/>
    <w:link w:val="CabealhoChar"/>
    <w:uiPriority w:val="99"/>
    <w:unhideWhenUsed/>
    <w:rsid w:val="00E262C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262C4"/>
  </w:style>
  <w:style w:type="paragraph" w:styleId="Rodap">
    <w:name w:val="footer"/>
    <w:basedOn w:val="Normal"/>
    <w:link w:val="RodapChar"/>
    <w:uiPriority w:val="99"/>
    <w:unhideWhenUsed/>
    <w:rsid w:val="00E262C4"/>
    <w:pPr>
      <w:tabs>
        <w:tab w:val="center" w:pos="4252"/>
        <w:tab w:val="right" w:pos="8504"/>
      </w:tabs>
      <w:spacing w:after="0" w:line="240" w:lineRule="auto"/>
    </w:pPr>
  </w:style>
  <w:style w:type="character" w:customStyle="1" w:styleId="RodapChar">
    <w:name w:val="Rodapé Char"/>
    <w:basedOn w:val="Fontepargpadro"/>
    <w:link w:val="Rodap"/>
    <w:uiPriority w:val="99"/>
    <w:rsid w:val="00E262C4"/>
  </w:style>
  <w:style w:type="paragraph" w:styleId="Textodebalo">
    <w:name w:val="Balloon Text"/>
    <w:basedOn w:val="Normal"/>
    <w:link w:val="TextodebaloChar"/>
    <w:uiPriority w:val="99"/>
    <w:semiHidden/>
    <w:unhideWhenUsed/>
    <w:rsid w:val="00E262C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262C4"/>
    <w:rPr>
      <w:rFonts w:ascii="Tahoma" w:hAnsi="Tahoma" w:cs="Tahoma"/>
      <w:sz w:val="16"/>
      <w:szCs w:val="16"/>
    </w:rPr>
  </w:style>
  <w:style w:type="paragraph" w:styleId="Textodenotaderodap">
    <w:name w:val="footnote text"/>
    <w:basedOn w:val="Normal"/>
    <w:link w:val="TextodenotaderodapChar"/>
    <w:uiPriority w:val="99"/>
    <w:semiHidden/>
    <w:unhideWhenUsed/>
    <w:rsid w:val="00E262C4"/>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262C4"/>
    <w:rPr>
      <w:sz w:val="20"/>
      <w:szCs w:val="20"/>
    </w:rPr>
  </w:style>
  <w:style w:type="character" w:styleId="Refdenotaderodap">
    <w:name w:val="footnote reference"/>
    <w:basedOn w:val="Fontepargpadro"/>
    <w:uiPriority w:val="99"/>
    <w:semiHidden/>
    <w:unhideWhenUsed/>
    <w:rsid w:val="00E262C4"/>
    <w:rPr>
      <w:vertAlign w:val="superscript"/>
    </w:rPr>
  </w:style>
  <w:style w:type="character" w:styleId="Hyperlink">
    <w:name w:val="Hyperlink"/>
    <w:basedOn w:val="Fontepargpadro"/>
    <w:uiPriority w:val="99"/>
    <w:unhideWhenUsed/>
    <w:rsid w:val="0005024C"/>
    <w:rPr>
      <w:color w:val="0000FF" w:themeColor="hyperlink"/>
      <w:u w:val="single"/>
    </w:rPr>
  </w:style>
  <w:style w:type="paragraph" w:styleId="Textodenotadefim">
    <w:name w:val="endnote text"/>
    <w:basedOn w:val="Normal"/>
    <w:link w:val="TextodenotadefimChar"/>
    <w:uiPriority w:val="99"/>
    <w:semiHidden/>
    <w:unhideWhenUsed/>
    <w:rsid w:val="0005024C"/>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05024C"/>
    <w:rPr>
      <w:sz w:val="20"/>
      <w:szCs w:val="20"/>
    </w:rPr>
  </w:style>
  <w:style w:type="character" w:styleId="Refdenotadefim">
    <w:name w:val="endnote reference"/>
    <w:basedOn w:val="Fontepargpadro"/>
    <w:uiPriority w:val="99"/>
    <w:semiHidden/>
    <w:unhideWhenUsed/>
    <w:rsid w:val="0005024C"/>
    <w:rPr>
      <w:vertAlign w:val="superscript"/>
    </w:rPr>
  </w:style>
  <w:style w:type="paragraph" w:customStyle="1" w:styleId="Pargrafo">
    <w:name w:val="Parágrafo"/>
    <w:basedOn w:val="Normal"/>
    <w:rsid w:val="002A2FAA"/>
    <w:pPr>
      <w:widowControl w:val="0"/>
      <w:tabs>
        <w:tab w:val="left" w:pos="1701"/>
      </w:tabs>
      <w:spacing w:after="0" w:line="360" w:lineRule="auto"/>
      <w:ind w:firstLine="1701"/>
      <w:jc w:val="both"/>
    </w:pPr>
    <w:rPr>
      <w:rFonts w:ascii="Arial" w:eastAsia="Times New Roman" w:hAnsi="Arial" w:cs="Times New Roman"/>
      <w:snapToGrid w:val="0"/>
      <w:sz w:val="24"/>
      <w:szCs w:val="20"/>
      <w:lang w:eastAsia="pt-BR"/>
    </w:rPr>
  </w:style>
  <w:style w:type="paragraph" w:styleId="PargrafodaLista">
    <w:name w:val="List Paragraph"/>
    <w:basedOn w:val="Normal"/>
    <w:uiPriority w:val="34"/>
    <w:qFormat/>
    <w:rsid w:val="0065222B"/>
    <w:pPr>
      <w:ind w:left="720"/>
      <w:contextualSpacing/>
    </w:pPr>
  </w:style>
  <w:style w:type="character" w:customStyle="1" w:styleId="apple-converted-space">
    <w:name w:val="apple-converted-space"/>
    <w:rsid w:val="007543BD"/>
  </w:style>
  <w:style w:type="table" w:styleId="Tabelacomgrade">
    <w:name w:val="Table Grid"/>
    <w:basedOn w:val="Tabelanormal"/>
    <w:uiPriority w:val="59"/>
    <w:rsid w:val="006F0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qFormat/>
    <w:rsid w:val="00731601"/>
    <w:rPr>
      <w:b/>
      <w:bCs/>
    </w:rPr>
  </w:style>
  <w:style w:type="character" w:styleId="TextodoEspaoReservado">
    <w:name w:val="Placeholder Text"/>
    <w:basedOn w:val="Fontepargpadro"/>
    <w:uiPriority w:val="99"/>
    <w:semiHidden/>
    <w:rsid w:val="00B36A66"/>
    <w:rPr>
      <w:color w:val="808080"/>
    </w:rPr>
  </w:style>
  <w:style w:type="character" w:styleId="Refdecomentrio">
    <w:name w:val="annotation reference"/>
    <w:basedOn w:val="Fontepargpadro"/>
    <w:uiPriority w:val="99"/>
    <w:semiHidden/>
    <w:unhideWhenUsed/>
    <w:rsid w:val="00F3580E"/>
    <w:rPr>
      <w:sz w:val="16"/>
      <w:szCs w:val="16"/>
    </w:rPr>
  </w:style>
  <w:style w:type="paragraph" w:styleId="Textodecomentrio">
    <w:name w:val="annotation text"/>
    <w:basedOn w:val="Normal"/>
    <w:link w:val="TextodecomentrioChar"/>
    <w:uiPriority w:val="99"/>
    <w:semiHidden/>
    <w:unhideWhenUsed/>
    <w:rsid w:val="00F3580E"/>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3580E"/>
    <w:rPr>
      <w:sz w:val="20"/>
      <w:szCs w:val="20"/>
    </w:rPr>
  </w:style>
  <w:style w:type="paragraph" w:styleId="Assuntodocomentrio">
    <w:name w:val="annotation subject"/>
    <w:basedOn w:val="Textodecomentrio"/>
    <w:next w:val="Textodecomentrio"/>
    <w:link w:val="AssuntodocomentrioChar"/>
    <w:uiPriority w:val="99"/>
    <w:semiHidden/>
    <w:unhideWhenUsed/>
    <w:rsid w:val="00F3580E"/>
    <w:rPr>
      <w:b/>
      <w:bCs/>
    </w:rPr>
  </w:style>
  <w:style w:type="character" w:customStyle="1" w:styleId="AssuntodocomentrioChar">
    <w:name w:val="Assunto do comentário Char"/>
    <w:basedOn w:val="TextodecomentrioChar"/>
    <w:link w:val="Assuntodocomentrio"/>
    <w:uiPriority w:val="99"/>
    <w:semiHidden/>
    <w:rsid w:val="00F3580E"/>
    <w:rPr>
      <w:b/>
      <w:bCs/>
      <w:sz w:val="20"/>
      <w:szCs w:val="20"/>
    </w:rPr>
  </w:style>
  <w:style w:type="character" w:styleId="HiperlinkVisitado">
    <w:name w:val="FollowedHyperlink"/>
    <w:basedOn w:val="Fontepargpadro"/>
    <w:uiPriority w:val="99"/>
    <w:semiHidden/>
    <w:unhideWhenUsed/>
    <w:rsid w:val="00754D6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DFF"/>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Resumo-Texto">
    <w:name w:val="Resumo - Texto"/>
    <w:basedOn w:val="Normal"/>
    <w:rsid w:val="00E262C4"/>
    <w:pPr>
      <w:widowControl w:val="0"/>
      <w:spacing w:after="480" w:line="240" w:lineRule="auto"/>
      <w:jc w:val="both"/>
    </w:pPr>
    <w:rPr>
      <w:rFonts w:ascii="Arial" w:eastAsia="Times New Roman" w:hAnsi="Arial" w:cs="Times New Roman"/>
      <w:sz w:val="24"/>
      <w:szCs w:val="20"/>
      <w:lang w:eastAsia="pt-BR"/>
    </w:rPr>
  </w:style>
  <w:style w:type="paragraph" w:styleId="Cabealho">
    <w:name w:val="header"/>
    <w:basedOn w:val="Normal"/>
    <w:link w:val="CabealhoChar"/>
    <w:uiPriority w:val="99"/>
    <w:unhideWhenUsed/>
    <w:rsid w:val="00E262C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262C4"/>
  </w:style>
  <w:style w:type="paragraph" w:styleId="Rodap">
    <w:name w:val="footer"/>
    <w:basedOn w:val="Normal"/>
    <w:link w:val="RodapChar"/>
    <w:uiPriority w:val="99"/>
    <w:unhideWhenUsed/>
    <w:rsid w:val="00E262C4"/>
    <w:pPr>
      <w:tabs>
        <w:tab w:val="center" w:pos="4252"/>
        <w:tab w:val="right" w:pos="8504"/>
      </w:tabs>
      <w:spacing w:after="0" w:line="240" w:lineRule="auto"/>
    </w:pPr>
  </w:style>
  <w:style w:type="character" w:customStyle="1" w:styleId="RodapChar">
    <w:name w:val="Rodapé Char"/>
    <w:basedOn w:val="Fontepargpadro"/>
    <w:link w:val="Rodap"/>
    <w:uiPriority w:val="99"/>
    <w:rsid w:val="00E262C4"/>
  </w:style>
  <w:style w:type="paragraph" w:styleId="Textodebalo">
    <w:name w:val="Balloon Text"/>
    <w:basedOn w:val="Normal"/>
    <w:link w:val="TextodebaloChar"/>
    <w:uiPriority w:val="99"/>
    <w:semiHidden/>
    <w:unhideWhenUsed/>
    <w:rsid w:val="00E262C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262C4"/>
    <w:rPr>
      <w:rFonts w:ascii="Tahoma" w:hAnsi="Tahoma" w:cs="Tahoma"/>
      <w:sz w:val="16"/>
      <w:szCs w:val="16"/>
    </w:rPr>
  </w:style>
  <w:style w:type="paragraph" w:styleId="Textodenotaderodap">
    <w:name w:val="footnote text"/>
    <w:basedOn w:val="Normal"/>
    <w:link w:val="TextodenotaderodapChar"/>
    <w:uiPriority w:val="99"/>
    <w:semiHidden/>
    <w:unhideWhenUsed/>
    <w:rsid w:val="00E262C4"/>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262C4"/>
    <w:rPr>
      <w:sz w:val="20"/>
      <w:szCs w:val="20"/>
    </w:rPr>
  </w:style>
  <w:style w:type="character" w:styleId="Refdenotaderodap">
    <w:name w:val="footnote reference"/>
    <w:basedOn w:val="Fontepargpadro"/>
    <w:uiPriority w:val="99"/>
    <w:semiHidden/>
    <w:unhideWhenUsed/>
    <w:rsid w:val="00E262C4"/>
    <w:rPr>
      <w:vertAlign w:val="superscript"/>
    </w:rPr>
  </w:style>
  <w:style w:type="character" w:styleId="Hyperlink">
    <w:name w:val="Hyperlink"/>
    <w:basedOn w:val="Fontepargpadro"/>
    <w:uiPriority w:val="99"/>
    <w:unhideWhenUsed/>
    <w:rsid w:val="0005024C"/>
    <w:rPr>
      <w:color w:val="0000FF" w:themeColor="hyperlink"/>
      <w:u w:val="single"/>
    </w:rPr>
  </w:style>
  <w:style w:type="paragraph" w:styleId="Textodenotadefim">
    <w:name w:val="endnote text"/>
    <w:basedOn w:val="Normal"/>
    <w:link w:val="TextodenotadefimChar"/>
    <w:uiPriority w:val="99"/>
    <w:semiHidden/>
    <w:unhideWhenUsed/>
    <w:rsid w:val="0005024C"/>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05024C"/>
    <w:rPr>
      <w:sz w:val="20"/>
      <w:szCs w:val="20"/>
    </w:rPr>
  </w:style>
  <w:style w:type="character" w:styleId="Refdenotadefim">
    <w:name w:val="endnote reference"/>
    <w:basedOn w:val="Fontepargpadro"/>
    <w:uiPriority w:val="99"/>
    <w:semiHidden/>
    <w:unhideWhenUsed/>
    <w:rsid w:val="0005024C"/>
    <w:rPr>
      <w:vertAlign w:val="superscript"/>
    </w:rPr>
  </w:style>
  <w:style w:type="paragraph" w:customStyle="1" w:styleId="Pargrafo">
    <w:name w:val="Parágrafo"/>
    <w:basedOn w:val="Normal"/>
    <w:rsid w:val="002A2FAA"/>
    <w:pPr>
      <w:widowControl w:val="0"/>
      <w:tabs>
        <w:tab w:val="left" w:pos="1701"/>
      </w:tabs>
      <w:spacing w:after="0" w:line="360" w:lineRule="auto"/>
      <w:ind w:firstLine="1701"/>
      <w:jc w:val="both"/>
    </w:pPr>
    <w:rPr>
      <w:rFonts w:ascii="Arial" w:eastAsia="Times New Roman" w:hAnsi="Arial" w:cs="Times New Roman"/>
      <w:snapToGrid w:val="0"/>
      <w:sz w:val="24"/>
      <w:szCs w:val="20"/>
      <w:lang w:eastAsia="pt-BR"/>
    </w:rPr>
  </w:style>
  <w:style w:type="paragraph" w:styleId="PargrafodaLista">
    <w:name w:val="List Paragraph"/>
    <w:basedOn w:val="Normal"/>
    <w:uiPriority w:val="34"/>
    <w:qFormat/>
    <w:rsid w:val="0065222B"/>
    <w:pPr>
      <w:ind w:left="720"/>
      <w:contextualSpacing/>
    </w:pPr>
  </w:style>
  <w:style w:type="character" w:customStyle="1" w:styleId="apple-converted-space">
    <w:name w:val="apple-converted-space"/>
    <w:rsid w:val="007543BD"/>
  </w:style>
  <w:style w:type="table" w:styleId="Tabelacomgrade">
    <w:name w:val="Table Grid"/>
    <w:basedOn w:val="Tabelanormal"/>
    <w:uiPriority w:val="59"/>
    <w:rsid w:val="006F0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qFormat/>
    <w:rsid w:val="00731601"/>
    <w:rPr>
      <w:b/>
      <w:bCs/>
    </w:rPr>
  </w:style>
  <w:style w:type="character" w:styleId="TextodoEspaoReservado">
    <w:name w:val="Placeholder Text"/>
    <w:basedOn w:val="Fontepargpadro"/>
    <w:uiPriority w:val="99"/>
    <w:semiHidden/>
    <w:rsid w:val="00B36A66"/>
    <w:rPr>
      <w:color w:val="808080"/>
    </w:rPr>
  </w:style>
  <w:style w:type="character" w:styleId="Refdecomentrio">
    <w:name w:val="annotation reference"/>
    <w:basedOn w:val="Fontepargpadro"/>
    <w:uiPriority w:val="99"/>
    <w:semiHidden/>
    <w:unhideWhenUsed/>
    <w:rsid w:val="00F3580E"/>
    <w:rPr>
      <w:sz w:val="16"/>
      <w:szCs w:val="16"/>
    </w:rPr>
  </w:style>
  <w:style w:type="paragraph" w:styleId="Textodecomentrio">
    <w:name w:val="annotation text"/>
    <w:basedOn w:val="Normal"/>
    <w:link w:val="TextodecomentrioChar"/>
    <w:uiPriority w:val="99"/>
    <w:semiHidden/>
    <w:unhideWhenUsed/>
    <w:rsid w:val="00F3580E"/>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3580E"/>
    <w:rPr>
      <w:sz w:val="20"/>
      <w:szCs w:val="20"/>
    </w:rPr>
  </w:style>
  <w:style w:type="paragraph" w:styleId="Assuntodocomentrio">
    <w:name w:val="annotation subject"/>
    <w:basedOn w:val="Textodecomentrio"/>
    <w:next w:val="Textodecomentrio"/>
    <w:link w:val="AssuntodocomentrioChar"/>
    <w:uiPriority w:val="99"/>
    <w:semiHidden/>
    <w:unhideWhenUsed/>
    <w:rsid w:val="00F3580E"/>
    <w:rPr>
      <w:b/>
      <w:bCs/>
    </w:rPr>
  </w:style>
  <w:style w:type="character" w:customStyle="1" w:styleId="AssuntodocomentrioChar">
    <w:name w:val="Assunto do comentário Char"/>
    <w:basedOn w:val="TextodecomentrioChar"/>
    <w:link w:val="Assuntodocomentrio"/>
    <w:uiPriority w:val="99"/>
    <w:semiHidden/>
    <w:rsid w:val="00F3580E"/>
    <w:rPr>
      <w:b/>
      <w:bCs/>
      <w:sz w:val="20"/>
      <w:szCs w:val="20"/>
    </w:rPr>
  </w:style>
  <w:style w:type="character" w:styleId="HiperlinkVisitado">
    <w:name w:val="FollowedHyperlink"/>
    <w:basedOn w:val="Fontepargpadro"/>
    <w:uiPriority w:val="99"/>
    <w:semiHidden/>
    <w:unhideWhenUsed/>
    <w:rsid w:val="00754D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381931">
      <w:bodyDiv w:val="1"/>
      <w:marLeft w:val="0"/>
      <w:marRight w:val="0"/>
      <w:marTop w:val="0"/>
      <w:marBottom w:val="0"/>
      <w:divBdr>
        <w:top w:val="none" w:sz="0" w:space="0" w:color="auto"/>
        <w:left w:val="none" w:sz="0" w:space="0" w:color="auto"/>
        <w:bottom w:val="none" w:sz="0" w:space="0" w:color="auto"/>
        <w:right w:val="none" w:sz="0" w:space="0" w:color="auto"/>
      </w:divBdr>
    </w:div>
    <w:div w:id="164975449">
      <w:bodyDiv w:val="1"/>
      <w:marLeft w:val="0"/>
      <w:marRight w:val="0"/>
      <w:marTop w:val="0"/>
      <w:marBottom w:val="0"/>
      <w:divBdr>
        <w:top w:val="none" w:sz="0" w:space="0" w:color="auto"/>
        <w:left w:val="none" w:sz="0" w:space="0" w:color="auto"/>
        <w:bottom w:val="none" w:sz="0" w:space="0" w:color="auto"/>
        <w:right w:val="none" w:sz="0" w:space="0" w:color="auto"/>
      </w:divBdr>
    </w:div>
    <w:div w:id="193468257">
      <w:bodyDiv w:val="1"/>
      <w:marLeft w:val="0"/>
      <w:marRight w:val="0"/>
      <w:marTop w:val="0"/>
      <w:marBottom w:val="0"/>
      <w:divBdr>
        <w:top w:val="none" w:sz="0" w:space="0" w:color="auto"/>
        <w:left w:val="none" w:sz="0" w:space="0" w:color="auto"/>
        <w:bottom w:val="none" w:sz="0" w:space="0" w:color="auto"/>
        <w:right w:val="none" w:sz="0" w:space="0" w:color="auto"/>
      </w:divBdr>
    </w:div>
    <w:div w:id="371227019">
      <w:bodyDiv w:val="1"/>
      <w:marLeft w:val="0"/>
      <w:marRight w:val="0"/>
      <w:marTop w:val="0"/>
      <w:marBottom w:val="0"/>
      <w:divBdr>
        <w:top w:val="none" w:sz="0" w:space="0" w:color="auto"/>
        <w:left w:val="none" w:sz="0" w:space="0" w:color="auto"/>
        <w:bottom w:val="none" w:sz="0" w:space="0" w:color="auto"/>
        <w:right w:val="none" w:sz="0" w:space="0" w:color="auto"/>
      </w:divBdr>
    </w:div>
    <w:div w:id="403063545">
      <w:bodyDiv w:val="1"/>
      <w:marLeft w:val="0"/>
      <w:marRight w:val="0"/>
      <w:marTop w:val="0"/>
      <w:marBottom w:val="0"/>
      <w:divBdr>
        <w:top w:val="none" w:sz="0" w:space="0" w:color="auto"/>
        <w:left w:val="none" w:sz="0" w:space="0" w:color="auto"/>
        <w:bottom w:val="none" w:sz="0" w:space="0" w:color="auto"/>
        <w:right w:val="none" w:sz="0" w:space="0" w:color="auto"/>
      </w:divBdr>
    </w:div>
    <w:div w:id="514727489">
      <w:bodyDiv w:val="1"/>
      <w:marLeft w:val="0"/>
      <w:marRight w:val="0"/>
      <w:marTop w:val="0"/>
      <w:marBottom w:val="0"/>
      <w:divBdr>
        <w:top w:val="none" w:sz="0" w:space="0" w:color="auto"/>
        <w:left w:val="none" w:sz="0" w:space="0" w:color="auto"/>
        <w:bottom w:val="none" w:sz="0" w:space="0" w:color="auto"/>
        <w:right w:val="none" w:sz="0" w:space="0" w:color="auto"/>
      </w:divBdr>
    </w:div>
    <w:div w:id="518853806">
      <w:bodyDiv w:val="1"/>
      <w:marLeft w:val="0"/>
      <w:marRight w:val="0"/>
      <w:marTop w:val="0"/>
      <w:marBottom w:val="0"/>
      <w:divBdr>
        <w:top w:val="none" w:sz="0" w:space="0" w:color="auto"/>
        <w:left w:val="none" w:sz="0" w:space="0" w:color="auto"/>
        <w:bottom w:val="none" w:sz="0" w:space="0" w:color="auto"/>
        <w:right w:val="none" w:sz="0" w:space="0" w:color="auto"/>
      </w:divBdr>
    </w:div>
    <w:div w:id="608128120">
      <w:bodyDiv w:val="1"/>
      <w:marLeft w:val="0"/>
      <w:marRight w:val="0"/>
      <w:marTop w:val="0"/>
      <w:marBottom w:val="0"/>
      <w:divBdr>
        <w:top w:val="none" w:sz="0" w:space="0" w:color="auto"/>
        <w:left w:val="none" w:sz="0" w:space="0" w:color="auto"/>
        <w:bottom w:val="none" w:sz="0" w:space="0" w:color="auto"/>
        <w:right w:val="none" w:sz="0" w:space="0" w:color="auto"/>
      </w:divBdr>
    </w:div>
    <w:div w:id="634599031">
      <w:bodyDiv w:val="1"/>
      <w:marLeft w:val="0"/>
      <w:marRight w:val="0"/>
      <w:marTop w:val="0"/>
      <w:marBottom w:val="0"/>
      <w:divBdr>
        <w:top w:val="none" w:sz="0" w:space="0" w:color="auto"/>
        <w:left w:val="none" w:sz="0" w:space="0" w:color="auto"/>
        <w:bottom w:val="none" w:sz="0" w:space="0" w:color="auto"/>
        <w:right w:val="none" w:sz="0" w:space="0" w:color="auto"/>
      </w:divBdr>
    </w:div>
    <w:div w:id="689987285">
      <w:bodyDiv w:val="1"/>
      <w:marLeft w:val="0"/>
      <w:marRight w:val="0"/>
      <w:marTop w:val="0"/>
      <w:marBottom w:val="0"/>
      <w:divBdr>
        <w:top w:val="none" w:sz="0" w:space="0" w:color="auto"/>
        <w:left w:val="none" w:sz="0" w:space="0" w:color="auto"/>
        <w:bottom w:val="none" w:sz="0" w:space="0" w:color="auto"/>
        <w:right w:val="none" w:sz="0" w:space="0" w:color="auto"/>
      </w:divBdr>
    </w:div>
    <w:div w:id="754329516">
      <w:bodyDiv w:val="1"/>
      <w:marLeft w:val="0"/>
      <w:marRight w:val="0"/>
      <w:marTop w:val="0"/>
      <w:marBottom w:val="0"/>
      <w:divBdr>
        <w:top w:val="none" w:sz="0" w:space="0" w:color="auto"/>
        <w:left w:val="none" w:sz="0" w:space="0" w:color="auto"/>
        <w:bottom w:val="none" w:sz="0" w:space="0" w:color="auto"/>
        <w:right w:val="none" w:sz="0" w:space="0" w:color="auto"/>
      </w:divBdr>
    </w:div>
    <w:div w:id="843519740">
      <w:bodyDiv w:val="1"/>
      <w:marLeft w:val="0"/>
      <w:marRight w:val="0"/>
      <w:marTop w:val="0"/>
      <w:marBottom w:val="0"/>
      <w:divBdr>
        <w:top w:val="none" w:sz="0" w:space="0" w:color="auto"/>
        <w:left w:val="none" w:sz="0" w:space="0" w:color="auto"/>
        <w:bottom w:val="none" w:sz="0" w:space="0" w:color="auto"/>
        <w:right w:val="none" w:sz="0" w:space="0" w:color="auto"/>
      </w:divBdr>
    </w:div>
    <w:div w:id="866413024">
      <w:bodyDiv w:val="1"/>
      <w:marLeft w:val="0"/>
      <w:marRight w:val="0"/>
      <w:marTop w:val="0"/>
      <w:marBottom w:val="0"/>
      <w:divBdr>
        <w:top w:val="none" w:sz="0" w:space="0" w:color="auto"/>
        <w:left w:val="none" w:sz="0" w:space="0" w:color="auto"/>
        <w:bottom w:val="none" w:sz="0" w:space="0" w:color="auto"/>
        <w:right w:val="none" w:sz="0" w:space="0" w:color="auto"/>
      </w:divBdr>
    </w:div>
    <w:div w:id="918947991">
      <w:bodyDiv w:val="1"/>
      <w:marLeft w:val="0"/>
      <w:marRight w:val="0"/>
      <w:marTop w:val="0"/>
      <w:marBottom w:val="0"/>
      <w:divBdr>
        <w:top w:val="none" w:sz="0" w:space="0" w:color="auto"/>
        <w:left w:val="none" w:sz="0" w:space="0" w:color="auto"/>
        <w:bottom w:val="none" w:sz="0" w:space="0" w:color="auto"/>
        <w:right w:val="none" w:sz="0" w:space="0" w:color="auto"/>
      </w:divBdr>
    </w:div>
    <w:div w:id="965115763">
      <w:bodyDiv w:val="1"/>
      <w:marLeft w:val="0"/>
      <w:marRight w:val="0"/>
      <w:marTop w:val="0"/>
      <w:marBottom w:val="0"/>
      <w:divBdr>
        <w:top w:val="none" w:sz="0" w:space="0" w:color="auto"/>
        <w:left w:val="none" w:sz="0" w:space="0" w:color="auto"/>
        <w:bottom w:val="none" w:sz="0" w:space="0" w:color="auto"/>
        <w:right w:val="none" w:sz="0" w:space="0" w:color="auto"/>
      </w:divBdr>
    </w:div>
    <w:div w:id="1013646724">
      <w:bodyDiv w:val="1"/>
      <w:marLeft w:val="0"/>
      <w:marRight w:val="0"/>
      <w:marTop w:val="0"/>
      <w:marBottom w:val="0"/>
      <w:divBdr>
        <w:top w:val="none" w:sz="0" w:space="0" w:color="auto"/>
        <w:left w:val="none" w:sz="0" w:space="0" w:color="auto"/>
        <w:bottom w:val="none" w:sz="0" w:space="0" w:color="auto"/>
        <w:right w:val="none" w:sz="0" w:space="0" w:color="auto"/>
      </w:divBdr>
    </w:div>
    <w:div w:id="1032651796">
      <w:bodyDiv w:val="1"/>
      <w:marLeft w:val="0"/>
      <w:marRight w:val="0"/>
      <w:marTop w:val="0"/>
      <w:marBottom w:val="0"/>
      <w:divBdr>
        <w:top w:val="none" w:sz="0" w:space="0" w:color="auto"/>
        <w:left w:val="none" w:sz="0" w:space="0" w:color="auto"/>
        <w:bottom w:val="none" w:sz="0" w:space="0" w:color="auto"/>
        <w:right w:val="none" w:sz="0" w:space="0" w:color="auto"/>
      </w:divBdr>
    </w:div>
    <w:div w:id="1064984447">
      <w:bodyDiv w:val="1"/>
      <w:marLeft w:val="0"/>
      <w:marRight w:val="0"/>
      <w:marTop w:val="0"/>
      <w:marBottom w:val="0"/>
      <w:divBdr>
        <w:top w:val="none" w:sz="0" w:space="0" w:color="auto"/>
        <w:left w:val="none" w:sz="0" w:space="0" w:color="auto"/>
        <w:bottom w:val="none" w:sz="0" w:space="0" w:color="auto"/>
        <w:right w:val="none" w:sz="0" w:space="0" w:color="auto"/>
      </w:divBdr>
    </w:div>
    <w:div w:id="1072971437">
      <w:bodyDiv w:val="1"/>
      <w:marLeft w:val="0"/>
      <w:marRight w:val="0"/>
      <w:marTop w:val="0"/>
      <w:marBottom w:val="0"/>
      <w:divBdr>
        <w:top w:val="none" w:sz="0" w:space="0" w:color="auto"/>
        <w:left w:val="none" w:sz="0" w:space="0" w:color="auto"/>
        <w:bottom w:val="none" w:sz="0" w:space="0" w:color="auto"/>
        <w:right w:val="none" w:sz="0" w:space="0" w:color="auto"/>
      </w:divBdr>
    </w:div>
    <w:div w:id="1111316230">
      <w:bodyDiv w:val="1"/>
      <w:marLeft w:val="0"/>
      <w:marRight w:val="0"/>
      <w:marTop w:val="0"/>
      <w:marBottom w:val="0"/>
      <w:divBdr>
        <w:top w:val="none" w:sz="0" w:space="0" w:color="auto"/>
        <w:left w:val="none" w:sz="0" w:space="0" w:color="auto"/>
        <w:bottom w:val="none" w:sz="0" w:space="0" w:color="auto"/>
        <w:right w:val="none" w:sz="0" w:space="0" w:color="auto"/>
      </w:divBdr>
    </w:div>
    <w:div w:id="1219051657">
      <w:bodyDiv w:val="1"/>
      <w:marLeft w:val="0"/>
      <w:marRight w:val="0"/>
      <w:marTop w:val="0"/>
      <w:marBottom w:val="0"/>
      <w:divBdr>
        <w:top w:val="none" w:sz="0" w:space="0" w:color="auto"/>
        <w:left w:val="none" w:sz="0" w:space="0" w:color="auto"/>
        <w:bottom w:val="none" w:sz="0" w:space="0" w:color="auto"/>
        <w:right w:val="none" w:sz="0" w:space="0" w:color="auto"/>
      </w:divBdr>
    </w:div>
    <w:div w:id="1266419471">
      <w:bodyDiv w:val="1"/>
      <w:marLeft w:val="0"/>
      <w:marRight w:val="0"/>
      <w:marTop w:val="0"/>
      <w:marBottom w:val="0"/>
      <w:divBdr>
        <w:top w:val="none" w:sz="0" w:space="0" w:color="auto"/>
        <w:left w:val="none" w:sz="0" w:space="0" w:color="auto"/>
        <w:bottom w:val="none" w:sz="0" w:space="0" w:color="auto"/>
        <w:right w:val="none" w:sz="0" w:space="0" w:color="auto"/>
      </w:divBdr>
    </w:div>
    <w:div w:id="1279987933">
      <w:bodyDiv w:val="1"/>
      <w:marLeft w:val="0"/>
      <w:marRight w:val="0"/>
      <w:marTop w:val="0"/>
      <w:marBottom w:val="0"/>
      <w:divBdr>
        <w:top w:val="none" w:sz="0" w:space="0" w:color="auto"/>
        <w:left w:val="none" w:sz="0" w:space="0" w:color="auto"/>
        <w:bottom w:val="none" w:sz="0" w:space="0" w:color="auto"/>
        <w:right w:val="none" w:sz="0" w:space="0" w:color="auto"/>
      </w:divBdr>
    </w:div>
    <w:div w:id="1418945962">
      <w:bodyDiv w:val="1"/>
      <w:marLeft w:val="0"/>
      <w:marRight w:val="0"/>
      <w:marTop w:val="0"/>
      <w:marBottom w:val="0"/>
      <w:divBdr>
        <w:top w:val="none" w:sz="0" w:space="0" w:color="auto"/>
        <w:left w:val="none" w:sz="0" w:space="0" w:color="auto"/>
        <w:bottom w:val="none" w:sz="0" w:space="0" w:color="auto"/>
        <w:right w:val="none" w:sz="0" w:space="0" w:color="auto"/>
      </w:divBdr>
    </w:div>
    <w:div w:id="1489518748">
      <w:bodyDiv w:val="1"/>
      <w:marLeft w:val="0"/>
      <w:marRight w:val="0"/>
      <w:marTop w:val="0"/>
      <w:marBottom w:val="0"/>
      <w:divBdr>
        <w:top w:val="none" w:sz="0" w:space="0" w:color="auto"/>
        <w:left w:val="none" w:sz="0" w:space="0" w:color="auto"/>
        <w:bottom w:val="none" w:sz="0" w:space="0" w:color="auto"/>
        <w:right w:val="none" w:sz="0" w:space="0" w:color="auto"/>
      </w:divBdr>
    </w:div>
    <w:div w:id="1519349953">
      <w:bodyDiv w:val="1"/>
      <w:marLeft w:val="0"/>
      <w:marRight w:val="0"/>
      <w:marTop w:val="0"/>
      <w:marBottom w:val="0"/>
      <w:divBdr>
        <w:top w:val="none" w:sz="0" w:space="0" w:color="auto"/>
        <w:left w:val="none" w:sz="0" w:space="0" w:color="auto"/>
        <w:bottom w:val="none" w:sz="0" w:space="0" w:color="auto"/>
        <w:right w:val="none" w:sz="0" w:space="0" w:color="auto"/>
      </w:divBdr>
    </w:div>
    <w:div w:id="1578324380">
      <w:bodyDiv w:val="1"/>
      <w:marLeft w:val="0"/>
      <w:marRight w:val="0"/>
      <w:marTop w:val="0"/>
      <w:marBottom w:val="0"/>
      <w:divBdr>
        <w:top w:val="none" w:sz="0" w:space="0" w:color="auto"/>
        <w:left w:val="none" w:sz="0" w:space="0" w:color="auto"/>
        <w:bottom w:val="none" w:sz="0" w:space="0" w:color="auto"/>
        <w:right w:val="none" w:sz="0" w:space="0" w:color="auto"/>
      </w:divBdr>
    </w:div>
    <w:div w:id="1593466626">
      <w:bodyDiv w:val="1"/>
      <w:marLeft w:val="0"/>
      <w:marRight w:val="0"/>
      <w:marTop w:val="0"/>
      <w:marBottom w:val="0"/>
      <w:divBdr>
        <w:top w:val="none" w:sz="0" w:space="0" w:color="auto"/>
        <w:left w:val="none" w:sz="0" w:space="0" w:color="auto"/>
        <w:bottom w:val="none" w:sz="0" w:space="0" w:color="auto"/>
        <w:right w:val="none" w:sz="0" w:space="0" w:color="auto"/>
      </w:divBdr>
    </w:div>
    <w:div w:id="1601259570">
      <w:bodyDiv w:val="1"/>
      <w:marLeft w:val="0"/>
      <w:marRight w:val="0"/>
      <w:marTop w:val="0"/>
      <w:marBottom w:val="0"/>
      <w:divBdr>
        <w:top w:val="none" w:sz="0" w:space="0" w:color="auto"/>
        <w:left w:val="none" w:sz="0" w:space="0" w:color="auto"/>
        <w:bottom w:val="none" w:sz="0" w:space="0" w:color="auto"/>
        <w:right w:val="none" w:sz="0" w:space="0" w:color="auto"/>
      </w:divBdr>
    </w:div>
    <w:div w:id="1605336713">
      <w:bodyDiv w:val="1"/>
      <w:marLeft w:val="0"/>
      <w:marRight w:val="0"/>
      <w:marTop w:val="0"/>
      <w:marBottom w:val="0"/>
      <w:divBdr>
        <w:top w:val="none" w:sz="0" w:space="0" w:color="auto"/>
        <w:left w:val="none" w:sz="0" w:space="0" w:color="auto"/>
        <w:bottom w:val="none" w:sz="0" w:space="0" w:color="auto"/>
        <w:right w:val="none" w:sz="0" w:space="0" w:color="auto"/>
      </w:divBdr>
    </w:div>
    <w:div w:id="1615863441">
      <w:bodyDiv w:val="1"/>
      <w:marLeft w:val="0"/>
      <w:marRight w:val="0"/>
      <w:marTop w:val="0"/>
      <w:marBottom w:val="0"/>
      <w:divBdr>
        <w:top w:val="none" w:sz="0" w:space="0" w:color="auto"/>
        <w:left w:val="none" w:sz="0" w:space="0" w:color="auto"/>
        <w:bottom w:val="none" w:sz="0" w:space="0" w:color="auto"/>
        <w:right w:val="none" w:sz="0" w:space="0" w:color="auto"/>
      </w:divBdr>
    </w:div>
    <w:div w:id="1692533209">
      <w:bodyDiv w:val="1"/>
      <w:marLeft w:val="0"/>
      <w:marRight w:val="0"/>
      <w:marTop w:val="0"/>
      <w:marBottom w:val="0"/>
      <w:divBdr>
        <w:top w:val="none" w:sz="0" w:space="0" w:color="auto"/>
        <w:left w:val="none" w:sz="0" w:space="0" w:color="auto"/>
        <w:bottom w:val="none" w:sz="0" w:space="0" w:color="auto"/>
        <w:right w:val="none" w:sz="0" w:space="0" w:color="auto"/>
      </w:divBdr>
    </w:div>
    <w:div w:id="1695375597">
      <w:bodyDiv w:val="1"/>
      <w:marLeft w:val="0"/>
      <w:marRight w:val="0"/>
      <w:marTop w:val="0"/>
      <w:marBottom w:val="0"/>
      <w:divBdr>
        <w:top w:val="none" w:sz="0" w:space="0" w:color="auto"/>
        <w:left w:val="none" w:sz="0" w:space="0" w:color="auto"/>
        <w:bottom w:val="none" w:sz="0" w:space="0" w:color="auto"/>
        <w:right w:val="none" w:sz="0" w:space="0" w:color="auto"/>
      </w:divBdr>
    </w:div>
    <w:div w:id="1734541386">
      <w:bodyDiv w:val="1"/>
      <w:marLeft w:val="0"/>
      <w:marRight w:val="0"/>
      <w:marTop w:val="0"/>
      <w:marBottom w:val="0"/>
      <w:divBdr>
        <w:top w:val="none" w:sz="0" w:space="0" w:color="auto"/>
        <w:left w:val="none" w:sz="0" w:space="0" w:color="auto"/>
        <w:bottom w:val="none" w:sz="0" w:space="0" w:color="auto"/>
        <w:right w:val="none" w:sz="0" w:space="0" w:color="auto"/>
      </w:divBdr>
    </w:div>
    <w:div w:id="1823348104">
      <w:bodyDiv w:val="1"/>
      <w:marLeft w:val="0"/>
      <w:marRight w:val="0"/>
      <w:marTop w:val="0"/>
      <w:marBottom w:val="0"/>
      <w:divBdr>
        <w:top w:val="none" w:sz="0" w:space="0" w:color="auto"/>
        <w:left w:val="none" w:sz="0" w:space="0" w:color="auto"/>
        <w:bottom w:val="none" w:sz="0" w:space="0" w:color="auto"/>
        <w:right w:val="none" w:sz="0" w:space="0" w:color="auto"/>
      </w:divBdr>
    </w:div>
    <w:div w:id="1850677169">
      <w:bodyDiv w:val="1"/>
      <w:marLeft w:val="0"/>
      <w:marRight w:val="0"/>
      <w:marTop w:val="0"/>
      <w:marBottom w:val="0"/>
      <w:divBdr>
        <w:top w:val="none" w:sz="0" w:space="0" w:color="auto"/>
        <w:left w:val="none" w:sz="0" w:space="0" w:color="auto"/>
        <w:bottom w:val="none" w:sz="0" w:space="0" w:color="auto"/>
        <w:right w:val="none" w:sz="0" w:space="0" w:color="auto"/>
      </w:divBdr>
    </w:div>
    <w:div w:id="1896306465">
      <w:bodyDiv w:val="1"/>
      <w:marLeft w:val="0"/>
      <w:marRight w:val="0"/>
      <w:marTop w:val="0"/>
      <w:marBottom w:val="0"/>
      <w:divBdr>
        <w:top w:val="none" w:sz="0" w:space="0" w:color="auto"/>
        <w:left w:val="none" w:sz="0" w:space="0" w:color="auto"/>
        <w:bottom w:val="none" w:sz="0" w:space="0" w:color="auto"/>
        <w:right w:val="none" w:sz="0" w:space="0" w:color="auto"/>
      </w:divBdr>
    </w:div>
    <w:div w:id="1924683863">
      <w:bodyDiv w:val="1"/>
      <w:marLeft w:val="0"/>
      <w:marRight w:val="0"/>
      <w:marTop w:val="0"/>
      <w:marBottom w:val="0"/>
      <w:divBdr>
        <w:top w:val="none" w:sz="0" w:space="0" w:color="auto"/>
        <w:left w:val="none" w:sz="0" w:space="0" w:color="auto"/>
        <w:bottom w:val="none" w:sz="0" w:space="0" w:color="auto"/>
        <w:right w:val="none" w:sz="0" w:space="0" w:color="auto"/>
      </w:divBdr>
    </w:div>
    <w:div w:id="1995795560">
      <w:bodyDiv w:val="1"/>
      <w:marLeft w:val="0"/>
      <w:marRight w:val="0"/>
      <w:marTop w:val="0"/>
      <w:marBottom w:val="0"/>
      <w:divBdr>
        <w:top w:val="none" w:sz="0" w:space="0" w:color="auto"/>
        <w:left w:val="none" w:sz="0" w:space="0" w:color="auto"/>
        <w:bottom w:val="none" w:sz="0" w:space="0" w:color="auto"/>
        <w:right w:val="none" w:sz="0" w:space="0" w:color="auto"/>
      </w:divBdr>
    </w:div>
    <w:div w:id="2027709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image" Target="media/image17.png"/><Relationship Id="rId21" Type="http://schemas.openxmlformats.org/officeDocument/2006/relationships/image" Target="media/image5.wmf"/><Relationship Id="rId34" Type="http://schemas.openxmlformats.org/officeDocument/2006/relationships/image" Target="media/image12.png"/><Relationship Id="rId42" Type="http://schemas.openxmlformats.org/officeDocument/2006/relationships/image" Target="media/image20.png"/><Relationship Id="rId47" Type="http://schemas.openxmlformats.org/officeDocument/2006/relationships/image" Target="media/image25.png"/><Relationship Id="rId50" Type="http://schemas.openxmlformats.org/officeDocument/2006/relationships/image" Target="media/image28.png"/><Relationship Id="rId55" Type="http://schemas.openxmlformats.org/officeDocument/2006/relationships/image" Target="media/image33.png"/><Relationship Id="rId63" Type="http://schemas.openxmlformats.org/officeDocument/2006/relationships/hyperlink" Target="http://lattes.cnpq.br/1065254477388640" TargetMode="External"/><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image" Target="media/image9.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arlos.caldarelli@gmail.com" TargetMode="External"/><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image" Target="media/image31.png"/><Relationship Id="rId58" Type="http://schemas.openxmlformats.org/officeDocument/2006/relationships/hyperlink" Target="http://portalibre.fgv.br/main.jsp?lumPageId=402880811D8E34B9011D9CCBFDD1784C&amp;contentId=8A7C82C53B35D705013B3E619BD666D6" TargetMode="External"/><Relationship Id="rId66"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wmf"/><Relationship Id="rId23" Type="http://schemas.openxmlformats.org/officeDocument/2006/relationships/image" Target="media/image6.wmf"/><Relationship Id="rId28" Type="http://schemas.openxmlformats.org/officeDocument/2006/relationships/oleObject" Target="embeddings/oleObject8.bin"/><Relationship Id="rId36" Type="http://schemas.openxmlformats.org/officeDocument/2006/relationships/image" Target="media/image14.png"/><Relationship Id="rId49" Type="http://schemas.openxmlformats.org/officeDocument/2006/relationships/image" Target="media/image27.png"/><Relationship Id="rId57" Type="http://schemas.openxmlformats.org/officeDocument/2006/relationships/image" Target="media/image35.png"/><Relationship Id="rId61" Type="http://schemas.openxmlformats.org/officeDocument/2006/relationships/hyperlink" Target="http://econpapers.repec.org/RePEc:bla:scotjp:v:17:y:1970:i:3:p:337-48" TargetMode="External"/><Relationship Id="rId10" Type="http://schemas.openxmlformats.org/officeDocument/2006/relationships/hyperlink" Target="mailto:mgabardo@sercomtel.com.br" TargetMode="External"/><Relationship Id="rId19" Type="http://schemas.openxmlformats.org/officeDocument/2006/relationships/image" Target="media/image4.wmf"/><Relationship Id="rId31" Type="http://schemas.openxmlformats.org/officeDocument/2006/relationships/image" Target="media/image10.wmf"/><Relationship Id="rId44" Type="http://schemas.openxmlformats.org/officeDocument/2006/relationships/image" Target="media/image22.png"/><Relationship Id="rId52" Type="http://schemas.openxmlformats.org/officeDocument/2006/relationships/image" Target="media/image30.png"/><Relationship Id="rId60" Type="http://schemas.openxmlformats.org/officeDocument/2006/relationships/hyperlink" Target="http://www.bresserpereira.org.br/papers/2008/08.14.Existe.doen%C3%A7a.holandesa.comNelson.Marconi.5.4.08.pdf" TargetMode="External"/><Relationship Id="rId65" Type="http://schemas.openxmlformats.org/officeDocument/2006/relationships/hyperlink" Target="http://eesp.fgv.br/sites/eesp.fgv.br/files/file/Jose%20Luiz%20Oreiro%20forum%202013.pdf" TargetMode="External"/><Relationship Id="rId4" Type="http://schemas.microsoft.com/office/2007/relationships/stylesWithEffects" Target="stylesWithEffects.xml"/><Relationship Id="rId9" Type="http://schemas.openxmlformats.org/officeDocument/2006/relationships/hyperlink" Target="mailto:pietro_telato@hotmail.com" TargetMode="Externa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8.wmf"/><Relationship Id="rId30" Type="http://schemas.openxmlformats.org/officeDocument/2006/relationships/oleObject" Target="embeddings/oleObject9.bin"/><Relationship Id="rId35" Type="http://schemas.openxmlformats.org/officeDocument/2006/relationships/image" Target="media/image13.png"/><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image" Target="media/image34.png"/><Relationship Id="rId64" Type="http://schemas.openxmlformats.org/officeDocument/2006/relationships/hyperlink" Target="http://www.ie.ufrj.br/images/conjuntura/A_Macroeconomia_da_Reindustrializao.pdf" TargetMode="External"/><Relationship Id="rId8" Type="http://schemas.openxmlformats.org/officeDocument/2006/relationships/endnotes" Target="endnotes.xml"/><Relationship Id="rId51" Type="http://schemas.openxmlformats.org/officeDocument/2006/relationships/image" Target="media/image29.png"/><Relationship Id="rId3" Type="http://schemas.openxmlformats.org/officeDocument/2006/relationships/styles" Target="styles.xml"/><Relationship Id="rId12" Type="http://schemas.openxmlformats.org/officeDocument/2006/relationships/hyperlink" Target="http://lattes.cnpq.br/9770136165399958" TargetMode="External"/><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image" Target="media/image24.png"/><Relationship Id="rId59" Type="http://schemas.openxmlformats.org/officeDocument/2006/relationships/hyperlink" Target="http://bibliotecadigital.fgv.br/dspace/bitstream/handle/10438/11689/Desindustrializa%C3%A7%C3%A3o%20no%20Brasil.pdf?sequence=1" TargetMode="External"/><Relationship Id="rId67" Type="http://schemas.openxmlformats.org/officeDocument/2006/relationships/fontTable" Target="fontTable.xml"/><Relationship Id="rId20" Type="http://schemas.openxmlformats.org/officeDocument/2006/relationships/oleObject" Target="embeddings/oleObject4.bin"/><Relationship Id="rId41" Type="http://schemas.openxmlformats.org/officeDocument/2006/relationships/image" Target="media/image19.png"/><Relationship Id="rId54" Type="http://schemas.openxmlformats.org/officeDocument/2006/relationships/image" Target="media/image32.png"/><Relationship Id="rId62" Type="http://schemas.openxmlformats.org/officeDocument/2006/relationships/hyperlink" Target="http://lattes.cnpq.br/2791265980969580"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DAF12B-C3B9-414D-9117-146502A2C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31</Pages>
  <Words>9560</Words>
  <Characters>51624</Characters>
  <Application>Microsoft Office Word</Application>
  <DocSecurity>0</DocSecurity>
  <Lines>430</Lines>
  <Paragraphs>122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dc:creator>
  <cp:lastModifiedBy>Caldarelli</cp:lastModifiedBy>
  <cp:revision>12</cp:revision>
  <dcterms:created xsi:type="dcterms:W3CDTF">2015-03-11T12:48:00Z</dcterms:created>
  <dcterms:modified xsi:type="dcterms:W3CDTF">2015-03-12T18:13:00Z</dcterms:modified>
</cp:coreProperties>
</file>