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RTH GPS SOL 0.3.1 — fonctionnement</w:t>
      </w:r>
    </w:p>
    <w:p>
      <w:pPr/>
      <w:r>
        <w:t xml:space="preserve">Oct 15, 2026</w:t>
      </w:r>
      <w:r>
        <w:t xml:space="preserve"> · </w:t>
      </w:r>
      <w:r>
        <w:t xml:space="preserve">@ronan</w:t>
      </w:r>
    </w:p>
    <w:p>
      <w:pPr/>
      <w:r>
        <w:t xml:space="preserve">RTH GPS SOL 0.3.1 est une source Lua pour ETHOS qui, au sol, calcule le retour vers un point Home mémorisé et peut injecter pendant 5 s au plus une commande d'ailerons limitée à ±30 %.</w:t>
      </w:r>
    </w:p>
    <w:p>
      <w:pPr>
        <w:pStyle w:val="Heading2"/>
      </w:pPr>
      <w:r>
        <w:t xml:space="preserve">Vue d'ensemble</w:t>
      </w:r>
    </w:p>
    <w:p>
      <w:pPr/>
      <w:r>
        <w:drawing>
          <wp:inline distT="0" distB="0" distL="0" distR="0">
            <wp:extent cx="5486400" cy="2522764"/>
            <wp:docPr id="1" name="image1" descr="architecture · 1 source, 2 sorties de suivi, 1 sortie de command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chitecture · 1 source, 2 sorties de suivi, 1 sortie de command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architecture · 1 source, 2 sorties de suivi, 1 sortie de commande</w:t>
      </w:r>
    </w:p>
    <w:p>
      <w:pPr/>
      <w:r>
        <w:t xml:space="preserve">Seule la sortie de la source peut agir sur les ailerons ; le widget et le journal ne font que montrer ou enregistrer ce que la source calcule.</w:t>
      </w:r>
    </w:p>
    <w:p>
      <w:pPr>
        <w:pStyle w:val="Heading2"/>
      </w:pPr>
      <w:r>
        <w:t xml:space="preserve">Cycle de calcul</w:t>
      </w:r>
    </w:p>
    <w:p>
      <w:pPr/>
      <w:r>
        <w:drawing>
          <wp:inline distT="0" distB="0" distL="0" distR="0">
            <wp:extent cx="5486400" cy="2032907"/>
            <wp:docPr id="2" name="image2" descr="cycle de calcul · 8 étapes en serpenti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cycle de calcul · 8 étapes en serpentin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cycle de calcul · 8 étapes en serpentin</w:t>
      </w:r>
    </w:p>
    <w:p>
      <w:pPr/>
      <w:r>
        <w:t xml:space="preserve">La commande n'est proposée que si les étapes 1 à 5 donnent un résultat valide ; sinon le contrôleur ne reçoit rien et la sortie reste à 0.</w:t>
      </w:r>
    </w:p>
    <w:p>
      <w:pPr>
        <w:pStyle w:val="Heading2"/>
      </w:pPr>
      <w:r>
        <w:t xml:space="preserve">Calcul de la commande</w:t>
      </w:r>
    </w:p>
    <w:p>
      <w:pPr/>
      <w:r>
        <w:t xml:space="preserve">La commande proposée dépend seulement de l'écart de route et du roulis mesuré, puis elle est plafonnée à ±30 %.</w:t>
      </w:r>
    </w:p>
    <w:p>
      <w:pPr>
        <w:pStyle w:val="ListParagraph"/>
        <w:numPr>
          <w:ilvl w:val="0"/>
          <w:numId w:val="2"/>
        </w:numPr>
      </w:pPr>
      <w:r>
        <w:t xml:space="preserve">Écart de route </w:t>
      </w:r>
      <w:r>
        <w:rPr>
          <w:i/>
        </w:rPr>
        <w:t xml:space="preserve">e</w:t>
      </w:r>
      <w:r>
        <w:t xml:space="preserve"> = cap de retour vers Home − cap de déplacement, ramené entre −180° et +180°.</w:t>
      </w:r>
    </w:p>
    <w:p>
      <w:pPr>
        <w:pStyle w:val="ListParagraph"/>
        <w:numPr>
          <w:ilvl w:val="0"/>
          <w:numId w:val="2"/>
        </w:numPr>
      </w:pPr>
      <w:r>
        <w:t xml:space="preserve">Inclinaison cible φc : 0° en zone alignée (entrée sous 5°, sortie à 10°), sinon 0,25 × </w:t>
      </w:r>
      <w:r>
        <w:rPr>
          <w:i/>
        </w:rPr>
        <w:t xml:space="preserve">e</w:t>
      </w:r>
      <w:r>
        <w:t xml:space="preserve"> limité à ±5°.</w:t>
      </w:r>
    </w:p>
    <w:p>
      <w:pPr>
        <w:pStyle w:val="ListParagraph"/>
        <w:numPr>
          <w:ilvl w:val="0"/>
          <w:numId w:val="2"/>
        </w:numPr>
      </w:pPr>
      <w:r>
        <w:t xml:space="preserve">Commande </w:t>
      </w:r>
      <w:r>
        <w:rPr>
          <w:i/>
        </w:rPr>
        <w:t xml:space="preserve">c</w:t>
      </w:r>
      <w:r>
        <w:t xml:space="preserve">, avec φ le roulis mesuré et un facteur d'échelle de 6 :</w:t>
      </w:r>
    </w:p>
    <w:p>
      <w:pPr>
        <w:pStyle w:val="Code"/>
      </w:pPr>
      <w:bookmarkStart w:id="1" w:name="bongo_lang_latex_1"/>
      <w:bookmarkEnd w:id="1"/>
      <w:r>
        <w:t xml:space="preserve">c = \mathrm{clamp}\bigl(6\,[\,1{,}5\,\varphi_c + 0{,}5\,(\varphi_c - \varphi)\,],\ -30,\ +30\bigr) = \mathrm{clamp}\bigl(12\,\varphi_c - 3\,\varphi,\ -30,\ +30\bigr)</w:t>
      </w:r>
    </w:p>
    <w:p>
      <w:pPr/>
      <w:r>
        <w:t xml:space="preserve">Le calcul n'a lieu que si tout ceci est vrai :</w:t>
      </w:r>
    </w:p>
    <w:p>
      <w:pPr>
        <w:pStyle w:val="ListParagraph"/>
        <w:numPr>
          <w:ilvl w:val="0"/>
          <w:numId w:val="3"/>
        </w:numPr>
      </w:pPr>
      <w:r>
        <w:t xml:space="preserve">l'écart </w:t>
      </w:r>
      <w:r>
        <w:rPr>
          <w:i/>
        </w:rPr>
        <w:t xml:space="preserve">e</w:t>
      </w:r>
      <w:r>
        <w:t xml:space="preserve"> est connu : cap de déplacement valide, vitesse d'au moins 10 km/h, plus de 25 m de Home ;</w:t>
      </w:r>
    </w:p>
    <w:p>
      <w:pPr>
        <w:pStyle w:val="ListParagraph"/>
        <w:numPr>
          <w:ilvl w:val="0"/>
          <w:numId w:val="3"/>
        </w:numPr>
      </w:pPr>
      <w:r>
        <w:t xml:space="preserve">l'inter SK est en position basse (valeur négative) ;</w:t>
      </w:r>
    </w:p>
    <w:p>
      <w:pPr>
        <w:pStyle w:val="ListParagraph"/>
        <w:numPr>
          <w:ilvl w:val="0"/>
          <w:numId w:val="3"/>
        </w:numPr>
      </w:pPr>
      <w:r>
        <w:t xml:space="preserve">le roulis est lu, actif et exprimé en degrés, avec une valeur absolue sous 30° ;</w:t>
      </w:r>
    </w:p>
    <w:p>
      <w:pPr>
        <w:pStyle w:val="ListParagraph"/>
        <w:numPr>
          <w:ilvl w:val="0"/>
          <w:numId w:val="3"/>
        </w:numPr>
      </w:pPr>
      <w:r>
        <w:t xml:space="preserve">l'écart n'est pas dans la zone de demi-tour (entrée à 170° ou plus, sortie à 155° ou moins).</w:t>
      </w:r>
    </w:p>
    <w:p>
      <w:pPr/>
      <w:r>
        <w:t xml:space="preserve">Avec un roulis nul, la commande atteint déjà le plafond de 30 % pour un écart de route d'environ 10°.</w:t>
      </w:r>
    </w:p>
    <w:p>
      <w:pPr>
        <w:pStyle w:val="Heading2"/>
      </w:pPr>
      <w:r>
        <w:t xml:space="preserve">Contrôleur et verrous</w:t>
      </w:r>
    </w:p>
    <w:p>
      <w:pPr/>
      <w:r>
        <w:drawing>
          <wp:inline distT="0" distB="0" distL="0" distR="0">
            <wp:extent cx="5486400" cy="1730828"/>
            <wp:docPr id="3" name="image3" descr="contrôleur · 3 éta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contrôleur · 3 état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contrôleur · 3 états</w:t>
      </w:r>
    </w:p>
    <w:p>
      <w:pPr/>
      <w:r>
        <w:t xml:space="preserve">Le contrôleur tourne à chaque cycle, indépendamment de l'écran ; la sortie ne quitte 0 % qu'en état d'impulsion. L'armement exige SC bas, SK négatif, manche à 10 % ou moins, SH au repos et navigation valide.</w:t>
      </w:r>
    </w:p>
    <w:p>
      <w:pPr/>
      <w:r>
        <w:t xml:space="preserve">Causes de coupure :</w:t>
      </w:r>
    </w:p>
    <w:p>
      <w:pPr>
        <w:pStyle w:val="ListParagraph"/>
        <w:numPr>
          <w:ilvl w:val="0"/>
          <w:numId w:val="4"/>
        </w:numPr>
      </w:pPr>
      <w:r>
        <w:t xml:space="preserve">SK à 0 ou plus, ou SH actionné ;</w:t>
      </w:r>
    </w:p>
    <w:p>
      <w:pPr>
        <w:pStyle w:val="ListParagraph"/>
        <w:numPr>
          <w:ilvl w:val="0"/>
          <w:numId w:val="4"/>
        </w:numPr>
      </w:pPr>
      <w:r>
        <w:t xml:space="preserve">manche d'ailerons au-delà de ±10 %, la priorité revenant au pilote ;</w:t>
      </w:r>
    </w:p>
    <w:p>
      <w:pPr>
        <w:pStyle w:val="ListParagraph"/>
        <w:numPr>
          <w:ilvl w:val="0"/>
          <w:numId w:val="4"/>
        </w:numPr>
      </w:pPr>
      <w:r>
        <w:t xml:space="preserve">navigation invalide : position perdue ou cap de déplacement vieux de plus de 2 s ;</w:t>
      </w:r>
    </w:p>
    <w:p>
      <w:pPr>
        <w:pStyle w:val="ListParagraph"/>
        <w:numPr>
          <w:ilvl w:val="0"/>
          <w:numId w:val="4"/>
        </w:numPr>
      </w:pPr>
      <w:r>
        <w:t xml:space="preserve">SC en position milieu pendant l'impulsion ;</w:t>
      </w:r>
    </w:p>
    <w:p>
      <w:pPr>
        <w:pStyle w:val="ListParagraph"/>
        <w:numPr>
          <w:ilvl w:val="0"/>
          <w:numId w:val="4"/>
        </w:numPr>
      </w:pPr>
      <w:r>
        <w:t xml:space="preserve">changement de signe de la commande ;</w:t>
      </w:r>
    </w:p>
    <w:p>
      <w:pPr>
        <w:pStyle w:val="ListParagraph"/>
        <w:numPr>
          <w:ilvl w:val="0"/>
          <w:numId w:val="4"/>
        </w:numPr>
      </w:pPr>
      <w:r>
        <w:t xml:space="preserve">5 s écoulées ;</w:t>
      </w:r>
    </w:p>
    <w:p>
      <w:pPr>
        <w:pStyle w:val="ListParagraph"/>
        <w:numPr>
          <w:ilvl w:val="0"/>
          <w:numId w:val="4"/>
        </w:numPr>
      </w:pPr>
      <w:r>
        <w:t xml:space="preserve">cycle manqué de plus de 0,5 s, horloge invalide ou erreur Lua.</w:t>
      </w:r>
    </w:p>
    <w:p>
      <w:pPr>
        <w:pStyle w:val="Heading2"/>
      </w:pPr>
      <w:r>
        <w:t xml:space="preserve">Entrées et voies utilisées</w:t>
      </w:r>
    </w:p>
    <w:p>
      <w:pPr/>
      <w:r>
        <w:t xml:space="preserve">Le script lit sept voies par leur nom et n'en modifie aucune ; sa seule sortie est la valeur de sa propre source.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Voie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Rôle dans le script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Seuils utilisés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</w:t>
            </w:r>
          </w:p>
        </w:tc>
        <w:tc>
          <w:tcPr>
            <w:tcW w:w="3120" w:type="dxa"/>
          </w:tcPr>
          <w:p>
            <w:pPr/>
            <w:r>
              <w:t xml:space="preserve">Arme puis déclenche l'impulsion</w:t>
            </w:r>
          </w:p>
        </w:tc>
        <w:tc>
          <w:tcPr>
            <w:tcW w:w="3120" w:type="dxa"/>
          </w:tcPr>
          <w:p>
            <w:pPr/>
            <w:r>
              <w:t xml:space="preserve">Bas sous −50 % : repos et armement ; haut au-dessus de +50 % : impulsion ; milieu : attente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SK</w:t>
            </w:r>
          </w:p>
        </w:tc>
        <w:tc>
          <w:tcPr>
            <w:tcW w:w="3120" w:type="dxa"/>
          </w:tcPr>
          <w:p>
            <w:pPr/>
            <w:r>
              <w:t xml:space="preserve">Sélection du mode « remise à plat »</w:t>
            </w:r>
          </w:p>
        </w:tc>
        <w:tc>
          <w:tcPr>
            <w:tcW w:w="3120" w:type="dxa"/>
          </w:tcPr>
          <w:p>
            <w:pPr/>
            <w:r>
              <w:t xml:space="preserve">Négatif : mode actif ; 0 ou plus : sortie coupée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</w:t>
            </w:r>
          </w:p>
        </w:tc>
        <w:tc>
          <w:tcPr>
            <w:tcW w:w="3120" w:type="dxa"/>
          </w:tcPr>
          <w:p>
            <w:pPr/>
            <w:r>
              <w:t xml:space="preserve">Mémorise Home (front montant) et coupe la sortie s'il reste actionné</w:t>
            </w:r>
          </w:p>
        </w:tc>
        <w:tc>
          <w:tcPr>
            <w:tcW w:w="3120" w:type="dxa"/>
          </w:tcPr>
          <w:p>
            <w:pPr/>
            <w:r>
              <w:t xml:space="preserve">Plus de 0 : actionné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SB</w:t>
            </w:r>
          </w:p>
        </w:tc>
        <w:tc>
          <w:tcPr>
            <w:tcW w:w="3120" w:type="dxa"/>
          </w:tcPr>
          <w:p>
            <w:pPr/>
            <w:r>
              <w:t xml:space="preserve">Lance et arrête le journal CSV</w:t>
            </w:r>
          </w:p>
        </w:tc>
        <w:tc>
          <w:tcPr>
            <w:tcW w:w="3120" w:type="dxa"/>
          </w:tcPr>
          <w:p>
            <w:pPr/>
            <w:r>
              <w:t xml:space="preserve">Plus de 0 : journal actif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Aileron</w:t>
            </w:r>
          </w:p>
        </w:tc>
        <w:tc>
          <w:tcPr>
            <w:tcW w:w="3120" w:type="dxa"/>
          </w:tcPr>
          <w:p>
            <w:pPr/>
            <w:r>
              <w:t xml:space="preserve">Manche du pilote, qui garde la priorité</w:t>
            </w:r>
          </w:p>
        </w:tc>
        <w:tc>
          <w:tcPr>
            <w:tcW w:w="3120" w:type="dxa"/>
          </w:tcPr>
          <w:p>
            <w:pPr/>
            <w:r>
              <w:t xml:space="preserve">Au-delà de ±10 % : coupure immédiate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Roulis</w:t>
            </w:r>
          </w:p>
        </w:tc>
        <w:tc>
          <w:tcPr>
            <w:tcW w:w="3120" w:type="dxa"/>
          </w:tcPr>
          <w:p>
            <w:pPr/>
            <w:r>
              <w:t xml:space="preserve">Retour d'inclinaison pour la commande</w:t>
            </w:r>
          </w:p>
        </w:tc>
        <w:tc>
          <w:tcPr>
            <w:tcW w:w="3120" w:type="dxa"/>
          </w:tcPr>
          <w:p>
            <w:pPr/>
            <w:r>
              <w:t xml:space="preserve">En degrés, sous 30° en valeur absolue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GPS (latitude, longitude, cap, vitesse, satellites)</w:t>
            </w:r>
          </w:p>
        </w:tc>
        <w:tc>
          <w:tcPr>
            <w:tcW w:w="3120" w:type="dxa"/>
          </w:tcPr>
          <w:p>
            <w:pPr/>
            <w:r>
              <w:t xml:space="preserve">Position, cap de déplacement, validité</w:t>
            </w:r>
          </w:p>
        </w:tc>
        <w:tc>
          <w:tcPr>
            <w:tcW w:w="3120" w:type="dxa"/>
          </w:tcPr>
          <w:p>
            <w:pPr/>
            <w:r>
              <w:t xml:space="preserve">6 satellites minimum ; vitesse d'au moins 10 km/h</w:t>
            </w:r>
          </w:p>
        </w:tc>
      </w:tr>
    </w:tbl>
    <w:p>
      <w:pPr>
        <w:pStyle w:val="Heading2"/>
      </w:pPr>
      <w:r>
        <w:t xml:space="preserve">Journal CSV</w:t>
      </w:r>
    </w:p>
    <w:p>
      <w:pPr/>
      <w:r>
        <w:t xml:space="preserve">Tant que SB est actionné, le script écrit un fichier CSV dans le dossier </w:t>
      </w:r>
      <w:r>
        <w:rPr>
          <w:rStyle w:val="CodeChar"/>
        </w:rPr>
        <w:t xml:space="preserve">/scripts/rthgp31/</w:t>
      </w:r>
      <w:r>
        <w:t xml:space="preserve"> de la radio.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Nom</w:t>
      </w:r>
      <w:r>
        <w:t xml:space="preserve"> : </w:t>
      </w:r>
      <w:r>
        <w:rPr>
          <w:rStyle w:val="CodeChar"/>
        </w:rPr>
        <w:t xml:space="preserve">RTH_AAAAMMJJ_HHMMSS_NN.csv</w:t>
      </w:r>
      <w:r>
        <w:t xml:space="preserve">, avec NN de 01 à 99 ; un fichier existant n'est jamais écrasé.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Lignes</w:t>
      </w:r>
      <w:r>
        <w:t xml:space="preserve"> : une au début (DEBUT), une à chaque nouveau cap de déplacement, une par seconde sinon (MESURE), une à chaque évènement (mémorisation ou refus de Home, changement de sortie) et une à la fin (FIN).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Contenu</w:t>
      </w:r>
      <w:r>
        <w:t xml:space="preserve"> : environ 60 colonnes, séparées par des points-virgules : position, Home, distance, écart de route, roulis, commande proposée, commande appliquée, état des voies, limites et gains.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Écriture</w:t>
      </w:r>
      <w:r>
        <w:t xml:space="preserve"> : le fichier est ouvert, complété puis refermé à chaque ligne ; en cas d'erreur d'écriture, le journal s'arrête et le message d'erreur s'affiche sur le widget.</w:t>
      </w:r>
    </w:p>
    <w:p>
      <w:pPr>
        <w:pStyle w:val="Heading2"/>
      </w:pPr>
      <w:r>
        <w:t xml:space="preserve">Points à vérifier avant un essai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Message de refus de Home inversé</w:t>
      </w:r>
      <w:r>
        <w:t xml:space="preserve"> : il annonce « SC haut et SK bas requis », alors que le code exige SC sous −50 % (bas) et SK à 0 ou plus.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Plafond atteint vite</w:t>
      </w:r>
      <w:r>
        <w:t xml:space="preserve"> : avec un roulis nul, la commande est déjà à ±30 % pour environ 10° d'écart de route ; la zone de réglage fin est étroite.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Source sans effet seule</w:t>
      </w:r>
      <w:r>
        <w:t xml:space="preserve"> : elle n'agit sur les ailerons que si vous la branchez vous-même dans un mixage, que le script ne crée pas.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États exigés à « vrai »</w:t>
      </w:r>
      <w:r>
        <w:t xml:space="preserve"> : si ETHOS renvoie autre chose que </w:t>
      </w:r>
      <w:r>
        <w:rPr>
          <w:rStyle w:val="CodeChar"/>
        </w:rPr>
        <w:t xml:space="preserve">true</w:t>
      </w:r>
      <w:r>
        <w:t xml:space="preserve"> pour le GPS ou la vitesse, la navigation reste bloquée sur « ÉTAT TÉLÉMÉTRIE À VÉRIFIER ».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Horloge de l'impulsion</w:t>
      </w:r>
      <w:r>
        <w:t xml:space="preserve"> : les 5 s et la détection d'un cycle manquant (plus de 0,5 s) reposent sur </w:t>
      </w:r>
      <w:r>
        <w:rPr>
          <w:rStyle w:val="CodeChar"/>
        </w:rPr>
        <w:t xml:space="preserve">os.clock()</w:t>
      </w:r>
      <w:r>
        <w:t xml:space="preserve"> ; à contrôler à la radio avec un chronomètre.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RTH GPS SOL 0.3.1 — fonctionnement</dc:title>
  <dc:description>Claude Docs node/cc76a60e-3c08@8 docx-w6</dc:description>
  <cp:revision>8</cp:revision>
</cp:coreProperties>
</file>